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612" w14:textId="6BFAB6A9" w:rsidR="005F5CC2" w:rsidRDefault="00B16BC9" w:rsidP="00953F34">
      <w:pPr>
        <w:pStyle w:val="NTUMasterNormal"/>
      </w:pPr>
      <w:r>
        <w:rPr>
          <w:noProof/>
        </w:rPr>
        <w:drawing>
          <wp:anchor distT="0" distB="0" distL="114300" distR="114300" simplePos="0" relativeHeight="251658241" behindDoc="1" locked="0" layoutInCell="1" allowOverlap="1" wp14:anchorId="0C8F0DC0" wp14:editId="019D107D">
            <wp:simplePos x="0" y="0"/>
            <wp:positionH relativeFrom="margin">
              <wp:posOffset>-637241</wp:posOffset>
            </wp:positionH>
            <wp:positionV relativeFrom="margin">
              <wp:posOffset>-939165</wp:posOffset>
            </wp:positionV>
            <wp:extent cx="7898130" cy="11163722"/>
            <wp:effectExtent l="0" t="0" r="7620" b="0"/>
            <wp:wrapNone/>
            <wp:docPr id="1407769698" name="Picture 1407769698"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769698" name="Picture 5" descr="A blue background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98130" cy="11163722"/>
                    </a:xfrm>
                    <a:prstGeom prst="rect">
                      <a:avLst/>
                    </a:prstGeom>
                  </pic:spPr>
                </pic:pic>
              </a:graphicData>
            </a:graphic>
            <wp14:sizeRelH relativeFrom="page">
              <wp14:pctWidth>0</wp14:pctWidth>
            </wp14:sizeRelH>
            <wp14:sizeRelV relativeFrom="page">
              <wp14:pctHeight>0</wp14:pctHeight>
            </wp14:sizeRelV>
          </wp:anchor>
        </w:drawing>
      </w:r>
    </w:p>
    <w:p w14:paraId="14BDCF6E" w14:textId="5F0ACAE7" w:rsidR="00513D4C" w:rsidRDefault="00513D4C" w:rsidP="00953F34">
      <w:pPr>
        <w:pStyle w:val="NTUMasterNormal"/>
      </w:pPr>
    </w:p>
    <w:p w14:paraId="56365BEB" w14:textId="77777777" w:rsidR="00B05E14" w:rsidRDefault="00B05E14" w:rsidP="00953F34">
      <w:pPr>
        <w:pStyle w:val="NTUMasterNormal"/>
      </w:pPr>
    </w:p>
    <w:p w14:paraId="5903DA37" w14:textId="77777777" w:rsidR="00B05E14" w:rsidRDefault="00B05E14" w:rsidP="00953F34">
      <w:pPr>
        <w:pStyle w:val="NTUMasterNormal"/>
      </w:pPr>
    </w:p>
    <w:p w14:paraId="7496D633" w14:textId="77777777" w:rsidR="00B05E14" w:rsidRDefault="00B05E14" w:rsidP="00953F34">
      <w:pPr>
        <w:pStyle w:val="NTUMasterNormal"/>
      </w:pPr>
    </w:p>
    <w:p w14:paraId="1272316D" w14:textId="77777777" w:rsidR="00B05E14" w:rsidRDefault="00B05E14" w:rsidP="00953F34">
      <w:pPr>
        <w:pStyle w:val="NTUMasterNormal"/>
      </w:pPr>
    </w:p>
    <w:p w14:paraId="1C854B8D" w14:textId="77777777" w:rsidR="00B05E14" w:rsidRDefault="00B05E14" w:rsidP="00953F34">
      <w:pPr>
        <w:pStyle w:val="NTUMasterNormal"/>
      </w:pPr>
    </w:p>
    <w:p w14:paraId="40940D4F" w14:textId="77777777" w:rsidR="00B05E14" w:rsidRDefault="00B05E14" w:rsidP="00953F34">
      <w:pPr>
        <w:pStyle w:val="NTUMasterNormal"/>
      </w:pPr>
    </w:p>
    <w:p w14:paraId="5275FCC7" w14:textId="136F42B3" w:rsidR="009C061E" w:rsidRPr="00473E8C" w:rsidRDefault="009C061E" w:rsidP="00953F34">
      <w:pPr>
        <w:pStyle w:val="NTUMasterNormal"/>
      </w:pPr>
    </w:p>
    <w:p w14:paraId="2E5E8FCA" w14:textId="77777777" w:rsidR="009C061E" w:rsidRPr="00473E8C" w:rsidRDefault="009C061E" w:rsidP="00953F34">
      <w:pPr>
        <w:pStyle w:val="NTUMasterNormal"/>
      </w:pPr>
    </w:p>
    <w:p w14:paraId="54581114" w14:textId="77777777" w:rsidR="00492670" w:rsidRDefault="00492670">
      <w:pPr>
        <w:ind w:left="0"/>
        <w:rPr>
          <w:b/>
          <w:color w:val="0070C0"/>
          <w:sz w:val="72"/>
          <w:szCs w:val="72"/>
        </w:rPr>
      </w:pPr>
      <w:bookmarkStart w:id="0" w:name="_2kxc47hgzyl3" w:colFirst="0" w:colLast="0"/>
      <w:bookmarkEnd w:id="0"/>
      <w:r>
        <w:rPr>
          <w:color w:val="0070C0"/>
          <w:sz w:val="72"/>
          <w:szCs w:val="72"/>
        </w:rPr>
        <w:br w:type="page"/>
      </w:r>
    </w:p>
    <w:p w14:paraId="794EBB15" w14:textId="77777777" w:rsidR="00492670" w:rsidRDefault="00492670" w:rsidP="0081484D">
      <w:pPr>
        <w:pStyle w:val="Title"/>
        <w:rPr>
          <w:color w:val="0070C0"/>
          <w:sz w:val="72"/>
          <w:szCs w:val="72"/>
        </w:rPr>
      </w:pPr>
    </w:p>
    <w:p w14:paraId="39EC3B2D" w14:textId="77777777" w:rsidR="00492670" w:rsidRDefault="00492670" w:rsidP="0081484D">
      <w:pPr>
        <w:pStyle w:val="Title"/>
        <w:rPr>
          <w:color w:val="0070C0"/>
          <w:sz w:val="72"/>
          <w:szCs w:val="72"/>
        </w:rPr>
      </w:pPr>
    </w:p>
    <w:p w14:paraId="421BDEFA" w14:textId="77777777" w:rsidR="00492670" w:rsidRDefault="00492670" w:rsidP="0081484D">
      <w:pPr>
        <w:pStyle w:val="Title"/>
        <w:rPr>
          <w:color w:val="0070C0"/>
          <w:sz w:val="72"/>
          <w:szCs w:val="72"/>
        </w:rPr>
      </w:pPr>
    </w:p>
    <w:p w14:paraId="137E8744" w14:textId="77777777" w:rsidR="00492670" w:rsidRDefault="00492670" w:rsidP="0081484D">
      <w:pPr>
        <w:pStyle w:val="Title"/>
        <w:rPr>
          <w:color w:val="0070C0"/>
          <w:sz w:val="72"/>
          <w:szCs w:val="72"/>
        </w:rPr>
      </w:pPr>
    </w:p>
    <w:p w14:paraId="48A1707F" w14:textId="77777777" w:rsidR="00492670" w:rsidRDefault="00492670" w:rsidP="0081484D">
      <w:pPr>
        <w:pStyle w:val="Title"/>
        <w:rPr>
          <w:color w:val="0070C0"/>
          <w:sz w:val="72"/>
          <w:szCs w:val="72"/>
        </w:rPr>
      </w:pPr>
    </w:p>
    <w:p w14:paraId="77087C37" w14:textId="77777777" w:rsidR="00492670" w:rsidRDefault="00492670" w:rsidP="0081484D">
      <w:pPr>
        <w:pStyle w:val="Title"/>
        <w:rPr>
          <w:color w:val="0070C0"/>
          <w:sz w:val="72"/>
          <w:szCs w:val="72"/>
        </w:rPr>
      </w:pPr>
    </w:p>
    <w:p w14:paraId="06B82CA2" w14:textId="2F926092" w:rsidR="006828CD" w:rsidRPr="0081484D" w:rsidRDefault="00C62412" w:rsidP="0081484D">
      <w:pPr>
        <w:pStyle w:val="Title"/>
        <w:rPr>
          <w:color w:val="0070C0"/>
          <w:sz w:val="72"/>
          <w:szCs w:val="72"/>
        </w:rPr>
      </w:pPr>
      <w:r w:rsidRPr="0081484D">
        <w:rPr>
          <w:color w:val="0070C0"/>
          <w:sz w:val="72"/>
          <w:szCs w:val="72"/>
        </w:rPr>
        <w:t xml:space="preserve">Gravity Wastewater National </w:t>
      </w:r>
      <w:r w:rsidR="00D748A9">
        <w:rPr>
          <w:color w:val="0070C0"/>
          <w:sz w:val="72"/>
          <w:szCs w:val="72"/>
        </w:rPr>
        <w:t>Engineering Design Standards</w:t>
      </w:r>
    </w:p>
    <w:p w14:paraId="326BF718" w14:textId="77777777" w:rsidR="00C62412" w:rsidRPr="00C62412" w:rsidRDefault="00C62412" w:rsidP="00953F34">
      <w:pPr>
        <w:pStyle w:val="NTUMasterNormal"/>
      </w:pPr>
    </w:p>
    <w:p w14:paraId="6294F367" w14:textId="7DCEAE28" w:rsidR="006828CD" w:rsidRPr="0081484D" w:rsidRDefault="00C62412" w:rsidP="00BF0D50">
      <w:pPr>
        <w:pStyle w:val="Subtitle"/>
        <w:rPr>
          <w:highlight w:val="yellow"/>
        </w:rPr>
      </w:pPr>
      <w:bookmarkStart w:id="1" w:name="_e8e29za8ox6b" w:colFirst="0" w:colLast="0"/>
      <w:bookmarkEnd w:id="1"/>
      <w:r w:rsidRPr="00DE1AF7">
        <w:rPr>
          <w:highlight w:val="yellow"/>
        </w:rPr>
        <w:br/>
      </w:r>
    </w:p>
    <w:p w14:paraId="074AAB3C" w14:textId="2E1DC97F" w:rsidR="006828CD" w:rsidRPr="0081484D" w:rsidRDefault="006828CD" w:rsidP="00953F34">
      <w:pPr>
        <w:pStyle w:val="NTUMasterNormal"/>
        <w:rPr>
          <w:highlight w:val="yellow"/>
        </w:rPr>
      </w:pPr>
    </w:p>
    <w:p w14:paraId="5697D717" w14:textId="6FDEACF3" w:rsidR="006828CD" w:rsidRPr="0081484D" w:rsidRDefault="006828CD" w:rsidP="00953F34">
      <w:pPr>
        <w:pStyle w:val="NTUMasterNormal"/>
        <w:rPr>
          <w:highlight w:val="yellow"/>
        </w:rPr>
      </w:pPr>
    </w:p>
    <w:p w14:paraId="1A237356" w14:textId="5C996F9F" w:rsidR="006828CD" w:rsidRPr="0081484D" w:rsidRDefault="006828CD" w:rsidP="00953F34">
      <w:pPr>
        <w:pStyle w:val="NTUMasterNormal"/>
        <w:rPr>
          <w:highlight w:val="yellow"/>
        </w:rPr>
      </w:pPr>
    </w:p>
    <w:p w14:paraId="19AD51CC" w14:textId="02AEC7E3" w:rsidR="000F13F6" w:rsidRDefault="000F13F6" w:rsidP="00E560D4">
      <w:pPr>
        <w:pStyle w:val="Title"/>
        <w:ind w:left="0"/>
        <w:rPr>
          <w:sz w:val="28"/>
          <w:szCs w:val="28"/>
        </w:rPr>
      </w:pPr>
      <w:r w:rsidRPr="00F52F66">
        <w:rPr>
          <w:noProof/>
          <w:sz w:val="28"/>
          <w:szCs w:val="28"/>
        </w:rPr>
        <w:drawing>
          <wp:anchor distT="0" distB="0" distL="114300" distR="114300" simplePos="0" relativeHeight="251658240" behindDoc="1" locked="0" layoutInCell="1" allowOverlap="1" wp14:anchorId="7EFDBA8E" wp14:editId="66EAD8E3">
            <wp:simplePos x="0" y="0"/>
            <wp:positionH relativeFrom="column">
              <wp:posOffset>-449250</wp:posOffset>
            </wp:positionH>
            <wp:positionV relativeFrom="page">
              <wp:posOffset>10158137</wp:posOffset>
            </wp:positionV>
            <wp:extent cx="7577593" cy="520520"/>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99548" cy="528897"/>
                    </a:xfrm>
                    <a:prstGeom prst="rect">
                      <a:avLst/>
                    </a:prstGeom>
                  </pic:spPr>
                </pic:pic>
              </a:graphicData>
            </a:graphic>
            <wp14:sizeRelH relativeFrom="page">
              <wp14:pctWidth>0</wp14:pctWidth>
            </wp14:sizeRelH>
            <wp14:sizeRelV relativeFrom="page">
              <wp14:pctHeight>0</wp14:pctHeight>
            </wp14:sizeRelV>
          </wp:anchor>
        </w:drawing>
      </w:r>
      <w:r w:rsidRPr="00F52F66">
        <w:rPr>
          <w:sz w:val="28"/>
          <w:szCs w:val="28"/>
        </w:rPr>
        <w:t xml:space="preserve">Draft version </w:t>
      </w:r>
      <w:r w:rsidR="006A2E4C">
        <w:rPr>
          <w:sz w:val="28"/>
          <w:szCs w:val="28"/>
        </w:rPr>
        <w:t xml:space="preserve">1 – </w:t>
      </w:r>
      <w:r w:rsidR="00CB1B60">
        <w:rPr>
          <w:sz w:val="28"/>
          <w:szCs w:val="28"/>
        </w:rPr>
        <w:t xml:space="preserve">December </w:t>
      </w:r>
      <w:r w:rsidR="006A2E4C">
        <w:rPr>
          <w:sz w:val="28"/>
          <w:szCs w:val="28"/>
        </w:rPr>
        <w:t>2023</w:t>
      </w:r>
    </w:p>
    <w:p w14:paraId="2927B00A" w14:textId="77777777" w:rsidR="000F13F6" w:rsidRDefault="000F13F6" w:rsidP="000F13F6">
      <w:pPr>
        <w:pStyle w:val="Title"/>
        <w:rPr>
          <w:sz w:val="28"/>
          <w:szCs w:val="28"/>
        </w:rPr>
      </w:pPr>
    </w:p>
    <w:p w14:paraId="72993A8F" w14:textId="77777777" w:rsidR="000F13F6" w:rsidRDefault="000F13F6" w:rsidP="000F13F6">
      <w:pPr>
        <w:pStyle w:val="Title"/>
        <w:rPr>
          <w:sz w:val="28"/>
          <w:szCs w:val="28"/>
        </w:rPr>
      </w:pPr>
    </w:p>
    <w:p w14:paraId="7B68725D" w14:textId="77777777" w:rsidR="000F13F6" w:rsidRDefault="000F13F6" w:rsidP="000F13F6">
      <w:pPr>
        <w:pStyle w:val="Title"/>
        <w:rPr>
          <w:sz w:val="28"/>
          <w:szCs w:val="28"/>
        </w:rPr>
      </w:pPr>
    </w:p>
    <w:p w14:paraId="0FBE95BC" w14:textId="641AA47B" w:rsidR="00C62412" w:rsidRPr="00953F34" w:rsidRDefault="000F13F6" w:rsidP="00953F34">
      <w:pPr>
        <w:pStyle w:val="NTUMasterNormal"/>
        <w:rPr>
          <w:rStyle w:val="Strong"/>
          <w:b w:val="0"/>
          <w:bCs w:val="0"/>
        </w:rPr>
      </w:pPr>
      <w:r w:rsidRPr="00953F34">
        <w:rPr>
          <w:rStyle w:val="Strong"/>
          <w:b w:val="0"/>
          <w:bCs w:val="0"/>
        </w:rPr>
        <w:t>Work to develop a technical code for drinking, waste and stormwater infrastructure has been known as the Code of Practice. This name is now changing to the National Engineering Design Standards. This name is more reflective of The Water Services Entities Amendment Bill, which requires Water Services Entities to have a development code. A subset of the development code requires entities to ensure they specify applicable engineering design standards to water infrastructure.</w:t>
      </w:r>
    </w:p>
    <w:p w14:paraId="38FFB15B" w14:textId="77777777" w:rsidR="00492670" w:rsidRDefault="00492670">
      <w:pPr>
        <w:ind w:left="0"/>
        <w:rPr>
          <w:rFonts w:asciiTheme="majorHAnsi" w:eastAsiaTheme="majorEastAsia" w:hAnsiTheme="majorHAnsi" w:cstheme="majorBidi"/>
          <w:color w:val="17365D" w:themeColor="text2" w:themeShade="BF"/>
          <w:spacing w:val="5"/>
          <w:kern w:val="28"/>
          <w:sz w:val="52"/>
          <w:szCs w:val="52"/>
          <w:lang w:val="en-US" w:eastAsia="en-US"/>
        </w:rPr>
      </w:pPr>
      <w:r>
        <w:rPr>
          <w:rFonts w:asciiTheme="majorHAnsi" w:eastAsiaTheme="majorEastAsia" w:hAnsiTheme="majorHAnsi" w:cstheme="majorBidi"/>
          <w:b/>
          <w:color w:val="17365D" w:themeColor="text2" w:themeShade="BF"/>
          <w:spacing w:val="5"/>
          <w:kern w:val="28"/>
          <w:sz w:val="52"/>
          <w:szCs w:val="52"/>
          <w:lang w:val="en-US" w:eastAsia="en-US"/>
        </w:rPr>
        <w:br w:type="page"/>
      </w:r>
    </w:p>
    <w:p w14:paraId="6D0116DA"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0F8F3B68"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25314B61"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0F076AA0"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46FF242F"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5D3FF9A5"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457069CB"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3F4B54E4"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6E8935FC"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7BBF3F5C"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476A3E6E"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126BA71D" w14:textId="77777777" w:rsidR="00492670" w:rsidRDefault="00492670"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p>
    <w:p w14:paraId="0B61E0E0" w14:textId="51E9D3B5" w:rsidR="00C62412" w:rsidRDefault="00C62412" w:rsidP="00C62412">
      <w:pPr>
        <w:pStyle w:val="Title"/>
        <w:rPr>
          <w:rFonts w:asciiTheme="majorHAnsi" w:eastAsiaTheme="majorEastAsia" w:hAnsiTheme="majorHAnsi" w:cstheme="majorBidi"/>
          <w:b w:val="0"/>
          <w:color w:val="17365D" w:themeColor="text2" w:themeShade="BF"/>
          <w:spacing w:val="5"/>
          <w:kern w:val="28"/>
          <w:sz w:val="52"/>
          <w:szCs w:val="52"/>
          <w:lang w:val="en-US" w:eastAsia="en-US"/>
        </w:rPr>
      </w:pPr>
      <w:r>
        <w:rPr>
          <w:rFonts w:asciiTheme="majorHAnsi" w:eastAsiaTheme="majorEastAsia" w:hAnsiTheme="majorHAnsi" w:cstheme="majorBidi"/>
          <w:b w:val="0"/>
          <w:color w:val="17365D" w:themeColor="text2" w:themeShade="BF"/>
          <w:spacing w:val="5"/>
          <w:kern w:val="28"/>
          <w:sz w:val="52"/>
          <w:szCs w:val="52"/>
          <w:lang w:val="en-US" w:eastAsia="en-US"/>
        </w:rPr>
        <w:t>Gravity Wastewater</w:t>
      </w:r>
      <w:r w:rsidRPr="00291458">
        <w:rPr>
          <w:rFonts w:asciiTheme="majorHAnsi" w:eastAsiaTheme="majorEastAsia" w:hAnsiTheme="majorHAnsi" w:cstheme="majorBidi"/>
          <w:b w:val="0"/>
          <w:color w:val="17365D" w:themeColor="text2" w:themeShade="BF"/>
          <w:spacing w:val="5"/>
          <w:kern w:val="28"/>
          <w:sz w:val="52"/>
          <w:szCs w:val="52"/>
          <w:lang w:val="en-US" w:eastAsia="en-US"/>
        </w:rPr>
        <w:t xml:space="preserve"> National </w:t>
      </w:r>
      <w:r w:rsidR="00D748A9">
        <w:rPr>
          <w:rFonts w:asciiTheme="majorHAnsi" w:eastAsiaTheme="majorEastAsia" w:hAnsiTheme="majorHAnsi" w:cstheme="majorBidi"/>
          <w:b w:val="0"/>
          <w:color w:val="17365D" w:themeColor="text2" w:themeShade="BF"/>
          <w:spacing w:val="5"/>
          <w:kern w:val="28"/>
          <w:sz w:val="52"/>
          <w:szCs w:val="52"/>
          <w:lang w:val="en-US" w:eastAsia="en-US"/>
        </w:rPr>
        <w:t>Engineering Design Standards</w:t>
      </w:r>
    </w:p>
    <w:p w14:paraId="44FC9737" w14:textId="77777777" w:rsidR="00C62412" w:rsidRDefault="00C62412" w:rsidP="00953F34">
      <w:pPr>
        <w:pStyle w:val="NTUMasterNormal"/>
        <w:rPr>
          <w:lang w:val="en-US" w:eastAsia="en-US"/>
        </w:rPr>
      </w:pPr>
    </w:p>
    <w:tbl>
      <w:tblPr>
        <w:tblW w:w="4125" w:type="pct"/>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8"/>
        <w:gridCol w:w="1424"/>
        <w:gridCol w:w="1640"/>
        <w:gridCol w:w="1653"/>
        <w:gridCol w:w="1776"/>
        <w:gridCol w:w="1880"/>
      </w:tblGrid>
      <w:tr w:rsidR="00C62412" w:rsidRPr="00291458" w14:paraId="73640948" w14:textId="77777777" w:rsidTr="00C62412">
        <w:trPr>
          <w:cantSplit/>
          <w:tblHeader/>
          <w:jc w:val="center"/>
        </w:trPr>
        <w:tc>
          <w:tcPr>
            <w:tcW w:w="767" w:type="pct"/>
            <w:shd w:val="clear" w:color="auto" w:fill="0070C0"/>
            <w:tcMar>
              <w:top w:w="85" w:type="dxa"/>
              <w:left w:w="85" w:type="dxa"/>
              <w:bottom w:w="85" w:type="dxa"/>
              <w:right w:w="85" w:type="dxa"/>
            </w:tcMar>
          </w:tcPr>
          <w:p w14:paraId="2941E868" w14:textId="77777777" w:rsidR="00C62412" w:rsidRPr="00291458" w:rsidRDefault="00C62412" w:rsidP="00953F34">
            <w:pPr>
              <w:pStyle w:val="NTUMasterNormal"/>
            </w:pPr>
            <w:r w:rsidRPr="00291458">
              <w:t>Revision</w:t>
            </w:r>
          </w:p>
        </w:tc>
        <w:tc>
          <w:tcPr>
            <w:tcW w:w="847" w:type="pct"/>
            <w:shd w:val="clear" w:color="auto" w:fill="0070C0"/>
            <w:tcMar>
              <w:top w:w="85" w:type="dxa"/>
              <w:left w:w="85" w:type="dxa"/>
              <w:bottom w:w="85" w:type="dxa"/>
              <w:right w:w="85" w:type="dxa"/>
            </w:tcMar>
          </w:tcPr>
          <w:p w14:paraId="607DA5EF" w14:textId="77777777" w:rsidR="00C62412" w:rsidRPr="00291458" w:rsidRDefault="00C62412" w:rsidP="00953F34">
            <w:pPr>
              <w:pStyle w:val="NTUMasterNormal"/>
            </w:pPr>
            <w:r w:rsidRPr="00291458">
              <w:t>Date</w:t>
            </w:r>
          </w:p>
        </w:tc>
        <w:tc>
          <w:tcPr>
            <w:tcW w:w="847" w:type="pct"/>
            <w:shd w:val="clear" w:color="auto" w:fill="0070C0"/>
          </w:tcPr>
          <w:p w14:paraId="4F53BEF4" w14:textId="77777777" w:rsidR="00C62412" w:rsidRPr="00291458" w:rsidRDefault="00C62412" w:rsidP="00953F34">
            <w:pPr>
              <w:pStyle w:val="NTUMasterNormal"/>
            </w:pPr>
            <w:r w:rsidRPr="00291458">
              <w:t>Details</w:t>
            </w:r>
          </w:p>
        </w:tc>
        <w:tc>
          <w:tcPr>
            <w:tcW w:w="847" w:type="pct"/>
            <w:shd w:val="clear" w:color="auto" w:fill="0070C0"/>
          </w:tcPr>
          <w:p w14:paraId="5AD17D84" w14:textId="77777777" w:rsidR="00C62412" w:rsidRPr="00291458" w:rsidRDefault="00C62412" w:rsidP="00953F34">
            <w:pPr>
              <w:pStyle w:val="NTUMasterNormal"/>
            </w:pPr>
            <w:r w:rsidRPr="00291458">
              <w:t>Author</w:t>
            </w:r>
          </w:p>
        </w:tc>
        <w:tc>
          <w:tcPr>
            <w:tcW w:w="846" w:type="pct"/>
            <w:shd w:val="clear" w:color="auto" w:fill="0070C0"/>
          </w:tcPr>
          <w:p w14:paraId="31C919DB" w14:textId="77777777" w:rsidR="00C62412" w:rsidRPr="00291458" w:rsidRDefault="00C62412" w:rsidP="00953F34">
            <w:pPr>
              <w:pStyle w:val="NTUMasterNormal"/>
            </w:pPr>
            <w:r w:rsidRPr="00291458">
              <w:t>Checked</w:t>
            </w:r>
          </w:p>
        </w:tc>
        <w:tc>
          <w:tcPr>
            <w:tcW w:w="846" w:type="pct"/>
            <w:shd w:val="clear" w:color="auto" w:fill="0070C0"/>
          </w:tcPr>
          <w:p w14:paraId="0AF1A56D" w14:textId="77777777" w:rsidR="00C62412" w:rsidRPr="00291458" w:rsidRDefault="00C62412" w:rsidP="00953F34">
            <w:pPr>
              <w:pStyle w:val="NTUMasterNormal"/>
            </w:pPr>
            <w:r w:rsidRPr="00291458">
              <w:t>Approved</w:t>
            </w:r>
          </w:p>
        </w:tc>
      </w:tr>
      <w:tr w:rsidR="00D17268" w:rsidRPr="00291458" w14:paraId="787A1C02" w14:textId="77777777" w:rsidTr="001126EC">
        <w:trPr>
          <w:cantSplit/>
          <w:tblHeader/>
          <w:jc w:val="center"/>
        </w:trPr>
        <w:tc>
          <w:tcPr>
            <w:tcW w:w="767" w:type="pct"/>
            <w:tcMar>
              <w:top w:w="85" w:type="dxa"/>
              <w:left w:w="85" w:type="dxa"/>
              <w:bottom w:w="85" w:type="dxa"/>
              <w:right w:w="85" w:type="dxa"/>
            </w:tcMar>
            <w:vAlign w:val="center"/>
          </w:tcPr>
          <w:p w14:paraId="6BBAAC2C" w14:textId="250D7B47" w:rsidR="00D17268" w:rsidRPr="00077A94" w:rsidRDefault="00D17268" w:rsidP="00B95B19">
            <w:pPr>
              <w:pStyle w:val="NTUtabletextBold"/>
            </w:pPr>
            <w:r w:rsidRPr="00077A94">
              <w:t>Working Draft</w:t>
            </w:r>
          </w:p>
        </w:tc>
        <w:tc>
          <w:tcPr>
            <w:tcW w:w="847" w:type="pct"/>
            <w:tcMar>
              <w:top w:w="85" w:type="dxa"/>
              <w:left w:w="85" w:type="dxa"/>
              <w:bottom w:w="85" w:type="dxa"/>
              <w:right w:w="85" w:type="dxa"/>
            </w:tcMar>
            <w:vAlign w:val="center"/>
          </w:tcPr>
          <w:p w14:paraId="736C04AC" w14:textId="1AA57E5C" w:rsidR="00D17268" w:rsidRPr="00291458" w:rsidRDefault="00D17268" w:rsidP="00B95B19">
            <w:pPr>
              <w:pStyle w:val="NTUtabletext"/>
            </w:pPr>
            <w:r>
              <w:t>25 Aug 23</w:t>
            </w:r>
          </w:p>
        </w:tc>
        <w:tc>
          <w:tcPr>
            <w:tcW w:w="847" w:type="pct"/>
            <w:vAlign w:val="center"/>
          </w:tcPr>
          <w:p w14:paraId="11FC41E2" w14:textId="455AA605" w:rsidR="00D17268" w:rsidRPr="00291458" w:rsidRDefault="00D17268" w:rsidP="00B95B19">
            <w:pPr>
              <w:pStyle w:val="NTUtabletext"/>
            </w:pPr>
            <w:r>
              <w:t>Issue 4, v1.0</w:t>
            </w:r>
          </w:p>
        </w:tc>
        <w:tc>
          <w:tcPr>
            <w:tcW w:w="847" w:type="pct"/>
            <w:vAlign w:val="center"/>
          </w:tcPr>
          <w:p w14:paraId="15783746" w14:textId="6B3490A2" w:rsidR="00D17268" w:rsidRPr="00291458" w:rsidRDefault="00D17268" w:rsidP="00B95B19">
            <w:pPr>
              <w:pStyle w:val="NTUtabletext"/>
            </w:pPr>
            <w:r>
              <w:t>TWG</w:t>
            </w:r>
          </w:p>
        </w:tc>
        <w:tc>
          <w:tcPr>
            <w:tcW w:w="846" w:type="pct"/>
            <w:vAlign w:val="center"/>
          </w:tcPr>
          <w:p w14:paraId="3FED2670" w14:textId="69DF134A" w:rsidR="00D17268" w:rsidRPr="00291458" w:rsidRDefault="00D17268" w:rsidP="00B95B19">
            <w:pPr>
              <w:pStyle w:val="NTUtabletext"/>
            </w:pPr>
            <w:r>
              <w:t>MW</w:t>
            </w:r>
            <w:r w:rsidR="001126EC">
              <w:t>/SJ</w:t>
            </w:r>
          </w:p>
        </w:tc>
        <w:tc>
          <w:tcPr>
            <w:tcW w:w="846" w:type="pct"/>
            <w:vAlign w:val="center"/>
          </w:tcPr>
          <w:p w14:paraId="07E85E66" w14:textId="07027DB6" w:rsidR="00D17268" w:rsidRPr="00291458" w:rsidRDefault="00D17268" w:rsidP="00B95B19">
            <w:pPr>
              <w:pStyle w:val="NTUtabletext"/>
            </w:pPr>
            <w:r>
              <w:t>NSG</w:t>
            </w:r>
          </w:p>
        </w:tc>
      </w:tr>
      <w:tr w:rsidR="00AF4E85" w:rsidRPr="00291458" w14:paraId="48D216F3" w14:textId="77777777" w:rsidTr="001126EC">
        <w:trPr>
          <w:cantSplit/>
          <w:tblHeader/>
          <w:jc w:val="center"/>
        </w:trPr>
        <w:tc>
          <w:tcPr>
            <w:tcW w:w="767" w:type="pct"/>
            <w:tcMar>
              <w:top w:w="85" w:type="dxa"/>
              <w:left w:w="85" w:type="dxa"/>
              <w:bottom w:w="85" w:type="dxa"/>
              <w:right w:w="85" w:type="dxa"/>
            </w:tcMar>
            <w:vAlign w:val="center"/>
          </w:tcPr>
          <w:p w14:paraId="00F2AA0F" w14:textId="70CC9C21" w:rsidR="00AF4E85" w:rsidRPr="00077A94" w:rsidRDefault="00AF4E85" w:rsidP="00B95B19">
            <w:pPr>
              <w:pStyle w:val="NTUtabletextBold"/>
            </w:pPr>
            <w:r>
              <w:t>Working Draft</w:t>
            </w:r>
          </w:p>
        </w:tc>
        <w:tc>
          <w:tcPr>
            <w:tcW w:w="847" w:type="pct"/>
            <w:tcMar>
              <w:top w:w="85" w:type="dxa"/>
              <w:left w:w="85" w:type="dxa"/>
              <w:bottom w:w="85" w:type="dxa"/>
              <w:right w:w="85" w:type="dxa"/>
            </w:tcMar>
            <w:vAlign w:val="center"/>
          </w:tcPr>
          <w:p w14:paraId="7872B3DF" w14:textId="51CCAEFA" w:rsidR="00AF4E85" w:rsidRDefault="00AF4E85" w:rsidP="00B95B19">
            <w:pPr>
              <w:pStyle w:val="NTUtabletext"/>
            </w:pPr>
            <w:r>
              <w:t>December 2023</w:t>
            </w:r>
          </w:p>
        </w:tc>
        <w:tc>
          <w:tcPr>
            <w:tcW w:w="847" w:type="pct"/>
            <w:vAlign w:val="center"/>
          </w:tcPr>
          <w:p w14:paraId="636B7B94" w14:textId="36609B22" w:rsidR="00AF4E85" w:rsidRDefault="0074108D" w:rsidP="00B95B19">
            <w:pPr>
              <w:pStyle w:val="NTUtabletext"/>
            </w:pPr>
            <w:r>
              <w:t>Issue 4, v1.0</w:t>
            </w:r>
          </w:p>
        </w:tc>
        <w:tc>
          <w:tcPr>
            <w:tcW w:w="847" w:type="pct"/>
            <w:vAlign w:val="center"/>
          </w:tcPr>
          <w:p w14:paraId="2D70D507" w14:textId="28ABD1E9" w:rsidR="00AF4E85" w:rsidRDefault="00FE761E" w:rsidP="00B95B19">
            <w:pPr>
              <w:pStyle w:val="NTUtabletext"/>
            </w:pPr>
            <w:r>
              <w:t>TWG</w:t>
            </w:r>
          </w:p>
        </w:tc>
        <w:tc>
          <w:tcPr>
            <w:tcW w:w="846" w:type="pct"/>
            <w:vAlign w:val="center"/>
          </w:tcPr>
          <w:p w14:paraId="5CA93579" w14:textId="007388CB" w:rsidR="00AF4E85" w:rsidRDefault="00FE761E" w:rsidP="00B95B19">
            <w:pPr>
              <w:pStyle w:val="NTUtabletext"/>
            </w:pPr>
            <w:r>
              <w:t>SJ</w:t>
            </w:r>
          </w:p>
        </w:tc>
        <w:tc>
          <w:tcPr>
            <w:tcW w:w="846" w:type="pct"/>
            <w:vAlign w:val="center"/>
          </w:tcPr>
          <w:p w14:paraId="62754B2E" w14:textId="77777777" w:rsidR="00AF4E85" w:rsidRDefault="00AF4E85" w:rsidP="00B95B19">
            <w:pPr>
              <w:pStyle w:val="NTUtabletext"/>
            </w:pPr>
          </w:p>
        </w:tc>
      </w:tr>
    </w:tbl>
    <w:p w14:paraId="7F917853" w14:textId="77777777" w:rsidR="00C62412" w:rsidRDefault="00C62412" w:rsidP="00953F34">
      <w:pPr>
        <w:pStyle w:val="NTUtabletext"/>
      </w:pPr>
    </w:p>
    <w:p w14:paraId="66241626" w14:textId="77777777" w:rsidR="00C62412" w:rsidRDefault="00C62412" w:rsidP="00953F34">
      <w:pPr>
        <w:pStyle w:val="NTUMasterNormal"/>
      </w:pPr>
      <w:r>
        <w:t xml:space="preserve">TWG Wastewater </w:t>
      </w:r>
      <w:proofErr w:type="gramStart"/>
      <w:r>
        <w:t>Sub Group</w:t>
      </w:r>
      <w:proofErr w:type="gramEnd"/>
      <w:r>
        <w:t>:</w:t>
      </w:r>
    </w:p>
    <w:p w14:paraId="11728B4C" w14:textId="77777777" w:rsidR="00C62412" w:rsidRDefault="00C62412" w:rsidP="00953F34">
      <w:pPr>
        <w:pStyle w:val="NTUMasterNormal"/>
      </w:pPr>
      <w:r>
        <w:t>Zani van der Westhuizen, Waldo Strydom, Simon Charles, Che` Hedges, Tony Hale, Salve Velasco</w:t>
      </w:r>
    </w:p>
    <w:p w14:paraId="72568DC4" w14:textId="3E09A5DD" w:rsidR="00C62412" w:rsidRDefault="00C62412" w:rsidP="00953F34">
      <w:pPr>
        <w:pStyle w:val="NTUMasterNormal"/>
      </w:pPr>
      <w:r>
        <w:br/>
      </w:r>
      <w:r>
        <w:br/>
      </w:r>
    </w:p>
    <w:p w14:paraId="093234E6" w14:textId="139C1C91" w:rsidR="00492670" w:rsidRDefault="00492670">
      <w:pPr>
        <w:ind w:left="0"/>
      </w:pPr>
      <w:r>
        <w:br w:type="page"/>
      </w:r>
    </w:p>
    <w:bookmarkStart w:id="2" w:name="_xbtuke5jnvbv" w:colFirst="0" w:colLast="0" w:displacedByCustomXml="next"/>
    <w:bookmarkEnd w:id="2" w:displacedByCustomXml="next"/>
    <w:bookmarkStart w:id="3" w:name="_yuixp0bqobt9" w:colFirst="0" w:colLast="0" w:displacedByCustomXml="next"/>
    <w:bookmarkEnd w:id="3" w:displacedByCustomXml="next"/>
    <w:bookmarkStart w:id="4" w:name="_Toc154126031" w:displacedByCustomXml="next"/>
    <w:sdt>
      <w:sdtPr>
        <w:rPr>
          <w:rFonts w:ascii="Calibri" w:eastAsia="Calibri" w:hAnsi="Calibri" w:cs="Calibri"/>
          <w:b w:val="0"/>
          <w:bCs w:val="0"/>
          <w:color w:val="000000" w:themeColor="text1"/>
          <w:sz w:val="20"/>
          <w:szCs w:val="20"/>
          <w:lang w:eastAsia="en-GB"/>
        </w:rPr>
        <w:id w:val="899879247"/>
        <w:docPartObj>
          <w:docPartGallery w:val="Table of Contents"/>
          <w:docPartUnique/>
        </w:docPartObj>
      </w:sdtPr>
      <w:sdtEndPr>
        <w:rPr>
          <w:noProof/>
        </w:rPr>
      </w:sdtEndPr>
      <w:sdtContent>
        <w:p w14:paraId="3760F288" w14:textId="136B6A1A" w:rsidR="006A2E4C" w:rsidRDefault="006A2E4C">
          <w:pPr>
            <w:pStyle w:val="TOCHeading"/>
          </w:pPr>
          <w:r>
            <w:t>Table of Contents</w:t>
          </w:r>
          <w:bookmarkEnd w:id="4"/>
        </w:p>
        <w:p w14:paraId="08E69B87" w14:textId="73A83386" w:rsidR="00E560D4" w:rsidRDefault="00A500D4" w:rsidP="00E560D4">
          <w:pPr>
            <w:pStyle w:val="TOC1"/>
            <w:rPr>
              <w:rFonts w:asciiTheme="minorHAnsi" w:eastAsiaTheme="minorEastAsia" w:hAnsiTheme="minorHAnsi" w:cstheme="minorBidi"/>
              <w:noProof/>
              <w:color w:val="auto"/>
              <w:kern w:val="2"/>
              <w:sz w:val="22"/>
              <w:szCs w:val="22"/>
              <w:lang w:eastAsia="en-NZ"/>
              <w14:ligatures w14:val="standardContextual"/>
            </w:rPr>
          </w:pPr>
          <w:r>
            <w:fldChar w:fldCharType="begin"/>
          </w:r>
          <w:r>
            <w:instrText xml:space="preserve"> TOC \o "1-3" \h \z \u </w:instrText>
          </w:r>
          <w:r>
            <w:fldChar w:fldCharType="separate"/>
          </w:r>
          <w:hyperlink w:anchor="_Toc154126031" w:history="1">
            <w:r w:rsidR="00E560D4" w:rsidRPr="00D96BBB">
              <w:rPr>
                <w:rStyle w:val="Hyperlink"/>
                <w:noProof/>
              </w:rPr>
              <w:t>Table of Contents</w:t>
            </w:r>
            <w:r w:rsidR="00E560D4">
              <w:rPr>
                <w:noProof/>
                <w:webHidden/>
              </w:rPr>
              <w:tab/>
            </w:r>
            <w:r w:rsidR="00E560D4">
              <w:rPr>
                <w:noProof/>
                <w:webHidden/>
              </w:rPr>
              <w:fldChar w:fldCharType="begin"/>
            </w:r>
            <w:r w:rsidR="00E560D4">
              <w:rPr>
                <w:noProof/>
                <w:webHidden/>
              </w:rPr>
              <w:instrText xml:space="preserve"> PAGEREF _Toc154126031 \h </w:instrText>
            </w:r>
            <w:r w:rsidR="00E560D4">
              <w:rPr>
                <w:noProof/>
                <w:webHidden/>
              </w:rPr>
            </w:r>
            <w:r w:rsidR="00E560D4">
              <w:rPr>
                <w:noProof/>
                <w:webHidden/>
              </w:rPr>
              <w:fldChar w:fldCharType="separate"/>
            </w:r>
            <w:r w:rsidR="00E560D4">
              <w:rPr>
                <w:noProof/>
                <w:webHidden/>
              </w:rPr>
              <w:t>0</w:t>
            </w:r>
            <w:r w:rsidR="00E560D4">
              <w:rPr>
                <w:noProof/>
                <w:webHidden/>
              </w:rPr>
              <w:fldChar w:fldCharType="end"/>
            </w:r>
          </w:hyperlink>
        </w:p>
        <w:p w14:paraId="11E9483D" w14:textId="549E053C"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32" w:history="1">
            <w:r w:rsidRPr="00D96BBB">
              <w:rPr>
                <w:rStyle w:val="Hyperlink"/>
                <w:noProof/>
              </w:rPr>
              <w:t>GLOSSARY, ABBREVIATIONS AND REFERENCES</w:t>
            </w:r>
            <w:r>
              <w:rPr>
                <w:noProof/>
                <w:webHidden/>
              </w:rPr>
              <w:tab/>
            </w:r>
            <w:r>
              <w:rPr>
                <w:noProof/>
                <w:webHidden/>
              </w:rPr>
              <w:fldChar w:fldCharType="begin"/>
            </w:r>
            <w:r>
              <w:rPr>
                <w:noProof/>
                <w:webHidden/>
              </w:rPr>
              <w:instrText xml:space="preserve"> PAGEREF _Toc154126032 \h </w:instrText>
            </w:r>
            <w:r>
              <w:rPr>
                <w:noProof/>
                <w:webHidden/>
              </w:rPr>
            </w:r>
            <w:r>
              <w:rPr>
                <w:noProof/>
                <w:webHidden/>
              </w:rPr>
              <w:fldChar w:fldCharType="separate"/>
            </w:r>
            <w:r>
              <w:rPr>
                <w:noProof/>
                <w:webHidden/>
              </w:rPr>
              <w:t>2</w:t>
            </w:r>
            <w:r>
              <w:rPr>
                <w:noProof/>
                <w:webHidden/>
              </w:rPr>
              <w:fldChar w:fldCharType="end"/>
            </w:r>
          </w:hyperlink>
        </w:p>
        <w:p w14:paraId="3D84F67F" w14:textId="410811B2"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33" w:history="1">
            <w:r w:rsidRPr="00D96BBB">
              <w:rPr>
                <w:rStyle w:val="Hyperlink"/>
                <w:noProof/>
              </w:rPr>
              <w:t>GLOSSARY OF TERMS</w:t>
            </w:r>
            <w:r>
              <w:rPr>
                <w:noProof/>
                <w:webHidden/>
              </w:rPr>
              <w:tab/>
            </w:r>
            <w:r>
              <w:rPr>
                <w:noProof/>
                <w:webHidden/>
              </w:rPr>
              <w:fldChar w:fldCharType="begin"/>
            </w:r>
            <w:r>
              <w:rPr>
                <w:noProof/>
                <w:webHidden/>
              </w:rPr>
              <w:instrText xml:space="preserve"> PAGEREF _Toc154126033 \h </w:instrText>
            </w:r>
            <w:r>
              <w:rPr>
                <w:noProof/>
                <w:webHidden/>
              </w:rPr>
            </w:r>
            <w:r>
              <w:rPr>
                <w:noProof/>
                <w:webHidden/>
              </w:rPr>
              <w:fldChar w:fldCharType="separate"/>
            </w:r>
            <w:r>
              <w:rPr>
                <w:noProof/>
                <w:webHidden/>
              </w:rPr>
              <w:t>2</w:t>
            </w:r>
            <w:r>
              <w:rPr>
                <w:noProof/>
                <w:webHidden/>
              </w:rPr>
              <w:fldChar w:fldCharType="end"/>
            </w:r>
          </w:hyperlink>
        </w:p>
        <w:p w14:paraId="30F131AA" w14:textId="3B454267"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34" w:history="1">
            <w:r w:rsidRPr="00D96BBB">
              <w:rPr>
                <w:rStyle w:val="Hyperlink"/>
                <w:noProof/>
              </w:rPr>
              <w:t>ABBREVIATIONS</w:t>
            </w:r>
            <w:r>
              <w:rPr>
                <w:noProof/>
                <w:webHidden/>
              </w:rPr>
              <w:tab/>
            </w:r>
            <w:r>
              <w:rPr>
                <w:noProof/>
                <w:webHidden/>
              </w:rPr>
              <w:fldChar w:fldCharType="begin"/>
            </w:r>
            <w:r>
              <w:rPr>
                <w:noProof/>
                <w:webHidden/>
              </w:rPr>
              <w:instrText xml:space="preserve"> PAGEREF _Toc154126034 \h </w:instrText>
            </w:r>
            <w:r>
              <w:rPr>
                <w:noProof/>
                <w:webHidden/>
              </w:rPr>
            </w:r>
            <w:r>
              <w:rPr>
                <w:noProof/>
                <w:webHidden/>
              </w:rPr>
              <w:fldChar w:fldCharType="separate"/>
            </w:r>
            <w:r>
              <w:rPr>
                <w:noProof/>
                <w:webHidden/>
              </w:rPr>
              <w:t>4</w:t>
            </w:r>
            <w:r>
              <w:rPr>
                <w:noProof/>
                <w:webHidden/>
              </w:rPr>
              <w:fldChar w:fldCharType="end"/>
            </w:r>
          </w:hyperlink>
        </w:p>
        <w:p w14:paraId="300B2432" w14:textId="2727E169"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35" w:history="1">
            <w:r w:rsidRPr="00D96BBB">
              <w:rPr>
                <w:rStyle w:val="Hyperlink"/>
                <w:noProof/>
              </w:rPr>
              <w:t>REFERENCED DOCUMENTS</w:t>
            </w:r>
            <w:r>
              <w:rPr>
                <w:noProof/>
                <w:webHidden/>
              </w:rPr>
              <w:tab/>
            </w:r>
            <w:r>
              <w:rPr>
                <w:noProof/>
                <w:webHidden/>
              </w:rPr>
              <w:fldChar w:fldCharType="begin"/>
            </w:r>
            <w:r>
              <w:rPr>
                <w:noProof/>
                <w:webHidden/>
              </w:rPr>
              <w:instrText xml:space="preserve"> PAGEREF _Toc154126035 \h </w:instrText>
            </w:r>
            <w:r>
              <w:rPr>
                <w:noProof/>
                <w:webHidden/>
              </w:rPr>
            </w:r>
            <w:r>
              <w:rPr>
                <w:noProof/>
                <w:webHidden/>
              </w:rPr>
              <w:fldChar w:fldCharType="separate"/>
            </w:r>
            <w:r>
              <w:rPr>
                <w:noProof/>
                <w:webHidden/>
              </w:rPr>
              <w:t>7</w:t>
            </w:r>
            <w:r>
              <w:rPr>
                <w:noProof/>
                <w:webHidden/>
              </w:rPr>
              <w:fldChar w:fldCharType="end"/>
            </w:r>
          </w:hyperlink>
        </w:p>
        <w:p w14:paraId="3678590C" w14:textId="67E615B6"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36" w:history="1">
            <w:r w:rsidRPr="00D96BBB">
              <w:rPr>
                <w:rStyle w:val="Hyperlink"/>
                <w:noProof/>
              </w:rPr>
              <w:t>PART 1 - PLANNING AND DESIGN</w:t>
            </w:r>
            <w:r>
              <w:rPr>
                <w:noProof/>
                <w:webHidden/>
              </w:rPr>
              <w:tab/>
            </w:r>
            <w:r>
              <w:rPr>
                <w:noProof/>
                <w:webHidden/>
              </w:rPr>
              <w:fldChar w:fldCharType="begin"/>
            </w:r>
            <w:r>
              <w:rPr>
                <w:noProof/>
                <w:webHidden/>
              </w:rPr>
              <w:instrText xml:space="preserve"> PAGEREF _Toc154126036 \h </w:instrText>
            </w:r>
            <w:r>
              <w:rPr>
                <w:noProof/>
                <w:webHidden/>
              </w:rPr>
            </w:r>
            <w:r>
              <w:rPr>
                <w:noProof/>
                <w:webHidden/>
              </w:rPr>
              <w:fldChar w:fldCharType="separate"/>
            </w:r>
            <w:r>
              <w:rPr>
                <w:noProof/>
                <w:webHidden/>
              </w:rPr>
              <w:t>10</w:t>
            </w:r>
            <w:r>
              <w:rPr>
                <w:noProof/>
                <w:webHidden/>
              </w:rPr>
              <w:fldChar w:fldCharType="end"/>
            </w:r>
          </w:hyperlink>
        </w:p>
        <w:p w14:paraId="41FCF4C1" w14:textId="423B0A1F"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37" w:history="1">
            <w:r w:rsidRPr="00D96BBB">
              <w:rPr>
                <w:rStyle w:val="Hyperlink"/>
                <w:noProof/>
              </w:rPr>
              <w:t>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GRAVITY</w:t>
            </w:r>
            <w:r>
              <w:rPr>
                <w:noProof/>
                <w:webHidden/>
              </w:rPr>
              <w:tab/>
            </w:r>
            <w:r>
              <w:rPr>
                <w:noProof/>
                <w:webHidden/>
              </w:rPr>
              <w:fldChar w:fldCharType="begin"/>
            </w:r>
            <w:r>
              <w:rPr>
                <w:noProof/>
                <w:webHidden/>
              </w:rPr>
              <w:instrText xml:space="preserve"> PAGEREF _Toc154126037 \h </w:instrText>
            </w:r>
            <w:r>
              <w:rPr>
                <w:noProof/>
                <w:webHidden/>
              </w:rPr>
            </w:r>
            <w:r>
              <w:rPr>
                <w:noProof/>
                <w:webHidden/>
              </w:rPr>
              <w:fldChar w:fldCharType="separate"/>
            </w:r>
            <w:r>
              <w:rPr>
                <w:noProof/>
                <w:webHidden/>
              </w:rPr>
              <w:t>11</w:t>
            </w:r>
            <w:r>
              <w:rPr>
                <w:noProof/>
                <w:webHidden/>
              </w:rPr>
              <w:fldChar w:fldCharType="end"/>
            </w:r>
          </w:hyperlink>
        </w:p>
        <w:p w14:paraId="20467053" w14:textId="0EBEA90A"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38" w:history="1">
            <w:r w:rsidRPr="00D96BBB">
              <w:rPr>
                <w:rStyle w:val="Hyperlink"/>
                <w:noProof/>
              </w:rPr>
              <w:t>1.1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_Toc154126038 \h </w:instrText>
            </w:r>
            <w:r>
              <w:rPr>
                <w:noProof/>
                <w:webHidden/>
              </w:rPr>
            </w:r>
            <w:r>
              <w:rPr>
                <w:noProof/>
                <w:webHidden/>
              </w:rPr>
              <w:fldChar w:fldCharType="separate"/>
            </w:r>
            <w:r>
              <w:rPr>
                <w:noProof/>
                <w:webHidden/>
              </w:rPr>
              <w:t>11</w:t>
            </w:r>
            <w:r>
              <w:rPr>
                <w:noProof/>
                <w:webHidden/>
              </w:rPr>
              <w:fldChar w:fldCharType="end"/>
            </w:r>
          </w:hyperlink>
        </w:p>
        <w:p w14:paraId="494FDC52" w14:textId="1299542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39" w:history="1">
            <w:r w:rsidRPr="00D96BBB">
              <w:rPr>
                <w:rStyle w:val="Hyperlink"/>
                <w:noProof/>
              </w:rPr>
              <w:t>1.1.1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Scope</w:t>
            </w:r>
            <w:r>
              <w:rPr>
                <w:noProof/>
                <w:webHidden/>
              </w:rPr>
              <w:tab/>
            </w:r>
            <w:r>
              <w:rPr>
                <w:noProof/>
                <w:webHidden/>
              </w:rPr>
              <w:fldChar w:fldCharType="begin"/>
            </w:r>
            <w:r>
              <w:rPr>
                <w:noProof/>
                <w:webHidden/>
              </w:rPr>
              <w:instrText xml:space="preserve"> PAGEREF _Toc154126039 \h </w:instrText>
            </w:r>
            <w:r>
              <w:rPr>
                <w:noProof/>
                <w:webHidden/>
              </w:rPr>
            </w:r>
            <w:r>
              <w:rPr>
                <w:noProof/>
                <w:webHidden/>
              </w:rPr>
              <w:fldChar w:fldCharType="separate"/>
            </w:r>
            <w:r>
              <w:rPr>
                <w:noProof/>
                <w:webHidden/>
              </w:rPr>
              <w:t>11</w:t>
            </w:r>
            <w:r>
              <w:rPr>
                <w:noProof/>
                <w:webHidden/>
              </w:rPr>
              <w:fldChar w:fldCharType="end"/>
            </w:r>
          </w:hyperlink>
        </w:p>
        <w:p w14:paraId="17C40A29" w14:textId="66707BF3"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0" w:history="1">
            <w:r w:rsidRPr="00D96BBB">
              <w:rPr>
                <w:rStyle w:val="Hyperlink"/>
                <w:noProof/>
              </w:rPr>
              <w:t>1.1.2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Planning And Design</w:t>
            </w:r>
            <w:r>
              <w:rPr>
                <w:noProof/>
                <w:webHidden/>
              </w:rPr>
              <w:tab/>
            </w:r>
            <w:r>
              <w:rPr>
                <w:noProof/>
                <w:webHidden/>
              </w:rPr>
              <w:fldChar w:fldCharType="begin"/>
            </w:r>
            <w:r>
              <w:rPr>
                <w:noProof/>
                <w:webHidden/>
              </w:rPr>
              <w:instrText xml:space="preserve"> PAGEREF _Toc154126040 \h </w:instrText>
            </w:r>
            <w:r>
              <w:rPr>
                <w:noProof/>
                <w:webHidden/>
              </w:rPr>
            </w:r>
            <w:r>
              <w:rPr>
                <w:noProof/>
                <w:webHidden/>
              </w:rPr>
              <w:fldChar w:fldCharType="separate"/>
            </w:r>
            <w:r>
              <w:rPr>
                <w:noProof/>
                <w:webHidden/>
              </w:rPr>
              <w:t>11</w:t>
            </w:r>
            <w:r>
              <w:rPr>
                <w:noProof/>
                <w:webHidden/>
              </w:rPr>
              <w:fldChar w:fldCharType="end"/>
            </w:r>
          </w:hyperlink>
        </w:p>
        <w:p w14:paraId="56C68E9A" w14:textId="74C57395"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41" w:history="1">
            <w:r w:rsidRPr="00D96BBB">
              <w:rPr>
                <w:rStyle w:val="Hyperlink"/>
                <w:noProof/>
              </w:rPr>
              <w:t>1.2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OBJECTIVES</w:t>
            </w:r>
            <w:r>
              <w:rPr>
                <w:noProof/>
                <w:webHidden/>
              </w:rPr>
              <w:tab/>
            </w:r>
            <w:r>
              <w:rPr>
                <w:noProof/>
                <w:webHidden/>
              </w:rPr>
              <w:fldChar w:fldCharType="begin"/>
            </w:r>
            <w:r>
              <w:rPr>
                <w:noProof/>
                <w:webHidden/>
              </w:rPr>
              <w:instrText xml:space="preserve"> PAGEREF _Toc154126041 \h </w:instrText>
            </w:r>
            <w:r>
              <w:rPr>
                <w:noProof/>
                <w:webHidden/>
              </w:rPr>
            </w:r>
            <w:r>
              <w:rPr>
                <w:noProof/>
                <w:webHidden/>
              </w:rPr>
              <w:fldChar w:fldCharType="separate"/>
            </w:r>
            <w:r>
              <w:rPr>
                <w:noProof/>
                <w:webHidden/>
              </w:rPr>
              <w:t>11</w:t>
            </w:r>
            <w:r>
              <w:rPr>
                <w:noProof/>
                <w:webHidden/>
              </w:rPr>
              <w:fldChar w:fldCharType="end"/>
            </w:r>
          </w:hyperlink>
        </w:p>
        <w:p w14:paraId="1A597D45" w14:textId="567FBD2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2" w:history="1">
            <w:r w:rsidRPr="00D96BBB">
              <w:rPr>
                <w:rStyle w:val="Hyperlink"/>
                <w:noProof/>
              </w:rPr>
              <w:t>1.2.1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Servicing strategies</w:t>
            </w:r>
            <w:r>
              <w:rPr>
                <w:noProof/>
                <w:webHidden/>
              </w:rPr>
              <w:tab/>
            </w:r>
            <w:r>
              <w:rPr>
                <w:noProof/>
                <w:webHidden/>
              </w:rPr>
              <w:fldChar w:fldCharType="begin"/>
            </w:r>
            <w:r>
              <w:rPr>
                <w:noProof/>
                <w:webHidden/>
              </w:rPr>
              <w:instrText xml:space="preserve"> PAGEREF _Toc154126042 \h </w:instrText>
            </w:r>
            <w:r>
              <w:rPr>
                <w:noProof/>
                <w:webHidden/>
              </w:rPr>
            </w:r>
            <w:r>
              <w:rPr>
                <w:noProof/>
                <w:webHidden/>
              </w:rPr>
              <w:fldChar w:fldCharType="separate"/>
            </w:r>
            <w:r>
              <w:rPr>
                <w:noProof/>
                <w:webHidden/>
              </w:rPr>
              <w:t>12</w:t>
            </w:r>
            <w:r>
              <w:rPr>
                <w:noProof/>
                <w:webHidden/>
              </w:rPr>
              <w:fldChar w:fldCharType="end"/>
            </w:r>
          </w:hyperlink>
        </w:p>
        <w:p w14:paraId="762772F1" w14:textId="7106C6B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3" w:history="1">
            <w:r w:rsidRPr="00D96BBB">
              <w:rPr>
                <w:rStyle w:val="Hyperlink"/>
                <w:noProof/>
              </w:rPr>
              <w:t>1.2.2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Functional design requirements</w:t>
            </w:r>
            <w:r>
              <w:rPr>
                <w:noProof/>
                <w:webHidden/>
              </w:rPr>
              <w:tab/>
            </w:r>
            <w:r>
              <w:rPr>
                <w:noProof/>
                <w:webHidden/>
              </w:rPr>
              <w:fldChar w:fldCharType="begin"/>
            </w:r>
            <w:r>
              <w:rPr>
                <w:noProof/>
                <w:webHidden/>
              </w:rPr>
              <w:instrText xml:space="preserve"> PAGEREF _Toc154126043 \h </w:instrText>
            </w:r>
            <w:r>
              <w:rPr>
                <w:noProof/>
                <w:webHidden/>
              </w:rPr>
            </w:r>
            <w:r>
              <w:rPr>
                <w:noProof/>
                <w:webHidden/>
              </w:rPr>
              <w:fldChar w:fldCharType="separate"/>
            </w:r>
            <w:r>
              <w:rPr>
                <w:noProof/>
                <w:webHidden/>
              </w:rPr>
              <w:t>13</w:t>
            </w:r>
            <w:r>
              <w:rPr>
                <w:noProof/>
                <w:webHidden/>
              </w:rPr>
              <w:fldChar w:fldCharType="end"/>
            </w:r>
          </w:hyperlink>
        </w:p>
        <w:p w14:paraId="62716E33" w14:textId="567CFDF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4" w:history="1">
            <w:r w:rsidRPr="00D96BBB">
              <w:rPr>
                <w:rStyle w:val="Hyperlink"/>
                <w:noProof/>
              </w:rPr>
              <w:t>1.2.3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Scope and requirements</w:t>
            </w:r>
            <w:r>
              <w:rPr>
                <w:noProof/>
                <w:webHidden/>
              </w:rPr>
              <w:tab/>
            </w:r>
            <w:r>
              <w:rPr>
                <w:noProof/>
                <w:webHidden/>
              </w:rPr>
              <w:fldChar w:fldCharType="begin"/>
            </w:r>
            <w:r>
              <w:rPr>
                <w:noProof/>
                <w:webHidden/>
              </w:rPr>
              <w:instrText xml:space="preserve"> PAGEREF _Toc154126044 \h </w:instrText>
            </w:r>
            <w:r>
              <w:rPr>
                <w:noProof/>
                <w:webHidden/>
              </w:rPr>
            </w:r>
            <w:r>
              <w:rPr>
                <w:noProof/>
                <w:webHidden/>
              </w:rPr>
              <w:fldChar w:fldCharType="separate"/>
            </w:r>
            <w:r>
              <w:rPr>
                <w:noProof/>
                <w:webHidden/>
              </w:rPr>
              <w:t>13</w:t>
            </w:r>
            <w:r>
              <w:rPr>
                <w:noProof/>
                <w:webHidden/>
              </w:rPr>
              <w:fldChar w:fldCharType="end"/>
            </w:r>
          </w:hyperlink>
        </w:p>
        <w:p w14:paraId="349D9509" w14:textId="71DAE8D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5" w:history="1">
            <w:r w:rsidRPr="00D96BBB">
              <w:rPr>
                <w:rStyle w:val="Hyperlink"/>
                <w:noProof/>
              </w:rPr>
              <w:t>1.2.4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Concept plan format</w:t>
            </w:r>
            <w:r>
              <w:rPr>
                <w:noProof/>
                <w:webHidden/>
              </w:rPr>
              <w:tab/>
            </w:r>
            <w:r>
              <w:rPr>
                <w:noProof/>
                <w:webHidden/>
              </w:rPr>
              <w:fldChar w:fldCharType="begin"/>
            </w:r>
            <w:r>
              <w:rPr>
                <w:noProof/>
                <w:webHidden/>
              </w:rPr>
              <w:instrText xml:space="preserve"> PAGEREF _Toc154126045 \h </w:instrText>
            </w:r>
            <w:r>
              <w:rPr>
                <w:noProof/>
                <w:webHidden/>
              </w:rPr>
            </w:r>
            <w:r>
              <w:rPr>
                <w:noProof/>
                <w:webHidden/>
              </w:rPr>
              <w:fldChar w:fldCharType="separate"/>
            </w:r>
            <w:r>
              <w:rPr>
                <w:noProof/>
                <w:webHidden/>
              </w:rPr>
              <w:t>14</w:t>
            </w:r>
            <w:r>
              <w:rPr>
                <w:noProof/>
                <w:webHidden/>
              </w:rPr>
              <w:fldChar w:fldCharType="end"/>
            </w:r>
          </w:hyperlink>
        </w:p>
        <w:p w14:paraId="1C6B5370" w14:textId="1CC4293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6" w:history="1">
            <w:r w:rsidRPr="00D96BBB">
              <w:rPr>
                <w:rStyle w:val="Hyperlink"/>
                <w:noProof/>
              </w:rPr>
              <w:t>1.2.5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Critical infrastructure protection</w:t>
            </w:r>
            <w:r>
              <w:rPr>
                <w:noProof/>
                <w:webHidden/>
              </w:rPr>
              <w:tab/>
            </w:r>
            <w:r>
              <w:rPr>
                <w:noProof/>
                <w:webHidden/>
              </w:rPr>
              <w:fldChar w:fldCharType="begin"/>
            </w:r>
            <w:r>
              <w:rPr>
                <w:noProof/>
                <w:webHidden/>
              </w:rPr>
              <w:instrText xml:space="preserve"> PAGEREF _Toc154126046 \h </w:instrText>
            </w:r>
            <w:r>
              <w:rPr>
                <w:noProof/>
                <w:webHidden/>
              </w:rPr>
            </w:r>
            <w:r>
              <w:rPr>
                <w:noProof/>
                <w:webHidden/>
              </w:rPr>
              <w:fldChar w:fldCharType="separate"/>
            </w:r>
            <w:r>
              <w:rPr>
                <w:noProof/>
                <w:webHidden/>
              </w:rPr>
              <w:t>14</w:t>
            </w:r>
            <w:r>
              <w:rPr>
                <w:noProof/>
                <w:webHidden/>
              </w:rPr>
              <w:fldChar w:fldCharType="end"/>
            </w:r>
          </w:hyperlink>
        </w:p>
        <w:p w14:paraId="5C6CA902" w14:textId="5CB404C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7" w:history="1">
            <w:r w:rsidRPr="00D96BBB">
              <w:rPr>
                <w:rStyle w:val="Hyperlink"/>
                <w:noProof/>
              </w:rPr>
              <w:t>1.2.6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All hazards - Infrastructure protection</w:t>
            </w:r>
            <w:r>
              <w:rPr>
                <w:noProof/>
                <w:webHidden/>
              </w:rPr>
              <w:tab/>
            </w:r>
            <w:r>
              <w:rPr>
                <w:noProof/>
                <w:webHidden/>
              </w:rPr>
              <w:fldChar w:fldCharType="begin"/>
            </w:r>
            <w:r>
              <w:rPr>
                <w:noProof/>
                <w:webHidden/>
              </w:rPr>
              <w:instrText xml:space="preserve"> PAGEREF _Toc154126047 \h </w:instrText>
            </w:r>
            <w:r>
              <w:rPr>
                <w:noProof/>
                <w:webHidden/>
              </w:rPr>
            </w:r>
            <w:r>
              <w:rPr>
                <w:noProof/>
                <w:webHidden/>
              </w:rPr>
              <w:fldChar w:fldCharType="separate"/>
            </w:r>
            <w:r>
              <w:rPr>
                <w:noProof/>
                <w:webHidden/>
              </w:rPr>
              <w:t>14</w:t>
            </w:r>
            <w:r>
              <w:rPr>
                <w:noProof/>
                <w:webHidden/>
              </w:rPr>
              <w:fldChar w:fldCharType="end"/>
            </w:r>
          </w:hyperlink>
        </w:p>
        <w:p w14:paraId="4F9C89D7" w14:textId="3E55FD18"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48" w:history="1">
            <w:r w:rsidRPr="00D96BBB">
              <w:rPr>
                <w:rStyle w:val="Hyperlink"/>
                <w:noProof/>
              </w:rPr>
              <w:t>1.2.7</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Carbon Reduction</w:t>
            </w:r>
            <w:r>
              <w:rPr>
                <w:noProof/>
                <w:webHidden/>
              </w:rPr>
              <w:tab/>
            </w:r>
            <w:r>
              <w:rPr>
                <w:noProof/>
                <w:webHidden/>
              </w:rPr>
              <w:fldChar w:fldCharType="begin"/>
            </w:r>
            <w:r>
              <w:rPr>
                <w:noProof/>
                <w:webHidden/>
              </w:rPr>
              <w:instrText xml:space="preserve"> PAGEREF _Toc154126048 \h </w:instrText>
            </w:r>
            <w:r>
              <w:rPr>
                <w:noProof/>
                <w:webHidden/>
              </w:rPr>
            </w:r>
            <w:r>
              <w:rPr>
                <w:noProof/>
                <w:webHidden/>
              </w:rPr>
              <w:fldChar w:fldCharType="separate"/>
            </w:r>
            <w:r>
              <w:rPr>
                <w:noProof/>
                <w:webHidden/>
              </w:rPr>
              <w:t>15</w:t>
            </w:r>
            <w:r>
              <w:rPr>
                <w:noProof/>
                <w:webHidden/>
              </w:rPr>
              <w:fldChar w:fldCharType="end"/>
            </w:r>
          </w:hyperlink>
        </w:p>
        <w:p w14:paraId="4360EE52" w14:textId="3F2B2992"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49" w:history="1">
            <w:r w:rsidRPr="00D96BBB">
              <w:rPr>
                <w:rStyle w:val="Hyperlink"/>
                <w:noProof/>
              </w:rPr>
              <w:t>1.3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DETAILED DESIGN</w:t>
            </w:r>
            <w:r>
              <w:rPr>
                <w:noProof/>
                <w:webHidden/>
              </w:rPr>
              <w:tab/>
            </w:r>
            <w:r>
              <w:rPr>
                <w:noProof/>
                <w:webHidden/>
              </w:rPr>
              <w:fldChar w:fldCharType="begin"/>
            </w:r>
            <w:r>
              <w:rPr>
                <w:noProof/>
                <w:webHidden/>
              </w:rPr>
              <w:instrText xml:space="preserve"> PAGEREF _Toc154126049 \h </w:instrText>
            </w:r>
            <w:r>
              <w:rPr>
                <w:noProof/>
                <w:webHidden/>
              </w:rPr>
            </w:r>
            <w:r>
              <w:rPr>
                <w:noProof/>
                <w:webHidden/>
              </w:rPr>
              <w:fldChar w:fldCharType="separate"/>
            </w:r>
            <w:r>
              <w:rPr>
                <w:noProof/>
                <w:webHidden/>
              </w:rPr>
              <w:t>15</w:t>
            </w:r>
            <w:r>
              <w:rPr>
                <w:noProof/>
                <w:webHidden/>
              </w:rPr>
              <w:fldChar w:fldCharType="end"/>
            </w:r>
          </w:hyperlink>
        </w:p>
        <w:p w14:paraId="78A3AB3C" w14:textId="4A1C9CB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0" w:history="1">
            <w:r w:rsidRPr="00D96BBB">
              <w:rPr>
                <w:rStyle w:val="Hyperlink"/>
                <w:noProof/>
              </w:rPr>
              <w:t>1.3.1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Designer's needs and responsibilities</w:t>
            </w:r>
            <w:r>
              <w:rPr>
                <w:noProof/>
                <w:webHidden/>
              </w:rPr>
              <w:tab/>
            </w:r>
            <w:r>
              <w:rPr>
                <w:noProof/>
                <w:webHidden/>
              </w:rPr>
              <w:fldChar w:fldCharType="begin"/>
            </w:r>
            <w:r>
              <w:rPr>
                <w:noProof/>
                <w:webHidden/>
              </w:rPr>
              <w:instrText xml:space="preserve"> PAGEREF _Toc154126050 \h </w:instrText>
            </w:r>
            <w:r>
              <w:rPr>
                <w:noProof/>
                <w:webHidden/>
              </w:rPr>
            </w:r>
            <w:r>
              <w:rPr>
                <w:noProof/>
                <w:webHidden/>
              </w:rPr>
              <w:fldChar w:fldCharType="separate"/>
            </w:r>
            <w:r>
              <w:rPr>
                <w:noProof/>
                <w:webHidden/>
              </w:rPr>
              <w:t>15</w:t>
            </w:r>
            <w:r>
              <w:rPr>
                <w:noProof/>
                <w:webHidden/>
              </w:rPr>
              <w:fldChar w:fldCharType="end"/>
            </w:r>
          </w:hyperlink>
        </w:p>
        <w:p w14:paraId="39ED08C5" w14:textId="489E8355"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1" w:history="1">
            <w:r w:rsidRPr="00D96BBB">
              <w:rPr>
                <w:rStyle w:val="Hyperlink"/>
                <w:noProof/>
              </w:rPr>
              <w:t>1.3.2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Requirements to be addressed</w:t>
            </w:r>
            <w:r>
              <w:rPr>
                <w:noProof/>
                <w:webHidden/>
              </w:rPr>
              <w:tab/>
            </w:r>
            <w:r>
              <w:rPr>
                <w:noProof/>
                <w:webHidden/>
              </w:rPr>
              <w:fldChar w:fldCharType="begin"/>
            </w:r>
            <w:r>
              <w:rPr>
                <w:noProof/>
                <w:webHidden/>
              </w:rPr>
              <w:instrText xml:space="preserve"> PAGEREF _Toc154126051 \h </w:instrText>
            </w:r>
            <w:r>
              <w:rPr>
                <w:noProof/>
                <w:webHidden/>
              </w:rPr>
            </w:r>
            <w:r>
              <w:rPr>
                <w:noProof/>
                <w:webHidden/>
              </w:rPr>
              <w:fldChar w:fldCharType="separate"/>
            </w:r>
            <w:r>
              <w:rPr>
                <w:noProof/>
                <w:webHidden/>
              </w:rPr>
              <w:t>15</w:t>
            </w:r>
            <w:r>
              <w:rPr>
                <w:noProof/>
                <w:webHidden/>
              </w:rPr>
              <w:fldChar w:fldCharType="end"/>
            </w:r>
          </w:hyperlink>
        </w:p>
        <w:p w14:paraId="55763DAA" w14:textId="4B3486E6"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2" w:history="1">
            <w:r w:rsidRPr="00D96BBB">
              <w:rPr>
                <w:rStyle w:val="Hyperlink"/>
                <w:noProof/>
              </w:rPr>
              <w:t>1.3.3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outputs</w:t>
            </w:r>
            <w:r>
              <w:rPr>
                <w:noProof/>
                <w:webHidden/>
              </w:rPr>
              <w:tab/>
            </w:r>
            <w:r>
              <w:rPr>
                <w:noProof/>
                <w:webHidden/>
              </w:rPr>
              <w:fldChar w:fldCharType="begin"/>
            </w:r>
            <w:r>
              <w:rPr>
                <w:noProof/>
                <w:webHidden/>
              </w:rPr>
              <w:instrText xml:space="preserve"> PAGEREF _Toc154126052 \h </w:instrText>
            </w:r>
            <w:r>
              <w:rPr>
                <w:noProof/>
                <w:webHidden/>
              </w:rPr>
            </w:r>
            <w:r>
              <w:rPr>
                <w:noProof/>
                <w:webHidden/>
              </w:rPr>
              <w:fldChar w:fldCharType="separate"/>
            </w:r>
            <w:r>
              <w:rPr>
                <w:noProof/>
                <w:webHidden/>
              </w:rPr>
              <w:t>16</w:t>
            </w:r>
            <w:r>
              <w:rPr>
                <w:noProof/>
                <w:webHidden/>
              </w:rPr>
              <w:fldChar w:fldCharType="end"/>
            </w:r>
          </w:hyperlink>
        </w:p>
        <w:p w14:paraId="34288344" w14:textId="2D9D45F0"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3" w:history="1">
            <w:r w:rsidRPr="00D96BBB">
              <w:rPr>
                <w:rStyle w:val="Hyperlink"/>
                <w:noProof/>
              </w:rPr>
              <w:t>1.3.4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Safety in design</w:t>
            </w:r>
            <w:r>
              <w:rPr>
                <w:noProof/>
                <w:webHidden/>
              </w:rPr>
              <w:tab/>
            </w:r>
            <w:r>
              <w:rPr>
                <w:noProof/>
                <w:webHidden/>
              </w:rPr>
              <w:fldChar w:fldCharType="begin"/>
            </w:r>
            <w:r>
              <w:rPr>
                <w:noProof/>
                <w:webHidden/>
              </w:rPr>
              <w:instrText xml:space="preserve"> PAGEREF _Toc154126053 \h </w:instrText>
            </w:r>
            <w:r>
              <w:rPr>
                <w:noProof/>
                <w:webHidden/>
              </w:rPr>
            </w:r>
            <w:r>
              <w:rPr>
                <w:noProof/>
                <w:webHidden/>
              </w:rPr>
              <w:fldChar w:fldCharType="separate"/>
            </w:r>
            <w:r>
              <w:rPr>
                <w:noProof/>
                <w:webHidden/>
              </w:rPr>
              <w:t>16</w:t>
            </w:r>
            <w:r>
              <w:rPr>
                <w:noProof/>
                <w:webHidden/>
              </w:rPr>
              <w:fldChar w:fldCharType="end"/>
            </w:r>
          </w:hyperlink>
        </w:p>
        <w:p w14:paraId="11409FBF" w14:textId="4E3B032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4" w:history="1">
            <w:r w:rsidRPr="00D96BBB">
              <w:rPr>
                <w:rStyle w:val="Hyperlink"/>
                <w:noProof/>
              </w:rPr>
              <w:t>1.3.5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Seismic Design</w:t>
            </w:r>
            <w:r>
              <w:rPr>
                <w:noProof/>
                <w:webHidden/>
              </w:rPr>
              <w:tab/>
            </w:r>
            <w:r>
              <w:rPr>
                <w:noProof/>
                <w:webHidden/>
              </w:rPr>
              <w:fldChar w:fldCharType="begin"/>
            </w:r>
            <w:r>
              <w:rPr>
                <w:noProof/>
                <w:webHidden/>
              </w:rPr>
              <w:instrText xml:space="preserve"> PAGEREF _Toc154126054 \h </w:instrText>
            </w:r>
            <w:r>
              <w:rPr>
                <w:noProof/>
                <w:webHidden/>
              </w:rPr>
            </w:r>
            <w:r>
              <w:rPr>
                <w:noProof/>
                <w:webHidden/>
              </w:rPr>
              <w:fldChar w:fldCharType="separate"/>
            </w:r>
            <w:r>
              <w:rPr>
                <w:noProof/>
                <w:webHidden/>
              </w:rPr>
              <w:t>16</w:t>
            </w:r>
            <w:r>
              <w:rPr>
                <w:noProof/>
                <w:webHidden/>
              </w:rPr>
              <w:fldChar w:fldCharType="end"/>
            </w:r>
          </w:hyperlink>
        </w:p>
        <w:p w14:paraId="773D2645" w14:textId="6308DF4C"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55" w:history="1">
            <w:r w:rsidRPr="00D96BBB">
              <w:rPr>
                <w:rStyle w:val="Hyperlink"/>
                <w:noProof/>
              </w:rPr>
              <w:t>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SYSTEM PLANNING</w:t>
            </w:r>
            <w:r>
              <w:rPr>
                <w:noProof/>
                <w:webHidden/>
              </w:rPr>
              <w:tab/>
            </w:r>
            <w:r>
              <w:rPr>
                <w:noProof/>
                <w:webHidden/>
              </w:rPr>
              <w:fldChar w:fldCharType="begin"/>
            </w:r>
            <w:r>
              <w:rPr>
                <w:noProof/>
                <w:webHidden/>
              </w:rPr>
              <w:instrText xml:space="preserve"> PAGEREF _Toc154126055 \h </w:instrText>
            </w:r>
            <w:r>
              <w:rPr>
                <w:noProof/>
                <w:webHidden/>
              </w:rPr>
            </w:r>
            <w:r>
              <w:rPr>
                <w:noProof/>
                <w:webHidden/>
              </w:rPr>
              <w:fldChar w:fldCharType="separate"/>
            </w:r>
            <w:r>
              <w:rPr>
                <w:noProof/>
                <w:webHidden/>
              </w:rPr>
              <w:t>18</w:t>
            </w:r>
            <w:r>
              <w:rPr>
                <w:noProof/>
                <w:webHidden/>
              </w:rPr>
              <w:fldChar w:fldCharType="end"/>
            </w:r>
          </w:hyperlink>
        </w:p>
        <w:p w14:paraId="7FF214A2" w14:textId="4B079E6C"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56" w:history="1">
            <w:r w:rsidRPr="00D96BBB">
              <w:rPr>
                <w:rStyle w:val="Hyperlink"/>
                <w:noProof/>
              </w:rPr>
              <w:t>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_Toc154126056 \h </w:instrText>
            </w:r>
            <w:r>
              <w:rPr>
                <w:noProof/>
                <w:webHidden/>
              </w:rPr>
            </w:r>
            <w:r>
              <w:rPr>
                <w:noProof/>
                <w:webHidden/>
              </w:rPr>
              <w:fldChar w:fldCharType="separate"/>
            </w:r>
            <w:r>
              <w:rPr>
                <w:noProof/>
                <w:webHidden/>
              </w:rPr>
              <w:t>18</w:t>
            </w:r>
            <w:r>
              <w:rPr>
                <w:noProof/>
                <w:webHidden/>
              </w:rPr>
              <w:fldChar w:fldCharType="end"/>
            </w:r>
          </w:hyperlink>
        </w:p>
        <w:p w14:paraId="050E7687" w14:textId="2CAAB613"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57" w:history="1">
            <w:r w:rsidRPr="00D96BBB">
              <w:rPr>
                <w:rStyle w:val="Hyperlink"/>
                <w:noProof/>
              </w:rPr>
              <w:t>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SEWER SYSTEM PHILOSOPHY</w:t>
            </w:r>
            <w:r>
              <w:rPr>
                <w:noProof/>
                <w:webHidden/>
              </w:rPr>
              <w:tab/>
            </w:r>
            <w:r>
              <w:rPr>
                <w:noProof/>
                <w:webHidden/>
              </w:rPr>
              <w:fldChar w:fldCharType="begin"/>
            </w:r>
            <w:r>
              <w:rPr>
                <w:noProof/>
                <w:webHidden/>
              </w:rPr>
              <w:instrText xml:space="preserve"> PAGEREF _Toc154126057 \h </w:instrText>
            </w:r>
            <w:r>
              <w:rPr>
                <w:noProof/>
                <w:webHidden/>
              </w:rPr>
            </w:r>
            <w:r>
              <w:rPr>
                <w:noProof/>
                <w:webHidden/>
              </w:rPr>
              <w:fldChar w:fldCharType="separate"/>
            </w:r>
            <w:r>
              <w:rPr>
                <w:noProof/>
                <w:webHidden/>
              </w:rPr>
              <w:t>19</w:t>
            </w:r>
            <w:r>
              <w:rPr>
                <w:noProof/>
                <w:webHidden/>
              </w:rPr>
              <w:fldChar w:fldCharType="end"/>
            </w:r>
          </w:hyperlink>
        </w:p>
        <w:p w14:paraId="16E5CD45" w14:textId="6267E7D6"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8" w:history="1">
            <w:r w:rsidRPr="00D96BBB">
              <w:rPr>
                <w:rStyle w:val="Hyperlink"/>
                <w:noProof/>
              </w:rPr>
              <w:t>2.2.1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Pumping Stations (WWPSs)</w:t>
            </w:r>
            <w:r>
              <w:rPr>
                <w:noProof/>
                <w:webHidden/>
              </w:rPr>
              <w:tab/>
            </w:r>
            <w:r>
              <w:rPr>
                <w:noProof/>
                <w:webHidden/>
              </w:rPr>
              <w:fldChar w:fldCharType="begin"/>
            </w:r>
            <w:r>
              <w:rPr>
                <w:noProof/>
                <w:webHidden/>
              </w:rPr>
              <w:instrText xml:space="preserve"> PAGEREF _Toc154126058 \h </w:instrText>
            </w:r>
            <w:r>
              <w:rPr>
                <w:noProof/>
                <w:webHidden/>
              </w:rPr>
            </w:r>
            <w:r>
              <w:rPr>
                <w:noProof/>
                <w:webHidden/>
              </w:rPr>
              <w:fldChar w:fldCharType="separate"/>
            </w:r>
            <w:r>
              <w:rPr>
                <w:noProof/>
                <w:webHidden/>
              </w:rPr>
              <w:t>19</w:t>
            </w:r>
            <w:r>
              <w:rPr>
                <w:noProof/>
                <w:webHidden/>
              </w:rPr>
              <w:fldChar w:fldCharType="end"/>
            </w:r>
          </w:hyperlink>
        </w:p>
        <w:p w14:paraId="09009AB3" w14:textId="6868FAD0"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59" w:history="1">
            <w:r w:rsidRPr="00D96BBB">
              <w:rPr>
                <w:rStyle w:val="Hyperlink"/>
                <w:noProof/>
              </w:rPr>
              <w:t>2.2.2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Storage</w:t>
            </w:r>
            <w:r>
              <w:rPr>
                <w:noProof/>
                <w:webHidden/>
              </w:rPr>
              <w:tab/>
            </w:r>
            <w:r>
              <w:rPr>
                <w:noProof/>
                <w:webHidden/>
              </w:rPr>
              <w:fldChar w:fldCharType="begin"/>
            </w:r>
            <w:r>
              <w:rPr>
                <w:noProof/>
                <w:webHidden/>
              </w:rPr>
              <w:instrText xml:space="preserve"> PAGEREF _Toc154126059 \h </w:instrText>
            </w:r>
            <w:r>
              <w:rPr>
                <w:noProof/>
                <w:webHidden/>
              </w:rPr>
            </w:r>
            <w:r>
              <w:rPr>
                <w:noProof/>
                <w:webHidden/>
              </w:rPr>
              <w:fldChar w:fldCharType="separate"/>
            </w:r>
            <w:r>
              <w:rPr>
                <w:noProof/>
                <w:webHidden/>
              </w:rPr>
              <w:t>19</w:t>
            </w:r>
            <w:r>
              <w:rPr>
                <w:noProof/>
                <w:webHidden/>
              </w:rPr>
              <w:fldChar w:fldCharType="end"/>
            </w:r>
          </w:hyperlink>
        </w:p>
        <w:p w14:paraId="773B7534" w14:textId="5B586647"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60" w:history="1">
            <w:r w:rsidRPr="00D96BBB">
              <w:rPr>
                <w:rStyle w:val="Hyperlink"/>
                <w:noProof/>
              </w:rPr>
              <w:t>2.3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PLANNING PRINCIPLES</w:t>
            </w:r>
            <w:r>
              <w:rPr>
                <w:noProof/>
                <w:webHidden/>
              </w:rPr>
              <w:tab/>
            </w:r>
            <w:r>
              <w:rPr>
                <w:noProof/>
                <w:webHidden/>
              </w:rPr>
              <w:fldChar w:fldCharType="begin"/>
            </w:r>
            <w:r>
              <w:rPr>
                <w:noProof/>
                <w:webHidden/>
              </w:rPr>
              <w:instrText xml:space="preserve"> PAGEREF _Toc154126060 \h </w:instrText>
            </w:r>
            <w:r>
              <w:rPr>
                <w:noProof/>
                <w:webHidden/>
              </w:rPr>
            </w:r>
            <w:r>
              <w:rPr>
                <w:noProof/>
                <w:webHidden/>
              </w:rPr>
              <w:fldChar w:fldCharType="separate"/>
            </w:r>
            <w:r>
              <w:rPr>
                <w:noProof/>
                <w:webHidden/>
              </w:rPr>
              <w:t>19</w:t>
            </w:r>
            <w:r>
              <w:rPr>
                <w:noProof/>
                <w:webHidden/>
              </w:rPr>
              <w:fldChar w:fldCharType="end"/>
            </w:r>
          </w:hyperlink>
        </w:p>
        <w:p w14:paraId="3F0C443A" w14:textId="2F7014A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1" w:history="1">
            <w:r w:rsidRPr="00D96BBB">
              <w:rPr>
                <w:rStyle w:val="Hyperlink"/>
                <w:noProof/>
              </w:rPr>
              <w:t>2.3.1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Planning horizon</w:t>
            </w:r>
            <w:r>
              <w:rPr>
                <w:noProof/>
                <w:webHidden/>
              </w:rPr>
              <w:tab/>
            </w:r>
            <w:r>
              <w:rPr>
                <w:noProof/>
                <w:webHidden/>
              </w:rPr>
              <w:fldChar w:fldCharType="begin"/>
            </w:r>
            <w:r>
              <w:rPr>
                <w:noProof/>
                <w:webHidden/>
              </w:rPr>
              <w:instrText xml:space="preserve"> PAGEREF _Toc154126061 \h </w:instrText>
            </w:r>
            <w:r>
              <w:rPr>
                <w:noProof/>
                <w:webHidden/>
              </w:rPr>
            </w:r>
            <w:r>
              <w:rPr>
                <w:noProof/>
                <w:webHidden/>
              </w:rPr>
              <w:fldChar w:fldCharType="separate"/>
            </w:r>
            <w:r>
              <w:rPr>
                <w:noProof/>
                <w:webHidden/>
              </w:rPr>
              <w:t>19</w:t>
            </w:r>
            <w:r>
              <w:rPr>
                <w:noProof/>
                <w:webHidden/>
              </w:rPr>
              <w:fldChar w:fldCharType="end"/>
            </w:r>
          </w:hyperlink>
        </w:p>
        <w:p w14:paraId="54A2341E" w14:textId="52EF063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2" w:history="1">
            <w:r w:rsidRPr="00D96BBB">
              <w:rPr>
                <w:rStyle w:val="Hyperlink"/>
                <w:noProof/>
              </w:rPr>
              <w:t>2.3.2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Concept plan</w:t>
            </w:r>
            <w:r>
              <w:rPr>
                <w:noProof/>
                <w:webHidden/>
              </w:rPr>
              <w:tab/>
            </w:r>
            <w:r>
              <w:rPr>
                <w:noProof/>
                <w:webHidden/>
              </w:rPr>
              <w:fldChar w:fldCharType="begin"/>
            </w:r>
            <w:r>
              <w:rPr>
                <w:noProof/>
                <w:webHidden/>
              </w:rPr>
              <w:instrText xml:space="preserve"> PAGEREF _Toc154126062 \h </w:instrText>
            </w:r>
            <w:r>
              <w:rPr>
                <w:noProof/>
                <w:webHidden/>
              </w:rPr>
            </w:r>
            <w:r>
              <w:rPr>
                <w:noProof/>
                <w:webHidden/>
              </w:rPr>
              <w:fldChar w:fldCharType="separate"/>
            </w:r>
            <w:r>
              <w:rPr>
                <w:noProof/>
                <w:webHidden/>
              </w:rPr>
              <w:t>19</w:t>
            </w:r>
            <w:r>
              <w:rPr>
                <w:noProof/>
                <w:webHidden/>
              </w:rPr>
              <w:fldChar w:fldCharType="end"/>
            </w:r>
          </w:hyperlink>
        </w:p>
        <w:p w14:paraId="6DB654F0" w14:textId="1EEF2C82"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3" w:history="1">
            <w:r w:rsidRPr="00D96BBB">
              <w:rPr>
                <w:rStyle w:val="Hyperlink"/>
                <w:noProof/>
              </w:rPr>
              <w:t>2.3.3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Catchment analysis</w:t>
            </w:r>
            <w:r>
              <w:rPr>
                <w:noProof/>
                <w:webHidden/>
              </w:rPr>
              <w:tab/>
            </w:r>
            <w:r>
              <w:rPr>
                <w:noProof/>
                <w:webHidden/>
              </w:rPr>
              <w:fldChar w:fldCharType="begin"/>
            </w:r>
            <w:r>
              <w:rPr>
                <w:noProof/>
                <w:webHidden/>
              </w:rPr>
              <w:instrText xml:space="preserve"> PAGEREF _Toc154126063 \h </w:instrText>
            </w:r>
            <w:r>
              <w:rPr>
                <w:noProof/>
                <w:webHidden/>
              </w:rPr>
            </w:r>
            <w:r>
              <w:rPr>
                <w:noProof/>
                <w:webHidden/>
              </w:rPr>
              <w:fldChar w:fldCharType="separate"/>
            </w:r>
            <w:r>
              <w:rPr>
                <w:noProof/>
                <w:webHidden/>
              </w:rPr>
              <w:t>19</w:t>
            </w:r>
            <w:r>
              <w:rPr>
                <w:noProof/>
                <w:webHidden/>
              </w:rPr>
              <w:fldChar w:fldCharType="end"/>
            </w:r>
          </w:hyperlink>
        </w:p>
        <w:p w14:paraId="06E56690" w14:textId="51F0553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4" w:history="1">
            <w:r w:rsidRPr="00D96BBB">
              <w:rPr>
                <w:rStyle w:val="Hyperlink"/>
                <w:noProof/>
              </w:rPr>
              <w:t>2.3.4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Provision for future gauging needs</w:t>
            </w:r>
            <w:r>
              <w:rPr>
                <w:noProof/>
                <w:webHidden/>
              </w:rPr>
              <w:tab/>
            </w:r>
            <w:r>
              <w:rPr>
                <w:noProof/>
                <w:webHidden/>
              </w:rPr>
              <w:fldChar w:fldCharType="begin"/>
            </w:r>
            <w:r>
              <w:rPr>
                <w:noProof/>
                <w:webHidden/>
              </w:rPr>
              <w:instrText xml:space="preserve"> PAGEREF _Toc154126064 \h </w:instrText>
            </w:r>
            <w:r>
              <w:rPr>
                <w:noProof/>
                <w:webHidden/>
              </w:rPr>
            </w:r>
            <w:r>
              <w:rPr>
                <w:noProof/>
                <w:webHidden/>
              </w:rPr>
              <w:fldChar w:fldCharType="separate"/>
            </w:r>
            <w:r>
              <w:rPr>
                <w:noProof/>
                <w:webHidden/>
              </w:rPr>
              <w:t>19</w:t>
            </w:r>
            <w:r>
              <w:rPr>
                <w:noProof/>
                <w:webHidden/>
              </w:rPr>
              <w:fldChar w:fldCharType="end"/>
            </w:r>
          </w:hyperlink>
        </w:p>
        <w:p w14:paraId="299C6107" w14:textId="3200B999"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65" w:history="1">
            <w:r w:rsidRPr="00D96BBB">
              <w:rPr>
                <w:rStyle w:val="Hyperlink"/>
                <w:noProof/>
              </w:rPr>
              <w:t>2.4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PLANNING PARAMETERS</w:t>
            </w:r>
            <w:r>
              <w:rPr>
                <w:noProof/>
                <w:webHidden/>
              </w:rPr>
              <w:tab/>
            </w:r>
            <w:r>
              <w:rPr>
                <w:noProof/>
                <w:webHidden/>
              </w:rPr>
              <w:fldChar w:fldCharType="begin"/>
            </w:r>
            <w:r>
              <w:rPr>
                <w:noProof/>
                <w:webHidden/>
              </w:rPr>
              <w:instrText xml:space="preserve"> PAGEREF _Toc154126065 \h </w:instrText>
            </w:r>
            <w:r>
              <w:rPr>
                <w:noProof/>
                <w:webHidden/>
              </w:rPr>
            </w:r>
            <w:r>
              <w:rPr>
                <w:noProof/>
                <w:webHidden/>
              </w:rPr>
              <w:fldChar w:fldCharType="separate"/>
            </w:r>
            <w:r>
              <w:rPr>
                <w:noProof/>
                <w:webHidden/>
              </w:rPr>
              <w:t>19</w:t>
            </w:r>
            <w:r>
              <w:rPr>
                <w:noProof/>
                <w:webHidden/>
              </w:rPr>
              <w:fldChar w:fldCharType="end"/>
            </w:r>
          </w:hyperlink>
        </w:p>
        <w:p w14:paraId="6F4324A7" w14:textId="6AB201D6"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6" w:history="1">
            <w:r w:rsidRPr="00D96BBB">
              <w:rPr>
                <w:rStyle w:val="Hyperlink"/>
                <w:noProof/>
              </w:rPr>
              <w:t>2.4.1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Estimating existing system loads</w:t>
            </w:r>
            <w:r>
              <w:rPr>
                <w:noProof/>
                <w:webHidden/>
              </w:rPr>
              <w:tab/>
            </w:r>
            <w:r>
              <w:rPr>
                <w:noProof/>
                <w:webHidden/>
              </w:rPr>
              <w:fldChar w:fldCharType="begin"/>
            </w:r>
            <w:r>
              <w:rPr>
                <w:noProof/>
                <w:webHidden/>
              </w:rPr>
              <w:instrText xml:space="preserve"> PAGEREF _Toc154126066 \h </w:instrText>
            </w:r>
            <w:r>
              <w:rPr>
                <w:noProof/>
                <w:webHidden/>
              </w:rPr>
            </w:r>
            <w:r>
              <w:rPr>
                <w:noProof/>
                <w:webHidden/>
              </w:rPr>
              <w:fldChar w:fldCharType="separate"/>
            </w:r>
            <w:r>
              <w:rPr>
                <w:noProof/>
                <w:webHidden/>
              </w:rPr>
              <w:t>19</w:t>
            </w:r>
            <w:r>
              <w:rPr>
                <w:noProof/>
                <w:webHidden/>
              </w:rPr>
              <w:fldChar w:fldCharType="end"/>
            </w:r>
          </w:hyperlink>
        </w:p>
        <w:p w14:paraId="7DE21612" w14:textId="0392A6B2"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7" w:history="1">
            <w:r w:rsidRPr="00D96BBB">
              <w:rPr>
                <w:rStyle w:val="Hyperlink"/>
                <w:noProof/>
              </w:rPr>
              <w:t>2.4.2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Climate change impacts</w:t>
            </w:r>
            <w:r>
              <w:rPr>
                <w:noProof/>
                <w:webHidden/>
              </w:rPr>
              <w:tab/>
            </w:r>
            <w:r>
              <w:rPr>
                <w:noProof/>
                <w:webHidden/>
              </w:rPr>
              <w:fldChar w:fldCharType="begin"/>
            </w:r>
            <w:r>
              <w:rPr>
                <w:noProof/>
                <w:webHidden/>
              </w:rPr>
              <w:instrText xml:space="preserve"> PAGEREF _Toc154126067 \h </w:instrText>
            </w:r>
            <w:r>
              <w:rPr>
                <w:noProof/>
                <w:webHidden/>
              </w:rPr>
            </w:r>
            <w:r>
              <w:rPr>
                <w:noProof/>
                <w:webHidden/>
              </w:rPr>
              <w:fldChar w:fldCharType="separate"/>
            </w:r>
            <w:r>
              <w:rPr>
                <w:noProof/>
                <w:webHidden/>
              </w:rPr>
              <w:t>20</w:t>
            </w:r>
            <w:r>
              <w:rPr>
                <w:noProof/>
                <w:webHidden/>
              </w:rPr>
              <w:fldChar w:fldCharType="end"/>
            </w:r>
          </w:hyperlink>
        </w:p>
        <w:p w14:paraId="6575B709" w14:textId="49CD2926"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8" w:history="1">
            <w:r w:rsidRPr="00D96BBB">
              <w:rPr>
                <w:rStyle w:val="Hyperlink"/>
                <w:noProof/>
              </w:rPr>
              <w:t>2.4.3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Contaminated sites</w:t>
            </w:r>
            <w:r>
              <w:rPr>
                <w:noProof/>
                <w:webHidden/>
              </w:rPr>
              <w:tab/>
            </w:r>
            <w:r>
              <w:rPr>
                <w:noProof/>
                <w:webHidden/>
              </w:rPr>
              <w:fldChar w:fldCharType="begin"/>
            </w:r>
            <w:r>
              <w:rPr>
                <w:noProof/>
                <w:webHidden/>
              </w:rPr>
              <w:instrText xml:space="preserve"> PAGEREF _Toc154126068 \h </w:instrText>
            </w:r>
            <w:r>
              <w:rPr>
                <w:noProof/>
                <w:webHidden/>
              </w:rPr>
            </w:r>
            <w:r>
              <w:rPr>
                <w:noProof/>
                <w:webHidden/>
              </w:rPr>
              <w:fldChar w:fldCharType="separate"/>
            </w:r>
            <w:r>
              <w:rPr>
                <w:noProof/>
                <w:webHidden/>
              </w:rPr>
              <w:t>20</w:t>
            </w:r>
            <w:r>
              <w:rPr>
                <w:noProof/>
                <w:webHidden/>
              </w:rPr>
              <w:fldChar w:fldCharType="end"/>
            </w:r>
          </w:hyperlink>
        </w:p>
        <w:p w14:paraId="6FFBAFE7" w14:textId="64FAC874"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69" w:history="1">
            <w:r w:rsidRPr="00D96BBB">
              <w:rPr>
                <w:rStyle w:val="Hyperlink"/>
                <w:noProof/>
              </w:rPr>
              <w:t>2.4.4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Operations and maintenance considerations</w:t>
            </w:r>
            <w:r>
              <w:rPr>
                <w:noProof/>
                <w:webHidden/>
              </w:rPr>
              <w:tab/>
            </w:r>
            <w:r>
              <w:rPr>
                <w:noProof/>
                <w:webHidden/>
              </w:rPr>
              <w:fldChar w:fldCharType="begin"/>
            </w:r>
            <w:r>
              <w:rPr>
                <w:noProof/>
                <w:webHidden/>
              </w:rPr>
              <w:instrText xml:space="preserve"> PAGEREF _Toc154126069 \h </w:instrText>
            </w:r>
            <w:r>
              <w:rPr>
                <w:noProof/>
                <w:webHidden/>
              </w:rPr>
            </w:r>
            <w:r>
              <w:rPr>
                <w:noProof/>
                <w:webHidden/>
              </w:rPr>
              <w:fldChar w:fldCharType="separate"/>
            </w:r>
            <w:r>
              <w:rPr>
                <w:noProof/>
                <w:webHidden/>
              </w:rPr>
              <w:t>21</w:t>
            </w:r>
            <w:r>
              <w:rPr>
                <w:noProof/>
                <w:webHidden/>
              </w:rPr>
              <w:fldChar w:fldCharType="end"/>
            </w:r>
          </w:hyperlink>
        </w:p>
        <w:p w14:paraId="259836BE" w14:textId="0C336411"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70" w:history="1">
            <w:r w:rsidRPr="00D96BBB">
              <w:rPr>
                <w:rStyle w:val="Hyperlink"/>
                <w:noProof/>
              </w:rPr>
              <w:t>2.5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QUALITY</w:t>
            </w:r>
            <w:r>
              <w:rPr>
                <w:noProof/>
                <w:webHidden/>
              </w:rPr>
              <w:tab/>
            </w:r>
            <w:r>
              <w:rPr>
                <w:noProof/>
                <w:webHidden/>
              </w:rPr>
              <w:fldChar w:fldCharType="begin"/>
            </w:r>
            <w:r>
              <w:rPr>
                <w:noProof/>
                <w:webHidden/>
              </w:rPr>
              <w:instrText xml:space="preserve"> PAGEREF _Toc154126070 \h </w:instrText>
            </w:r>
            <w:r>
              <w:rPr>
                <w:noProof/>
                <w:webHidden/>
              </w:rPr>
            </w:r>
            <w:r>
              <w:rPr>
                <w:noProof/>
                <w:webHidden/>
              </w:rPr>
              <w:fldChar w:fldCharType="separate"/>
            </w:r>
            <w:r>
              <w:rPr>
                <w:noProof/>
                <w:webHidden/>
              </w:rPr>
              <w:t>21</w:t>
            </w:r>
            <w:r>
              <w:rPr>
                <w:noProof/>
                <w:webHidden/>
              </w:rPr>
              <w:fldChar w:fldCharType="end"/>
            </w:r>
          </w:hyperlink>
        </w:p>
        <w:p w14:paraId="5B78DA62" w14:textId="1DB8897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71" w:history="1">
            <w:r w:rsidRPr="00D96BBB">
              <w:rPr>
                <w:rStyle w:val="Hyperlink"/>
                <w:noProof/>
              </w:rPr>
              <w:t>2.5.1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Septicity</w:t>
            </w:r>
            <w:r>
              <w:rPr>
                <w:noProof/>
                <w:webHidden/>
              </w:rPr>
              <w:tab/>
            </w:r>
            <w:r>
              <w:rPr>
                <w:noProof/>
                <w:webHidden/>
              </w:rPr>
              <w:fldChar w:fldCharType="begin"/>
            </w:r>
            <w:r>
              <w:rPr>
                <w:noProof/>
                <w:webHidden/>
              </w:rPr>
              <w:instrText xml:space="preserve"> PAGEREF _Toc154126071 \h </w:instrText>
            </w:r>
            <w:r>
              <w:rPr>
                <w:noProof/>
                <w:webHidden/>
              </w:rPr>
            </w:r>
            <w:r>
              <w:rPr>
                <w:noProof/>
                <w:webHidden/>
              </w:rPr>
              <w:fldChar w:fldCharType="separate"/>
            </w:r>
            <w:r>
              <w:rPr>
                <w:noProof/>
                <w:webHidden/>
              </w:rPr>
              <w:t>21</w:t>
            </w:r>
            <w:r>
              <w:rPr>
                <w:noProof/>
                <w:webHidden/>
              </w:rPr>
              <w:fldChar w:fldCharType="end"/>
            </w:r>
          </w:hyperlink>
        </w:p>
        <w:p w14:paraId="465EC6C1" w14:textId="2136ED9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72" w:history="1">
            <w:r w:rsidRPr="00D96BBB">
              <w:rPr>
                <w:rStyle w:val="Hyperlink"/>
                <w:noProof/>
              </w:rPr>
              <w:t>2.5.2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quality management guidelines</w:t>
            </w:r>
            <w:r>
              <w:rPr>
                <w:noProof/>
                <w:webHidden/>
              </w:rPr>
              <w:tab/>
            </w:r>
            <w:r>
              <w:rPr>
                <w:noProof/>
                <w:webHidden/>
              </w:rPr>
              <w:fldChar w:fldCharType="begin"/>
            </w:r>
            <w:r>
              <w:rPr>
                <w:noProof/>
                <w:webHidden/>
              </w:rPr>
              <w:instrText xml:space="preserve"> PAGEREF _Toc154126072 \h </w:instrText>
            </w:r>
            <w:r>
              <w:rPr>
                <w:noProof/>
                <w:webHidden/>
              </w:rPr>
            </w:r>
            <w:r>
              <w:rPr>
                <w:noProof/>
                <w:webHidden/>
              </w:rPr>
              <w:fldChar w:fldCharType="separate"/>
            </w:r>
            <w:r>
              <w:rPr>
                <w:noProof/>
                <w:webHidden/>
              </w:rPr>
              <w:t>22</w:t>
            </w:r>
            <w:r>
              <w:rPr>
                <w:noProof/>
                <w:webHidden/>
              </w:rPr>
              <w:fldChar w:fldCharType="end"/>
            </w:r>
          </w:hyperlink>
        </w:p>
        <w:p w14:paraId="3CFBBC32" w14:textId="3FCDA2B4"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73" w:history="1">
            <w:r w:rsidRPr="00D96BBB">
              <w:rPr>
                <w:rStyle w:val="Hyperlink"/>
                <w:noProof/>
              </w:rPr>
              <w:t>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FLOW ESTIMATION</w:t>
            </w:r>
            <w:r>
              <w:rPr>
                <w:noProof/>
                <w:webHidden/>
              </w:rPr>
              <w:tab/>
            </w:r>
            <w:r>
              <w:rPr>
                <w:noProof/>
                <w:webHidden/>
              </w:rPr>
              <w:fldChar w:fldCharType="begin"/>
            </w:r>
            <w:r>
              <w:rPr>
                <w:noProof/>
                <w:webHidden/>
              </w:rPr>
              <w:instrText xml:space="preserve"> PAGEREF _Toc154126073 \h </w:instrText>
            </w:r>
            <w:r>
              <w:rPr>
                <w:noProof/>
                <w:webHidden/>
              </w:rPr>
            </w:r>
            <w:r>
              <w:rPr>
                <w:noProof/>
                <w:webHidden/>
              </w:rPr>
              <w:fldChar w:fldCharType="separate"/>
            </w:r>
            <w:r>
              <w:rPr>
                <w:noProof/>
                <w:webHidden/>
              </w:rPr>
              <w:t>22</w:t>
            </w:r>
            <w:r>
              <w:rPr>
                <w:noProof/>
                <w:webHidden/>
              </w:rPr>
              <w:fldChar w:fldCharType="end"/>
            </w:r>
          </w:hyperlink>
        </w:p>
        <w:p w14:paraId="206F9B17" w14:textId="079D7B27"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74" w:history="1">
            <w:r w:rsidRPr="00D96BBB">
              <w:rPr>
                <w:rStyle w:val="Hyperlink"/>
                <w:noProof/>
              </w:rPr>
              <w:t>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_Toc154126074 \h </w:instrText>
            </w:r>
            <w:r>
              <w:rPr>
                <w:noProof/>
                <w:webHidden/>
              </w:rPr>
            </w:r>
            <w:r>
              <w:rPr>
                <w:noProof/>
                <w:webHidden/>
              </w:rPr>
              <w:fldChar w:fldCharType="separate"/>
            </w:r>
            <w:r>
              <w:rPr>
                <w:noProof/>
                <w:webHidden/>
              </w:rPr>
              <w:t>22</w:t>
            </w:r>
            <w:r>
              <w:rPr>
                <w:noProof/>
                <w:webHidden/>
              </w:rPr>
              <w:fldChar w:fldCharType="end"/>
            </w:r>
          </w:hyperlink>
        </w:p>
        <w:p w14:paraId="749D7B6C" w14:textId="09CEE025"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75" w:history="1">
            <w:r w:rsidRPr="00D96BBB">
              <w:rPr>
                <w:rStyle w:val="Hyperlink"/>
                <w:noProof/>
              </w:rPr>
              <w:t>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FLOW</w:t>
            </w:r>
            <w:r>
              <w:rPr>
                <w:noProof/>
                <w:webHidden/>
              </w:rPr>
              <w:tab/>
            </w:r>
            <w:r>
              <w:rPr>
                <w:noProof/>
                <w:webHidden/>
              </w:rPr>
              <w:fldChar w:fldCharType="begin"/>
            </w:r>
            <w:r>
              <w:rPr>
                <w:noProof/>
                <w:webHidden/>
              </w:rPr>
              <w:instrText xml:space="preserve"> PAGEREF _Toc154126075 \h </w:instrText>
            </w:r>
            <w:r>
              <w:rPr>
                <w:noProof/>
                <w:webHidden/>
              </w:rPr>
            </w:r>
            <w:r>
              <w:rPr>
                <w:noProof/>
                <w:webHidden/>
              </w:rPr>
              <w:fldChar w:fldCharType="separate"/>
            </w:r>
            <w:r>
              <w:rPr>
                <w:noProof/>
                <w:webHidden/>
              </w:rPr>
              <w:t>22</w:t>
            </w:r>
            <w:r>
              <w:rPr>
                <w:noProof/>
                <w:webHidden/>
              </w:rPr>
              <w:fldChar w:fldCharType="end"/>
            </w:r>
          </w:hyperlink>
        </w:p>
        <w:p w14:paraId="5894D5AB" w14:textId="3D65CEE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76" w:history="1">
            <w:r w:rsidRPr="00D96BBB">
              <w:rPr>
                <w:rStyle w:val="Hyperlink"/>
                <w:noProof/>
              </w:rPr>
              <w:t>3.2.1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New infrastructure design flow calculation</w:t>
            </w:r>
            <w:r>
              <w:rPr>
                <w:noProof/>
                <w:webHidden/>
              </w:rPr>
              <w:tab/>
            </w:r>
            <w:r>
              <w:rPr>
                <w:noProof/>
                <w:webHidden/>
              </w:rPr>
              <w:fldChar w:fldCharType="begin"/>
            </w:r>
            <w:r>
              <w:rPr>
                <w:noProof/>
                <w:webHidden/>
              </w:rPr>
              <w:instrText xml:space="preserve"> PAGEREF _Toc154126076 \h </w:instrText>
            </w:r>
            <w:r>
              <w:rPr>
                <w:noProof/>
                <w:webHidden/>
              </w:rPr>
            </w:r>
            <w:r>
              <w:rPr>
                <w:noProof/>
                <w:webHidden/>
              </w:rPr>
              <w:fldChar w:fldCharType="separate"/>
            </w:r>
            <w:r>
              <w:rPr>
                <w:noProof/>
                <w:webHidden/>
              </w:rPr>
              <w:t>23</w:t>
            </w:r>
            <w:r>
              <w:rPr>
                <w:noProof/>
                <w:webHidden/>
              </w:rPr>
              <w:fldChar w:fldCharType="end"/>
            </w:r>
          </w:hyperlink>
        </w:p>
        <w:p w14:paraId="60D5EFA3" w14:textId="1041E603"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77" w:history="1">
            <w:r w:rsidRPr="00D96BBB">
              <w:rPr>
                <w:rStyle w:val="Hyperlink"/>
                <w:noProof/>
              </w:rPr>
              <w:t>3.2.2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Existing network infrastructure capacity assessment for gravity systems</w:t>
            </w:r>
            <w:r>
              <w:rPr>
                <w:noProof/>
                <w:webHidden/>
              </w:rPr>
              <w:tab/>
            </w:r>
            <w:r>
              <w:rPr>
                <w:noProof/>
                <w:webHidden/>
              </w:rPr>
              <w:fldChar w:fldCharType="begin"/>
            </w:r>
            <w:r>
              <w:rPr>
                <w:noProof/>
                <w:webHidden/>
              </w:rPr>
              <w:instrText xml:space="preserve"> PAGEREF _Toc154126077 \h </w:instrText>
            </w:r>
            <w:r>
              <w:rPr>
                <w:noProof/>
                <w:webHidden/>
              </w:rPr>
            </w:r>
            <w:r>
              <w:rPr>
                <w:noProof/>
                <w:webHidden/>
              </w:rPr>
              <w:fldChar w:fldCharType="separate"/>
            </w:r>
            <w:r>
              <w:rPr>
                <w:noProof/>
                <w:webHidden/>
              </w:rPr>
              <w:t>30</w:t>
            </w:r>
            <w:r>
              <w:rPr>
                <w:noProof/>
                <w:webHidden/>
              </w:rPr>
              <w:fldChar w:fldCharType="end"/>
            </w:r>
          </w:hyperlink>
        </w:p>
        <w:p w14:paraId="0A573D59" w14:textId="450D9B1B"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78" w:history="1">
            <w:r w:rsidRPr="00D96BBB">
              <w:rPr>
                <w:rStyle w:val="Hyperlink"/>
                <w:noProof/>
              </w:rPr>
              <w:t>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PRODUCTS AND MATERIALS</w:t>
            </w:r>
            <w:r>
              <w:rPr>
                <w:noProof/>
                <w:webHidden/>
              </w:rPr>
              <w:tab/>
            </w:r>
            <w:r>
              <w:rPr>
                <w:noProof/>
                <w:webHidden/>
              </w:rPr>
              <w:fldChar w:fldCharType="begin"/>
            </w:r>
            <w:r>
              <w:rPr>
                <w:noProof/>
                <w:webHidden/>
              </w:rPr>
              <w:instrText xml:space="preserve"> PAGEREF _Toc154126078 \h </w:instrText>
            </w:r>
            <w:r>
              <w:rPr>
                <w:noProof/>
                <w:webHidden/>
              </w:rPr>
            </w:r>
            <w:r>
              <w:rPr>
                <w:noProof/>
                <w:webHidden/>
              </w:rPr>
              <w:fldChar w:fldCharType="separate"/>
            </w:r>
            <w:r>
              <w:rPr>
                <w:noProof/>
                <w:webHidden/>
              </w:rPr>
              <w:t>34</w:t>
            </w:r>
            <w:r>
              <w:rPr>
                <w:noProof/>
                <w:webHidden/>
              </w:rPr>
              <w:fldChar w:fldCharType="end"/>
            </w:r>
          </w:hyperlink>
        </w:p>
        <w:p w14:paraId="4FD93FD8" w14:textId="40350D1F"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79" w:history="1">
            <w:r w:rsidRPr="00D96BBB">
              <w:rPr>
                <w:rStyle w:val="Hyperlink"/>
                <w:noProof/>
              </w:rPr>
              <w:t>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_Toc154126079 \h </w:instrText>
            </w:r>
            <w:r>
              <w:rPr>
                <w:noProof/>
                <w:webHidden/>
              </w:rPr>
            </w:r>
            <w:r>
              <w:rPr>
                <w:noProof/>
                <w:webHidden/>
              </w:rPr>
              <w:fldChar w:fldCharType="separate"/>
            </w:r>
            <w:r>
              <w:rPr>
                <w:noProof/>
                <w:webHidden/>
              </w:rPr>
              <w:t>34</w:t>
            </w:r>
            <w:r>
              <w:rPr>
                <w:noProof/>
                <w:webHidden/>
              </w:rPr>
              <w:fldChar w:fldCharType="end"/>
            </w:r>
          </w:hyperlink>
        </w:p>
        <w:p w14:paraId="5C732A5E" w14:textId="524DF1C3"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0" w:history="1">
            <w:r w:rsidRPr="00D96BBB">
              <w:rPr>
                <w:rStyle w:val="Hyperlink"/>
                <w:noProof/>
              </w:rPr>
              <w:t>4.1.1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_Toc154126080 \h </w:instrText>
            </w:r>
            <w:r>
              <w:rPr>
                <w:noProof/>
                <w:webHidden/>
              </w:rPr>
            </w:r>
            <w:r>
              <w:rPr>
                <w:noProof/>
                <w:webHidden/>
              </w:rPr>
              <w:fldChar w:fldCharType="separate"/>
            </w:r>
            <w:r>
              <w:rPr>
                <w:noProof/>
                <w:webHidden/>
              </w:rPr>
              <w:t>34</w:t>
            </w:r>
            <w:r>
              <w:rPr>
                <w:noProof/>
                <w:webHidden/>
              </w:rPr>
              <w:fldChar w:fldCharType="end"/>
            </w:r>
          </w:hyperlink>
        </w:p>
        <w:p w14:paraId="492D3D60" w14:textId="65AC5DDC"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81" w:history="1">
            <w:r w:rsidRPr="00D96BBB">
              <w:rPr>
                <w:rStyle w:val="Hyperlink"/>
                <w:noProof/>
              </w:rPr>
              <w:t>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PROTECTION AGAINST CORROSION</w:t>
            </w:r>
            <w:r>
              <w:rPr>
                <w:noProof/>
                <w:webHidden/>
              </w:rPr>
              <w:tab/>
            </w:r>
            <w:r>
              <w:rPr>
                <w:noProof/>
                <w:webHidden/>
              </w:rPr>
              <w:fldChar w:fldCharType="begin"/>
            </w:r>
            <w:r>
              <w:rPr>
                <w:noProof/>
                <w:webHidden/>
              </w:rPr>
              <w:instrText xml:space="preserve"> PAGEREF _Toc154126081 \h </w:instrText>
            </w:r>
            <w:r>
              <w:rPr>
                <w:noProof/>
                <w:webHidden/>
              </w:rPr>
            </w:r>
            <w:r>
              <w:rPr>
                <w:noProof/>
                <w:webHidden/>
              </w:rPr>
              <w:fldChar w:fldCharType="separate"/>
            </w:r>
            <w:r>
              <w:rPr>
                <w:noProof/>
                <w:webHidden/>
              </w:rPr>
              <w:t>35</w:t>
            </w:r>
            <w:r>
              <w:rPr>
                <w:noProof/>
                <w:webHidden/>
              </w:rPr>
              <w:fldChar w:fldCharType="end"/>
            </w:r>
          </w:hyperlink>
        </w:p>
        <w:p w14:paraId="679874EC" w14:textId="722C62D1"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082" w:history="1">
            <w:r w:rsidRPr="00D96BBB">
              <w:rPr>
                <w:rStyle w:val="Hyperlink"/>
                <w:noProof/>
              </w:rPr>
              <w:t>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DETAIL DESIGN</w:t>
            </w:r>
            <w:r>
              <w:rPr>
                <w:noProof/>
                <w:webHidden/>
              </w:rPr>
              <w:tab/>
            </w:r>
            <w:r>
              <w:rPr>
                <w:noProof/>
                <w:webHidden/>
              </w:rPr>
              <w:fldChar w:fldCharType="begin"/>
            </w:r>
            <w:r>
              <w:rPr>
                <w:noProof/>
                <w:webHidden/>
              </w:rPr>
              <w:instrText xml:space="preserve"> PAGEREF _Toc154126082 \h </w:instrText>
            </w:r>
            <w:r>
              <w:rPr>
                <w:noProof/>
                <w:webHidden/>
              </w:rPr>
            </w:r>
            <w:r>
              <w:rPr>
                <w:noProof/>
                <w:webHidden/>
              </w:rPr>
              <w:fldChar w:fldCharType="separate"/>
            </w:r>
            <w:r>
              <w:rPr>
                <w:noProof/>
                <w:webHidden/>
              </w:rPr>
              <w:t>35</w:t>
            </w:r>
            <w:r>
              <w:rPr>
                <w:noProof/>
                <w:webHidden/>
              </w:rPr>
              <w:fldChar w:fldCharType="end"/>
            </w:r>
          </w:hyperlink>
        </w:p>
        <w:p w14:paraId="5ECA74E6" w14:textId="402D85C0"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83" w:history="1">
            <w:r w:rsidRPr="00D96BBB">
              <w:rPr>
                <w:rStyle w:val="Hyperlink"/>
                <w:noProof/>
              </w:rPr>
              <w:t>5.1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DETAIL DESIGN PROCESS</w:t>
            </w:r>
            <w:r>
              <w:rPr>
                <w:noProof/>
                <w:webHidden/>
              </w:rPr>
              <w:tab/>
            </w:r>
            <w:r>
              <w:rPr>
                <w:noProof/>
                <w:webHidden/>
              </w:rPr>
              <w:fldChar w:fldCharType="begin"/>
            </w:r>
            <w:r>
              <w:rPr>
                <w:noProof/>
                <w:webHidden/>
              </w:rPr>
              <w:instrText xml:space="preserve"> PAGEREF _Toc154126083 \h </w:instrText>
            </w:r>
            <w:r>
              <w:rPr>
                <w:noProof/>
                <w:webHidden/>
              </w:rPr>
            </w:r>
            <w:r>
              <w:rPr>
                <w:noProof/>
                <w:webHidden/>
              </w:rPr>
              <w:fldChar w:fldCharType="separate"/>
            </w:r>
            <w:r>
              <w:rPr>
                <w:noProof/>
                <w:webHidden/>
              </w:rPr>
              <w:t>35</w:t>
            </w:r>
            <w:r>
              <w:rPr>
                <w:noProof/>
                <w:webHidden/>
              </w:rPr>
              <w:fldChar w:fldCharType="end"/>
            </w:r>
          </w:hyperlink>
        </w:p>
        <w:p w14:paraId="17F37C5D" w14:textId="314ABFE0"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4" w:history="1">
            <w:r w:rsidRPr="00D96BBB">
              <w:rPr>
                <w:rStyle w:val="Hyperlink"/>
                <w:noProof/>
              </w:rPr>
              <w:t>5.1.1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A typical procedure for designing a wastewater pipe is:</w:t>
            </w:r>
            <w:r>
              <w:rPr>
                <w:noProof/>
                <w:webHidden/>
              </w:rPr>
              <w:tab/>
            </w:r>
            <w:r>
              <w:rPr>
                <w:noProof/>
                <w:webHidden/>
              </w:rPr>
              <w:fldChar w:fldCharType="begin"/>
            </w:r>
            <w:r>
              <w:rPr>
                <w:noProof/>
                <w:webHidden/>
              </w:rPr>
              <w:instrText xml:space="preserve"> PAGEREF _Toc154126084 \h </w:instrText>
            </w:r>
            <w:r>
              <w:rPr>
                <w:noProof/>
                <w:webHidden/>
              </w:rPr>
            </w:r>
            <w:r>
              <w:rPr>
                <w:noProof/>
                <w:webHidden/>
              </w:rPr>
              <w:fldChar w:fldCharType="separate"/>
            </w:r>
            <w:r>
              <w:rPr>
                <w:noProof/>
                <w:webHidden/>
              </w:rPr>
              <w:t>36</w:t>
            </w:r>
            <w:r>
              <w:rPr>
                <w:noProof/>
                <w:webHidden/>
              </w:rPr>
              <w:fldChar w:fldCharType="end"/>
            </w:r>
          </w:hyperlink>
        </w:p>
        <w:p w14:paraId="72F6C955" w14:textId="3533432F"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85" w:history="1">
            <w:r w:rsidRPr="00D96BBB">
              <w:rPr>
                <w:rStyle w:val="Hyperlink"/>
                <w:noProof/>
              </w:rPr>
              <w:t>5.2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DETAIL DESIGN CONSIDERATIONS</w:t>
            </w:r>
            <w:r>
              <w:rPr>
                <w:noProof/>
                <w:webHidden/>
              </w:rPr>
              <w:tab/>
            </w:r>
            <w:r>
              <w:rPr>
                <w:noProof/>
                <w:webHidden/>
              </w:rPr>
              <w:fldChar w:fldCharType="begin"/>
            </w:r>
            <w:r>
              <w:rPr>
                <w:noProof/>
                <w:webHidden/>
              </w:rPr>
              <w:instrText xml:space="preserve"> PAGEREF _Toc154126085 \h </w:instrText>
            </w:r>
            <w:r>
              <w:rPr>
                <w:noProof/>
                <w:webHidden/>
              </w:rPr>
            </w:r>
            <w:r>
              <w:rPr>
                <w:noProof/>
                <w:webHidden/>
              </w:rPr>
              <w:fldChar w:fldCharType="separate"/>
            </w:r>
            <w:r>
              <w:rPr>
                <w:noProof/>
                <w:webHidden/>
              </w:rPr>
              <w:t>38</w:t>
            </w:r>
            <w:r>
              <w:rPr>
                <w:noProof/>
                <w:webHidden/>
              </w:rPr>
              <w:fldChar w:fldCharType="end"/>
            </w:r>
          </w:hyperlink>
        </w:p>
        <w:p w14:paraId="0096C203" w14:textId="70565742"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6" w:history="1">
            <w:r w:rsidRPr="00D96BBB">
              <w:rPr>
                <w:rStyle w:val="Hyperlink"/>
                <w:noProof/>
              </w:rPr>
              <w:t>5.2.1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Catchment design</w:t>
            </w:r>
            <w:r>
              <w:rPr>
                <w:noProof/>
                <w:webHidden/>
              </w:rPr>
              <w:tab/>
            </w:r>
            <w:r>
              <w:rPr>
                <w:noProof/>
                <w:webHidden/>
              </w:rPr>
              <w:fldChar w:fldCharType="begin"/>
            </w:r>
            <w:r>
              <w:rPr>
                <w:noProof/>
                <w:webHidden/>
              </w:rPr>
              <w:instrText xml:space="preserve"> PAGEREF _Toc154126086 \h </w:instrText>
            </w:r>
            <w:r>
              <w:rPr>
                <w:noProof/>
                <w:webHidden/>
              </w:rPr>
            </w:r>
            <w:r>
              <w:rPr>
                <w:noProof/>
                <w:webHidden/>
              </w:rPr>
              <w:fldChar w:fldCharType="separate"/>
            </w:r>
            <w:r>
              <w:rPr>
                <w:noProof/>
                <w:webHidden/>
              </w:rPr>
              <w:t>38</w:t>
            </w:r>
            <w:r>
              <w:rPr>
                <w:noProof/>
                <w:webHidden/>
              </w:rPr>
              <w:fldChar w:fldCharType="end"/>
            </w:r>
          </w:hyperlink>
        </w:p>
        <w:p w14:paraId="329D9195" w14:textId="1C46194C"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7" w:history="1">
            <w:r w:rsidRPr="00D96BBB">
              <w:rPr>
                <w:rStyle w:val="Hyperlink"/>
                <w:noProof/>
              </w:rPr>
              <w:t>5.2.2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accuracy</w:t>
            </w:r>
            <w:r>
              <w:rPr>
                <w:noProof/>
                <w:webHidden/>
              </w:rPr>
              <w:tab/>
            </w:r>
            <w:r>
              <w:rPr>
                <w:noProof/>
                <w:webHidden/>
              </w:rPr>
              <w:fldChar w:fldCharType="begin"/>
            </w:r>
            <w:r>
              <w:rPr>
                <w:noProof/>
                <w:webHidden/>
              </w:rPr>
              <w:instrText xml:space="preserve"> PAGEREF _Toc154126087 \h </w:instrText>
            </w:r>
            <w:r>
              <w:rPr>
                <w:noProof/>
                <w:webHidden/>
              </w:rPr>
            </w:r>
            <w:r>
              <w:rPr>
                <w:noProof/>
                <w:webHidden/>
              </w:rPr>
              <w:fldChar w:fldCharType="separate"/>
            </w:r>
            <w:r>
              <w:rPr>
                <w:noProof/>
                <w:webHidden/>
              </w:rPr>
              <w:t>38</w:t>
            </w:r>
            <w:r>
              <w:rPr>
                <w:noProof/>
                <w:webHidden/>
              </w:rPr>
              <w:fldChar w:fldCharType="end"/>
            </w:r>
          </w:hyperlink>
        </w:p>
        <w:p w14:paraId="61E6C636" w14:textId="36AA81B0"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8" w:history="1">
            <w:r w:rsidRPr="00D96BBB">
              <w:rPr>
                <w:rStyle w:val="Hyperlink"/>
                <w:noProof/>
              </w:rPr>
              <w:t>5.2.3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Wastewater pipe layout</w:t>
            </w:r>
            <w:r>
              <w:rPr>
                <w:noProof/>
                <w:webHidden/>
              </w:rPr>
              <w:tab/>
            </w:r>
            <w:r>
              <w:rPr>
                <w:noProof/>
                <w:webHidden/>
              </w:rPr>
              <w:fldChar w:fldCharType="begin"/>
            </w:r>
            <w:r>
              <w:rPr>
                <w:noProof/>
                <w:webHidden/>
              </w:rPr>
              <w:instrText xml:space="preserve"> PAGEREF _Toc154126088 \h </w:instrText>
            </w:r>
            <w:r>
              <w:rPr>
                <w:noProof/>
                <w:webHidden/>
              </w:rPr>
            </w:r>
            <w:r>
              <w:rPr>
                <w:noProof/>
                <w:webHidden/>
              </w:rPr>
              <w:fldChar w:fldCharType="separate"/>
            </w:r>
            <w:r>
              <w:rPr>
                <w:noProof/>
                <w:webHidden/>
              </w:rPr>
              <w:t>39</w:t>
            </w:r>
            <w:r>
              <w:rPr>
                <w:noProof/>
                <w:webHidden/>
              </w:rPr>
              <w:fldChar w:fldCharType="end"/>
            </w:r>
          </w:hyperlink>
        </w:p>
        <w:p w14:paraId="6D4EFD17" w14:textId="0F652CBC"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89" w:history="1">
            <w:r w:rsidRPr="00D96BBB">
              <w:rPr>
                <w:rStyle w:val="Hyperlink"/>
                <w:noProof/>
              </w:rPr>
              <w:t>5.2.4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Location of wastewater pipes</w:t>
            </w:r>
            <w:r>
              <w:rPr>
                <w:noProof/>
                <w:webHidden/>
              </w:rPr>
              <w:tab/>
            </w:r>
            <w:r>
              <w:rPr>
                <w:noProof/>
                <w:webHidden/>
              </w:rPr>
              <w:fldChar w:fldCharType="begin"/>
            </w:r>
            <w:r>
              <w:rPr>
                <w:noProof/>
                <w:webHidden/>
              </w:rPr>
              <w:instrText xml:space="preserve"> PAGEREF _Toc154126089 \h </w:instrText>
            </w:r>
            <w:r>
              <w:rPr>
                <w:noProof/>
                <w:webHidden/>
              </w:rPr>
            </w:r>
            <w:r>
              <w:rPr>
                <w:noProof/>
                <w:webHidden/>
              </w:rPr>
              <w:fldChar w:fldCharType="separate"/>
            </w:r>
            <w:r>
              <w:rPr>
                <w:noProof/>
                <w:webHidden/>
              </w:rPr>
              <w:t>40</w:t>
            </w:r>
            <w:r>
              <w:rPr>
                <w:noProof/>
                <w:webHidden/>
              </w:rPr>
              <w:fldChar w:fldCharType="end"/>
            </w:r>
          </w:hyperlink>
        </w:p>
        <w:p w14:paraId="0A503A12" w14:textId="44354956"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0" w:history="1">
            <w:r w:rsidRPr="00D96BBB">
              <w:rPr>
                <w:rStyle w:val="Hyperlink"/>
                <w:noProof/>
              </w:rPr>
              <w:t>5.2.5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Trenchless techniques for pipe installation</w:t>
            </w:r>
            <w:r>
              <w:rPr>
                <w:noProof/>
                <w:webHidden/>
              </w:rPr>
              <w:tab/>
            </w:r>
            <w:r>
              <w:rPr>
                <w:noProof/>
                <w:webHidden/>
              </w:rPr>
              <w:fldChar w:fldCharType="begin"/>
            </w:r>
            <w:r>
              <w:rPr>
                <w:noProof/>
                <w:webHidden/>
              </w:rPr>
              <w:instrText xml:space="preserve"> PAGEREF _Toc154126090 \h </w:instrText>
            </w:r>
            <w:r>
              <w:rPr>
                <w:noProof/>
                <w:webHidden/>
              </w:rPr>
            </w:r>
            <w:r>
              <w:rPr>
                <w:noProof/>
                <w:webHidden/>
              </w:rPr>
              <w:fldChar w:fldCharType="separate"/>
            </w:r>
            <w:r>
              <w:rPr>
                <w:noProof/>
                <w:webHidden/>
              </w:rPr>
              <w:t>40</w:t>
            </w:r>
            <w:r>
              <w:rPr>
                <w:noProof/>
                <w:webHidden/>
              </w:rPr>
              <w:fldChar w:fldCharType="end"/>
            </w:r>
          </w:hyperlink>
        </w:p>
        <w:p w14:paraId="42D0686E" w14:textId="75BDD34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1" w:history="1">
            <w:r w:rsidRPr="00D96BBB">
              <w:rPr>
                <w:rStyle w:val="Hyperlink"/>
                <w:noProof/>
              </w:rPr>
              <w:t>5.2.6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Environmental, cultural and heritage considerations</w:t>
            </w:r>
            <w:r>
              <w:rPr>
                <w:noProof/>
                <w:webHidden/>
              </w:rPr>
              <w:tab/>
            </w:r>
            <w:r>
              <w:rPr>
                <w:noProof/>
                <w:webHidden/>
              </w:rPr>
              <w:fldChar w:fldCharType="begin"/>
            </w:r>
            <w:r>
              <w:rPr>
                <w:noProof/>
                <w:webHidden/>
              </w:rPr>
              <w:instrText xml:space="preserve"> PAGEREF _Toc154126091 \h </w:instrText>
            </w:r>
            <w:r>
              <w:rPr>
                <w:noProof/>
                <w:webHidden/>
              </w:rPr>
            </w:r>
            <w:r>
              <w:rPr>
                <w:noProof/>
                <w:webHidden/>
              </w:rPr>
              <w:fldChar w:fldCharType="separate"/>
            </w:r>
            <w:r>
              <w:rPr>
                <w:noProof/>
                <w:webHidden/>
              </w:rPr>
              <w:t>42</w:t>
            </w:r>
            <w:r>
              <w:rPr>
                <w:noProof/>
                <w:webHidden/>
              </w:rPr>
              <w:fldChar w:fldCharType="end"/>
            </w:r>
          </w:hyperlink>
        </w:p>
        <w:p w14:paraId="50431E06" w14:textId="3FEDEBD2"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2" w:history="1">
            <w:r w:rsidRPr="00D96BBB">
              <w:rPr>
                <w:rStyle w:val="Hyperlink"/>
                <w:noProof/>
              </w:rPr>
              <w:t>5.2.7</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Easements</w:t>
            </w:r>
            <w:r>
              <w:rPr>
                <w:noProof/>
                <w:webHidden/>
              </w:rPr>
              <w:tab/>
            </w:r>
            <w:r>
              <w:rPr>
                <w:noProof/>
                <w:webHidden/>
              </w:rPr>
              <w:fldChar w:fldCharType="begin"/>
            </w:r>
            <w:r>
              <w:rPr>
                <w:noProof/>
                <w:webHidden/>
              </w:rPr>
              <w:instrText xml:space="preserve"> PAGEREF _Toc154126092 \h </w:instrText>
            </w:r>
            <w:r>
              <w:rPr>
                <w:noProof/>
                <w:webHidden/>
              </w:rPr>
            </w:r>
            <w:r>
              <w:rPr>
                <w:noProof/>
                <w:webHidden/>
              </w:rPr>
              <w:fldChar w:fldCharType="separate"/>
            </w:r>
            <w:r>
              <w:rPr>
                <w:noProof/>
                <w:webHidden/>
              </w:rPr>
              <w:t>43</w:t>
            </w:r>
            <w:r>
              <w:rPr>
                <w:noProof/>
                <w:webHidden/>
              </w:rPr>
              <w:fldChar w:fldCharType="end"/>
            </w:r>
          </w:hyperlink>
        </w:p>
        <w:p w14:paraId="39E3B2C2" w14:textId="12CFC05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3" w:history="1">
            <w:r w:rsidRPr="00D96BBB">
              <w:rPr>
                <w:rStyle w:val="Hyperlink"/>
                <w:noProof/>
              </w:rPr>
              <w:t>5.2.8</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Decommissioned / Abandoned Infrastructure</w:t>
            </w:r>
            <w:r>
              <w:rPr>
                <w:noProof/>
                <w:webHidden/>
              </w:rPr>
              <w:tab/>
            </w:r>
            <w:r>
              <w:rPr>
                <w:noProof/>
                <w:webHidden/>
              </w:rPr>
              <w:fldChar w:fldCharType="begin"/>
            </w:r>
            <w:r>
              <w:rPr>
                <w:noProof/>
                <w:webHidden/>
              </w:rPr>
              <w:instrText xml:space="preserve"> PAGEREF _Toc154126093 \h </w:instrText>
            </w:r>
            <w:r>
              <w:rPr>
                <w:noProof/>
                <w:webHidden/>
              </w:rPr>
            </w:r>
            <w:r>
              <w:rPr>
                <w:noProof/>
                <w:webHidden/>
              </w:rPr>
              <w:fldChar w:fldCharType="separate"/>
            </w:r>
            <w:r>
              <w:rPr>
                <w:noProof/>
                <w:webHidden/>
              </w:rPr>
              <w:t>43</w:t>
            </w:r>
            <w:r>
              <w:rPr>
                <w:noProof/>
                <w:webHidden/>
              </w:rPr>
              <w:fldChar w:fldCharType="end"/>
            </w:r>
          </w:hyperlink>
        </w:p>
        <w:p w14:paraId="6F4D8980" w14:textId="24A45022"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4" w:history="1">
            <w:r w:rsidRPr="00D96BBB">
              <w:rPr>
                <w:rStyle w:val="Hyperlink"/>
                <w:noProof/>
              </w:rPr>
              <w:t>5.2.9</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Works over and diversions of public pipes</w:t>
            </w:r>
            <w:r>
              <w:rPr>
                <w:noProof/>
                <w:webHidden/>
              </w:rPr>
              <w:tab/>
            </w:r>
            <w:r>
              <w:rPr>
                <w:noProof/>
                <w:webHidden/>
              </w:rPr>
              <w:fldChar w:fldCharType="begin"/>
            </w:r>
            <w:r>
              <w:rPr>
                <w:noProof/>
                <w:webHidden/>
              </w:rPr>
              <w:instrText xml:space="preserve"> PAGEREF _Toc154126094 \h </w:instrText>
            </w:r>
            <w:r>
              <w:rPr>
                <w:noProof/>
                <w:webHidden/>
              </w:rPr>
            </w:r>
            <w:r>
              <w:rPr>
                <w:noProof/>
                <w:webHidden/>
              </w:rPr>
              <w:fldChar w:fldCharType="separate"/>
            </w:r>
            <w:r>
              <w:rPr>
                <w:noProof/>
                <w:webHidden/>
              </w:rPr>
              <w:t>44</w:t>
            </w:r>
            <w:r>
              <w:rPr>
                <w:noProof/>
                <w:webHidden/>
              </w:rPr>
              <w:fldChar w:fldCharType="end"/>
            </w:r>
          </w:hyperlink>
        </w:p>
        <w:p w14:paraId="0CA0E937" w14:textId="4EF0CD20"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95" w:history="1">
            <w:r w:rsidRPr="00D96BBB">
              <w:rPr>
                <w:rStyle w:val="Hyperlink"/>
                <w:noProof/>
              </w:rPr>
              <w:t>5.3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HORIZONTAL ALIGNMENT OF WASTEWATER PIPES</w:t>
            </w:r>
            <w:r>
              <w:rPr>
                <w:noProof/>
                <w:webHidden/>
              </w:rPr>
              <w:tab/>
            </w:r>
            <w:r>
              <w:rPr>
                <w:noProof/>
                <w:webHidden/>
              </w:rPr>
              <w:fldChar w:fldCharType="begin"/>
            </w:r>
            <w:r>
              <w:rPr>
                <w:noProof/>
                <w:webHidden/>
              </w:rPr>
              <w:instrText xml:space="preserve"> PAGEREF _Toc154126095 \h </w:instrText>
            </w:r>
            <w:r>
              <w:rPr>
                <w:noProof/>
                <w:webHidden/>
              </w:rPr>
            </w:r>
            <w:r>
              <w:rPr>
                <w:noProof/>
                <w:webHidden/>
              </w:rPr>
              <w:fldChar w:fldCharType="separate"/>
            </w:r>
            <w:r>
              <w:rPr>
                <w:noProof/>
                <w:webHidden/>
              </w:rPr>
              <w:t>44</w:t>
            </w:r>
            <w:r>
              <w:rPr>
                <w:noProof/>
                <w:webHidden/>
              </w:rPr>
              <w:fldChar w:fldCharType="end"/>
            </w:r>
          </w:hyperlink>
        </w:p>
        <w:p w14:paraId="141FA43F" w14:textId="456AC42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6" w:history="1">
            <w:r w:rsidRPr="00D96BBB">
              <w:rPr>
                <w:rStyle w:val="Hyperlink"/>
                <w:noProof/>
              </w:rPr>
              <w:t>5.3.1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_Toc154126096 \h </w:instrText>
            </w:r>
            <w:r>
              <w:rPr>
                <w:noProof/>
                <w:webHidden/>
              </w:rPr>
            </w:r>
            <w:r>
              <w:rPr>
                <w:noProof/>
                <w:webHidden/>
              </w:rPr>
              <w:fldChar w:fldCharType="separate"/>
            </w:r>
            <w:r>
              <w:rPr>
                <w:noProof/>
                <w:webHidden/>
              </w:rPr>
              <w:t>44</w:t>
            </w:r>
            <w:r>
              <w:rPr>
                <w:noProof/>
                <w:webHidden/>
              </w:rPr>
              <w:fldChar w:fldCharType="end"/>
            </w:r>
          </w:hyperlink>
        </w:p>
        <w:p w14:paraId="1CECC062" w14:textId="37F1D5C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7" w:history="1">
            <w:r w:rsidRPr="00D96BBB">
              <w:rPr>
                <w:rStyle w:val="Hyperlink"/>
                <w:noProof/>
              </w:rPr>
              <w:t>5.3.2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Maintenance structures and vent shafts</w:t>
            </w:r>
            <w:r>
              <w:rPr>
                <w:noProof/>
                <w:webHidden/>
              </w:rPr>
              <w:tab/>
            </w:r>
            <w:r>
              <w:rPr>
                <w:noProof/>
                <w:webHidden/>
              </w:rPr>
              <w:fldChar w:fldCharType="begin"/>
            </w:r>
            <w:r>
              <w:rPr>
                <w:noProof/>
                <w:webHidden/>
              </w:rPr>
              <w:instrText xml:space="preserve"> PAGEREF _Toc154126097 \h </w:instrText>
            </w:r>
            <w:r>
              <w:rPr>
                <w:noProof/>
                <w:webHidden/>
              </w:rPr>
            </w:r>
            <w:r>
              <w:rPr>
                <w:noProof/>
                <w:webHidden/>
              </w:rPr>
              <w:fldChar w:fldCharType="separate"/>
            </w:r>
            <w:r>
              <w:rPr>
                <w:noProof/>
                <w:webHidden/>
              </w:rPr>
              <w:t>45</w:t>
            </w:r>
            <w:r>
              <w:rPr>
                <w:noProof/>
                <w:webHidden/>
              </w:rPr>
              <w:fldChar w:fldCharType="end"/>
            </w:r>
          </w:hyperlink>
        </w:p>
        <w:p w14:paraId="419D2B9F" w14:textId="547985C3"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098" w:history="1">
            <w:r w:rsidRPr="00D96BBB">
              <w:rPr>
                <w:rStyle w:val="Hyperlink"/>
                <w:noProof/>
              </w:rPr>
              <w:t>5.4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OBSTRUCTIONS AND CLEARANCES</w:t>
            </w:r>
            <w:r>
              <w:rPr>
                <w:noProof/>
                <w:webHidden/>
              </w:rPr>
              <w:tab/>
            </w:r>
            <w:r>
              <w:rPr>
                <w:noProof/>
                <w:webHidden/>
              </w:rPr>
              <w:fldChar w:fldCharType="begin"/>
            </w:r>
            <w:r>
              <w:rPr>
                <w:noProof/>
                <w:webHidden/>
              </w:rPr>
              <w:instrText xml:space="preserve"> PAGEREF _Toc154126098 \h </w:instrText>
            </w:r>
            <w:r>
              <w:rPr>
                <w:noProof/>
                <w:webHidden/>
              </w:rPr>
            </w:r>
            <w:r>
              <w:rPr>
                <w:noProof/>
                <w:webHidden/>
              </w:rPr>
              <w:fldChar w:fldCharType="separate"/>
            </w:r>
            <w:r>
              <w:rPr>
                <w:noProof/>
                <w:webHidden/>
              </w:rPr>
              <w:t>45</w:t>
            </w:r>
            <w:r>
              <w:rPr>
                <w:noProof/>
                <w:webHidden/>
              </w:rPr>
              <w:fldChar w:fldCharType="end"/>
            </w:r>
          </w:hyperlink>
        </w:p>
        <w:p w14:paraId="459F3932" w14:textId="15684D7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099" w:history="1">
            <w:r w:rsidRPr="00D96BBB">
              <w:rPr>
                <w:rStyle w:val="Hyperlink"/>
                <w:noProof/>
              </w:rPr>
              <w:t>5.4.1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Clearance from transmission towers and power lines</w:t>
            </w:r>
            <w:r>
              <w:rPr>
                <w:noProof/>
                <w:webHidden/>
              </w:rPr>
              <w:tab/>
            </w:r>
            <w:r>
              <w:rPr>
                <w:noProof/>
                <w:webHidden/>
              </w:rPr>
              <w:fldChar w:fldCharType="begin"/>
            </w:r>
            <w:r>
              <w:rPr>
                <w:noProof/>
                <w:webHidden/>
              </w:rPr>
              <w:instrText xml:space="preserve"> PAGEREF _Toc154126099 \h </w:instrText>
            </w:r>
            <w:r>
              <w:rPr>
                <w:noProof/>
                <w:webHidden/>
              </w:rPr>
            </w:r>
            <w:r>
              <w:rPr>
                <w:noProof/>
                <w:webHidden/>
              </w:rPr>
              <w:fldChar w:fldCharType="separate"/>
            </w:r>
            <w:r>
              <w:rPr>
                <w:noProof/>
                <w:webHidden/>
              </w:rPr>
              <w:t>45</w:t>
            </w:r>
            <w:r>
              <w:rPr>
                <w:noProof/>
                <w:webHidden/>
              </w:rPr>
              <w:fldChar w:fldCharType="end"/>
            </w:r>
          </w:hyperlink>
        </w:p>
        <w:p w14:paraId="0862031E" w14:textId="4EDF74A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0" w:history="1">
            <w:r w:rsidRPr="00D96BBB">
              <w:rPr>
                <w:rStyle w:val="Hyperlink"/>
                <w:noProof/>
              </w:rPr>
              <w:t>5.4.2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Clearance from structures</w:t>
            </w:r>
            <w:r>
              <w:rPr>
                <w:noProof/>
                <w:webHidden/>
              </w:rPr>
              <w:tab/>
            </w:r>
            <w:r>
              <w:rPr>
                <w:noProof/>
                <w:webHidden/>
              </w:rPr>
              <w:fldChar w:fldCharType="begin"/>
            </w:r>
            <w:r>
              <w:rPr>
                <w:noProof/>
                <w:webHidden/>
              </w:rPr>
              <w:instrText xml:space="preserve"> PAGEREF _Toc154126100 \h </w:instrText>
            </w:r>
            <w:r>
              <w:rPr>
                <w:noProof/>
                <w:webHidden/>
              </w:rPr>
            </w:r>
            <w:r>
              <w:rPr>
                <w:noProof/>
                <w:webHidden/>
              </w:rPr>
              <w:fldChar w:fldCharType="separate"/>
            </w:r>
            <w:r>
              <w:rPr>
                <w:noProof/>
                <w:webHidden/>
              </w:rPr>
              <w:t>45</w:t>
            </w:r>
            <w:r>
              <w:rPr>
                <w:noProof/>
                <w:webHidden/>
              </w:rPr>
              <w:fldChar w:fldCharType="end"/>
            </w:r>
          </w:hyperlink>
        </w:p>
        <w:p w14:paraId="331E421B" w14:textId="1A26D28A"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1" w:history="1">
            <w:r w:rsidRPr="00D96BBB">
              <w:rPr>
                <w:rStyle w:val="Hyperlink"/>
                <w:noProof/>
              </w:rPr>
              <w:t>5.4.3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Underground obstructions and services</w:t>
            </w:r>
            <w:r>
              <w:rPr>
                <w:noProof/>
                <w:webHidden/>
              </w:rPr>
              <w:tab/>
            </w:r>
            <w:r>
              <w:rPr>
                <w:noProof/>
                <w:webHidden/>
              </w:rPr>
              <w:fldChar w:fldCharType="begin"/>
            </w:r>
            <w:r>
              <w:rPr>
                <w:noProof/>
                <w:webHidden/>
              </w:rPr>
              <w:instrText xml:space="preserve"> PAGEREF _Toc154126101 \h </w:instrText>
            </w:r>
            <w:r>
              <w:rPr>
                <w:noProof/>
                <w:webHidden/>
              </w:rPr>
            </w:r>
            <w:r>
              <w:rPr>
                <w:noProof/>
                <w:webHidden/>
              </w:rPr>
              <w:fldChar w:fldCharType="separate"/>
            </w:r>
            <w:r>
              <w:rPr>
                <w:noProof/>
                <w:webHidden/>
              </w:rPr>
              <w:t>46</w:t>
            </w:r>
            <w:r>
              <w:rPr>
                <w:noProof/>
                <w:webHidden/>
              </w:rPr>
              <w:fldChar w:fldCharType="end"/>
            </w:r>
          </w:hyperlink>
        </w:p>
        <w:p w14:paraId="2ADAE618" w14:textId="610A9818"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2" w:history="1">
            <w:r w:rsidRPr="00D96BBB">
              <w:rPr>
                <w:rStyle w:val="Hyperlink"/>
                <w:noProof/>
              </w:rPr>
              <w:t>5.4.4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Marker posts</w:t>
            </w:r>
            <w:r>
              <w:rPr>
                <w:noProof/>
                <w:webHidden/>
              </w:rPr>
              <w:tab/>
            </w:r>
            <w:r>
              <w:rPr>
                <w:noProof/>
                <w:webHidden/>
              </w:rPr>
              <w:fldChar w:fldCharType="begin"/>
            </w:r>
            <w:r>
              <w:rPr>
                <w:noProof/>
                <w:webHidden/>
              </w:rPr>
              <w:instrText xml:space="preserve"> PAGEREF _Toc154126102 \h </w:instrText>
            </w:r>
            <w:r>
              <w:rPr>
                <w:noProof/>
                <w:webHidden/>
              </w:rPr>
            </w:r>
            <w:r>
              <w:rPr>
                <w:noProof/>
                <w:webHidden/>
              </w:rPr>
              <w:fldChar w:fldCharType="separate"/>
            </w:r>
            <w:r>
              <w:rPr>
                <w:noProof/>
                <w:webHidden/>
              </w:rPr>
              <w:t>48</w:t>
            </w:r>
            <w:r>
              <w:rPr>
                <w:noProof/>
                <w:webHidden/>
              </w:rPr>
              <w:fldChar w:fldCharType="end"/>
            </w:r>
          </w:hyperlink>
        </w:p>
        <w:p w14:paraId="2AB9E9DB" w14:textId="2CF895EE"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03" w:history="1">
            <w:r w:rsidRPr="00D96BBB">
              <w:rPr>
                <w:rStyle w:val="Hyperlink"/>
                <w:noProof/>
              </w:rPr>
              <w:t>5.5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PIPE SIZING AND GRADING</w:t>
            </w:r>
            <w:r>
              <w:rPr>
                <w:noProof/>
                <w:webHidden/>
              </w:rPr>
              <w:tab/>
            </w:r>
            <w:r>
              <w:rPr>
                <w:noProof/>
                <w:webHidden/>
              </w:rPr>
              <w:fldChar w:fldCharType="begin"/>
            </w:r>
            <w:r>
              <w:rPr>
                <w:noProof/>
                <w:webHidden/>
              </w:rPr>
              <w:instrText xml:space="preserve"> PAGEREF _Toc154126103 \h </w:instrText>
            </w:r>
            <w:r>
              <w:rPr>
                <w:noProof/>
                <w:webHidden/>
              </w:rPr>
            </w:r>
            <w:r>
              <w:rPr>
                <w:noProof/>
                <w:webHidden/>
              </w:rPr>
              <w:fldChar w:fldCharType="separate"/>
            </w:r>
            <w:r>
              <w:rPr>
                <w:noProof/>
                <w:webHidden/>
              </w:rPr>
              <w:t>48</w:t>
            </w:r>
            <w:r>
              <w:rPr>
                <w:noProof/>
                <w:webHidden/>
              </w:rPr>
              <w:fldChar w:fldCharType="end"/>
            </w:r>
          </w:hyperlink>
        </w:p>
        <w:p w14:paraId="394D46CF" w14:textId="1004F40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4" w:history="1">
            <w:r w:rsidRPr="00D96BBB">
              <w:rPr>
                <w:rStyle w:val="Hyperlink"/>
                <w:noProof/>
              </w:rPr>
              <w:t>5.5.1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Minimum pipe sizes for maintenance purposes</w:t>
            </w:r>
            <w:r>
              <w:rPr>
                <w:noProof/>
                <w:webHidden/>
              </w:rPr>
              <w:tab/>
            </w:r>
            <w:r>
              <w:rPr>
                <w:noProof/>
                <w:webHidden/>
              </w:rPr>
              <w:fldChar w:fldCharType="begin"/>
            </w:r>
            <w:r>
              <w:rPr>
                <w:noProof/>
                <w:webHidden/>
              </w:rPr>
              <w:instrText xml:space="preserve"> PAGEREF _Toc154126104 \h </w:instrText>
            </w:r>
            <w:r>
              <w:rPr>
                <w:noProof/>
                <w:webHidden/>
              </w:rPr>
            </w:r>
            <w:r>
              <w:rPr>
                <w:noProof/>
                <w:webHidden/>
              </w:rPr>
              <w:fldChar w:fldCharType="separate"/>
            </w:r>
            <w:r>
              <w:rPr>
                <w:noProof/>
                <w:webHidden/>
              </w:rPr>
              <w:t>48</w:t>
            </w:r>
            <w:r>
              <w:rPr>
                <w:noProof/>
                <w:webHidden/>
              </w:rPr>
              <w:fldChar w:fldCharType="end"/>
            </w:r>
          </w:hyperlink>
        </w:p>
        <w:p w14:paraId="64A23B47" w14:textId="71DC1894"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5" w:history="1">
            <w:r w:rsidRPr="00D96BBB">
              <w:rPr>
                <w:rStyle w:val="Hyperlink"/>
                <w:noProof/>
              </w:rPr>
              <w:t>5.5.2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Limitation on wastewater pipe size reduction</w:t>
            </w:r>
            <w:r>
              <w:rPr>
                <w:noProof/>
                <w:webHidden/>
              </w:rPr>
              <w:tab/>
            </w:r>
            <w:r>
              <w:rPr>
                <w:noProof/>
                <w:webHidden/>
              </w:rPr>
              <w:fldChar w:fldCharType="begin"/>
            </w:r>
            <w:r>
              <w:rPr>
                <w:noProof/>
                <w:webHidden/>
              </w:rPr>
              <w:instrText xml:space="preserve"> PAGEREF _Toc154126105 \h </w:instrText>
            </w:r>
            <w:r>
              <w:rPr>
                <w:noProof/>
                <w:webHidden/>
              </w:rPr>
            </w:r>
            <w:r>
              <w:rPr>
                <w:noProof/>
                <w:webHidden/>
              </w:rPr>
              <w:fldChar w:fldCharType="separate"/>
            </w:r>
            <w:r>
              <w:rPr>
                <w:noProof/>
                <w:webHidden/>
              </w:rPr>
              <w:t>48</w:t>
            </w:r>
            <w:r>
              <w:rPr>
                <w:noProof/>
                <w:webHidden/>
              </w:rPr>
              <w:fldChar w:fldCharType="end"/>
            </w:r>
          </w:hyperlink>
        </w:p>
        <w:p w14:paraId="3EC908F5" w14:textId="2E1DBE6C"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6" w:history="1">
            <w:r w:rsidRPr="00D96BBB">
              <w:rPr>
                <w:rStyle w:val="Hyperlink"/>
                <w:noProof/>
              </w:rPr>
              <w:t>5.5.3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Minimum grades for self-cleansing</w:t>
            </w:r>
            <w:r>
              <w:rPr>
                <w:noProof/>
                <w:webHidden/>
              </w:rPr>
              <w:tab/>
            </w:r>
            <w:r>
              <w:rPr>
                <w:noProof/>
                <w:webHidden/>
              </w:rPr>
              <w:fldChar w:fldCharType="begin"/>
            </w:r>
            <w:r>
              <w:rPr>
                <w:noProof/>
                <w:webHidden/>
              </w:rPr>
              <w:instrText xml:space="preserve"> PAGEREF _Toc154126106 \h </w:instrText>
            </w:r>
            <w:r>
              <w:rPr>
                <w:noProof/>
                <w:webHidden/>
              </w:rPr>
            </w:r>
            <w:r>
              <w:rPr>
                <w:noProof/>
                <w:webHidden/>
              </w:rPr>
              <w:fldChar w:fldCharType="separate"/>
            </w:r>
            <w:r>
              <w:rPr>
                <w:noProof/>
                <w:webHidden/>
              </w:rPr>
              <w:t>48</w:t>
            </w:r>
            <w:r>
              <w:rPr>
                <w:noProof/>
                <w:webHidden/>
              </w:rPr>
              <w:fldChar w:fldCharType="end"/>
            </w:r>
          </w:hyperlink>
        </w:p>
        <w:p w14:paraId="416963A3" w14:textId="7C6B3699"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7" w:history="1">
            <w:r w:rsidRPr="00D96BBB">
              <w:rPr>
                <w:rStyle w:val="Hyperlink"/>
                <w:noProof/>
              </w:rPr>
              <w:t>5.5.4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Maximum Velocity</w:t>
            </w:r>
            <w:r>
              <w:rPr>
                <w:noProof/>
                <w:webHidden/>
              </w:rPr>
              <w:tab/>
            </w:r>
            <w:r>
              <w:rPr>
                <w:noProof/>
                <w:webHidden/>
              </w:rPr>
              <w:fldChar w:fldCharType="begin"/>
            </w:r>
            <w:r>
              <w:rPr>
                <w:noProof/>
                <w:webHidden/>
              </w:rPr>
              <w:instrText xml:space="preserve"> PAGEREF _Toc154126107 \h </w:instrText>
            </w:r>
            <w:r>
              <w:rPr>
                <w:noProof/>
                <w:webHidden/>
              </w:rPr>
            </w:r>
            <w:r>
              <w:rPr>
                <w:noProof/>
                <w:webHidden/>
              </w:rPr>
              <w:fldChar w:fldCharType="separate"/>
            </w:r>
            <w:r>
              <w:rPr>
                <w:noProof/>
                <w:webHidden/>
              </w:rPr>
              <w:t>50</w:t>
            </w:r>
            <w:r>
              <w:rPr>
                <w:noProof/>
                <w:webHidden/>
              </w:rPr>
              <w:fldChar w:fldCharType="end"/>
            </w:r>
          </w:hyperlink>
        </w:p>
        <w:p w14:paraId="03204CBE" w14:textId="37855DB6"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08" w:history="1">
            <w:r w:rsidRPr="00D96BBB">
              <w:rPr>
                <w:rStyle w:val="Hyperlink"/>
                <w:noProof/>
              </w:rPr>
              <w:t>5.6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VERTICAL ALIGNMENT OF WASTEWATER PIPES</w:t>
            </w:r>
            <w:r>
              <w:rPr>
                <w:noProof/>
                <w:webHidden/>
              </w:rPr>
              <w:tab/>
            </w:r>
            <w:r>
              <w:rPr>
                <w:noProof/>
                <w:webHidden/>
              </w:rPr>
              <w:fldChar w:fldCharType="begin"/>
            </w:r>
            <w:r>
              <w:rPr>
                <w:noProof/>
                <w:webHidden/>
              </w:rPr>
              <w:instrText xml:space="preserve"> PAGEREF _Toc154126108 \h </w:instrText>
            </w:r>
            <w:r>
              <w:rPr>
                <w:noProof/>
                <w:webHidden/>
              </w:rPr>
            </w:r>
            <w:r>
              <w:rPr>
                <w:noProof/>
                <w:webHidden/>
              </w:rPr>
              <w:fldChar w:fldCharType="separate"/>
            </w:r>
            <w:r>
              <w:rPr>
                <w:noProof/>
                <w:webHidden/>
              </w:rPr>
              <w:t>50</w:t>
            </w:r>
            <w:r>
              <w:rPr>
                <w:noProof/>
                <w:webHidden/>
              </w:rPr>
              <w:fldChar w:fldCharType="end"/>
            </w:r>
          </w:hyperlink>
        </w:p>
        <w:p w14:paraId="092CD76A" w14:textId="737B9C0C"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09" w:history="1">
            <w:r w:rsidRPr="00D96BBB">
              <w:rPr>
                <w:rStyle w:val="Hyperlink"/>
                <w:noProof/>
              </w:rPr>
              <w:t>5.6.1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_Toc154126109 \h </w:instrText>
            </w:r>
            <w:r>
              <w:rPr>
                <w:noProof/>
                <w:webHidden/>
              </w:rPr>
            </w:r>
            <w:r>
              <w:rPr>
                <w:noProof/>
                <w:webHidden/>
              </w:rPr>
              <w:fldChar w:fldCharType="separate"/>
            </w:r>
            <w:r>
              <w:rPr>
                <w:noProof/>
                <w:webHidden/>
              </w:rPr>
              <w:t>50</w:t>
            </w:r>
            <w:r>
              <w:rPr>
                <w:noProof/>
                <w:webHidden/>
              </w:rPr>
              <w:fldChar w:fldCharType="end"/>
            </w:r>
          </w:hyperlink>
        </w:p>
        <w:p w14:paraId="1850AE71" w14:textId="2712C5F4"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0" w:history="1">
            <w:r w:rsidRPr="00D96BBB">
              <w:rPr>
                <w:rStyle w:val="Hyperlink"/>
                <w:noProof/>
              </w:rPr>
              <w:t>5.6.2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Long section design plan</w:t>
            </w:r>
            <w:r>
              <w:rPr>
                <w:noProof/>
                <w:webHidden/>
              </w:rPr>
              <w:tab/>
            </w:r>
            <w:r>
              <w:rPr>
                <w:noProof/>
                <w:webHidden/>
              </w:rPr>
              <w:fldChar w:fldCharType="begin"/>
            </w:r>
            <w:r>
              <w:rPr>
                <w:noProof/>
                <w:webHidden/>
              </w:rPr>
              <w:instrText xml:space="preserve"> PAGEREF _Toc154126110 \h </w:instrText>
            </w:r>
            <w:r>
              <w:rPr>
                <w:noProof/>
                <w:webHidden/>
              </w:rPr>
            </w:r>
            <w:r>
              <w:rPr>
                <w:noProof/>
                <w:webHidden/>
              </w:rPr>
              <w:fldChar w:fldCharType="separate"/>
            </w:r>
            <w:r>
              <w:rPr>
                <w:noProof/>
                <w:webHidden/>
              </w:rPr>
              <w:t>51</w:t>
            </w:r>
            <w:r>
              <w:rPr>
                <w:noProof/>
                <w:webHidden/>
              </w:rPr>
              <w:fldChar w:fldCharType="end"/>
            </w:r>
          </w:hyperlink>
        </w:p>
        <w:p w14:paraId="6A40E09B" w14:textId="728FC63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1" w:history="1">
            <w:r w:rsidRPr="00D96BBB">
              <w:rPr>
                <w:rStyle w:val="Hyperlink"/>
                <w:noProof/>
              </w:rPr>
              <w:t>5.6.3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Minimum cover over wastewater pipes</w:t>
            </w:r>
            <w:r>
              <w:rPr>
                <w:noProof/>
                <w:webHidden/>
              </w:rPr>
              <w:tab/>
            </w:r>
            <w:r>
              <w:rPr>
                <w:noProof/>
                <w:webHidden/>
              </w:rPr>
              <w:fldChar w:fldCharType="begin"/>
            </w:r>
            <w:r>
              <w:rPr>
                <w:noProof/>
                <w:webHidden/>
              </w:rPr>
              <w:instrText xml:space="preserve"> PAGEREF _Toc154126111 \h </w:instrText>
            </w:r>
            <w:r>
              <w:rPr>
                <w:noProof/>
                <w:webHidden/>
              </w:rPr>
            </w:r>
            <w:r>
              <w:rPr>
                <w:noProof/>
                <w:webHidden/>
              </w:rPr>
              <w:fldChar w:fldCharType="separate"/>
            </w:r>
            <w:r>
              <w:rPr>
                <w:noProof/>
                <w:webHidden/>
              </w:rPr>
              <w:t>51</w:t>
            </w:r>
            <w:r>
              <w:rPr>
                <w:noProof/>
                <w:webHidden/>
              </w:rPr>
              <w:fldChar w:fldCharType="end"/>
            </w:r>
          </w:hyperlink>
        </w:p>
        <w:p w14:paraId="55F59AC6" w14:textId="4DD53DE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2" w:history="1">
            <w:r w:rsidRPr="00D96BBB">
              <w:rPr>
                <w:rStyle w:val="Hyperlink"/>
                <w:noProof/>
              </w:rPr>
              <w:t>5.6.4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Bulkheads and Anchor Blocks</w:t>
            </w:r>
            <w:r>
              <w:rPr>
                <w:noProof/>
                <w:webHidden/>
              </w:rPr>
              <w:tab/>
            </w:r>
            <w:r>
              <w:rPr>
                <w:noProof/>
                <w:webHidden/>
              </w:rPr>
              <w:fldChar w:fldCharType="begin"/>
            </w:r>
            <w:r>
              <w:rPr>
                <w:noProof/>
                <w:webHidden/>
              </w:rPr>
              <w:instrText xml:space="preserve"> PAGEREF _Toc154126112 \h </w:instrText>
            </w:r>
            <w:r>
              <w:rPr>
                <w:noProof/>
                <w:webHidden/>
              </w:rPr>
            </w:r>
            <w:r>
              <w:rPr>
                <w:noProof/>
                <w:webHidden/>
              </w:rPr>
              <w:fldChar w:fldCharType="separate"/>
            </w:r>
            <w:r>
              <w:rPr>
                <w:noProof/>
                <w:webHidden/>
              </w:rPr>
              <w:t>52</w:t>
            </w:r>
            <w:r>
              <w:rPr>
                <w:noProof/>
                <w:webHidden/>
              </w:rPr>
              <w:fldChar w:fldCharType="end"/>
            </w:r>
          </w:hyperlink>
        </w:p>
        <w:p w14:paraId="4A3F74D9" w14:textId="588B834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3" w:history="1">
            <w:r w:rsidRPr="00D96BBB">
              <w:rPr>
                <w:rStyle w:val="Hyperlink"/>
                <w:noProof/>
              </w:rPr>
              <w:t>5.6.5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Minimum depth of wastewater pipe connection point</w:t>
            </w:r>
            <w:r>
              <w:rPr>
                <w:noProof/>
                <w:webHidden/>
              </w:rPr>
              <w:tab/>
            </w:r>
            <w:r>
              <w:rPr>
                <w:noProof/>
                <w:webHidden/>
              </w:rPr>
              <w:fldChar w:fldCharType="begin"/>
            </w:r>
            <w:r>
              <w:rPr>
                <w:noProof/>
                <w:webHidden/>
              </w:rPr>
              <w:instrText xml:space="preserve"> PAGEREF _Toc154126113 \h </w:instrText>
            </w:r>
            <w:r>
              <w:rPr>
                <w:noProof/>
                <w:webHidden/>
              </w:rPr>
            </w:r>
            <w:r>
              <w:rPr>
                <w:noProof/>
                <w:webHidden/>
              </w:rPr>
              <w:fldChar w:fldCharType="separate"/>
            </w:r>
            <w:r>
              <w:rPr>
                <w:noProof/>
                <w:webHidden/>
              </w:rPr>
              <w:t>52</w:t>
            </w:r>
            <w:r>
              <w:rPr>
                <w:noProof/>
                <w:webHidden/>
              </w:rPr>
              <w:fldChar w:fldCharType="end"/>
            </w:r>
          </w:hyperlink>
        </w:p>
        <w:p w14:paraId="7F727747" w14:textId="14E8A96A"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4" w:history="1">
            <w:r w:rsidRPr="00D96BBB">
              <w:rPr>
                <w:rStyle w:val="Hyperlink"/>
                <w:noProof/>
              </w:rPr>
              <w:t>5.6.6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Grading through Manholes</w:t>
            </w:r>
            <w:r>
              <w:rPr>
                <w:noProof/>
                <w:webHidden/>
              </w:rPr>
              <w:tab/>
            </w:r>
            <w:r>
              <w:rPr>
                <w:noProof/>
                <w:webHidden/>
              </w:rPr>
              <w:fldChar w:fldCharType="begin"/>
            </w:r>
            <w:r>
              <w:rPr>
                <w:noProof/>
                <w:webHidden/>
              </w:rPr>
              <w:instrText xml:space="preserve"> PAGEREF _Toc154126114 \h </w:instrText>
            </w:r>
            <w:r>
              <w:rPr>
                <w:noProof/>
                <w:webHidden/>
              </w:rPr>
            </w:r>
            <w:r>
              <w:rPr>
                <w:noProof/>
                <w:webHidden/>
              </w:rPr>
              <w:fldChar w:fldCharType="separate"/>
            </w:r>
            <w:r>
              <w:rPr>
                <w:noProof/>
                <w:webHidden/>
              </w:rPr>
              <w:t>52</w:t>
            </w:r>
            <w:r>
              <w:rPr>
                <w:noProof/>
                <w:webHidden/>
              </w:rPr>
              <w:fldChar w:fldCharType="end"/>
            </w:r>
          </w:hyperlink>
        </w:p>
        <w:p w14:paraId="6556E5D0" w14:textId="002F4F13"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5" w:history="1">
            <w:r w:rsidRPr="00D96BBB">
              <w:rPr>
                <w:rStyle w:val="Hyperlink"/>
                <w:noProof/>
              </w:rPr>
              <w:t>5.6.7</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Branch and Trunk Wastewater Pipes</w:t>
            </w:r>
            <w:r>
              <w:rPr>
                <w:noProof/>
                <w:webHidden/>
              </w:rPr>
              <w:tab/>
            </w:r>
            <w:r>
              <w:rPr>
                <w:noProof/>
                <w:webHidden/>
              </w:rPr>
              <w:fldChar w:fldCharType="begin"/>
            </w:r>
            <w:r>
              <w:rPr>
                <w:noProof/>
                <w:webHidden/>
              </w:rPr>
              <w:instrText xml:space="preserve"> PAGEREF _Toc154126115 \h </w:instrText>
            </w:r>
            <w:r>
              <w:rPr>
                <w:noProof/>
                <w:webHidden/>
              </w:rPr>
            </w:r>
            <w:r>
              <w:rPr>
                <w:noProof/>
                <w:webHidden/>
              </w:rPr>
              <w:fldChar w:fldCharType="separate"/>
            </w:r>
            <w:r>
              <w:rPr>
                <w:noProof/>
                <w:webHidden/>
              </w:rPr>
              <w:t>53</w:t>
            </w:r>
            <w:r>
              <w:rPr>
                <w:noProof/>
                <w:webHidden/>
              </w:rPr>
              <w:fldChar w:fldCharType="end"/>
            </w:r>
          </w:hyperlink>
        </w:p>
        <w:p w14:paraId="51BB42B0" w14:textId="2CE561CD"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16" w:history="1">
            <w:r w:rsidRPr="00D96BBB">
              <w:rPr>
                <w:rStyle w:val="Hyperlink"/>
                <w:noProof/>
              </w:rPr>
              <w:t>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PROPERTY CONNECTION</w:t>
            </w:r>
            <w:r>
              <w:rPr>
                <w:noProof/>
                <w:webHidden/>
              </w:rPr>
              <w:tab/>
            </w:r>
            <w:r>
              <w:rPr>
                <w:noProof/>
                <w:webHidden/>
              </w:rPr>
              <w:fldChar w:fldCharType="begin"/>
            </w:r>
            <w:r>
              <w:rPr>
                <w:noProof/>
                <w:webHidden/>
              </w:rPr>
              <w:instrText xml:space="preserve"> PAGEREF _Toc154126116 \h </w:instrText>
            </w:r>
            <w:r>
              <w:rPr>
                <w:noProof/>
                <w:webHidden/>
              </w:rPr>
            </w:r>
            <w:r>
              <w:rPr>
                <w:noProof/>
                <w:webHidden/>
              </w:rPr>
              <w:fldChar w:fldCharType="separate"/>
            </w:r>
            <w:r>
              <w:rPr>
                <w:noProof/>
                <w:webHidden/>
              </w:rPr>
              <w:t>53</w:t>
            </w:r>
            <w:r>
              <w:rPr>
                <w:noProof/>
                <w:webHidden/>
              </w:rPr>
              <w:fldChar w:fldCharType="end"/>
            </w:r>
          </w:hyperlink>
        </w:p>
        <w:p w14:paraId="17FA49E2" w14:textId="3CF80494"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17" w:history="1">
            <w:r w:rsidRPr="00D96BBB">
              <w:rPr>
                <w:rStyle w:val="Hyperlink"/>
                <w:noProof/>
              </w:rPr>
              <w:t>6.1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_Toc154126117 \h </w:instrText>
            </w:r>
            <w:r>
              <w:rPr>
                <w:noProof/>
                <w:webHidden/>
              </w:rPr>
            </w:r>
            <w:r>
              <w:rPr>
                <w:noProof/>
                <w:webHidden/>
              </w:rPr>
              <w:fldChar w:fldCharType="separate"/>
            </w:r>
            <w:r>
              <w:rPr>
                <w:noProof/>
                <w:webHidden/>
              </w:rPr>
              <w:t>53</w:t>
            </w:r>
            <w:r>
              <w:rPr>
                <w:noProof/>
                <w:webHidden/>
              </w:rPr>
              <w:fldChar w:fldCharType="end"/>
            </w:r>
          </w:hyperlink>
        </w:p>
        <w:p w14:paraId="77F124D0" w14:textId="23C9E47F"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18" w:history="1">
            <w:r w:rsidRPr="00D96BBB">
              <w:rPr>
                <w:rStyle w:val="Hyperlink"/>
                <w:noProof/>
              </w:rPr>
              <w:t>6.2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LIMITATIONS OF CONNECTION TO WASTEWATER PIPES</w:t>
            </w:r>
            <w:r>
              <w:rPr>
                <w:noProof/>
                <w:webHidden/>
              </w:rPr>
              <w:tab/>
            </w:r>
            <w:r>
              <w:rPr>
                <w:noProof/>
                <w:webHidden/>
              </w:rPr>
              <w:fldChar w:fldCharType="begin"/>
            </w:r>
            <w:r>
              <w:rPr>
                <w:noProof/>
                <w:webHidden/>
              </w:rPr>
              <w:instrText xml:space="preserve"> PAGEREF _Toc154126118 \h </w:instrText>
            </w:r>
            <w:r>
              <w:rPr>
                <w:noProof/>
                <w:webHidden/>
              </w:rPr>
            </w:r>
            <w:r>
              <w:rPr>
                <w:noProof/>
                <w:webHidden/>
              </w:rPr>
              <w:fldChar w:fldCharType="separate"/>
            </w:r>
            <w:r>
              <w:rPr>
                <w:noProof/>
                <w:webHidden/>
              </w:rPr>
              <w:t>54</w:t>
            </w:r>
            <w:r>
              <w:rPr>
                <w:noProof/>
                <w:webHidden/>
              </w:rPr>
              <w:fldChar w:fldCharType="end"/>
            </w:r>
          </w:hyperlink>
        </w:p>
        <w:p w14:paraId="791E24DD" w14:textId="27C92EBA"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19" w:history="1">
            <w:r w:rsidRPr="00D96BBB">
              <w:rPr>
                <w:rStyle w:val="Hyperlink"/>
                <w:noProof/>
              </w:rPr>
              <w:t>6.2.1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Combined network connections</w:t>
            </w:r>
            <w:r>
              <w:rPr>
                <w:noProof/>
                <w:webHidden/>
              </w:rPr>
              <w:tab/>
            </w:r>
            <w:r>
              <w:rPr>
                <w:noProof/>
                <w:webHidden/>
              </w:rPr>
              <w:fldChar w:fldCharType="begin"/>
            </w:r>
            <w:r>
              <w:rPr>
                <w:noProof/>
                <w:webHidden/>
              </w:rPr>
              <w:instrText xml:space="preserve"> PAGEREF _Toc154126119 \h </w:instrText>
            </w:r>
            <w:r>
              <w:rPr>
                <w:noProof/>
                <w:webHidden/>
              </w:rPr>
            </w:r>
            <w:r>
              <w:rPr>
                <w:noProof/>
                <w:webHidden/>
              </w:rPr>
              <w:fldChar w:fldCharType="separate"/>
            </w:r>
            <w:r>
              <w:rPr>
                <w:noProof/>
                <w:webHidden/>
              </w:rPr>
              <w:t>54</w:t>
            </w:r>
            <w:r>
              <w:rPr>
                <w:noProof/>
                <w:webHidden/>
              </w:rPr>
              <w:fldChar w:fldCharType="end"/>
            </w:r>
          </w:hyperlink>
        </w:p>
        <w:p w14:paraId="1479224E" w14:textId="6805C0F4"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20" w:history="1">
            <w:r w:rsidRPr="00D96BBB">
              <w:rPr>
                <w:rStyle w:val="Hyperlink"/>
                <w:noProof/>
              </w:rPr>
              <w:t>6.3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METHODS OF THE PROPERTY CONNECTION</w:t>
            </w:r>
            <w:r>
              <w:rPr>
                <w:noProof/>
                <w:webHidden/>
              </w:rPr>
              <w:tab/>
            </w:r>
            <w:r>
              <w:rPr>
                <w:noProof/>
                <w:webHidden/>
              </w:rPr>
              <w:fldChar w:fldCharType="begin"/>
            </w:r>
            <w:r>
              <w:rPr>
                <w:noProof/>
                <w:webHidden/>
              </w:rPr>
              <w:instrText xml:space="preserve"> PAGEREF _Toc154126120 \h </w:instrText>
            </w:r>
            <w:r>
              <w:rPr>
                <w:noProof/>
                <w:webHidden/>
              </w:rPr>
            </w:r>
            <w:r>
              <w:rPr>
                <w:noProof/>
                <w:webHidden/>
              </w:rPr>
              <w:fldChar w:fldCharType="separate"/>
            </w:r>
            <w:r>
              <w:rPr>
                <w:noProof/>
                <w:webHidden/>
              </w:rPr>
              <w:t>54</w:t>
            </w:r>
            <w:r>
              <w:rPr>
                <w:noProof/>
                <w:webHidden/>
              </w:rPr>
              <w:fldChar w:fldCharType="end"/>
            </w:r>
          </w:hyperlink>
        </w:p>
        <w:p w14:paraId="0625D318" w14:textId="71418DA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1" w:history="1">
            <w:r w:rsidRPr="00D96BBB">
              <w:rPr>
                <w:rStyle w:val="Hyperlink"/>
                <w:noProof/>
              </w:rPr>
              <w:t>6.3.1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_Toc154126121 \h </w:instrText>
            </w:r>
            <w:r>
              <w:rPr>
                <w:noProof/>
                <w:webHidden/>
              </w:rPr>
            </w:r>
            <w:r>
              <w:rPr>
                <w:noProof/>
                <w:webHidden/>
              </w:rPr>
              <w:fldChar w:fldCharType="separate"/>
            </w:r>
            <w:r>
              <w:rPr>
                <w:noProof/>
                <w:webHidden/>
              </w:rPr>
              <w:t>54</w:t>
            </w:r>
            <w:r>
              <w:rPr>
                <w:noProof/>
                <w:webHidden/>
              </w:rPr>
              <w:fldChar w:fldCharType="end"/>
            </w:r>
          </w:hyperlink>
        </w:p>
        <w:p w14:paraId="74200181" w14:textId="3167C53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2" w:history="1">
            <w:r w:rsidRPr="00D96BBB">
              <w:rPr>
                <w:rStyle w:val="Hyperlink"/>
                <w:noProof/>
              </w:rPr>
              <w:t>6.3.2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Typical layouts of wastewater pipes and general arrangements for property connection wastewater pipes</w:t>
            </w:r>
            <w:r>
              <w:rPr>
                <w:noProof/>
                <w:webHidden/>
              </w:rPr>
              <w:tab/>
            </w:r>
            <w:r>
              <w:rPr>
                <w:noProof/>
                <w:webHidden/>
              </w:rPr>
              <w:fldChar w:fldCharType="begin"/>
            </w:r>
            <w:r>
              <w:rPr>
                <w:noProof/>
                <w:webHidden/>
              </w:rPr>
              <w:instrText xml:space="preserve"> PAGEREF _Toc154126122 \h </w:instrText>
            </w:r>
            <w:r>
              <w:rPr>
                <w:noProof/>
                <w:webHidden/>
              </w:rPr>
            </w:r>
            <w:r>
              <w:rPr>
                <w:noProof/>
                <w:webHidden/>
              </w:rPr>
              <w:fldChar w:fldCharType="separate"/>
            </w:r>
            <w:r>
              <w:rPr>
                <w:noProof/>
                <w:webHidden/>
              </w:rPr>
              <w:t>54</w:t>
            </w:r>
            <w:r>
              <w:rPr>
                <w:noProof/>
                <w:webHidden/>
              </w:rPr>
              <w:fldChar w:fldCharType="end"/>
            </w:r>
          </w:hyperlink>
        </w:p>
        <w:p w14:paraId="0AE69E23" w14:textId="7B729A2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3" w:history="1">
            <w:r w:rsidRPr="00D96BBB">
              <w:rPr>
                <w:rStyle w:val="Hyperlink"/>
                <w:noProof/>
              </w:rPr>
              <w:t>6.3.3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Maximum depth of property connection point</w:t>
            </w:r>
            <w:r>
              <w:rPr>
                <w:noProof/>
                <w:webHidden/>
              </w:rPr>
              <w:tab/>
            </w:r>
            <w:r>
              <w:rPr>
                <w:noProof/>
                <w:webHidden/>
              </w:rPr>
              <w:fldChar w:fldCharType="begin"/>
            </w:r>
            <w:r>
              <w:rPr>
                <w:noProof/>
                <w:webHidden/>
              </w:rPr>
              <w:instrText xml:space="preserve"> PAGEREF _Toc154126123 \h </w:instrText>
            </w:r>
            <w:r>
              <w:rPr>
                <w:noProof/>
                <w:webHidden/>
              </w:rPr>
            </w:r>
            <w:r>
              <w:rPr>
                <w:noProof/>
                <w:webHidden/>
              </w:rPr>
              <w:fldChar w:fldCharType="separate"/>
            </w:r>
            <w:r>
              <w:rPr>
                <w:noProof/>
                <w:webHidden/>
              </w:rPr>
              <w:t>55</w:t>
            </w:r>
            <w:r>
              <w:rPr>
                <w:noProof/>
                <w:webHidden/>
              </w:rPr>
              <w:fldChar w:fldCharType="end"/>
            </w:r>
          </w:hyperlink>
        </w:p>
        <w:p w14:paraId="4C4D6A53" w14:textId="5DB6C750"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24" w:history="1">
            <w:r w:rsidRPr="00D96BBB">
              <w:rPr>
                <w:rStyle w:val="Hyperlink"/>
                <w:noProof/>
              </w:rPr>
              <w:t>6.4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NUMBER OF PROPERTY CONNECTION POINTS</w:t>
            </w:r>
            <w:r>
              <w:rPr>
                <w:noProof/>
                <w:webHidden/>
              </w:rPr>
              <w:tab/>
            </w:r>
            <w:r>
              <w:rPr>
                <w:noProof/>
                <w:webHidden/>
              </w:rPr>
              <w:fldChar w:fldCharType="begin"/>
            </w:r>
            <w:r>
              <w:rPr>
                <w:noProof/>
                <w:webHidden/>
              </w:rPr>
              <w:instrText xml:space="preserve"> PAGEREF _Toc154126124 \h </w:instrText>
            </w:r>
            <w:r>
              <w:rPr>
                <w:noProof/>
                <w:webHidden/>
              </w:rPr>
            </w:r>
            <w:r>
              <w:rPr>
                <w:noProof/>
                <w:webHidden/>
              </w:rPr>
              <w:fldChar w:fldCharType="separate"/>
            </w:r>
            <w:r>
              <w:rPr>
                <w:noProof/>
                <w:webHidden/>
              </w:rPr>
              <w:t>55</w:t>
            </w:r>
            <w:r>
              <w:rPr>
                <w:noProof/>
                <w:webHidden/>
              </w:rPr>
              <w:fldChar w:fldCharType="end"/>
            </w:r>
          </w:hyperlink>
        </w:p>
        <w:p w14:paraId="50F4C22D" w14:textId="3BB77F7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5" w:history="1">
            <w:r w:rsidRPr="00D96BBB">
              <w:rPr>
                <w:rStyle w:val="Hyperlink"/>
                <w:noProof/>
              </w:rPr>
              <w:t>6.4.1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Services in private ways (access ways, access lots, rights of ways or joint access lots)</w:t>
            </w:r>
            <w:r>
              <w:rPr>
                <w:noProof/>
                <w:webHidden/>
              </w:rPr>
              <w:tab/>
            </w:r>
            <w:r>
              <w:rPr>
                <w:noProof/>
                <w:webHidden/>
              </w:rPr>
              <w:fldChar w:fldCharType="begin"/>
            </w:r>
            <w:r>
              <w:rPr>
                <w:noProof/>
                <w:webHidden/>
              </w:rPr>
              <w:instrText xml:space="preserve"> PAGEREF _Toc154126125 \h </w:instrText>
            </w:r>
            <w:r>
              <w:rPr>
                <w:noProof/>
                <w:webHidden/>
              </w:rPr>
            </w:r>
            <w:r>
              <w:rPr>
                <w:noProof/>
                <w:webHidden/>
              </w:rPr>
              <w:fldChar w:fldCharType="separate"/>
            </w:r>
            <w:r>
              <w:rPr>
                <w:noProof/>
                <w:webHidden/>
              </w:rPr>
              <w:t>55</w:t>
            </w:r>
            <w:r>
              <w:rPr>
                <w:noProof/>
                <w:webHidden/>
              </w:rPr>
              <w:fldChar w:fldCharType="end"/>
            </w:r>
          </w:hyperlink>
        </w:p>
        <w:p w14:paraId="58CA11E3" w14:textId="55C6B84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6" w:history="1">
            <w:r w:rsidRPr="00D96BBB">
              <w:rPr>
                <w:rStyle w:val="Hyperlink"/>
                <w:noProof/>
              </w:rPr>
              <w:t>6.4.2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Multiple unit properties</w:t>
            </w:r>
            <w:r>
              <w:rPr>
                <w:noProof/>
                <w:webHidden/>
              </w:rPr>
              <w:tab/>
            </w:r>
            <w:r>
              <w:rPr>
                <w:noProof/>
                <w:webHidden/>
              </w:rPr>
              <w:fldChar w:fldCharType="begin"/>
            </w:r>
            <w:r>
              <w:rPr>
                <w:noProof/>
                <w:webHidden/>
              </w:rPr>
              <w:instrText xml:space="preserve"> PAGEREF _Toc154126126 \h </w:instrText>
            </w:r>
            <w:r>
              <w:rPr>
                <w:noProof/>
                <w:webHidden/>
              </w:rPr>
            </w:r>
            <w:r>
              <w:rPr>
                <w:noProof/>
                <w:webHidden/>
              </w:rPr>
              <w:fldChar w:fldCharType="separate"/>
            </w:r>
            <w:r>
              <w:rPr>
                <w:noProof/>
                <w:webHidden/>
              </w:rPr>
              <w:t>56</w:t>
            </w:r>
            <w:r>
              <w:rPr>
                <w:noProof/>
                <w:webHidden/>
              </w:rPr>
              <w:fldChar w:fldCharType="end"/>
            </w:r>
          </w:hyperlink>
        </w:p>
        <w:p w14:paraId="5B1D0DA0" w14:textId="3A231388"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27" w:history="1">
            <w:r w:rsidRPr="00D96BBB">
              <w:rPr>
                <w:rStyle w:val="Hyperlink"/>
                <w:noProof/>
              </w:rPr>
              <w:t>6.5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PROPERTY CONNECTION WASTEWATER PIPES</w:t>
            </w:r>
            <w:r>
              <w:rPr>
                <w:noProof/>
                <w:webHidden/>
              </w:rPr>
              <w:tab/>
            </w:r>
            <w:r>
              <w:rPr>
                <w:noProof/>
                <w:webHidden/>
              </w:rPr>
              <w:fldChar w:fldCharType="begin"/>
            </w:r>
            <w:r>
              <w:rPr>
                <w:noProof/>
                <w:webHidden/>
              </w:rPr>
              <w:instrText xml:space="preserve"> PAGEREF _Toc154126127 \h </w:instrText>
            </w:r>
            <w:r>
              <w:rPr>
                <w:noProof/>
                <w:webHidden/>
              </w:rPr>
            </w:r>
            <w:r>
              <w:rPr>
                <w:noProof/>
                <w:webHidden/>
              </w:rPr>
              <w:fldChar w:fldCharType="separate"/>
            </w:r>
            <w:r>
              <w:rPr>
                <w:noProof/>
                <w:webHidden/>
              </w:rPr>
              <w:t>56</w:t>
            </w:r>
            <w:r>
              <w:rPr>
                <w:noProof/>
                <w:webHidden/>
              </w:rPr>
              <w:fldChar w:fldCharType="end"/>
            </w:r>
          </w:hyperlink>
        </w:p>
        <w:p w14:paraId="04A09D01" w14:textId="0870B92F"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8" w:history="1">
            <w:r w:rsidRPr="00D96BBB">
              <w:rPr>
                <w:rStyle w:val="Hyperlink"/>
                <w:noProof/>
              </w:rPr>
              <w:t>6.5.1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_Toc154126128 \h </w:instrText>
            </w:r>
            <w:r>
              <w:rPr>
                <w:noProof/>
                <w:webHidden/>
              </w:rPr>
            </w:r>
            <w:r>
              <w:rPr>
                <w:noProof/>
                <w:webHidden/>
              </w:rPr>
              <w:fldChar w:fldCharType="separate"/>
            </w:r>
            <w:r>
              <w:rPr>
                <w:noProof/>
                <w:webHidden/>
              </w:rPr>
              <w:t>56</w:t>
            </w:r>
            <w:r>
              <w:rPr>
                <w:noProof/>
                <w:webHidden/>
              </w:rPr>
              <w:fldChar w:fldCharType="end"/>
            </w:r>
          </w:hyperlink>
        </w:p>
        <w:p w14:paraId="20B3D5BB" w14:textId="3E5D67C0"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29" w:history="1">
            <w:r w:rsidRPr="00D96BBB">
              <w:rPr>
                <w:rStyle w:val="Hyperlink"/>
                <w:noProof/>
              </w:rPr>
              <w:t>6.5.2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Wyeproperty wastewater pipe connections</w:t>
            </w:r>
            <w:r>
              <w:rPr>
                <w:noProof/>
                <w:webHidden/>
              </w:rPr>
              <w:tab/>
            </w:r>
            <w:r>
              <w:rPr>
                <w:noProof/>
                <w:webHidden/>
              </w:rPr>
              <w:fldChar w:fldCharType="begin"/>
            </w:r>
            <w:r>
              <w:rPr>
                <w:noProof/>
                <w:webHidden/>
              </w:rPr>
              <w:instrText xml:space="preserve"> PAGEREF _Toc154126129 \h </w:instrText>
            </w:r>
            <w:r>
              <w:rPr>
                <w:noProof/>
                <w:webHidden/>
              </w:rPr>
            </w:r>
            <w:r>
              <w:rPr>
                <w:noProof/>
                <w:webHidden/>
              </w:rPr>
              <w:fldChar w:fldCharType="separate"/>
            </w:r>
            <w:r>
              <w:rPr>
                <w:noProof/>
                <w:webHidden/>
              </w:rPr>
              <w:t>56</w:t>
            </w:r>
            <w:r>
              <w:rPr>
                <w:noProof/>
                <w:webHidden/>
              </w:rPr>
              <w:fldChar w:fldCharType="end"/>
            </w:r>
          </w:hyperlink>
        </w:p>
        <w:p w14:paraId="2E1B1A69" w14:textId="7894AC3D"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30" w:history="1">
            <w:r w:rsidRPr="00D96BBB">
              <w:rPr>
                <w:rStyle w:val="Hyperlink"/>
                <w:noProof/>
              </w:rPr>
              <w:t>7</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MAINTENANCE STRUCTURES</w:t>
            </w:r>
            <w:r>
              <w:rPr>
                <w:noProof/>
                <w:webHidden/>
              </w:rPr>
              <w:tab/>
            </w:r>
            <w:r>
              <w:rPr>
                <w:noProof/>
                <w:webHidden/>
              </w:rPr>
              <w:fldChar w:fldCharType="begin"/>
            </w:r>
            <w:r>
              <w:rPr>
                <w:noProof/>
                <w:webHidden/>
              </w:rPr>
              <w:instrText xml:space="preserve"> PAGEREF _Toc154126130 \h </w:instrText>
            </w:r>
            <w:r>
              <w:rPr>
                <w:noProof/>
                <w:webHidden/>
              </w:rPr>
            </w:r>
            <w:r>
              <w:rPr>
                <w:noProof/>
                <w:webHidden/>
              </w:rPr>
              <w:fldChar w:fldCharType="separate"/>
            </w:r>
            <w:r>
              <w:rPr>
                <w:noProof/>
                <w:webHidden/>
              </w:rPr>
              <w:t>57</w:t>
            </w:r>
            <w:r>
              <w:rPr>
                <w:noProof/>
                <w:webHidden/>
              </w:rPr>
              <w:fldChar w:fldCharType="end"/>
            </w:r>
          </w:hyperlink>
        </w:p>
        <w:p w14:paraId="60D0FFD1" w14:textId="44ADB6BD"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31" w:history="1">
            <w:r w:rsidRPr="00D96BBB">
              <w:rPr>
                <w:rStyle w:val="Hyperlink"/>
                <w:noProof/>
              </w:rPr>
              <w:t>7.1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TYPES OF MAINTENANCE STRUCTURES</w:t>
            </w:r>
            <w:r>
              <w:rPr>
                <w:noProof/>
                <w:webHidden/>
              </w:rPr>
              <w:tab/>
            </w:r>
            <w:r>
              <w:rPr>
                <w:noProof/>
                <w:webHidden/>
              </w:rPr>
              <w:fldChar w:fldCharType="begin"/>
            </w:r>
            <w:r>
              <w:rPr>
                <w:noProof/>
                <w:webHidden/>
              </w:rPr>
              <w:instrText xml:space="preserve"> PAGEREF _Toc154126131 \h </w:instrText>
            </w:r>
            <w:r>
              <w:rPr>
                <w:noProof/>
                <w:webHidden/>
              </w:rPr>
            </w:r>
            <w:r>
              <w:rPr>
                <w:noProof/>
                <w:webHidden/>
              </w:rPr>
              <w:fldChar w:fldCharType="separate"/>
            </w:r>
            <w:r>
              <w:rPr>
                <w:noProof/>
                <w:webHidden/>
              </w:rPr>
              <w:t>57</w:t>
            </w:r>
            <w:r>
              <w:rPr>
                <w:noProof/>
                <w:webHidden/>
              </w:rPr>
              <w:fldChar w:fldCharType="end"/>
            </w:r>
          </w:hyperlink>
        </w:p>
        <w:p w14:paraId="4CF2CE51" w14:textId="758AB797"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32" w:history="1">
            <w:r w:rsidRPr="00D96BBB">
              <w:rPr>
                <w:rStyle w:val="Hyperlink"/>
                <w:noProof/>
              </w:rPr>
              <w:t>7.2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LOCATIONS OF MAINTENANCE STRUCTURES</w:t>
            </w:r>
            <w:r>
              <w:rPr>
                <w:noProof/>
                <w:webHidden/>
              </w:rPr>
              <w:tab/>
            </w:r>
            <w:r>
              <w:rPr>
                <w:noProof/>
                <w:webHidden/>
              </w:rPr>
              <w:fldChar w:fldCharType="begin"/>
            </w:r>
            <w:r>
              <w:rPr>
                <w:noProof/>
                <w:webHidden/>
              </w:rPr>
              <w:instrText xml:space="preserve"> PAGEREF _Toc154126132 \h </w:instrText>
            </w:r>
            <w:r>
              <w:rPr>
                <w:noProof/>
                <w:webHidden/>
              </w:rPr>
            </w:r>
            <w:r>
              <w:rPr>
                <w:noProof/>
                <w:webHidden/>
              </w:rPr>
              <w:fldChar w:fldCharType="separate"/>
            </w:r>
            <w:r>
              <w:rPr>
                <w:noProof/>
                <w:webHidden/>
              </w:rPr>
              <w:t>57</w:t>
            </w:r>
            <w:r>
              <w:rPr>
                <w:noProof/>
                <w:webHidden/>
              </w:rPr>
              <w:fldChar w:fldCharType="end"/>
            </w:r>
          </w:hyperlink>
        </w:p>
        <w:p w14:paraId="19E1C7A7" w14:textId="5438276F"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33" w:history="1">
            <w:r w:rsidRPr="00D96BBB">
              <w:rPr>
                <w:rStyle w:val="Hyperlink"/>
                <w:noProof/>
              </w:rPr>
              <w:t>7.3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SPACING OF MAINTENANCE STRUCTURES</w:t>
            </w:r>
            <w:r>
              <w:rPr>
                <w:noProof/>
                <w:webHidden/>
              </w:rPr>
              <w:tab/>
            </w:r>
            <w:r>
              <w:rPr>
                <w:noProof/>
                <w:webHidden/>
              </w:rPr>
              <w:fldChar w:fldCharType="begin"/>
            </w:r>
            <w:r>
              <w:rPr>
                <w:noProof/>
                <w:webHidden/>
              </w:rPr>
              <w:instrText xml:space="preserve"> PAGEREF _Toc154126133 \h </w:instrText>
            </w:r>
            <w:r>
              <w:rPr>
                <w:noProof/>
                <w:webHidden/>
              </w:rPr>
            </w:r>
            <w:r>
              <w:rPr>
                <w:noProof/>
                <w:webHidden/>
              </w:rPr>
              <w:fldChar w:fldCharType="separate"/>
            </w:r>
            <w:r>
              <w:rPr>
                <w:noProof/>
                <w:webHidden/>
              </w:rPr>
              <w:t>58</w:t>
            </w:r>
            <w:r>
              <w:rPr>
                <w:noProof/>
                <w:webHidden/>
              </w:rPr>
              <w:fldChar w:fldCharType="end"/>
            </w:r>
          </w:hyperlink>
        </w:p>
        <w:p w14:paraId="05B51D6D" w14:textId="70F255D8"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34" w:history="1">
            <w:r w:rsidRPr="00D96BBB">
              <w:rPr>
                <w:rStyle w:val="Hyperlink"/>
                <w:noProof/>
              </w:rPr>
              <w:t>7.3.1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_Toc154126134 \h </w:instrText>
            </w:r>
            <w:r>
              <w:rPr>
                <w:noProof/>
                <w:webHidden/>
              </w:rPr>
            </w:r>
            <w:r>
              <w:rPr>
                <w:noProof/>
                <w:webHidden/>
              </w:rPr>
              <w:fldChar w:fldCharType="separate"/>
            </w:r>
            <w:r>
              <w:rPr>
                <w:noProof/>
                <w:webHidden/>
              </w:rPr>
              <w:t>58</w:t>
            </w:r>
            <w:r>
              <w:rPr>
                <w:noProof/>
                <w:webHidden/>
              </w:rPr>
              <w:fldChar w:fldCharType="end"/>
            </w:r>
          </w:hyperlink>
        </w:p>
        <w:p w14:paraId="10368437" w14:textId="33732D0B"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35" w:history="1">
            <w:r w:rsidRPr="00D96BBB">
              <w:rPr>
                <w:rStyle w:val="Hyperlink"/>
                <w:noProof/>
              </w:rPr>
              <w:t>7.4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MANHOLES (MHs)</w:t>
            </w:r>
            <w:r>
              <w:rPr>
                <w:noProof/>
                <w:webHidden/>
              </w:rPr>
              <w:tab/>
            </w:r>
            <w:r>
              <w:rPr>
                <w:noProof/>
                <w:webHidden/>
              </w:rPr>
              <w:fldChar w:fldCharType="begin"/>
            </w:r>
            <w:r>
              <w:rPr>
                <w:noProof/>
                <w:webHidden/>
              </w:rPr>
              <w:instrText xml:space="preserve"> PAGEREF _Toc154126135 \h </w:instrText>
            </w:r>
            <w:r>
              <w:rPr>
                <w:noProof/>
                <w:webHidden/>
              </w:rPr>
            </w:r>
            <w:r>
              <w:rPr>
                <w:noProof/>
                <w:webHidden/>
              </w:rPr>
              <w:fldChar w:fldCharType="separate"/>
            </w:r>
            <w:r>
              <w:rPr>
                <w:noProof/>
                <w:webHidden/>
              </w:rPr>
              <w:t>58</w:t>
            </w:r>
            <w:r>
              <w:rPr>
                <w:noProof/>
                <w:webHidden/>
              </w:rPr>
              <w:fldChar w:fldCharType="end"/>
            </w:r>
          </w:hyperlink>
        </w:p>
        <w:p w14:paraId="167AEC81" w14:textId="62D0006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36" w:history="1">
            <w:r w:rsidRPr="00D96BBB">
              <w:rPr>
                <w:rStyle w:val="Hyperlink"/>
                <w:noProof/>
              </w:rPr>
              <w:t>7.4.1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_Toc154126136 \h </w:instrText>
            </w:r>
            <w:r>
              <w:rPr>
                <w:noProof/>
                <w:webHidden/>
              </w:rPr>
            </w:r>
            <w:r>
              <w:rPr>
                <w:noProof/>
                <w:webHidden/>
              </w:rPr>
              <w:fldChar w:fldCharType="separate"/>
            </w:r>
            <w:r>
              <w:rPr>
                <w:noProof/>
                <w:webHidden/>
              </w:rPr>
              <w:t>58</w:t>
            </w:r>
            <w:r>
              <w:rPr>
                <w:noProof/>
                <w:webHidden/>
              </w:rPr>
              <w:fldChar w:fldCharType="end"/>
            </w:r>
          </w:hyperlink>
        </w:p>
        <w:p w14:paraId="04CFBF06" w14:textId="4F55326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37" w:history="1">
            <w:r w:rsidRPr="00D96BBB">
              <w:rPr>
                <w:rStyle w:val="Hyperlink"/>
                <w:noProof/>
              </w:rPr>
              <w:t>7.4.2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Types of Manhole construction</w:t>
            </w:r>
            <w:r>
              <w:rPr>
                <w:noProof/>
                <w:webHidden/>
              </w:rPr>
              <w:tab/>
            </w:r>
            <w:r>
              <w:rPr>
                <w:noProof/>
                <w:webHidden/>
              </w:rPr>
              <w:fldChar w:fldCharType="begin"/>
            </w:r>
            <w:r>
              <w:rPr>
                <w:noProof/>
                <w:webHidden/>
              </w:rPr>
              <w:instrText xml:space="preserve"> PAGEREF _Toc154126137 \h </w:instrText>
            </w:r>
            <w:r>
              <w:rPr>
                <w:noProof/>
                <w:webHidden/>
              </w:rPr>
            </w:r>
            <w:r>
              <w:rPr>
                <w:noProof/>
                <w:webHidden/>
              </w:rPr>
              <w:fldChar w:fldCharType="separate"/>
            </w:r>
            <w:r>
              <w:rPr>
                <w:noProof/>
                <w:webHidden/>
              </w:rPr>
              <w:t>58</w:t>
            </w:r>
            <w:r>
              <w:rPr>
                <w:noProof/>
                <w:webHidden/>
              </w:rPr>
              <w:fldChar w:fldCharType="end"/>
            </w:r>
          </w:hyperlink>
        </w:p>
        <w:p w14:paraId="30DFF876" w14:textId="654C21D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38" w:history="1">
            <w:r w:rsidRPr="00D96BBB">
              <w:rPr>
                <w:rStyle w:val="Hyperlink"/>
                <w:noProof/>
              </w:rPr>
              <w:t>7.4.3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requirements for connection of wastewater pipes to Manholes</w:t>
            </w:r>
            <w:r>
              <w:rPr>
                <w:noProof/>
                <w:webHidden/>
              </w:rPr>
              <w:tab/>
            </w:r>
            <w:r>
              <w:rPr>
                <w:noProof/>
                <w:webHidden/>
              </w:rPr>
              <w:fldChar w:fldCharType="begin"/>
            </w:r>
            <w:r>
              <w:rPr>
                <w:noProof/>
                <w:webHidden/>
              </w:rPr>
              <w:instrText xml:space="preserve"> PAGEREF _Toc154126138 \h </w:instrText>
            </w:r>
            <w:r>
              <w:rPr>
                <w:noProof/>
                <w:webHidden/>
              </w:rPr>
            </w:r>
            <w:r>
              <w:rPr>
                <w:noProof/>
                <w:webHidden/>
              </w:rPr>
              <w:fldChar w:fldCharType="separate"/>
            </w:r>
            <w:r>
              <w:rPr>
                <w:noProof/>
                <w:webHidden/>
              </w:rPr>
              <w:t>62</w:t>
            </w:r>
            <w:r>
              <w:rPr>
                <w:noProof/>
                <w:webHidden/>
              </w:rPr>
              <w:fldChar w:fldCharType="end"/>
            </w:r>
          </w:hyperlink>
        </w:p>
        <w:p w14:paraId="1B4B91F3" w14:textId="3911B9D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39" w:history="1">
            <w:r w:rsidRPr="00D96BBB">
              <w:rPr>
                <w:rStyle w:val="Hyperlink"/>
                <w:noProof/>
              </w:rPr>
              <w:t>7.4.4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Manhole drops</w:t>
            </w:r>
            <w:r>
              <w:rPr>
                <w:noProof/>
                <w:webHidden/>
              </w:rPr>
              <w:tab/>
            </w:r>
            <w:r>
              <w:rPr>
                <w:noProof/>
                <w:webHidden/>
              </w:rPr>
              <w:fldChar w:fldCharType="begin"/>
            </w:r>
            <w:r>
              <w:rPr>
                <w:noProof/>
                <w:webHidden/>
              </w:rPr>
              <w:instrText xml:space="preserve"> PAGEREF _Toc154126139 \h </w:instrText>
            </w:r>
            <w:r>
              <w:rPr>
                <w:noProof/>
                <w:webHidden/>
              </w:rPr>
            </w:r>
            <w:r>
              <w:rPr>
                <w:noProof/>
                <w:webHidden/>
              </w:rPr>
              <w:fldChar w:fldCharType="separate"/>
            </w:r>
            <w:r>
              <w:rPr>
                <w:noProof/>
                <w:webHidden/>
              </w:rPr>
              <w:t>63</w:t>
            </w:r>
            <w:r>
              <w:rPr>
                <w:noProof/>
                <w:webHidden/>
              </w:rPr>
              <w:fldChar w:fldCharType="end"/>
            </w:r>
          </w:hyperlink>
        </w:p>
        <w:p w14:paraId="3D2ACAE7" w14:textId="3856E898"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0" w:history="1">
            <w:r w:rsidRPr="00D96BBB">
              <w:rPr>
                <w:rStyle w:val="Hyperlink"/>
                <w:noProof/>
              </w:rPr>
              <w:t>7.4.5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Diameters of Manholes</w:t>
            </w:r>
            <w:r>
              <w:rPr>
                <w:noProof/>
                <w:webHidden/>
              </w:rPr>
              <w:tab/>
            </w:r>
            <w:r>
              <w:rPr>
                <w:noProof/>
                <w:webHidden/>
              </w:rPr>
              <w:fldChar w:fldCharType="begin"/>
            </w:r>
            <w:r>
              <w:rPr>
                <w:noProof/>
                <w:webHidden/>
              </w:rPr>
              <w:instrText xml:space="preserve"> PAGEREF _Toc154126140 \h </w:instrText>
            </w:r>
            <w:r>
              <w:rPr>
                <w:noProof/>
                <w:webHidden/>
              </w:rPr>
            </w:r>
            <w:r>
              <w:rPr>
                <w:noProof/>
                <w:webHidden/>
              </w:rPr>
              <w:fldChar w:fldCharType="separate"/>
            </w:r>
            <w:r>
              <w:rPr>
                <w:noProof/>
                <w:webHidden/>
              </w:rPr>
              <w:t>63</w:t>
            </w:r>
            <w:r>
              <w:rPr>
                <w:noProof/>
                <w:webHidden/>
              </w:rPr>
              <w:fldChar w:fldCharType="end"/>
            </w:r>
          </w:hyperlink>
        </w:p>
        <w:p w14:paraId="2DB6DF87" w14:textId="0914044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1" w:history="1">
            <w:r w:rsidRPr="00D96BBB">
              <w:rPr>
                <w:rStyle w:val="Hyperlink"/>
                <w:noProof/>
              </w:rPr>
              <w:t>7.4.6</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Ladders, step irons and landings</w:t>
            </w:r>
            <w:r>
              <w:rPr>
                <w:noProof/>
                <w:webHidden/>
              </w:rPr>
              <w:tab/>
            </w:r>
            <w:r>
              <w:rPr>
                <w:noProof/>
                <w:webHidden/>
              </w:rPr>
              <w:fldChar w:fldCharType="begin"/>
            </w:r>
            <w:r>
              <w:rPr>
                <w:noProof/>
                <w:webHidden/>
              </w:rPr>
              <w:instrText xml:space="preserve"> PAGEREF _Toc154126141 \h </w:instrText>
            </w:r>
            <w:r>
              <w:rPr>
                <w:noProof/>
                <w:webHidden/>
              </w:rPr>
            </w:r>
            <w:r>
              <w:rPr>
                <w:noProof/>
                <w:webHidden/>
              </w:rPr>
              <w:fldChar w:fldCharType="separate"/>
            </w:r>
            <w:r>
              <w:rPr>
                <w:noProof/>
                <w:webHidden/>
              </w:rPr>
              <w:t>64</w:t>
            </w:r>
            <w:r>
              <w:rPr>
                <w:noProof/>
                <w:webHidden/>
              </w:rPr>
              <w:fldChar w:fldCharType="end"/>
            </w:r>
          </w:hyperlink>
        </w:p>
        <w:p w14:paraId="5BAA0F30" w14:textId="46AB7793"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42" w:history="1">
            <w:r w:rsidRPr="00D96BBB">
              <w:rPr>
                <w:rStyle w:val="Hyperlink"/>
                <w:noProof/>
              </w:rPr>
              <w:t>8</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ANCILLIARY STRUCTURES</w:t>
            </w:r>
            <w:r>
              <w:rPr>
                <w:noProof/>
                <w:webHidden/>
              </w:rPr>
              <w:tab/>
            </w:r>
            <w:r>
              <w:rPr>
                <w:noProof/>
                <w:webHidden/>
              </w:rPr>
              <w:fldChar w:fldCharType="begin"/>
            </w:r>
            <w:r>
              <w:rPr>
                <w:noProof/>
                <w:webHidden/>
              </w:rPr>
              <w:instrText xml:space="preserve"> PAGEREF _Toc154126142 \h </w:instrText>
            </w:r>
            <w:r>
              <w:rPr>
                <w:noProof/>
                <w:webHidden/>
              </w:rPr>
            </w:r>
            <w:r>
              <w:rPr>
                <w:noProof/>
                <w:webHidden/>
              </w:rPr>
              <w:fldChar w:fldCharType="separate"/>
            </w:r>
            <w:r>
              <w:rPr>
                <w:noProof/>
                <w:webHidden/>
              </w:rPr>
              <w:t>64</w:t>
            </w:r>
            <w:r>
              <w:rPr>
                <w:noProof/>
                <w:webHidden/>
              </w:rPr>
              <w:fldChar w:fldCharType="end"/>
            </w:r>
          </w:hyperlink>
        </w:p>
        <w:p w14:paraId="261599C7" w14:textId="0B3BB516"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43" w:history="1">
            <w:r w:rsidRPr="00D96BBB">
              <w:rPr>
                <w:rStyle w:val="Hyperlink"/>
                <w:noProof/>
              </w:rPr>
              <w:t>8.2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VENTILATION</w:t>
            </w:r>
            <w:r>
              <w:rPr>
                <w:noProof/>
                <w:webHidden/>
              </w:rPr>
              <w:tab/>
            </w:r>
            <w:r>
              <w:rPr>
                <w:noProof/>
                <w:webHidden/>
              </w:rPr>
              <w:fldChar w:fldCharType="begin"/>
            </w:r>
            <w:r>
              <w:rPr>
                <w:noProof/>
                <w:webHidden/>
              </w:rPr>
              <w:instrText xml:space="preserve"> PAGEREF _Toc154126143 \h </w:instrText>
            </w:r>
            <w:r>
              <w:rPr>
                <w:noProof/>
                <w:webHidden/>
              </w:rPr>
            </w:r>
            <w:r>
              <w:rPr>
                <w:noProof/>
                <w:webHidden/>
              </w:rPr>
              <w:fldChar w:fldCharType="separate"/>
            </w:r>
            <w:r>
              <w:rPr>
                <w:noProof/>
                <w:webHidden/>
              </w:rPr>
              <w:t>64</w:t>
            </w:r>
            <w:r>
              <w:rPr>
                <w:noProof/>
                <w:webHidden/>
              </w:rPr>
              <w:fldChar w:fldCharType="end"/>
            </w:r>
          </w:hyperlink>
        </w:p>
        <w:p w14:paraId="25B92C01" w14:textId="06C435D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4" w:history="1">
            <w:r w:rsidRPr="00D96BBB">
              <w:rPr>
                <w:rStyle w:val="Hyperlink"/>
                <w:noProof/>
              </w:rPr>
              <w:t>8.2.1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_Toc154126144 \h </w:instrText>
            </w:r>
            <w:r>
              <w:rPr>
                <w:noProof/>
                <w:webHidden/>
              </w:rPr>
            </w:r>
            <w:r>
              <w:rPr>
                <w:noProof/>
                <w:webHidden/>
              </w:rPr>
              <w:fldChar w:fldCharType="separate"/>
            </w:r>
            <w:r>
              <w:rPr>
                <w:noProof/>
                <w:webHidden/>
              </w:rPr>
              <w:t>64</w:t>
            </w:r>
            <w:r>
              <w:rPr>
                <w:noProof/>
                <w:webHidden/>
              </w:rPr>
              <w:fldChar w:fldCharType="end"/>
            </w:r>
          </w:hyperlink>
        </w:p>
        <w:p w14:paraId="4BD9EB7E" w14:textId="582F347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5" w:history="1">
            <w:r w:rsidRPr="00D96BBB">
              <w:rPr>
                <w:rStyle w:val="Hyperlink"/>
                <w:noProof/>
              </w:rPr>
              <w:t>8.2.2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details for ventilation lines, vent shafts and cowls</w:t>
            </w:r>
            <w:r>
              <w:rPr>
                <w:noProof/>
                <w:webHidden/>
              </w:rPr>
              <w:tab/>
            </w:r>
            <w:r>
              <w:rPr>
                <w:noProof/>
                <w:webHidden/>
              </w:rPr>
              <w:fldChar w:fldCharType="begin"/>
            </w:r>
            <w:r>
              <w:rPr>
                <w:noProof/>
                <w:webHidden/>
              </w:rPr>
              <w:instrText xml:space="preserve"> PAGEREF _Toc154126145 \h </w:instrText>
            </w:r>
            <w:r>
              <w:rPr>
                <w:noProof/>
                <w:webHidden/>
              </w:rPr>
            </w:r>
            <w:r>
              <w:rPr>
                <w:noProof/>
                <w:webHidden/>
              </w:rPr>
              <w:fldChar w:fldCharType="separate"/>
            </w:r>
            <w:r>
              <w:rPr>
                <w:noProof/>
                <w:webHidden/>
              </w:rPr>
              <w:t>64</w:t>
            </w:r>
            <w:r>
              <w:rPr>
                <w:noProof/>
                <w:webHidden/>
              </w:rPr>
              <w:fldChar w:fldCharType="end"/>
            </w:r>
          </w:hyperlink>
        </w:p>
        <w:p w14:paraId="022C2568" w14:textId="318F8A54"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46" w:history="1">
            <w:r w:rsidRPr="00D96BBB">
              <w:rPr>
                <w:rStyle w:val="Hyperlink"/>
                <w:noProof/>
              </w:rPr>
              <w:t>8.3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PIPE DUCTS</w:t>
            </w:r>
            <w:r>
              <w:rPr>
                <w:noProof/>
                <w:webHidden/>
              </w:rPr>
              <w:tab/>
            </w:r>
            <w:r>
              <w:rPr>
                <w:noProof/>
                <w:webHidden/>
              </w:rPr>
              <w:fldChar w:fldCharType="begin"/>
            </w:r>
            <w:r>
              <w:rPr>
                <w:noProof/>
                <w:webHidden/>
              </w:rPr>
              <w:instrText xml:space="preserve"> PAGEREF _Toc154126146 \h </w:instrText>
            </w:r>
            <w:r>
              <w:rPr>
                <w:noProof/>
                <w:webHidden/>
              </w:rPr>
            </w:r>
            <w:r>
              <w:rPr>
                <w:noProof/>
                <w:webHidden/>
              </w:rPr>
              <w:fldChar w:fldCharType="separate"/>
            </w:r>
            <w:r>
              <w:rPr>
                <w:noProof/>
                <w:webHidden/>
              </w:rPr>
              <w:t>64</w:t>
            </w:r>
            <w:r>
              <w:rPr>
                <w:noProof/>
                <w:webHidden/>
              </w:rPr>
              <w:fldChar w:fldCharType="end"/>
            </w:r>
          </w:hyperlink>
        </w:p>
        <w:p w14:paraId="72A3B815" w14:textId="59C019C0"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47" w:history="1">
            <w:r w:rsidRPr="00D96BBB">
              <w:rPr>
                <w:rStyle w:val="Hyperlink"/>
                <w:noProof/>
              </w:rPr>
              <w:t>8.4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INVERTED SYPHONS</w:t>
            </w:r>
            <w:r>
              <w:rPr>
                <w:noProof/>
                <w:webHidden/>
              </w:rPr>
              <w:tab/>
            </w:r>
            <w:r>
              <w:rPr>
                <w:noProof/>
                <w:webHidden/>
              </w:rPr>
              <w:fldChar w:fldCharType="begin"/>
            </w:r>
            <w:r>
              <w:rPr>
                <w:noProof/>
                <w:webHidden/>
              </w:rPr>
              <w:instrText xml:space="preserve"> PAGEREF _Toc154126147 \h </w:instrText>
            </w:r>
            <w:r>
              <w:rPr>
                <w:noProof/>
                <w:webHidden/>
              </w:rPr>
            </w:r>
            <w:r>
              <w:rPr>
                <w:noProof/>
                <w:webHidden/>
              </w:rPr>
              <w:fldChar w:fldCharType="separate"/>
            </w:r>
            <w:r>
              <w:rPr>
                <w:noProof/>
                <w:webHidden/>
              </w:rPr>
              <w:t>65</w:t>
            </w:r>
            <w:r>
              <w:rPr>
                <w:noProof/>
                <w:webHidden/>
              </w:rPr>
              <w:fldChar w:fldCharType="end"/>
            </w:r>
          </w:hyperlink>
        </w:p>
        <w:p w14:paraId="0DD9EB68" w14:textId="3C8E5394"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8" w:history="1">
            <w:r w:rsidRPr="00D96BBB">
              <w:rPr>
                <w:rStyle w:val="Hyperlink"/>
                <w:noProof/>
              </w:rPr>
              <w:t>8.4.1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_Toc154126148 \h </w:instrText>
            </w:r>
            <w:r>
              <w:rPr>
                <w:noProof/>
                <w:webHidden/>
              </w:rPr>
            </w:r>
            <w:r>
              <w:rPr>
                <w:noProof/>
                <w:webHidden/>
              </w:rPr>
              <w:fldChar w:fldCharType="separate"/>
            </w:r>
            <w:r>
              <w:rPr>
                <w:noProof/>
                <w:webHidden/>
              </w:rPr>
              <w:t>65</w:t>
            </w:r>
            <w:r>
              <w:rPr>
                <w:noProof/>
                <w:webHidden/>
              </w:rPr>
              <w:fldChar w:fldCharType="end"/>
            </w:r>
          </w:hyperlink>
        </w:p>
        <w:p w14:paraId="7C289CDD" w14:textId="21273439"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49" w:history="1">
            <w:r w:rsidRPr="00D96BBB">
              <w:rPr>
                <w:rStyle w:val="Hyperlink"/>
                <w:noProof/>
              </w:rPr>
              <w:t>8.4.2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parameters for inverted syphons</w:t>
            </w:r>
            <w:r>
              <w:rPr>
                <w:noProof/>
                <w:webHidden/>
              </w:rPr>
              <w:tab/>
            </w:r>
            <w:r>
              <w:rPr>
                <w:noProof/>
                <w:webHidden/>
              </w:rPr>
              <w:fldChar w:fldCharType="begin"/>
            </w:r>
            <w:r>
              <w:rPr>
                <w:noProof/>
                <w:webHidden/>
              </w:rPr>
              <w:instrText xml:space="preserve"> PAGEREF _Toc154126149 \h </w:instrText>
            </w:r>
            <w:r>
              <w:rPr>
                <w:noProof/>
                <w:webHidden/>
              </w:rPr>
            </w:r>
            <w:r>
              <w:rPr>
                <w:noProof/>
                <w:webHidden/>
              </w:rPr>
              <w:fldChar w:fldCharType="separate"/>
            </w:r>
            <w:r>
              <w:rPr>
                <w:noProof/>
                <w:webHidden/>
              </w:rPr>
              <w:t>65</w:t>
            </w:r>
            <w:r>
              <w:rPr>
                <w:noProof/>
                <w:webHidden/>
              </w:rPr>
              <w:fldChar w:fldCharType="end"/>
            </w:r>
          </w:hyperlink>
        </w:p>
        <w:p w14:paraId="3D16D14E" w14:textId="50677516"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50" w:history="1">
            <w:r w:rsidRPr="00D96BBB">
              <w:rPr>
                <w:rStyle w:val="Hyperlink"/>
                <w:noProof/>
              </w:rPr>
              <w:t>9</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STRUCTURAL DESIGN</w:t>
            </w:r>
            <w:r>
              <w:rPr>
                <w:noProof/>
                <w:webHidden/>
              </w:rPr>
              <w:tab/>
            </w:r>
            <w:r>
              <w:rPr>
                <w:noProof/>
                <w:webHidden/>
              </w:rPr>
              <w:fldChar w:fldCharType="begin"/>
            </w:r>
            <w:r>
              <w:rPr>
                <w:noProof/>
                <w:webHidden/>
              </w:rPr>
              <w:instrText xml:space="preserve"> PAGEREF _Toc154126150 \h </w:instrText>
            </w:r>
            <w:r>
              <w:rPr>
                <w:noProof/>
                <w:webHidden/>
              </w:rPr>
            </w:r>
            <w:r>
              <w:rPr>
                <w:noProof/>
                <w:webHidden/>
              </w:rPr>
              <w:fldChar w:fldCharType="separate"/>
            </w:r>
            <w:r>
              <w:rPr>
                <w:noProof/>
                <w:webHidden/>
              </w:rPr>
              <w:t>66</w:t>
            </w:r>
            <w:r>
              <w:rPr>
                <w:noProof/>
                <w:webHidden/>
              </w:rPr>
              <w:fldChar w:fldCharType="end"/>
            </w:r>
          </w:hyperlink>
        </w:p>
        <w:p w14:paraId="2F688377" w14:textId="6F5FFD13"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51" w:history="1">
            <w:r w:rsidRPr="00D96BBB">
              <w:rPr>
                <w:rStyle w:val="Hyperlink"/>
                <w:noProof/>
              </w:rPr>
              <w:t>9.1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_Toc154126151 \h </w:instrText>
            </w:r>
            <w:r>
              <w:rPr>
                <w:noProof/>
                <w:webHidden/>
              </w:rPr>
            </w:r>
            <w:r>
              <w:rPr>
                <w:noProof/>
                <w:webHidden/>
              </w:rPr>
              <w:fldChar w:fldCharType="separate"/>
            </w:r>
            <w:r>
              <w:rPr>
                <w:noProof/>
                <w:webHidden/>
              </w:rPr>
              <w:t>66</w:t>
            </w:r>
            <w:r>
              <w:rPr>
                <w:noProof/>
                <w:webHidden/>
              </w:rPr>
              <w:fldChar w:fldCharType="end"/>
            </w:r>
          </w:hyperlink>
        </w:p>
        <w:p w14:paraId="578835CF" w14:textId="221547A8"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52" w:history="1">
            <w:r w:rsidRPr="00D96BBB">
              <w:rPr>
                <w:rStyle w:val="Hyperlink"/>
                <w:noProof/>
              </w:rPr>
              <w:t>9.2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STRUCTURAL CONSIDERATIONS</w:t>
            </w:r>
            <w:r>
              <w:rPr>
                <w:noProof/>
                <w:webHidden/>
              </w:rPr>
              <w:tab/>
            </w:r>
            <w:r>
              <w:rPr>
                <w:noProof/>
                <w:webHidden/>
              </w:rPr>
              <w:fldChar w:fldCharType="begin"/>
            </w:r>
            <w:r>
              <w:rPr>
                <w:noProof/>
                <w:webHidden/>
              </w:rPr>
              <w:instrText xml:space="preserve"> PAGEREF _Toc154126152 \h </w:instrText>
            </w:r>
            <w:r>
              <w:rPr>
                <w:noProof/>
                <w:webHidden/>
              </w:rPr>
            </w:r>
            <w:r>
              <w:rPr>
                <w:noProof/>
                <w:webHidden/>
              </w:rPr>
              <w:fldChar w:fldCharType="separate"/>
            </w:r>
            <w:r>
              <w:rPr>
                <w:noProof/>
                <w:webHidden/>
              </w:rPr>
              <w:t>66</w:t>
            </w:r>
            <w:r>
              <w:rPr>
                <w:noProof/>
                <w:webHidden/>
              </w:rPr>
              <w:fldChar w:fldCharType="end"/>
            </w:r>
          </w:hyperlink>
        </w:p>
        <w:p w14:paraId="1F852E47" w14:textId="651B4283"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53" w:history="1">
            <w:r w:rsidRPr="00D96BBB">
              <w:rPr>
                <w:rStyle w:val="Hyperlink"/>
                <w:noProof/>
              </w:rPr>
              <w:t>9.2.1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Pipes</w:t>
            </w:r>
            <w:r>
              <w:rPr>
                <w:noProof/>
                <w:webHidden/>
              </w:rPr>
              <w:tab/>
            </w:r>
            <w:r>
              <w:rPr>
                <w:noProof/>
                <w:webHidden/>
              </w:rPr>
              <w:fldChar w:fldCharType="begin"/>
            </w:r>
            <w:r>
              <w:rPr>
                <w:noProof/>
                <w:webHidden/>
              </w:rPr>
              <w:instrText xml:space="preserve"> PAGEREF _Toc154126153 \h </w:instrText>
            </w:r>
            <w:r>
              <w:rPr>
                <w:noProof/>
                <w:webHidden/>
              </w:rPr>
            </w:r>
            <w:r>
              <w:rPr>
                <w:noProof/>
                <w:webHidden/>
              </w:rPr>
              <w:fldChar w:fldCharType="separate"/>
            </w:r>
            <w:r>
              <w:rPr>
                <w:noProof/>
                <w:webHidden/>
              </w:rPr>
              <w:t>66</w:t>
            </w:r>
            <w:r>
              <w:rPr>
                <w:noProof/>
                <w:webHidden/>
              </w:rPr>
              <w:fldChar w:fldCharType="end"/>
            </w:r>
          </w:hyperlink>
        </w:p>
        <w:p w14:paraId="534D18BB" w14:textId="59B76E04"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54" w:history="1">
            <w:r w:rsidRPr="00D96BBB">
              <w:rPr>
                <w:rStyle w:val="Hyperlink"/>
                <w:noProof/>
              </w:rPr>
              <w:t>9.3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LOADINGS</w:t>
            </w:r>
            <w:r>
              <w:rPr>
                <w:noProof/>
                <w:webHidden/>
              </w:rPr>
              <w:tab/>
            </w:r>
            <w:r>
              <w:rPr>
                <w:noProof/>
                <w:webHidden/>
              </w:rPr>
              <w:fldChar w:fldCharType="begin"/>
            </w:r>
            <w:r>
              <w:rPr>
                <w:noProof/>
                <w:webHidden/>
              </w:rPr>
              <w:instrText xml:space="preserve"> PAGEREF _Toc154126154 \h </w:instrText>
            </w:r>
            <w:r>
              <w:rPr>
                <w:noProof/>
                <w:webHidden/>
              </w:rPr>
            </w:r>
            <w:r>
              <w:rPr>
                <w:noProof/>
                <w:webHidden/>
              </w:rPr>
              <w:fldChar w:fldCharType="separate"/>
            </w:r>
            <w:r>
              <w:rPr>
                <w:noProof/>
                <w:webHidden/>
              </w:rPr>
              <w:t>66</w:t>
            </w:r>
            <w:r>
              <w:rPr>
                <w:noProof/>
                <w:webHidden/>
              </w:rPr>
              <w:fldChar w:fldCharType="end"/>
            </w:r>
          </w:hyperlink>
        </w:p>
        <w:p w14:paraId="4FBAADF3" w14:textId="7C28418E"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55" w:history="1">
            <w:r w:rsidRPr="00D96BBB">
              <w:rPr>
                <w:rStyle w:val="Hyperlink"/>
                <w:noProof/>
              </w:rPr>
              <w:t>9.3.1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External forces</w:t>
            </w:r>
            <w:r>
              <w:rPr>
                <w:noProof/>
                <w:webHidden/>
              </w:rPr>
              <w:tab/>
            </w:r>
            <w:r>
              <w:rPr>
                <w:noProof/>
                <w:webHidden/>
              </w:rPr>
              <w:fldChar w:fldCharType="begin"/>
            </w:r>
            <w:r>
              <w:rPr>
                <w:noProof/>
                <w:webHidden/>
              </w:rPr>
              <w:instrText xml:space="preserve"> PAGEREF _Toc154126155 \h </w:instrText>
            </w:r>
            <w:r>
              <w:rPr>
                <w:noProof/>
                <w:webHidden/>
              </w:rPr>
            </w:r>
            <w:r>
              <w:rPr>
                <w:noProof/>
                <w:webHidden/>
              </w:rPr>
              <w:fldChar w:fldCharType="separate"/>
            </w:r>
            <w:r>
              <w:rPr>
                <w:noProof/>
                <w:webHidden/>
              </w:rPr>
              <w:t>66</w:t>
            </w:r>
            <w:r>
              <w:rPr>
                <w:noProof/>
                <w:webHidden/>
              </w:rPr>
              <w:fldChar w:fldCharType="end"/>
            </w:r>
          </w:hyperlink>
        </w:p>
        <w:p w14:paraId="47B03252" w14:textId="4DF5251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56" w:history="1">
            <w:r w:rsidRPr="00D96BBB">
              <w:rPr>
                <w:rStyle w:val="Hyperlink"/>
                <w:noProof/>
              </w:rPr>
              <w:t>9.3.2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Embedment zone dimensions</w:t>
            </w:r>
            <w:r>
              <w:rPr>
                <w:noProof/>
                <w:webHidden/>
              </w:rPr>
              <w:tab/>
            </w:r>
            <w:r>
              <w:rPr>
                <w:noProof/>
                <w:webHidden/>
              </w:rPr>
              <w:fldChar w:fldCharType="begin"/>
            </w:r>
            <w:r>
              <w:rPr>
                <w:noProof/>
                <w:webHidden/>
              </w:rPr>
              <w:instrText xml:space="preserve"> PAGEREF _Toc154126156 \h </w:instrText>
            </w:r>
            <w:r>
              <w:rPr>
                <w:noProof/>
                <w:webHidden/>
              </w:rPr>
            </w:r>
            <w:r>
              <w:rPr>
                <w:noProof/>
                <w:webHidden/>
              </w:rPr>
              <w:fldChar w:fldCharType="separate"/>
            </w:r>
            <w:r>
              <w:rPr>
                <w:noProof/>
                <w:webHidden/>
              </w:rPr>
              <w:t>66</w:t>
            </w:r>
            <w:r>
              <w:rPr>
                <w:noProof/>
                <w:webHidden/>
              </w:rPr>
              <w:fldChar w:fldCharType="end"/>
            </w:r>
          </w:hyperlink>
        </w:p>
        <w:p w14:paraId="4D8754F8" w14:textId="300F714B"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57" w:history="1">
            <w:r w:rsidRPr="00D96BBB">
              <w:rPr>
                <w:rStyle w:val="Hyperlink"/>
                <w:noProof/>
              </w:rPr>
              <w:t>9.3.3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Flotation</w:t>
            </w:r>
            <w:r>
              <w:rPr>
                <w:noProof/>
                <w:webHidden/>
              </w:rPr>
              <w:tab/>
            </w:r>
            <w:r>
              <w:rPr>
                <w:noProof/>
                <w:webHidden/>
              </w:rPr>
              <w:fldChar w:fldCharType="begin"/>
            </w:r>
            <w:r>
              <w:rPr>
                <w:noProof/>
                <w:webHidden/>
              </w:rPr>
              <w:instrText xml:space="preserve"> PAGEREF _Toc154126157 \h </w:instrText>
            </w:r>
            <w:r>
              <w:rPr>
                <w:noProof/>
                <w:webHidden/>
              </w:rPr>
            </w:r>
            <w:r>
              <w:rPr>
                <w:noProof/>
                <w:webHidden/>
              </w:rPr>
              <w:fldChar w:fldCharType="separate"/>
            </w:r>
            <w:r>
              <w:rPr>
                <w:noProof/>
                <w:webHidden/>
              </w:rPr>
              <w:t>66</w:t>
            </w:r>
            <w:r>
              <w:rPr>
                <w:noProof/>
                <w:webHidden/>
              </w:rPr>
              <w:fldChar w:fldCharType="end"/>
            </w:r>
          </w:hyperlink>
        </w:p>
        <w:p w14:paraId="5BD39E7C" w14:textId="02B46282"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58" w:history="1">
            <w:r w:rsidRPr="00D96BBB">
              <w:rPr>
                <w:rStyle w:val="Hyperlink"/>
                <w:noProof/>
              </w:rPr>
              <w:t>9.4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FOUNDATION DESIGN AND GROUNDWATER CONTROL</w:t>
            </w:r>
            <w:r>
              <w:rPr>
                <w:noProof/>
                <w:webHidden/>
              </w:rPr>
              <w:tab/>
            </w:r>
            <w:r>
              <w:rPr>
                <w:noProof/>
                <w:webHidden/>
              </w:rPr>
              <w:fldChar w:fldCharType="begin"/>
            </w:r>
            <w:r>
              <w:rPr>
                <w:noProof/>
                <w:webHidden/>
              </w:rPr>
              <w:instrText xml:space="preserve"> PAGEREF _Toc154126158 \h </w:instrText>
            </w:r>
            <w:r>
              <w:rPr>
                <w:noProof/>
                <w:webHidden/>
              </w:rPr>
            </w:r>
            <w:r>
              <w:rPr>
                <w:noProof/>
                <w:webHidden/>
              </w:rPr>
              <w:fldChar w:fldCharType="separate"/>
            </w:r>
            <w:r>
              <w:rPr>
                <w:noProof/>
                <w:webHidden/>
              </w:rPr>
              <w:t>67</w:t>
            </w:r>
            <w:r>
              <w:rPr>
                <w:noProof/>
                <w:webHidden/>
              </w:rPr>
              <w:fldChar w:fldCharType="end"/>
            </w:r>
          </w:hyperlink>
        </w:p>
        <w:p w14:paraId="6073E691" w14:textId="67C013F2" w:rsidR="00E560D4" w:rsidRDefault="00E560D4">
          <w:pPr>
            <w:pStyle w:val="TOC2"/>
            <w:tabs>
              <w:tab w:val="left" w:pos="964"/>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59" w:history="1">
            <w:r w:rsidRPr="00D96BBB">
              <w:rPr>
                <w:rStyle w:val="Hyperlink"/>
                <w:noProof/>
              </w:rPr>
              <w:t>9.5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GEOTECHNICAL CONSIDERATIONS</w:t>
            </w:r>
            <w:r>
              <w:rPr>
                <w:noProof/>
                <w:webHidden/>
              </w:rPr>
              <w:tab/>
            </w:r>
            <w:r>
              <w:rPr>
                <w:noProof/>
                <w:webHidden/>
              </w:rPr>
              <w:fldChar w:fldCharType="begin"/>
            </w:r>
            <w:r>
              <w:rPr>
                <w:noProof/>
                <w:webHidden/>
              </w:rPr>
              <w:instrText xml:space="preserve"> PAGEREF _Toc154126159 \h </w:instrText>
            </w:r>
            <w:r>
              <w:rPr>
                <w:noProof/>
                <w:webHidden/>
              </w:rPr>
            </w:r>
            <w:r>
              <w:rPr>
                <w:noProof/>
                <w:webHidden/>
              </w:rPr>
              <w:fldChar w:fldCharType="separate"/>
            </w:r>
            <w:r>
              <w:rPr>
                <w:noProof/>
                <w:webHidden/>
              </w:rPr>
              <w:t>67</w:t>
            </w:r>
            <w:r>
              <w:rPr>
                <w:noProof/>
                <w:webHidden/>
              </w:rPr>
              <w:fldChar w:fldCharType="end"/>
            </w:r>
          </w:hyperlink>
        </w:p>
        <w:p w14:paraId="59613B9D" w14:textId="6D76C55A"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60" w:history="1">
            <w:r w:rsidRPr="00D96BBB">
              <w:rPr>
                <w:rStyle w:val="Hyperlink"/>
                <w:noProof/>
              </w:rPr>
              <w:t>9.5.1</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General</w:t>
            </w:r>
            <w:r>
              <w:rPr>
                <w:noProof/>
                <w:webHidden/>
              </w:rPr>
              <w:tab/>
            </w:r>
            <w:r>
              <w:rPr>
                <w:noProof/>
                <w:webHidden/>
              </w:rPr>
              <w:fldChar w:fldCharType="begin"/>
            </w:r>
            <w:r>
              <w:rPr>
                <w:noProof/>
                <w:webHidden/>
              </w:rPr>
              <w:instrText xml:space="preserve"> PAGEREF _Toc154126160 \h </w:instrText>
            </w:r>
            <w:r>
              <w:rPr>
                <w:noProof/>
                <w:webHidden/>
              </w:rPr>
            </w:r>
            <w:r>
              <w:rPr>
                <w:noProof/>
                <w:webHidden/>
              </w:rPr>
              <w:fldChar w:fldCharType="separate"/>
            </w:r>
            <w:r>
              <w:rPr>
                <w:noProof/>
                <w:webHidden/>
              </w:rPr>
              <w:t>67</w:t>
            </w:r>
            <w:r>
              <w:rPr>
                <w:noProof/>
                <w:webHidden/>
              </w:rPr>
              <w:fldChar w:fldCharType="end"/>
            </w:r>
          </w:hyperlink>
        </w:p>
        <w:p w14:paraId="0238E84E" w14:textId="1DEF971A"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61" w:history="1">
            <w:r w:rsidRPr="00D96BBB">
              <w:rPr>
                <w:rStyle w:val="Hyperlink"/>
                <w:noProof/>
              </w:rPr>
              <w:t>9.5.2</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Pipelines in engineered or controlled fill</w:t>
            </w:r>
            <w:r>
              <w:rPr>
                <w:noProof/>
                <w:webHidden/>
              </w:rPr>
              <w:tab/>
            </w:r>
            <w:r>
              <w:rPr>
                <w:noProof/>
                <w:webHidden/>
              </w:rPr>
              <w:fldChar w:fldCharType="begin"/>
            </w:r>
            <w:r>
              <w:rPr>
                <w:noProof/>
                <w:webHidden/>
              </w:rPr>
              <w:instrText xml:space="preserve"> PAGEREF _Toc154126161 \h </w:instrText>
            </w:r>
            <w:r>
              <w:rPr>
                <w:noProof/>
                <w:webHidden/>
              </w:rPr>
            </w:r>
            <w:r>
              <w:rPr>
                <w:noProof/>
                <w:webHidden/>
              </w:rPr>
              <w:fldChar w:fldCharType="separate"/>
            </w:r>
            <w:r>
              <w:rPr>
                <w:noProof/>
                <w:webHidden/>
              </w:rPr>
              <w:t>67</w:t>
            </w:r>
            <w:r>
              <w:rPr>
                <w:noProof/>
                <w:webHidden/>
              </w:rPr>
              <w:fldChar w:fldCharType="end"/>
            </w:r>
          </w:hyperlink>
        </w:p>
        <w:p w14:paraId="5C34ABE3" w14:textId="3B64C87D"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62" w:history="1">
            <w:r w:rsidRPr="00D96BBB">
              <w:rPr>
                <w:rStyle w:val="Hyperlink"/>
                <w:noProof/>
              </w:rPr>
              <w:t>9.5.3</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Pipelines in non-engineered fill</w:t>
            </w:r>
            <w:r>
              <w:rPr>
                <w:noProof/>
                <w:webHidden/>
              </w:rPr>
              <w:tab/>
            </w:r>
            <w:r>
              <w:rPr>
                <w:noProof/>
                <w:webHidden/>
              </w:rPr>
              <w:fldChar w:fldCharType="begin"/>
            </w:r>
            <w:r>
              <w:rPr>
                <w:noProof/>
                <w:webHidden/>
              </w:rPr>
              <w:instrText xml:space="preserve"> PAGEREF _Toc154126162 \h </w:instrText>
            </w:r>
            <w:r>
              <w:rPr>
                <w:noProof/>
                <w:webHidden/>
              </w:rPr>
            </w:r>
            <w:r>
              <w:rPr>
                <w:noProof/>
                <w:webHidden/>
              </w:rPr>
              <w:fldChar w:fldCharType="separate"/>
            </w:r>
            <w:r>
              <w:rPr>
                <w:noProof/>
                <w:webHidden/>
              </w:rPr>
              <w:t>68</w:t>
            </w:r>
            <w:r>
              <w:rPr>
                <w:noProof/>
                <w:webHidden/>
              </w:rPr>
              <w:fldChar w:fldCharType="end"/>
            </w:r>
          </w:hyperlink>
        </w:p>
        <w:p w14:paraId="6BB2FC1B" w14:textId="3F215187"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63" w:history="1">
            <w:r w:rsidRPr="00D96BBB">
              <w:rPr>
                <w:rStyle w:val="Hyperlink"/>
                <w:noProof/>
              </w:rPr>
              <w:t>9.5.4</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Filling along route of pipeline</w:t>
            </w:r>
            <w:r>
              <w:rPr>
                <w:noProof/>
                <w:webHidden/>
              </w:rPr>
              <w:tab/>
            </w:r>
            <w:r>
              <w:rPr>
                <w:noProof/>
                <w:webHidden/>
              </w:rPr>
              <w:fldChar w:fldCharType="begin"/>
            </w:r>
            <w:r>
              <w:rPr>
                <w:noProof/>
                <w:webHidden/>
              </w:rPr>
              <w:instrText xml:space="preserve"> PAGEREF _Toc154126163 \h </w:instrText>
            </w:r>
            <w:r>
              <w:rPr>
                <w:noProof/>
                <w:webHidden/>
              </w:rPr>
            </w:r>
            <w:r>
              <w:rPr>
                <w:noProof/>
                <w:webHidden/>
              </w:rPr>
              <w:fldChar w:fldCharType="separate"/>
            </w:r>
            <w:r>
              <w:rPr>
                <w:noProof/>
                <w:webHidden/>
              </w:rPr>
              <w:t>68</w:t>
            </w:r>
            <w:r>
              <w:rPr>
                <w:noProof/>
                <w:webHidden/>
              </w:rPr>
              <w:fldChar w:fldCharType="end"/>
            </w:r>
          </w:hyperlink>
        </w:p>
        <w:p w14:paraId="4C7E8414" w14:textId="21B12F61" w:rsidR="00E560D4" w:rsidRDefault="00E560D4">
          <w:pPr>
            <w:pStyle w:val="TOC3"/>
            <w:tabs>
              <w:tab w:val="left" w:pos="964"/>
            </w:tabs>
            <w:rPr>
              <w:rFonts w:asciiTheme="minorHAnsi" w:eastAsiaTheme="minorEastAsia" w:hAnsiTheme="minorHAnsi" w:cstheme="minorBidi"/>
              <w:noProof/>
              <w:color w:val="auto"/>
              <w:kern w:val="2"/>
              <w:sz w:val="22"/>
              <w:szCs w:val="22"/>
              <w:lang w:eastAsia="en-NZ"/>
              <w14:ligatures w14:val="standardContextual"/>
            </w:rPr>
          </w:pPr>
          <w:hyperlink w:anchor="_Toc154126164" w:history="1">
            <w:r w:rsidRPr="00D96BBB">
              <w:rPr>
                <w:rStyle w:val="Hyperlink"/>
                <w:noProof/>
              </w:rPr>
              <w:t>9.5.5</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Slip areas</w:t>
            </w:r>
            <w:r>
              <w:rPr>
                <w:noProof/>
                <w:webHidden/>
              </w:rPr>
              <w:tab/>
            </w:r>
            <w:r>
              <w:rPr>
                <w:noProof/>
                <w:webHidden/>
              </w:rPr>
              <w:fldChar w:fldCharType="begin"/>
            </w:r>
            <w:r>
              <w:rPr>
                <w:noProof/>
                <w:webHidden/>
              </w:rPr>
              <w:instrText xml:space="preserve"> PAGEREF _Toc154126164 \h </w:instrText>
            </w:r>
            <w:r>
              <w:rPr>
                <w:noProof/>
                <w:webHidden/>
              </w:rPr>
            </w:r>
            <w:r>
              <w:rPr>
                <w:noProof/>
                <w:webHidden/>
              </w:rPr>
              <w:fldChar w:fldCharType="separate"/>
            </w:r>
            <w:r>
              <w:rPr>
                <w:noProof/>
                <w:webHidden/>
              </w:rPr>
              <w:t>68</w:t>
            </w:r>
            <w:r>
              <w:rPr>
                <w:noProof/>
                <w:webHidden/>
              </w:rPr>
              <w:fldChar w:fldCharType="end"/>
            </w:r>
          </w:hyperlink>
        </w:p>
        <w:p w14:paraId="2C9DDF3D" w14:textId="7768D127"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65" w:history="1">
            <w:r w:rsidRPr="00D96BBB">
              <w:rPr>
                <w:rStyle w:val="Hyperlink"/>
                <w:noProof/>
              </w:rPr>
              <w:t>10</w:t>
            </w:r>
            <w:r>
              <w:rPr>
                <w:rFonts w:asciiTheme="minorHAnsi" w:eastAsiaTheme="minorEastAsia" w:hAnsiTheme="minorHAnsi" w:cstheme="minorBidi"/>
                <w:noProof/>
                <w:color w:val="auto"/>
                <w:kern w:val="2"/>
                <w:sz w:val="22"/>
                <w:szCs w:val="22"/>
                <w:lang w:eastAsia="en-NZ"/>
                <w14:ligatures w14:val="standardContextual"/>
              </w:rPr>
              <w:tab/>
            </w:r>
            <w:r w:rsidRPr="00D96BBB">
              <w:rPr>
                <w:rStyle w:val="Hyperlink"/>
                <w:noProof/>
              </w:rPr>
              <w:t>DESIGN REVIEW AND DRAWINGS</w:t>
            </w:r>
            <w:r>
              <w:rPr>
                <w:noProof/>
                <w:webHidden/>
              </w:rPr>
              <w:tab/>
            </w:r>
            <w:r>
              <w:rPr>
                <w:noProof/>
                <w:webHidden/>
              </w:rPr>
              <w:fldChar w:fldCharType="begin"/>
            </w:r>
            <w:r>
              <w:rPr>
                <w:noProof/>
                <w:webHidden/>
              </w:rPr>
              <w:instrText xml:space="preserve"> PAGEREF _Toc154126165 \h </w:instrText>
            </w:r>
            <w:r>
              <w:rPr>
                <w:noProof/>
                <w:webHidden/>
              </w:rPr>
            </w:r>
            <w:r>
              <w:rPr>
                <w:noProof/>
                <w:webHidden/>
              </w:rPr>
              <w:fldChar w:fldCharType="separate"/>
            </w:r>
            <w:r>
              <w:rPr>
                <w:noProof/>
                <w:webHidden/>
              </w:rPr>
              <w:t>68</w:t>
            </w:r>
            <w:r>
              <w:rPr>
                <w:noProof/>
                <w:webHidden/>
              </w:rPr>
              <w:fldChar w:fldCharType="end"/>
            </w:r>
          </w:hyperlink>
        </w:p>
        <w:p w14:paraId="3F89F72F" w14:textId="2F695F1F" w:rsidR="00E560D4" w:rsidRDefault="00E560D4" w:rsidP="00E560D4">
          <w:pPr>
            <w:pStyle w:val="TOC1"/>
            <w:rPr>
              <w:rFonts w:asciiTheme="minorHAnsi" w:eastAsiaTheme="minorEastAsia" w:hAnsiTheme="minorHAnsi" w:cstheme="minorBidi"/>
              <w:noProof/>
              <w:color w:val="auto"/>
              <w:kern w:val="2"/>
              <w:sz w:val="22"/>
              <w:szCs w:val="22"/>
              <w:lang w:eastAsia="en-NZ"/>
              <w14:ligatures w14:val="standardContextual"/>
            </w:rPr>
          </w:pPr>
          <w:hyperlink w:anchor="_Toc154126166" w:history="1">
            <w:r w:rsidRPr="00D96BBB">
              <w:rPr>
                <w:rStyle w:val="Hyperlink"/>
                <w:noProof/>
              </w:rPr>
              <w:t>APPENDICES</w:t>
            </w:r>
            <w:r>
              <w:rPr>
                <w:noProof/>
                <w:webHidden/>
              </w:rPr>
              <w:tab/>
            </w:r>
            <w:r>
              <w:rPr>
                <w:noProof/>
                <w:webHidden/>
              </w:rPr>
              <w:fldChar w:fldCharType="begin"/>
            </w:r>
            <w:r>
              <w:rPr>
                <w:noProof/>
                <w:webHidden/>
              </w:rPr>
              <w:instrText xml:space="preserve"> PAGEREF _Toc154126166 \h </w:instrText>
            </w:r>
            <w:r>
              <w:rPr>
                <w:noProof/>
                <w:webHidden/>
              </w:rPr>
            </w:r>
            <w:r>
              <w:rPr>
                <w:noProof/>
                <w:webHidden/>
              </w:rPr>
              <w:fldChar w:fldCharType="separate"/>
            </w:r>
            <w:r>
              <w:rPr>
                <w:noProof/>
                <w:webHidden/>
              </w:rPr>
              <w:t>70</w:t>
            </w:r>
            <w:r>
              <w:rPr>
                <w:noProof/>
                <w:webHidden/>
              </w:rPr>
              <w:fldChar w:fldCharType="end"/>
            </w:r>
          </w:hyperlink>
        </w:p>
        <w:p w14:paraId="2ADC9F9D" w14:textId="62E82FDD"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67" w:history="1">
            <w:r w:rsidRPr="00D96BBB">
              <w:rPr>
                <w:rStyle w:val="Hyperlink"/>
                <w:noProof/>
              </w:rPr>
              <w:t>Appendix A- Gravity Wastewater Standard Drawings </w:t>
            </w:r>
            <w:r>
              <w:rPr>
                <w:noProof/>
                <w:webHidden/>
              </w:rPr>
              <w:tab/>
            </w:r>
            <w:r>
              <w:rPr>
                <w:noProof/>
                <w:webHidden/>
              </w:rPr>
              <w:fldChar w:fldCharType="begin"/>
            </w:r>
            <w:r>
              <w:rPr>
                <w:noProof/>
                <w:webHidden/>
              </w:rPr>
              <w:instrText xml:space="preserve"> PAGEREF _Toc154126167 \h </w:instrText>
            </w:r>
            <w:r>
              <w:rPr>
                <w:noProof/>
                <w:webHidden/>
              </w:rPr>
            </w:r>
            <w:r>
              <w:rPr>
                <w:noProof/>
                <w:webHidden/>
              </w:rPr>
              <w:fldChar w:fldCharType="separate"/>
            </w:r>
            <w:r>
              <w:rPr>
                <w:noProof/>
                <w:webHidden/>
              </w:rPr>
              <w:t>71</w:t>
            </w:r>
            <w:r>
              <w:rPr>
                <w:noProof/>
                <w:webHidden/>
              </w:rPr>
              <w:fldChar w:fldCharType="end"/>
            </w:r>
          </w:hyperlink>
        </w:p>
        <w:p w14:paraId="6CE42632" w14:textId="62E0A8EE"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68" w:history="1">
            <w:r w:rsidRPr="00D96BBB">
              <w:rPr>
                <w:rStyle w:val="Hyperlink"/>
                <w:noProof/>
              </w:rPr>
              <w:t>Appendix B - Gravity Wastewater Guides Matrix</w:t>
            </w:r>
            <w:r>
              <w:rPr>
                <w:noProof/>
                <w:webHidden/>
              </w:rPr>
              <w:tab/>
            </w:r>
            <w:r>
              <w:rPr>
                <w:noProof/>
                <w:webHidden/>
              </w:rPr>
              <w:fldChar w:fldCharType="begin"/>
            </w:r>
            <w:r>
              <w:rPr>
                <w:noProof/>
                <w:webHidden/>
              </w:rPr>
              <w:instrText xml:space="preserve"> PAGEREF _Toc154126168 \h </w:instrText>
            </w:r>
            <w:r>
              <w:rPr>
                <w:noProof/>
                <w:webHidden/>
              </w:rPr>
            </w:r>
            <w:r>
              <w:rPr>
                <w:noProof/>
                <w:webHidden/>
              </w:rPr>
              <w:fldChar w:fldCharType="separate"/>
            </w:r>
            <w:r>
              <w:rPr>
                <w:noProof/>
                <w:webHidden/>
              </w:rPr>
              <w:t>83</w:t>
            </w:r>
            <w:r>
              <w:rPr>
                <w:noProof/>
                <w:webHidden/>
              </w:rPr>
              <w:fldChar w:fldCharType="end"/>
            </w:r>
          </w:hyperlink>
        </w:p>
        <w:p w14:paraId="079A360B" w14:textId="64F45410"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69" w:history="1">
            <w:r w:rsidRPr="00D96BBB">
              <w:rPr>
                <w:rStyle w:val="Hyperlink"/>
                <w:noProof/>
              </w:rPr>
              <w:t>Appendix C - Safety in Design Risk Register</w:t>
            </w:r>
            <w:r>
              <w:rPr>
                <w:noProof/>
                <w:webHidden/>
              </w:rPr>
              <w:tab/>
            </w:r>
            <w:r>
              <w:rPr>
                <w:noProof/>
                <w:webHidden/>
              </w:rPr>
              <w:fldChar w:fldCharType="begin"/>
            </w:r>
            <w:r>
              <w:rPr>
                <w:noProof/>
                <w:webHidden/>
              </w:rPr>
              <w:instrText xml:space="preserve"> PAGEREF _Toc154126169 \h </w:instrText>
            </w:r>
            <w:r>
              <w:rPr>
                <w:noProof/>
                <w:webHidden/>
              </w:rPr>
            </w:r>
            <w:r>
              <w:rPr>
                <w:noProof/>
                <w:webHidden/>
              </w:rPr>
              <w:fldChar w:fldCharType="separate"/>
            </w:r>
            <w:r>
              <w:rPr>
                <w:noProof/>
                <w:webHidden/>
              </w:rPr>
              <w:t>84</w:t>
            </w:r>
            <w:r>
              <w:rPr>
                <w:noProof/>
                <w:webHidden/>
              </w:rPr>
              <w:fldChar w:fldCharType="end"/>
            </w:r>
          </w:hyperlink>
        </w:p>
        <w:p w14:paraId="4217EA6F" w14:textId="1804DD8C"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0" w:history="1">
            <w:r w:rsidRPr="00D96BBB">
              <w:rPr>
                <w:rStyle w:val="Hyperlink"/>
                <w:noProof/>
              </w:rPr>
              <w:t>Appendix D - Omissions &amp; Opportunities Register</w:t>
            </w:r>
            <w:r>
              <w:rPr>
                <w:noProof/>
                <w:webHidden/>
              </w:rPr>
              <w:tab/>
            </w:r>
            <w:r>
              <w:rPr>
                <w:noProof/>
                <w:webHidden/>
              </w:rPr>
              <w:fldChar w:fldCharType="begin"/>
            </w:r>
            <w:r>
              <w:rPr>
                <w:noProof/>
                <w:webHidden/>
              </w:rPr>
              <w:instrText xml:space="preserve"> PAGEREF _Toc154126170 \h </w:instrText>
            </w:r>
            <w:r>
              <w:rPr>
                <w:noProof/>
                <w:webHidden/>
              </w:rPr>
            </w:r>
            <w:r>
              <w:rPr>
                <w:noProof/>
                <w:webHidden/>
              </w:rPr>
              <w:fldChar w:fldCharType="separate"/>
            </w:r>
            <w:r>
              <w:rPr>
                <w:noProof/>
                <w:webHidden/>
              </w:rPr>
              <w:t>85</w:t>
            </w:r>
            <w:r>
              <w:rPr>
                <w:noProof/>
                <w:webHidden/>
              </w:rPr>
              <w:fldChar w:fldCharType="end"/>
            </w:r>
          </w:hyperlink>
        </w:p>
        <w:p w14:paraId="2A898522" w14:textId="7B682616"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1" w:history="1">
            <w:r w:rsidRPr="00D96BBB">
              <w:rPr>
                <w:rStyle w:val="Hyperlink"/>
                <w:noProof/>
              </w:rPr>
              <w:t>Appendix E - Electrofusion Welding Check Sheet</w:t>
            </w:r>
            <w:r>
              <w:rPr>
                <w:noProof/>
                <w:webHidden/>
              </w:rPr>
              <w:tab/>
            </w:r>
            <w:r>
              <w:rPr>
                <w:noProof/>
                <w:webHidden/>
              </w:rPr>
              <w:fldChar w:fldCharType="begin"/>
            </w:r>
            <w:r>
              <w:rPr>
                <w:noProof/>
                <w:webHidden/>
              </w:rPr>
              <w:instrText xml:space="preserve"> PAGEREF _Toc154126171 \h </w:instrText>
            </w:r>
            <w:r>
              <w:rPr>
                <w:noProof/>
                <w:webHidden/>
              </w:rPr>
            </w:r>
            <w:r>
              <w:rPr>
                <w:noProof/>
                <w:webHidden/>
              </w:rPr>
              <w:fldChar w:fldCharType="separate"/>
            </w:r>
            <w:r>
              <w:rPr>
                <w:noProof/>
                <w:webHidden/>
              </w:rPr>
              <w:t>86</w:t>
            </w:r>
            <w:r>
              <w:rPr>
                <w:noProof/>
                <w:webHidden/>
              </w:rPr>
              <w:fldChar w:fldCharType="end"/>
            </w:r>
          </w:hyperlink>
        </w:p>
        <w:p w14:paraId="78C536E6" w14:textId="40FBAE86"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2" w:history="1">
            <w:r w:rsidRPr="00D96BBB">
              <w:rPr>
                <w:rStyle w:val="Hyperlink"/>
                <w:noProof/>
              </w:rPr>
              <w:t>Appendix F - Compliance Requirement Check Sheet</w:t>
            </w:r>
            <w:r>
              <w:rPr>
                <w:noProof/>
                <w:webHidden/>
              </w:rPr>
              <w:tab/>
            </w:r>
            <w:r>
              <w:rPr>
                <w:noProof/>
                <w:webHidden/>
              </w:rPr>
              <w:fldChar w:fldCharType="begin"/>
            </w:r>
            <w:r>
              <w:rPr>
                <w:noProof/>
                <w:webHidden/>
              </w:rPr>
              <w:instrText xml:space="preserve"> PAGEREF _Toc154126172 \h </w:instrText>
            </w:r>
            <w:r>
              <w:rPr>
                <w:noProof/>
                <w:webHidden/>
              </w:rPr>
            </w:r>
            <w:r>
              <w:rPr>
                <w:noProof/>
                <w:webHidden/>
              </w:rPr>
              <w:fldChar w:fldCharType="separate"/>
            </w:r>
            <w:r>
              <w:rPr>
                <w:noProof/>
                <w:webHidden/>
              </w:rPr>
              <w:t>87</w:t>
            </w:r>
            <w:r>
              <w:rPr>
                <w:noProof/>
                <w:webHidden/>
              </w:rPr>
              <w:fldChar w:fldCharType="end"/>
            </w:r>
          </w:hyperlink>
        </w:p>
        <w:p w14:paraId="40D815AF" w14:textId="7B2A60FC"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3" w:history="1">
            <w:r w:rsidRPr="00D96BBB">
              <w:rPr>
                <w:rStyle w:val="Hyperlink"/>
                <w:noProof/>
              </w:rPr>
              <w:t>Appendix G - Pipe Butt Weld Record Log Sheet</w:t>
            </w:r>
            <w:r>
              <w:rPr>
                <w:noProof/>
                <w:webHidden/>
              </w:rPr>
              <w:tab/>
            </w:r>
            <w:r>
              <w:rPr>
                <w:noProof/>
                <w:webHidden/>
              </w:rPr>
              <w:fldChar w:fldCharType="begin"/>
            </w:r>
            <w:r>
              <w:rPr>
                <w:noProof/>
                <w:webHidden/>
              </w:rPr>
              <w:instrText xml:space="preserve"> PAGEREF _Toc154126173 \h </w:instrText>
            </w:r>
            <w:r>
              <w:rPr>
                <w:noProof/>
                <w:webHidden/>
              </w:rPr>
            </w:r>
            <w:r>
              <w:rPr>
                <w:noProof/>
                <w:webHidden/>
              </w:rPr>
              <w:fldChar w:fldCharType="separate"/>
            </w:r>
            <w:r>
              <w:rPr>
                <w:noProof/>
                <w:webHidden/>
              </w:rPr>
              <w:t>88</w:t>
            </w:r>
            <w:r>
              <w:rPr>
                <w:noProof/>
                <w:webHidden/>
              </w:rPr>
              <w:fldChar w:fldCharType="end"/>
            </w:r>
          </w:hyperlink>
        </w:p>
        <w:p w14:paraId="3CC4A56E" w14:textId="2FE23F19"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4" w:history="1">
            <w:r w:rsidRPr="00D96BBB">
              <w:rPr>
                <w:rStyle w:val="Hyperlink"/>
                <w:noProof/>
              </w:rPr>
              <w:t>Appendix H - Pipe Electrofusion Weld Record Log Sheet</w:t>
            </w:r>
            <w:r>
              <w:rPr>
                <w:noProof/>
                <w:webHidden/>
              </w:rPr>
              <w:tab/>
            </w:r>
            <w:r>
              <w:rPr>
                <w:noProof/>
                <w:webHidden/>
              </w:rPr>
              <w:fldChar w:fldCharType="begin"/>
            </w:r>
            <w:r>
              <w:rPr>
                <w:noProof/>
                <w:webHidden/>
              </w:rPr>
              <w:instrText xml:space="preserve"> PAGEREF _Toc154126174 \h </w:instrText>
            </w:r>
            <w:r>
              <w:rPr>
                <w:noProof/>
                <w:webHidden/>
              </w:rPr>
            </w:r>
            <w:r>
              <w:rPr>
                <w:noProof/>
                <w:webHidden/>
              </w:rPr>
              <w:fldChar w:fldCharType="separate"/>
            </w:r>
            <w:r>
              <w:rPr>
                <w:noProof/>
                <w:webHidden/>
              </w:rPr>
              <w:t>89</w:t>
            </w:r>
            <w:r>
              <w:rPr>
                <w:noProof/>
                <w:webHidden/>
              </w:rPr>
              <w:fldChar w:fldCharType="end"/>
            </w:r>
          </w:hyperlink>
        </w:p>
        <w:p w14:paraId="5F0B320B" w14:textId="138E4879"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5" w:history="1">
            <w:r w:rsidRPr="00D96BBB">
              <w:rPr>
                <w:rStyle w:val="Hyperlink"/>
                <w:noProof/>
              </w:rPr>
              <w:t>Appendix I- PE Weld Testing Information Requirements</w:t>
            </w:r>
            <w:r>
              <w:rPr>
                <w:noProof/>
                <w:webHidden/>
              </w:rPr>
              <w:tab/>
            </w:r>
            <w:r>
              <w:rPr>
                <w:noProof/>
                <w:webHidden/>
              </w:rPr>
              <w:fldChar w:fldCharType="begin"/>
            </w:r>
            <w:r>
              <w:rPr>
                <w:noProof/>
                <w:webHidden/>
              </w:rPr>
              <w:instrText xml:space="preserve"> PAGEREF _Toc154126175 \h </w:instrText>
            </w:r>
            <w:r>
              <w:rPr>
                <w:noProof/>
                <w:webHidden/>
              </w:rPr>
            </w:r>
            <w:r>
              <w:rPr>
                <w:noProof/>
                <w:webHidden/>
              </w:rPr>
              <w:fldChar w:fldCharType="separate"/>
            </w:r>
            <w:r>
              <w:rPr>
                <w:noProof/>
                <w:webHidden/>
              </w:rPr>
              <w:t>90</w:t>
            </w:r>
            <w:r>
              <w:rPr>
                <w:noProof/>
                <w:webHidden/>
              </w:rPr>
              <w:fldChar w:fldCharType="end"/>
            </w:r>
          </w:hyperlink>
        </w:p>
        <w:p w14:paraId="4B8BBBF8" w14:textId="35877F8A"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6" w:history="1">
            <w:r w:rsidRPr="00D96BBB">
              <w:rPr>
                <w:rStyle w:val="Hyperlink"/>
                <w:noProof/>
              </w:rPr>
              <w:t>Appendix J - Concrete Construction Checklist</w:t>
            </w:r>
            <w:r>
              <w:rPr>
                <w:noProof/>
                <w:webHidden/>
              </w:rPr>
              <w:tab/>
            </w:r>
            <w:r>
              <w:rPr>
                <w:noProof/>
                <w:webHidden/>
              </w:rPr>
              <w:fldChar w:fldCharType="begin"/>
            </w:r>
            <w:r>
              <w:rPr>
                <w:noProof/>
                <w:webHidden/>
              </w:rPr>
              <w:instrText xml:space="preserve"> PAGEREF _Toc154126176 \h </w:instrText>
            </w:r>
            <w:r>
              <w:rPr>
                <w:noProof/>
                <w:webHidden/>
              </w:rPr>
            </w:r>
            <w:r>
              <w:rPr>
                <w:noProof/>
                <w:webHidden/>
              </w:rPr>
              <w:fldChar w:fldCharType="separate"/>
            </w:r>
            <w:r>
              <w:rPr>
                <w:noProof/>
                <w:webHidden/>
              </w:rPr>
              <w:t>91</w:t>
            </w:r>
            <w:r>
              <w:rPr>
                <w:noProof/>
                <w:webHidden/>
              </w:rPr>
              <w:fldChar w:fldCharType="end"/>
            </w:r>
          </w:hyperlink>
        </w:p>
        <w:p w14:paraId="4AB6E91E" w14:textId="2EBB5BE8" w:rsidR="00E560D4" w:rsidRDefault="00E560D4">
          <w:pPr>
            <w:pStyle w:val="TOC2"/>
            <w:tabs>
              <w:tab w:val="right" w:leader="dot" w:pos="10457"/>
            </w:tabs>
            <w:rPr>
              <w:rFonts w:asciiTheme="minorHAnsi" w:eastAsiaTheme="minorEastAsia" w:hAnsiTheme="minorHAnsi" w:cstheme="minorBidi"/>
              <w:noProof/>
              <w:color w:val="auto"/>
              <w:kern w:val="2"/>
              <w:sz w:val="22"/>
              <w:szCs w:val="22"/>
              <w:lang w:eastAsia="en-NZ"/>
              <w14:ligatures w14:val="standardContextual"/>
            </w:rPr>
          </w:pPr>
          <w:hyperlink w:anchor="_Toc154126177" w:history="1">
            <w:r w:rsidRPr="00D96BBB">
              <w:rPr>
                <w:rStyle w:val="Hyperlink"/>
                <w:noProof/>
              </w:rPr>
              <w:t>Appendix K - General Requirements for Site Butt Fusion Jointing</w:t>
            </w:r>
            <w:r>
              <w:rPr>
                <w:noProof/>
                <w:webHidden/>
              </w:rPr>
              <w:tab/>
            </w:r>
            <w:r>
              <w:rPr>
                <w:noProof/>
                <w:webHidden/>
              </w:rPr>
              <w:fldChar w:fldCharType="begin"/>
            </w:r>
            <w:r>
              <w:rPr>
                <w:noProof/>
                <w:webHidden/>
              </w:rPr>
              <w:instrText xml:space="preserve"> PAGEREF _Toc154126177 \h </w:instrText>
            </w:r>
            <w:r>
              <w:rPr>
                <w:noProof/>
                <w:webHidden/>
              </w:rPr>
            </w:r>
            <w:r>
              <w:rPr>
                <w:noProof/>
                <w:webHidden/>
              </w:rPr>
              <w:fldChar w:fldCharType="separate"/>
            </w:r>
            <w:r>
              <w:rPr>
                <w:noProof/>
                <w:webHidden/>
              </w:rPr>
              <w:t>92</w:t>
            </w:r>
            <w:r>
              <w:rPr>
                <w:noProof/>
                <w:webHidden/>
              </w:rPr>
              <w:fldChar w:fldCharType="end"/>
            </w:r>
          </w:hyperlink>
        </w:p>
        <w:p w14:paraId="1D452672" w14:textId="6619FD70" w:rsidR="006A2E4C" w:rsidRDefault="00A500D4" w:rsidP="00953F34">
          <w:pPr>
            <w:pStyle w:val="NTUMasterNormal"/>
          </w:pPr>
          <w:r>
            <w:fldChar w:fldCharType="end"/>
          </w:r>
        </w:p>
      </w:sdtContent>
    </w:sdt>
    <w:p w14:paraId="125CB26A" w14:textId="77777777" w:rsidR="00C44D62" w:rsidRDefault="00C44D62" w:rsidP="00FC1790">
      <w:pPr>
        <w:pStyle w:val="NTUnoindentNormal"/>
      </w:pPr>
    </w:p>
    <w:p w14:paraId="025DEFDC" w14:textId="77777777" w:rsidR="00C44D62" w:rsidRPr="00197894" w:rsidRDefault="00C44D62" w:rsidP="00953F34">
      <w:pPr>
        <w:pStyle w:val="NTUMasterNormal"/>
        <w:rPr>
          <w:lang w:val="en-GB" w:eastAsia="en-US"/>
        </w:rPr>
      </w:pPr>
    </w:p>
    <w:p w14:paraId="3F1AAE0D" w14:textId="7FBFB8F2" w:rsidR="00B73652" w:rsidRPr="00291458" w:rsidRDefault="00B73652" w:rsidP="00953F34">
      <w:pPr>
        <w:pStyle w:val="NTUMasterNormal"/>
      </w:pPr>
    </w:p>
    <w:p w14:paraId="3D746F38" w14:textId="67D48646" w:rsidR="004C7F46" w:rsidRDefault="004C7F46" w:rsidP="00953F34">
      <w:pPr>
        <w:pStyle w:val="NTUMasterNormal"/>
        <w:rPr>
          <w:sz w:val="36"/>
          <w:szCs w:val="36"/>
        </w:rPr>
      </w:pPr>
      <w:bookmarkStart w:id="5" w:name="_Toc138851401"/>
    </w:p>
    <w:p w14:paraId="7EE495C6" w14:textId="421868AC" w:rsidR="00B73652" w:rsidRDefault="00B73652" w:rsidP="00FC1790">
      <w:pPr>
        <w:pStyle w:val="NTUNonumbers-H1"/>
      </w:pPr>
      <w:bookmarkStart w:id="6" w:name="_Toc154126032"/>
      <w:r>
        <w:t>GLOSSARY, ABBREVIATIONS AND REFERENCES</w:t>
      </w:r>
      <w:bookmarkEnd w:id="5"/>
      <w:bookmarkEnd w:id="6"/>
    </w:p>
    <w:p w14:paraId="2252BEAC" w14:textId="77777777" w:rsidR="00B73652" w:rsidRDefault="00B73652" w:rsidP="00FC1790">
      <w:pPr>
        <w:pStyle w:val="NTUNoNumbers-H2"/>
      </w:pPr>
      <w:bookmarkStart w:id="7" w:name="_Toc138851402"/>
      <w:bookmarkStart w:id="8" w:name="_Toc154126033"/>
      <w:r>
        <w:t>GLOSSARY OF TERMS</w:t>
      </w:r>
      <w:bookmarkEnd w:id="7"/>
      <w:bookmarkEnd w:id="8"/>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0"/>
        <w:gridCol w:w="8032"/>
        <w:gridCol w:w="25"/>
      </w:tblGrid>
      <w:tr w:rsidR="00B73652" w:rsidRPr="006627F4" w14:paraId="7D97A169" w14:textId="77777777" w:rsidTr="00071D10">
        <w:trPr>
          <w:gridAfter w:val="1"/>
          <w:wAfter w:w="12" w:type="pct"/>
          <w:cantSplit/>
          <w:trHeight w:val="119"/>
          <w:tblHeader/>
        </w:trPr>
        <w:tc>
          <w:tcPr>
            <w:tcW w:w="4988" w:type="pct"/>
            <w:gridSpan w:val="2"/>
            <w:tcBorders>
              <w:top w:val="nil"/>
              <w:left w:val="nil"/>
              <w:right w:val="nil"/>
            </w:tcBorders>
          </w:tcPr>
          <w:p w14:paraId="5B699C22" w14:textId="6FE64E1A" w:rsidR="00156AAA" w:rsidRPr="00673B42" w:rsidRDefault="00B73652" w:rsidP="00BE1665">
            <w:pPr>
              <w:pStyle w:val="NTUtabletextBold"/>
              <w:rPr>
                <w:lang w:eastAsia="en-NZ" w:bidi="en-NZ"/>
              </w:rPr>
            </w:pPr>
            <w:r w:rsidRPr="006627F4">
              <w:rPr>
                <w:lang w:eastAsia="en-NZ" w:bidi="en-NZ"/>
              </w:rPr>
              <w:t xml:space="preserve">Table </w:t>
            </w:r>
            <w:r w:rsidR="000479F6">
              <w:rPr>
                <w:lang w:eastAsia="en-NZ" w:bidi="en-NZ"/>
              </w:rPr>
              <w:t>0-1</w:t>
            </w:r>
            <w:r w:rsidRPr="006627F4">
              <w:rPr>
                <w:lang w:eastAsia="en-NZ" w:bidi="en-NZ"/>
              </w:rPr>
              <w:t xml:space="preserve"> </w:t>
            </w:r>
            <w:r w:rsidR="00156AAA">
              <w:rPr>
                <w:lang w:eastAsia="en-NZ" w:bidi="en-NZ"/>
              </w:rPr>
              <w:t>–</w:t>
            </w:r>
            <w:r w:rsidRPr="006627F4">
              <w:rPr>
                <w:lang w:eastAsia="en-NZ" w:bidi="en-NZ"/>
              </w:rPr>
              <w:t xml:space="preserve"> Glossary</w:t>
            </w:r>
          </w:p>
        </w:tc>
      </w:tr>
      <w:tr w:rsidR="00B73652" w:rsidRPr="006627F4" w14:paraId="630CB7B8" w14:textId="77777777" w:rsidTr="00071D10">
        <w:trPr>
          <w:cantSplit/>
          <w:trHeight w:val="65"/>
        </w:trPr>
        <w:tc>
          <w:tcPr>
            <w:tcW w:w="5000" w:type="pct"/>
            <w:gridSpan w:val="3"/>
            <w:shd w:val="clear" w:color="auto" w:fill="0070C0"/>
            <w:tcMar>
              <w:top w:w="85" w:type="dxa"/>
              <w:left w:w="85" w:type="dxa"/>
              <w:bottom w:w="85" w:type="dxa"/>
              <w:right w:w="85" w:type="dxa"/>
            </w:tcMar>
          </w:tcPr>
          <w:p w14:paraId="3D1829EA" w14:textId="77777777" w:rsidR="00B73652" w:rsidRPr="006627F4" w:rsidRDefault="00B73652" w:rsidP="00E560D4">
            <w:pPr>
              <w:pStyle w:val="NTUMasterNormal"/>
              <w:ind w:left="0"/>
            </w:pPr>
            <w:r w:rsidRPr="00E560D4">
              <w:rPr>
                <w:color w:val="FFFFFF" w:themeColor="background1"/>
              </w:rPr>
              <w:t>Glossary</w:t>
            </w:r>
          </w:p>
        </w:tc>
      </w:tr>
      <w:tr w:rsidR="00B73652" w:rsidRPr="006627F4" w14:paraId="1DACF1A0" w14:textId="77777777" w:rsidTr="00071D10">
        <w:trPr>
          <w:cantSplit/>
          <w:trHeight w:val="18"/>
        </w:trPr>
        <w:tc>
          <w:tcPr>
            <w:tcW w:w="1151" w:type="pct"/>
            <w:tcMar>
              <w:top w:w="85" w:type="dxa"/>
              <w:left w:w="85" w:type="dxa"/>
              <w:bottom w:w="85" w:type="dxa"/>
              <w:right w:w="85" w:type="dxa"/>
            </w:tcMar>
          </w:tcPr>
          <w:p w14:paraId="79F0F325" w14:textId="294C924D" w:rsidR="00B73652" w:rsidRPr="009253DE" w:rsidRDefault="00156AAA" w:rsidP="00BE1665">
            <w:pPr>
              <w:pStyle w:val="NTUtabletextBold"/>
            </w:pPr>
            <w:r w:rsidRPr="00156AAA">
              <w:lastRenderedPageBreak/>
              <w:t>Annual exceedance probability (AEP)</w:t>
            </w:r>
          </w:p>
        </w:tc>
        <w:tc>
          <w:tcPr>
            <w:tcW w:w="3849" w:type="pct"/>
            <w:gridSpan w:val="2"/>
          </w:tcPr>
          <w:p w14:paraId="2BACC276" w14:textId="6F2C1B42" w:rsidR="00B73652" w:rsidRPr="006627F4" w:rsidRDefault="00156AAA" w:rsidP="00BE1665">
            <w:pPr>
              <w:pStyle w:val="NTUtabletext"/>
            </w:pPr>
            <w:r>
              <w:t>T</w:t>
            </w:r>
            <w:r w:rsidRPr="00156AAA">
              <w:t xml:space="preserve">he probability of exceedance of a given occurrence, generally a storm, in a period of 1 year (1% AEP is equal to 1 in </w:t>
            </w:r>
            <w:proofErr w:type="gramStart"/>
            <w:r w:rsidRPr="00156AAA">
              <w:t>100 year</w:t>
            </w:r>
            <w:proofErr w:type="gramEnd"/>
            <w:r w:rsidRPr="00156AAA">
              <w:t xml:space="preserve"> storm).</w:t>
            </w:r>
          </w:p>
        </w:tc>
      </w:tr>
      <w:tr w:rsidR="00B73652" w:rsidRPr="006627F4" w14:paraId="5BE342E7" w14:textId="77777777" w:rsidTr="00071D10">
        <w:trPr>
          <w:cantSplit/>
          <w:trHeight w:val="18"/>
        </w:trPr>
        <w:tc>
          <w:tcPr>
            <w:tcW w:w="1151" w:type="pct"/>
            <w:tcMar>
              <w:top w:w="85" w:type="dxa"/>
              <w:left w:w="85" w:type="dxa"/>
              <w:bottom w:w="85" w:type="dxa"/>
              <w:right w:w="85" w:type="dxa"/>
            </w:tcMar>
          </w:tcPr>
          <w:p w14:paraId="0EBE48EA" w14:textId="758FC693" w:rsidR="00B73652" w:rsidRPr="009253DE" w:rsidRDefault="00156AAA" w:rsidP="00BE1665">
            <w:pPr>
              <w:pStyle w:val="NTUtabletextBold"/>
            </w:pPr>
            <w:r w:rsidRPr="00156AAA">
              <w:t>Average Dry Weather Flow (ADWF)</w:t>
            </w:r>
          </w:p>
        </w:tc>
        <w:tc>
          <w:tcPr>
            <w:tcW w:w="3849" w:type="pct"/>
            <w:gridSpan w:val="2"/>
          </w:tcPr>
          <w:p w14:paraId="34FFFEEB" w14:textId="0257F0E6" w:rsidR="00B73652" w:rsidRPr="006627F4" w:rsidRDefault="00156AAA" w:rsidP="00BE1665">
            <w:pPr>
              <w:pStyle w:val="NTUtabletext"/>
            </w:pPr>
            <w:r>
              <w:t>The average sanitary flow in the wastewater sewer over a 24-hour period during Dry Weather.</w:t>
            </w:r>
          </w:p>
        </w:tc>
      </w:tr>
      <w:tr w:rsidR="00156AAA" w:rsidRPr="006627F4" w14:paraId="6A9AA14D" w14:textId="77777777" w:rsidTr="00071D10">
        <w:trPr>
          <w:cantSplit/>
          <w:trHeight w:val="18"/>
        </w:trPr>
        <w:tc>
          <w:tcPr>
            <w:tcW w:w="1151" w:type="pct"/>
            <w:tcMar>
              <w:top w:w="85" w:type="dxa"/>
              <w:left w:w="85" w:type="dxa"/>
              <w:bottom w:w="85" w:type="dxa"/>
              <w:right w:w="85" w:type="dxa"/>
            </w:tcMar>
          </w:tcPr>
          <w:p w14:paraId="2C8488ED" w14:textId="4C78307A" w:rsidR="00156AAA" w:rsidRPr="009253DE" w:rsidRDefault="00156AAA" w:rsidP="00BE1665">
            <w:pPr>
              <w:pStyle w:val="NTUtabletextBold"/>
            </w:pPr>
            <w:r w:rsidRPr="00156AAA">
              <w:t>Assets</w:t>
            </w:r>
          </w:p>
        </w:tc>
        <w:tc>
          <w:tcPr>
            <w:tcW w:w="3849" w:type="pct"/>
            <w:gridSpan w:val="2"/>
          </w:tcPr>
          <w:p w14:paraId="7385AF15" w14:textId="2EE098B1" w:rsidR="00156AAA" w:rsidRPr="006627F4" w:rsidRDefault="00156AAA" w:rsidP="00BE1665">
            <w:pPr>
              <w:pStyle w:val="NTUtabletext"/>
            </w:pPr>
            <w:r>
              <w:t>W</w:t>
            </w:r>
            <w:r w:rsidRPr="00156AAA">
              <w:t>astewater infrastructure owned and operated by</w:t>
            </w:r>
            <w:r>
              <w:t xml:space="preserve"> the WSE</w:t>
            </w:r>
          </w:p>
        </w:tc>
      </w:tr>
      <w:tr w:rsidR="00B73652" w:rsidRPr="006627F4" w14:paraId="297938B5" w14:textId="77777777" w:rsidTr="00071D10">
        <w:trPr>
          <w:cantSplit/>
          <w:trHeight w:val="18"/>
        </w:trPr>
        <w:tc>
          <w:tcPr>
            <w:tcW w:w="1151" w:type="pct"/>
            <w:tcMar>
              <w:top w:w="85" w:type="dxa"/>
              <w:left w:w="85" w:type="dxa"/>
              <w:bottom w:w="85" w:type="dxa"/>
              <w:right w:w="85" w:type="dxa"/>
            </w:tcMar>
          </w:tcPr>
          <w:p w14:paraId="388A8756" w14:textId="3A1669B8" w:rsidR="00B73652" w:rsidRPr="009253DE" w:rsidRDefault="009F7CCC" w:rsidP="00BE1665">
            <w:pPr>
              <w:pStyle w:val="NTUtabletextBold"/>
            </w:pPr>
            <w:r w:rsidRPr="009F7CCC">
              <w:t>Brownfield</w:t>
            </w:r>
          </w:p>
        </w:tc>
        <w:tc>
          <w:tcPr>
            <w:tcW w:w="3849" w:type="pct"/>
            <w:gridSpan w:val="2"/>
          </w:tcPr>
          <w:p w14:paraId="3576CBE7" w14:textId="0B9B51F1" w:rsidR="00B73652" w:rsidRPr="00AC64DC" w:rsidRDefault="009F7CCC" w:rsidP="00BE1665">
            <w:pPr>
              <w:pStyle w:val="NTUtabletext"/>
            </w:pPr>
            <w:r>
              <w:t xml:space="preserve">A land area that has existing or legacy infrastructure, </w:t>
            </w:r>
            <w:r w:rsidR="00DB7D18">
              <w:t>and/</w:t>
            </w:r>
            <w:r>
              <w:t>or land that has been contaminated</w:t>
            </w:r>
          </w:p>
        </w:tc>
      </w:tr>
      <w:tr w:rsidR="00B73652" w:rsidRPr="006627F4" w14:paraId="67F902A9" w14:textId="77777777" w:rsidTr="00071D10">
        <w:trPr>
          <w:cantSplit/>
          <w:trHeight w:val="18"/>
        </w:trPr>
        <w:tc>
          <w:tcPr>
            <w:tcW w:w="1151" w:type="pct"/>
            <w:tcMar>
              <w:top w:w="85" w:type="dxa"/>
              <w:left w:w="85" w:type="dxa"/>
              <w:bottom w:w="85" w:type="dxa"/>
              <w:right w:w="85" w:type="dxa"/>
            </w:tcMar>
          </w:tcPr>
          <w:p w14:paraId="2A813ECA" w14:textId="43EEF8BB" w:rsidR="00B73652" w:rsidRPr="009253DE" w:rsidRDefault="009F7CCC" w:rsidP="00BE1665">
            <w:pPr>
              <w:pStyle w:val="NTUtabletextBold"/>
            </w:pPr>
            <w:r w:rsidRPr="009F7CCC">
              <w:t>Combined system</w:t>
            </w:r>
          </w:p>
        </w:tc>
        <w:tc>
          <w:tcPr>
            <w:tcW w:w="3849" w:type="pct"/>
            <w:gridSpan w:val="2"/>
          </w:tcPr>
          <w:p w14:paraId="3B52865A" w14:textId="5478ED03" w:rsidR="00B73652" w:rsidRPr="006627F4" w:rsidRDefault="009F7CCC" w:rsidP="00BE1665">
            <w:pPr>
              <w:pStyle w:val="NTUtabletext"/>
            </w:pPr>
            <w:r w:rsidRPr="009F7CCC">
              <w:t>A drainage network that collects wastewater and stormwater in a</w:t>
            </w:r>
            <w:r w:rsidR="00AC64DC">
              <w:t xml:space="preserve"> </w:t>
            </w:r>
            <w:r w:rsidRPr="009F7CCC">
              <w:t>single pipe system or network.</w:t>
            </w:r>
          </w:p>
        </w:tc>
      </w:tr>
      <w:tr w:rsidR="00690C09" w:rsidRPr="006627F4" w14:paraId="477AD5B6" w14:textId="77777777" w:rsidTr="00071D10">
        <w:trPr>
          <w:cantSplit/>
          <w:trHeight w:val="18"/>
        </w:trPr>
        <w:tc>
          <w:tcPr>
            <w:tcW w:w="1151" w:type="pct"/>
            <w:tcMar>
              <w:top w:w="85" w:type="dxa"/>
              <w:left w:w="85" w:type="dxa"/>
              <w:bottom w:w="85" w:type="dxa"/>
              <w:right w:w="85" w:type="dxa"/>
            </w:tcMar>
          </w:tcPr>
          <w:p w14:paraId="0540EB73" w14:textId="748B7EF3" w:rsidR="00690C09" w:rsidRPr="00632AE6" w:rsidRDefault="00690C09" w:rsidP="00BE1665">
            <w:pPr>
              <w:pStyle w:val="NTUtabletextBold"/>
            </w:pPr>
            <w:r>
              <w:t>Critical Infrastructure</w:t>
            </w:r>
          </w:p>
        </w:tc>
        <w:tc>
          <w:tcPr>
            <w:tcW w:w="3849" w:type="pct"/>
            <w:gridSpan w:val="2"/>
          </w:tcPr>
          <w:p w14:paraId="269544BD" w14:textId="6E7CFB0B" w:rsidR="00690C09" w:rsidRPr="00632AE6" w:rsidRDefault="002336D0" w:rsidP="00BE1665">
            <w:pPr>
              <w:pStyle w:val="NTUtabletext"/>
            </w:pPr>
            <w:r w:rsidRPr="002336D0">
              <w:t>Critical infrastructure is the collection of systems, networks and public works that a government considers essential to its functioning and safety of its citizens</w:t>
            </w:r>
            <w:r w:rsidR="009170DD">
              <w:t xml:space="preserve">. Also considered as </w:t>
            </w:r>
            <w:proofErr w:type="gramStart"/>
            <w:r w:rsidR="009170DD">
              <w:t>high</w:t>
            </w:r>
            <w:r w:rsidR="0003033F">
              <w:t xml:space="preserve"> </w:t>
            </w:r>
            <w:r w:rsidR="009170DD">
              <w:t>risk</w:t>
            </w:r>
            <w:proofErr w:type="gramEnd"/>
            <w:r w:rsidR="009170DD">
              <w:t xml:space="preserve"> infrastructure.</w:t>
            </w:r>
          </w:p>
        </w:tc>
      </w:tr>
      <w:tr w:rsidR="00632AE6" w:rsidRPr="006627F4" w14:paraId="1F7B2B8D" w14:textId="77777777" w:rsidTr="00071D10">
        <w:trPr>
          <w:cantSplit/>
          <w:trHeight w:val="18"/>
        </w:trPr>
        <w:tc>
          <w:tcPr>
            <w:tcW w:w="1151" w:type="pct"/>
            <w:tcMar>
              <w:top w:w="85" w:type="dxa"/>
              <w:left w:w="85" w:type="dxa"/>
              <w:bottom w:w="85" w:type="dxa"/>
              <w:right w:w="85" w:type="dxa"/>
            </w:tcMar>
          </w:tcPr>
          <w:p w14:paraId="1953FE3E" w14:textId="782D578D" w:rsidR="00632AE6" w:rsidRPr="009253DE" w:rsidRDefault="00632AE6" w:rsidP="00BE1665">
            <w:pPr>
              <w:pStyle w:val="NTUtabletextBold"/>
            </w:pPr>
            <w:r w:rsidRPr="00632AE6">
              <w:t>Developer</w:t>
            </w:r>
          </w:p>
        </w:tc>
        <w:tc>
          <w:tcPr>
            <w:tcW w:w="3849" w:type="pct"/>
            <w:gridSpan w:val="2"/>
          </w:tcPr>
          <w:p w14:paraId="464D5322" w14:textId="2DD068F7" w:rsidR="00632AE6" w:rsidRPr="006627F4" w:rsidRDefault="00632AE6" w:rsidP="00BE1665">
            <w:pPr>
              <w:pStyle w:val="NTUtabletext"/>
            </w:pPr>
            <w:r w:rsidRPr="00632AE6">
              <w:t>An individual or organisation having the financial responsibility for</w:t>
            </w:r>
            <w:r w:rsidR="00AC64DC">
              <w:t xml:space="preserve"> </w:t>
            </w:r>
            <w:r w:rsidRPr="00632AE6">
              <w:t>the development project. Developer includes the owner.</w:t>
            </w:r>
          </w:p>
        </w:tc>
      </w:tr>
      <w:tr w:rsidR="00632AE6" w:rsidRPr="006627F4" w14:paraId="56AEC33C" w14:textId="77777777" w:rsidTr="00071D10">
        <w:trPr>
          <w:cantSplit/>
          <w:trHeight w:val="18"/>
        </w:trPr>
        <w:tc>
          <w:tcPr>
            <w:tcW w:w="1151" w:type="pct"/>
            <w:tcMar>
              <w:top w:w="85" w:type="dxa"/>
              <w:left w:w="85" w:type="dxa"/>
              <w:bottom w:w="85" w:type="dxa"/>
              <w:right w:w="85" w:type="dxa"/>
            </w:tcMar>
          </w:tcPr>
          <w:p w14:paraId="53427EC9" w14:textId="4D885FE2" w:rsidR="00632AE6" w:rsidRPr="009253DE" w:rsidRDefault="00632AE6" w:rsidP="00BE1665">
            <w:pPr>
              <w:pStyle w:val="NTUtabletextBold"/>
            </w:pPr>
            <w:r w:rsidRPr="00632AE6">
              <w:t>Designer</w:t>
            </w:r>
          </w:p>
        </w:tc>
        <w:tc>
          <w:tcPr>
            <w:tcW w:w="3849" w:type="pct"/>
            <w:gridSpan w:val="2"/>
          </w:tcPr>
          <w:p w14:paraId="3906D88F" w14:textId="338BC9A2" w:rsidR="00632AE6" w:rsidRPr="006627F4" w:rsidRDefault="00632AE6" w:rsidP="00BE1665">
            <w:pPr>
              <w:pStyle w:val="NTUtabletext"/>
            </w:pPr>
            <w:r w:rsidRPr="00632AE6">
              <w:t>The developer’s professional advisor, appointed by the developer to complete the investigation, design, contract administration, construction supervision, and certification of the works on completion.</w:t>
            </w:r>
          </w:p>
        </w:tc>
      </w:tr>
      <w:tr w:rsidR="00632AE6" w:rsidRPr="006627F4" w14:paraId="30A133E0" w14:textId="77777777" w:rsidTr="00071D10">
        <w:trPr>
          <w:cantSplit/>
          <w:trHeight w:val="18"/>
        </w:trPr>
        <w:tc>
          <w:tcPr>
            <w:tcW w:w="1151" w:type="pct"/>
            <w:tcMar>
              <w:top w:w="85" w:type="dxa"/>
              <w:left w:w="85" w:type="dxa"/>
              <w:bottom w:w="85" w:type="dxa"/>
              <w:right w:w="85" w:type="dxa"/>
            </w:tcMar>
          </w:tcPr>
          <w:p w14:paraId="0984B41C" w14:textId="26E502C7" w:rsidR="00632AE6" w:rsidRPr="009253DE" w:rsidRDefault="00632AE6" w:rsidP="00BE1665">
            <w:pPr>
              <w:pStyle w:val="NTUtabletextBold"/>
            </w:pPr>
            <w:r w:rsidRPr="00632AE6">
              <w:t>Drain lines</w:t>
            </w:r>
          </w:p>
        </w:tc>
        <w:tc>
          <w:tcPr>
            <w:tcW w:w="3849" w:type="pct"/>
            <w:gridSpan w:val="2"/>
          </w:tcPr>
          <w:p w14:paraId="42FE4B72" w14:textId="46446AA4" w:rsidR="00632AE6" w:rsidRPr="006627F4" w:rsidRDefault="00632AE6" w:rsidP="00BE1665">
            <w:pPr>
              <w:pStyle w:val="NTUtabletext"/>
            </w:pPr>
            <w:r w:rsidRPr="00632AE6">
              <w:t xml:space="preserve">Wastewater lateral connections, or sub-soil groundwater drains, wastewater mains, or stormwater run-off pipes that are less than </w:t>
            </w:r>
            <w:r w:rsidR="00612DA7">
              <w:t xml:space="preserve">DN </w:t>
            </w:r>
            <w:r w:rsidRPr="00632AE6">
              <w:t>300</w:t>
            </w:r>
            <w:r w:rsidR="00D5033D">
              <w:t xml:space="preserve"> </w:t>
            </w:r>
            <w:r w:rsidRPr="00632AE6">
              <w:t>mm in diameter.</w:t>
            </w:r>
          </w:p>
        </w:tc>
      </w:tr>
      <w:tr w:rsidR="00632AE6" w:rsidRPr="006627F4" w14:paraId="58646A13" w14:textId="77777777" w:rsidTr="00071D10">
        <w:trPr>
          <w:cantSplit/>
          <w:trHeight w:val="18"/>
        </w:trPr>
        <w:tc>
          <w:tcPr>
            <w:tcW w:w="1151" w:type="pct"/>
            <w:tcMar>
              <w:top w:w="85" w:type="dxa"/>
              <w:left w:w="85" w:type="dxa"/>
              <w:bottom w:w="85" w:type="dxa"/>
              <w:right w:w="85" w:type="dxa"/>
            </w:tcMar>
          </w:tcPr>
          <w:p w14:paraId="334FDB96" w14:textId="18EB9317" w:rsidR="00632AE6" w:rsidRPr="009253DE" w:rsidRDefault="00632AE6" w:rsidP="00BE1665">
            <w:pPr>
              <w:pStyle w:val="NTUtabletextBold"/>
            </w:pPr>
            <w:r w:rsidRPr="00632AE6">
              <w:t>Dry weather</w:t>
            </w:r>
          </w:p>
        </w:tc>
        <w:tc>
          <w:tcPr>
            <w:tcW w:w="3849" w:type="pct"/>
            <w:gridSpan w:val="2"/>
          </w:tcPr>
          <w:p w14:paraId="19A7E0B6" w14:textId="3D9476B7" w:rsidR="00632AE6" w:rsidRPr="006627F4" w:rsidRDefault="00632AE6" w:rsidP="00BE1665">
            <w:pPr>
              <w:pStyle w:val="NTUtabletext"/>
            </w:pPr>
            <w:r w:rsidRPr="00632AE6">
              <w:t>A consecutive period of seven days or longer with total rainfall less than or equal to 1mm.</w:t>
            </w:r>
          </w:p>
        </w:tc>
      </w:tr>
      <w:tr w:rsidR="00632AE6" w:rsidRPr="006627F4" w14:paraId="43FEA82D" w14:textId="77777777" w:rsidTr="00071D10">
        <w:trPr>
          <w:cantSplit/>
          <w:trHeight w:val="18"/>
        </w:trPr>
        <w:tc>
          <w:tcPr>
            <w:tcW w:w="1151" w:type="pct"/>
            <w:tcMar>
              <w:top w:w="85" w:type="dxa"/>
              <w:left w:w="85" w:type="dxa"/>
              <w:bottom w:w="85" w:type="dxa"/>
              <w:right w:w="85" w:type="dxa"/>
            </w:tcMar>
          </w:tcPr>
          <w:p w14:paraId="1F465171" w14:textId="73ECBB7D" w:rsidR="00632AE6" w:rsidRPr="009253DE" w:rsidRDefault="00632AE6" w:rsidP="00BE1665">
            <w:pPr>
              <w:pStyle w:val="NTUtabletextBold"/>
            </w:pPr>
            <w:r w:rsidRPr="00632AE6">
              <w:t>Dwelling</w:t>
            </w:r>
          </w:p>
        </w:tc>
        <w:tc>
          <w:tcPr>
            <w:tcW w:w="3849" w:type="pct"/>
            <w:gridSpan w:val="2"/>
          </w:tcPr>
          <w:p w14:paraId="67AF1D29" w14:textId="409FE120" w:rsidR="00632AE6" w:rsidRPr="006627F4" w:rsidRDefault="00632AE6" w:rsidP="00BE1665">
            <w:pPr>
              <w:pStyle w:val="NTUtabletext"/>
            </w:pPr>
            <w:r w:rsidRPr="00632AE6">
              <w:t xml:space="preserve">Any building or group of buildings, or part thereof used, or intended to be used principally for residential purposes and </w:t>
            </w:r>
            <w:proofErr w:type="gramStart"/>
            <w:r w:rsidRPr="00632AE6">
              <w:t>occupied, or</w:t>
            </w:r>
            <w:proofErr w:type="gramEnd"/>
            <w:r w:rsidRPr="00632AE6">
              <w:t xml:space="preserve"> intended to be occupied by not more than one household.</w:t>
            </w:r>
          </w:p>
        </w:tc>
      </w:tr>
      <w:tr w:rsidR="00632AE6" w:rsidRPr="006627F4" w14:paraId="06D2F42A" w14:textId="77777777" w:rsidTr="00071D10">
        <w:trPr>
          <w:cantSplit/>
          <w:trHeight w:val="18"/>
        </w:trPr>
        <w:tc>
          <w:tcPr>
            <w:tcW w:w="1151" w:type="pct"/>
            <w:tcMar>
              <w:top w:w="85" w:type="dxa"/>
              <w:left w:w="85" w:type="dxa"/>
              <w:bottom w:w="85" w:type="dxa"/>
              <w:right w:w="85" w:type="dxa"/>
            </w:tcMar>
          </w:tcPr>
          <w:p w14:paraId="2A188767" w14:textId="45E69207" w:rsidR="00632AE6" w:rsidRPr="009253DE" w:rsidRDefault="00632AE6" w:rsidP="00BE1665">
            <w:pPr>
              <w:pStyle w:val="NTUtabletextBold"/>
            </w:pPr>
            <w:r w:rsidRPr="00632AE6">
              <w:t>Greenfield</w:t>
            </w:r>
          </w:p>
        </w:tc>
        <w:tc>
          <w:tcPr>
            <w:tcW w:w="3849" w:type="pct"/>
            <w:gridSpan w:val="2"/>
          </w:tcPr>
          <w:p w14:paraId="0A0F44E6" w14:textId="508C58B9" w:rsidR="00632AE6" w:rsidRPr="006627F4" w:rsidRDefault="00632AE6" w:rsidP="00BE1665">
            <w:pPr>
              <w:pStyle w:val="NTUtabletext"/>
            </w:pPr>
            <w:r>
              <w:t>A land area that has no prior infrastructure development and is not contaminated.</w:t>
            </w:r>
          </w:p>
        </w:tc>
      </w:tr>
      <w:tr w:rsidR="00632AE6" w:rsidRPr="006627F4" w14:paraId="0C322FF1" w14:textId="77777777" w:rsidTr="00071D10">
        <w:trPr>
          <w:cantSplit/>
          <w:trHeight w:val="18"/>
        </w:trPr>
        <w:tc>
          <w:tcPr>
            <w:tcW w:w="1151" w:type="pct"/>
            <w:tcMar>
              <w:top w:w="85" w:type="dxa"/>
              <w:left w:w="85" w:type="dxa"/>
              <w:bottom w:w="85" w:type="dxa"/>
              <w:right w:w="85" w:type="dxa"/>
            </w:tcMar>
          </w:tcPr>
          <w:p w14:paraId="65EDA31B" w14:textId="57CB47BC" w:rsidR="00632AE6" w:rsidRPr="009253DE" w:rsidRDefault="00632AE6" w:rsidP="00BE1665">
            <w:pPr>
              <w:pStyle w:val="NTUtabletextBold"/>
            </w:pPr>
            <w:r w:rsidRPr="00632AE6">
              <w:t>Infill</w:t>
            </w:r>
          </w:p>
        </w:tc>
        <w:tc>
          <w:tcPr>
            <w:tcW w:w="3849" w:type="pct"/>
            <w:gridSpan w:val="2"/>
          </w:tcPr>
          <w:p w14:paraId="68973752" w14:textId="3E1C3F26" w:rsidR="00632AE6" w:rsidRPr="006627F4" w:rsidRDefault="00632AE6" w:rsidP="00BE1665">
            <w:pPr>
              <w:pStyle w:val="NTUtabletext"/>
            </w:pPr>
            <w:r w:rsidRPr="00632AE6">
              <w:t>Development within a previously developed area.</w:t>
            </w:r>
          </w:p>
        </w:tc>
      </w:tr>
      <w:tr w:rsidR="00632AE6" w:rsidRPr="006627F4" w14:paraId="7FA4FB95" w14:textId="77777777" w:rsidTr="00071D10">
        <w:trPr>
          <w:cantSplit/>
          <w:trHeight w:val="18"/>
        </w:trPr>
        <w:tc>
          <w:tcPr>
            <w:tcW w:w="1151" w:type="pct"/>
            <w:tcMar>
              <w:top w:w="85" w:type="dxa"/>
              <w:left w:w="85" w:type="dxa"/>
              <w:bottom w:w="85" w:type="dxa"/>
              <w:right w:w="85" w:type="dxa"/>
            </w:tcMar>
          </w:tcPr>
          <w:p w14:paraId="7C65DA48" w14:textId="1F0158E9" w:rsidR="00632AE6" w:rsidRPr="009253DE" w:rsidRDefault="00632AE6" w:rsidP="00BE1665">
            <w:pPr>
              <w:pStyle w:val="NTUtabletextBold"/>
            </w:pPr>
            <w:r w:rsidRPr="00632AE6">
              <w:t>Lateral</w:t>
            </w:r>
          </w:p>
        </w:tc>
        <w:tc>
          <w:tcPr>
            <w:tcW w:w="3849" w:type="pct"/>
            <w:gridSpan w:val="2"/>
          </w:tcPr>
          <w:p w14:paraId="6A740306" w14:textId="50A608E9" w:rsidR="00632AE6" w:rsidRPr="006627F4" w:rsidRDefault="00C4240A" w:rsidP="00A55588">
            <w:pPr>
              <w:pStyle w:val="NTUtabletext"/>
            </w:pPr>
            <w:r w:rsidRPr="00C4240A">
              <w:t>The domestic wastewater drain connecting to the wastewater main.</w:t>
            </w:r>
            <w:r w:rsidR="00A55588">
              <w:t xml:space="preserve"> A short sewer, owned and operated by the WSE, which connects the main sewer and the customer sanitary drain; it includes a junction on the main sewer, a property connection fitting, in some cases a vertical riser, and sufficient straight pipes to ensure the property connection fitting is within the lot to be serviced</w:t>
            </w:r>
          </w:p>
        </w:tc>
      </w:tr>
      <w:tr w:rsidR="00892E6A" w:rsidRPr="006627F4" w14:paraId="18BCC2CB" w14:textId="77777777" w:rsidTr="00071D10">
        <w:trPr>
          <w:cantSplit/>
          <w:trHeight w:val="18"/>
        </w:trPr>
        <w:tc>
          <w:tcPr>
            <w:tcW w:w="1151" w:type="pct"/>
            <w:tcMar>
              <w:top w:w="85" w:type="dxa"/>
              <w:left w:w="85" w:type="dxa"/>
              <w:bottom w:w="85" w:type="dxa"/>
              <w:right w:w="85" w:type="dxa"/>
            </w:tcMar>
          </w:tcPr>
          <w:p w14:paraId="4529C9CF" w14:textId="6D27DE4F" w:rsidR="00892E6A" w:rsidRPr="00C4240A" w:rsidRDefault="00892E6A" w:rsidP="00BE1665">
            <w:pPr>
              <w:pStyle w:val="NTUtabletextBold"/>
            </w:pPr>
            <w:r>
              <w:t>Maintenance Structure</w:t>
            </w:r>
          </w:p>
        </w:tc>
        <w:tc>
          <w:tcPr>
            <w:tcW w:w="3849" w:type="pct"/>
            <w:gridSpan w:val="2"/>
          </w:tcPr>
          <w:p w14:paraId="6F2FD2F4" w14:textId="13FD67E1" w:rsidR="00892E6A" w:rsidRPr="00C4240A" w:rsidRDefault="00E73200" w:rsidP="00E73200">
            <w:pPr>
              <w:pStyle w:val="NTUtabletext"/>
            </w:pPr>
            <w:r>
              <w:t>Any structure with a removable cover constructed on a</w:t>
            </w:r>
            <w:r w:rsidR="001E7D4C">
              <w:t xml:space="preserve"> </w:t>
            </w:r>
            <w:r>
              <w:t>conduit that provides access for personnel, equipment</w:t>
            </w:r>
            <w:r w:rsidR="001E7D4C">
              <w:t xml:space="preserve"> </w:t>
            </w:r>
            <w:r>
              <w:t>and inspection (person-entry) or only for equipment and</w:t>
            </w:r>
            <w:r w:rsidR="001E7D4C">
              <w:t xml:space="preserve"> </w:t>
            </w:r>
            <w:r>
              <w:t>inspection (non-person-entry). The term maintenance</w:t>
            </w:r>
            <w:r w:rsidR="001E7D4C">
              <w:t xml:space="preserve"> </w:t>
            </w:r>
            <w:r>
              <w:t>structure includes maintenance holes, maintenance</w:t>
            </w:r>
            <w:r w:rsidR="001E7D4C">
              <w:t xml:space="preserve"> </w:t>
            </w:r>
            <w:r>
              <w:t>chambers, maintenance shafts,</w:t>
            </w:r>
            <w:r w:rsidR="001E7D4C">
              <w:t xml:space="preserve"> </w:t>
            </w:r>
            <w:r>
              <w:t>terminal maintenance</w:t>
            </w:r>
            <w:r w:rsidR="001E7D4C">
              <w:t xml:space="preserve"> </w:t>
            </w:r>
            <w:r>
              <w:t>shafts, inspection shafts, inspection openings and any other</w:t>
            </w:r>
            <w:r w:rsidR="001E7D4C">
              <w:t xml:space="preserve"> </w:t>
            </w:r>
            <w:r>
              <w:t>structure providing access. Also known as access structure</w:t>
            </w:r>
            <w:r w:rsidR="001E7D4C">
              <w:t>.</w:t>
            </w:r>
          </w:p>
        </w:tc>
      </w:tr>
      <w:tr w:rsidR="00892E6A" w:rsidRPr="006627F4" w14:paraId="54D80420" w14:textId="77777777" w:rsidTr="00071D10">
        <w:trPr>
          <w:cantSplit/>
          <w:trHeight w:val="18"/>
        </w:trPr>
        <w:tc>
          <w:tcPr>
            <w:tcW w:w="1151" w:type="pct"/>
            <w:tcMar>
              <w:top w:w="85" w:type="dxa"/>
              <w:left w:w="85" w:type="dxa"/>
              <w:bottom w:w="85" w:type="dxa"/>
              <w:right w:w="85" w:type="dxa"/>
            </w:tcMar>
          </w:tcPr>
          <w:p w14:paraId="70040AB6" w14:textId="37EA2867" w:rsidR="00892E6A" w:rsidRPr="00C4240A" w:rsidRDefault="00892E6A" w:rsidP="00BE1665">
            <w:pPr>
              <w:pStyle w:val="NTUtabletextBold"/>
            </w:pPr>
            <w:r>
              <w:t>Manhole</w:t>
            </w:r>
          </w:p>
        </w:tc>
        <w:tc>
          <w:tcPr>
            <w:tcW w:w="3849" w:type="pct"/>
            <w:gridSpan w:val="2"/>
          </w:tcPr>
          <w:p w14:paraId="661BD570" w14:textId="5758FB54" w:rsidR="00892E6A" w:rsidRPr="00C4240A" w:rsidRDefault="004B4485" w:rsidP="004B4485">
            <w:pPr>
              <w:pStyle w:val="NTUtabletext"/>
            </w:pPr>
            <w:r>
              <w:t>Structure with a channelled base with multiple inlets at base and above (drop inlets), a shaft of nominal shaft size DN 1050 – DN 1500 with a removable cover ≥</w:t>
            </w:r>
            <w:r w:rsidR="00F04829">
              <w:t xml:space="preserve"> </w:t>
            </w:r>
            <w:r>
              <w:t>600 mm clear opening constructed on a conduit that allows limited change of grade and/or direction and provides person and equipment access to a (typically buried) conduit</w:t>
            </w:r>
            <w:r w:rsidR="007E58B8">
              <w:t>.</w:t>
            </w:r>
          </w:p>
        </w:tc>
      </w:tr>
      <w:tr w:rsidR="00632AE6" w:rsidRPr="006627F4" w14:paraId="5AFEF976" w14:textId="77777777" w:rsidTr="00071D10">
        <w:trPr>
          <w:cantSplit/>
          <w:trHeight w:val="18"/>
        </w:trPr>
        <w:tc>
          <w:tcPr>
            <w:tcW w:w="1151" w:type="pct"/>
            <w:tcMar>
              <w:top w:w="85" w:type="dxa"/>
              <w:left w:w="85" w:type="dxa"/>
              <w:bottom w:w="85" w:type="dxa"/>
              <w:right w:w="85" w:type="dxa"/>
            </w:tcMar>
          </w:tcPr>
          <w:p w14:paraId="77546D60" w14:textId="31819CD6" w:rsidR="00632AE6" w:rsidRPr="009253DE" w:rsidRDefault="00C4240A" w:rsidP="00BE1665">
            <w:pPr>
              <w:pStyle w:val="NTUtabletextBold"/>
            </w:pPr>
            <w:r w:rsidRPr="00C4240A">
              <w:t>Wastewater</w:t>
            </w:r>
          </w:p>
        </w:tc>
        <w:tc>
          <w:tcPr>
            <w:tcW w:w="3849" w:type="pct"/>
            <w:gridSpan w:val="2"/>
          </w:tcPr>
          <w:p w14:paraId="7CF4EB97" w14:textId="70F69D8C" w:rsidR="00632AE6" w:rsidRPr="006627F4" w:rsidRDefault="00C4240A" w:rsidP="00BE1665">
            <w:pPr>
              <w:pStyle w:val="NTUtabletext"/>
            </w:pPr>
            <w:r w:rsidRPr="00C4240A">
              <w:t>Domestic wastewater with or without trade-waste</w:t>
            </w:r>
            <w:r w:rsidR="000D1D9A">
              <w:t xml:space="preserve"> </w:t>
            </w:r>
            <w:r w:rsidR="000D1D9A" w:rsidRPr="000D1D9A">
              <w:t xml:space="preserve">Water polluted by use and discharged to a </w:t>
            </w:r>
            <w:r w:rsidR="007D4B8D">
              <w:t xml:space="preserve">wastewater </w:t>
            </w:r>
            <w:proofErr w:type="spellStart"/>
            <w:r w:rsidR="000D1D9A" w:rsidRPr="000D1D9A">
              <w:t>system</w:t>
            </w:r>
            <w:r w:rsidR="007D4B8D">
              <w:t>M</w:t>
            </w:r>
            <w:proofErr w:type="spellEnd"/>
          </w:p>
        </w:tc>
      </w:tr>
      <w:tr w:rsidR="00632AE6" w:rsidRPr="006627F4" w14:paraId="619BCBF1" w14:textId="77777777" w:rsidTr="00071D10">
        <w:trPr>
          <w:cantSplit/>
          <w:trHeight w:val="18"/>
        </w:trPr>
        <w:tc>
          <w:tcPr>
            <w:tcW w:w="1151" w:type="pct"/>
            <w:tcMar>
              <w:top w:w="85" w:type="dxa"/>
              <w:left w:w="85" w:type="dxa"/>
              <w:bottom w:w="85" w:type="dxa"/>
              <w:right w:w="85" w:type="dxa"/>
            </w:tcMar>
          </w:tcPr>
          <w:p w14:paraId="02B51C95" w14:textId="13D6C908" w:rsidR="00632AE6" w:rsidRPr="009253DE" w:rsidRDefault="00C4240A" w:rsidP="00BE1665">
            <w:pPr>
              <w:pStyle w:val="NTUtabletextBold"/>
            </w:pPr>
            <w:r w:rsidRPr="00C4240A">
              <w:t>Trade</w:t>
            </w:r>
            <w:r w:rsidR="00BE4AFD">
              <w:t xml:space="preserve"> </w:t>
            </w:r>
            <w:r w:rsidRPr="00C4240A">
              <w:t>waste</w:t>
            </w:r>
          </w:p>
        </w:tc>
        <w:tc>
          <w:tcPr>
            <w:tcW w:w="3849" w:type="pct"/>
            <w:gridSpan w:val="2"/>
          </w:tcPr>
          <w:p w14:paraId="79162524" w14:textId="0A05F1F7" w:rsidR="00632AE6" w:rsidRPr="006627F4" w:rsidRDefault="00C4240A" w:rsidP="00BE1665">
            <w:pPr>
              <w:pStyle w:val="NTUtabletext"/>
            </w:pPr>
            <w:r w:rsidRPr="00C4240A">
              <w:t xml:space="preserve">As defined by the </w:t>
            </w:r>
            <w:r w:rsidR="00D53679">
              <w:t xml:space="preserve">WSE </w:t>
            </w:r>
            <w:r w:rsidRPr="00C4240A">
              <w:t xml:space="preserve">trade waste </w:t>
            </w:r>
            <w:r w:rsidR="002E40E1" w:rsidRPr="00ED6B8F">
              <w:t>Bylaw or other legislative instrument</w:t>
            </w:r>
            <w:r w:rsidRPr="00C4240A">
              <w:t>: means any liquid, with or without matter in suspension or solution, that is, or may be discharged, from trade premises to a wastewater system in the course of any business, industrial or trade process or operation, or in the course of any activity</w:t>
            </w:r>
            <w:r w:rsidR="00AC64DC">
              <w:t xml:space="preserve"> </w:t>
            </w:r>
            <w:r w:rsidRPr="00C4240A">
              <w:t>or operation of a like nature.</w:t>
            </w:r>
          </w:p>
        </w:tc>
      </w:tr>
      <w:tr w:rsidR="00632AE6" w:rsidRPr="006627F4" w14:paraId="72466B75" w14:textId="77777777" w:rsidTr="00071D10">
        <w:trPr>
          <w:cantSplit/>
          <w:trHeight w:val="18"/>
        </w:trPr>
        <w:tc>
          <w:tcPr>
            <w:tcW w:w="1151" w:type="pct"/>
            <w:tcMar>
              <w:top w:w="85" w:type="dxa"/>
              <w:left w:w="85" w:type="dxa"/>
              <w:bottom w:w="85" w:type="dxa"/>
              <w:right w:w="85" w:type="dxa"/>
            </w:tcMar>
          </w:tcPr>
          <w:p w14:paraId="30EBC2AE" w14:textId="714F2B76" w:rsidR="00632AE6" w:rsidRPr="009253DE" w:rsidRDefault="00632AE6" w:rsidP="00BE1665">
            <w:pPr>
              <w:pStyle w:val="NTUtabletextBold"/>
            </w:pPr>
          </w:p>
        </w:tc>
        <w:tc>
          <w:tcPr>
            <w:tcW w:w="3849" w:type="pct"/>
            <w:gridSpan w:val="2"/>
          </w:tcPr>
          <w:p w14:paraId="5F9856CA" w14:textId="0B0AB3CF" w:rsidR="00632AE6" w:rsidRPr="006627F4" w:rsidRDefault="00632AE6" w:rsidP="00BE1665">
            <w:pPr>
              <w:pStyle w:val="NTUtabletext"/>
            </w:pPr>
          </w:p>
        </w:tc>
      </w:tr>
      <w:tr w:rsidR="00632AE6" w:rsidRPr="006627F4" w14:paraId="7F001C3C" w14:textId="77777777" w:rsidTr="00071D10">
        <w:trPr>
          <w:cantSplit/>
          <w:trHeight w:val="18"/>
        </w:trPr>
        <w:tc>
          <w:tcPr>
            <w:tcW w:w="1151" w:type="pct"/>
            <w:tcMar>
              <w:top w:w="85" w:type="dxa"/>
              <w:left w:w="85" w:type="dxa"/>
              <w:bottom w:w="85" w:type="dxa"/>
              <w:right w:w="85" w:type="dxa"/>
            </w:tcMar>
          </w:tcPr>
          <w:p w14:paraId="12954CCF" w14:textId="34A0CDC3" w:rsidR="00632AE6" w:rsidRPr="009253DE" w:rsidRDefault="00632AE6" w:rsidP="00BE1665">
            <w:pPr>
              <w:pStyle w:val="NTUtabletextBold"/>
            </w:pPr>
          </w:p>
        </w:tc>
        <w:tc>
          <w:tcPr>
            <w:tcW w:w="3849" w:type="pct"/>
            <w:gridSpan w:val="2"/>
          </w:tcPr>
          <w:p w14:paraId="04B06ADC" w14:textId="18028936" w:rsidR="00632AE6" w:rsidRPr="006627F4" w:rsidRDefault="00632AE6" w:rsidP="00BE1665">
            <w:pPr>
              <w:pStyle w:val="NTUtabletext"/>
            </w:pPr>
          </w:p>
        </w:tc>
      </w:tr>
      <w:tr w:rsidR="00632AE6" w:rsidRPr="006627F4" w14:paraId="48386A12" w14:textId="77777777" w:rsidTr="00071D10">
        <w:trPr>
          <w:cantSplit/>
          <w:trHeight w:val="18"/>
        </w:trPr>
        <w:tc>
          <w:tcPr>
            <w:tcW w:w="1151" w:type="pct"/>
            <w:tcMar>
              <w:top w:w="85" w:type="dxa"/>
              <w:left w:w="85" w:type="dxa"/>
              <w:bottom w:w="85" w:type="dxa"/>
              <w:right w:w="85" w:type="dxa"/>
            </w:tcMar>
          </w:tcPr>
          <w:p w14:paraId="1B86B0F9" w14:textId="26ED8F4F" w:rsidR="00632AE6" w:rsidRPr="009253DE" w:rsidRDefault="00632AE6" w:rsidP="00BE1665">
            <w:pPr>
              <w:pStyle w:val="NTUtabletextBold"/>
            </w:pPr>
          </w:p>
        </w:tc>
        <w:tc>
          <w:tcPr>
            <w:tcW w:w="3849" w:type="pct"/>
            <w:gridSpan w:val="2"/>
          </w:tcPr>
          <w:p w14:paraId="19400625" w14:textId="2687716D" w:rsidR="00632AE6" w:rsidRPr="006627F4" w:rsidRDefault="00632AE6" w:rsidP="00BE1665">
            <w:pPr>
              <w:pStyle w:val="NTUtabletext"/>
            </w:pPr>
          </w:p>
        </w:tc>
      </w:tr>
      <w:tr w:rsidR="00FF6738" w:rsidRPr="006627F4" w14:paraId="68B73CC8" w14:textId="77777777" w:rsidTr="00071D10">
        <w:trPr>
          <w:cantSplit/>
          <w:trHeight w:val="18"/>
        </w:trPr>
        <w:tc>
          <w:tcPr>
            <w:tcW w:w="1151" w:type="pct"/>
            <w:tcMar>
              <w:top w:w="85" w:type="dxa"/>
              <w:left w:w="85" w:type="dxa"/>
              <w:bottom w:w="85" w:type="dxa"/>
              <w:right w:w="85" w:type="dxa"/>
            </w:tcMar>
          </w:tcPr>
          <w:p w14:paraId="1396D129" w14:textId="44658EC0" w:rsidR="00FF6738" w:rsidRPr="009A2842" w:rsidRDefault="00FF6738" w:rsidP="00BE1665">
            <w:pPr>
              <w:pStyle w:val="NTUtabletextBold"/>
            </w:pPr>
            <w:r>
              <w:lastRenderedPageBreak/>
              <w:t>Pipe-reach</w:t>
            </w:r>
          </w:p>
        </w:tc>
        <w:tc>
          <w:tcPr>
            <w:tcW w:w="3849" w:type="pct"/>
            <w:gridSpan w:val="2"/>
          </w:tcPr>
          <w:p w14:paraId="1BE2D94E" w14:textId="5DDFC14A" w:rsidR="00FF6738" w:rsidRPr="009A2842" w:rsidRDefault="00655D0E" w:rsidP="00BE1665">
            <w:pPr>
              <w:pStyle w:val="NTUtabletext"/>
            </w:pPr>
            <w:r w:rsidRPr="00655D0E">
              <w:t>A pipe-reach will typically be regarded as the section from the furthest terminal point upstream in the catchment area to the connection point to the main collecting sewer crossing over to the next catchment</w:t>
            </w:r>
          </w:p>
        </w:tc>
      </w:tr>
      <w:tr w:rsidR="00632AE6" w:rsidRPr="006627F4" w14:paraId="20BC0C7D" w14:textId="77777777" w:rsidTr="00071D10">
        <w:trPr>
          <w:cantSplit/>
          <w:trHeight w:val="18"/>
        </w:trPr>
        <w:tc>
          <w:tcPr>
            <w:tcW w:w="1151" w:type="pct"/>
            <w:tcMar>
              <w:top w:w="85" w:type="dxa"/>
              <w:left w:w="85" w:type="dxa"/>
              <w:bottom w:w="85" w:type="dxa"/>
              <w:right w:w="85" w:type="dxa"/>
            </w:tcMar>
          </w:tcPr>
          <w:p w14:paraId="374A09F5" w14:textId="05B364CE" w:rsidR="00632AE6" w:rsidRPr="009253DE" w:rsidRDefault="009A2842" w:rsidP="00BE1665">
            <w:pPr>
              <w:pStyle w:val="NTUtabletextBold"/>
            </w:pPr>
            <w:r w:rsidRPr="009A2842">
              <w:t>Structure</w:t>
            </w:r>
          </w:p>
        </w:tc>
        <w:tc>
          <w:tcPr>
            <w:tcW w:w="3849" w:type="pct"/>
            <w:gridSpan w:val="2"/>
          </w:tcPr>
          <w:p w14:paraId="2E6CD88B" w14:textId="7EE147CA" w:rsidR="00632AE6" w:rsidRPr="006627F4" w:rsidRDefault="009A2842" w:rsidP="00BE1665">
            <w:pPr>
              <w:pStyle w:val="NTUtabletext"/>
            </w:pPr>
            <w:r w:rsidRPr="009A2842">
              <w:t>A piece of infrastructure (excluding pipework), that may be constructed from various types of materials that includes something built or arranged such as underground chambers or pits, a building or building components such as foundations, piles or retaining walls.</w:t>
            </w:r>
          </w:p>
        </w:tc>
      </w:tr>
      <w:tr w:rsidR="006F4096" w:rsidRPr="006627F4" w14:paraId="6B276F8B" w14:textId="77777777" w:rsidTr="00071D10">
        <w:trPr>
          <w:cantSplit/>
          <w:trHeight w:val="18"/>
        </w:trPr>
        <w:tc>
          <w:tcPr>
            <w:tcW w:w="1151" w:type="pct"/>
            <w:tcMar>
              <w:top w:w="85" w:type="dxa"/>
              <w:left w:w="85" w:type="dxa"/>
              <w:bottom w:w="85" w:type="dxa"/>
              <w:right w:w="85" w:type="dxa"/>
            </w:tcMar>
          </w:tcPr>
          <w:p w14:paraId="22F18CEF" w14:textId="3A77F70F" w:rsidR="006F4096" w:rsidRPr="009A2842" w:rsidRDefault="00097F16" w:rsidP="00BE1665">
            <w:pPr>
              <w:pStyle w:val="NTUtabletextBold"/>
            </w:pPr>
            <w:r w:rsidRPr="00097F16">
              <w:t>Suitably Qualified Engineering Professional</w:t>
            </w:r>
          </w:p>
        </w:tc>
        <w:tc>
          <w:tcPr>
            <w:tcW w:w="3849" w:type="pct"/>
            <w:gridSpan w:val="2"/>
          </w:tcPr>
          <w:p w14:paraId="27B879DA" w14:textId="776D4B41" w:rsidR="006F4096" w:rsidRPr="009A2842" w:rsidRDefault="00032D75" w:rsidP="00BE1665">
            <w:pPr>
              <w:pStyle w:val="NTUtabletext"/>
            </w:pPr>
            <w:r>
              <w:t xml:space="preserve">A person who is </w:t>
            </w:r>
            <w:r w:rsidR="00C25BD2">
              <w:t>registered as a</w:t>
            </w:r>
            <w:r>
              <w:t xml:space="preserve"> </w:t>
            </w:r>
            <w:r w:rsidR="002D7C3E">
              <w:t>C</w:t>
            </w:r>
            <w:r>
              <w:t xml:space="preserve">hartered </w:t>
            </w:r>
            <w:r w:rsidR="0049769E">
              <w:t xml:space="preserve">Professional Engineer </w:t>
            </w:r>
            <w:r w:rsidR="00B5171E">
              <w:t xml:space="preserve">(CPEng) </w:t>
            </w:r>
            <w:r w:rsidR="0049769E">
              <w:t xml:space="preserve">with </w:t>
            </w:r>
            <w:r w:rsidR="00E40251" w:rsidRPr="00E40251">
              <w:t>the Registration Authority for Chartered Professional Engineers</w:t>
            </w:r>
            <w:r w:rsidR="00E40251">
              <w:t>.</w:t>
            </w:r>
          </w:p>
        </w:tc>
      </w:tr>
      <w:tr w:rsidR="00632AE6" w:rsidRPr="006627F4" w14:paraId="26D71554" w14:textId="77777777" w:rsidTr="00071D10">
        <w:trPr>
          <w:cantSplit/>
          <w:trHeight w:val="18"/>
        </w:trPr>
        <w:tc>
          <w:tcPr>
            <w:tcW w:w="1151" w:type="pct"/>
            <w:tcMar>
              <w:top w:w="85" w:type="dxa"/>
              <w:left w:w="85" w:type="dxa"/>
              <w:bottom w:w="85" w:type="dxa"/>
              <w:right w:w="85" w:type="dxa"/>
            </w:tcMar>
          </w:tcPr>
          <w:p w14:paraId="6937CF87" w14:textId="1EBC4F9F" w:rsidR="00632AE6" w:rsidRPr="009253DE" w:rsidRDefault="009A2842" w:rsidP="00BE1665">
            <w:pPr>
              <w:pStyle w:val="NTUtabletextBold"/>
            </w:pPr>
            <w:r w:rsidRPr="009A2842">
              <w:t>System (wastewater/network reticulation)</w:t>
            </w:r>
          </w:p>
        </w:tc>
        <w:tc>
          <w:tcPr>
            <w:tcW w:w="3849" w:type="pct"/>
            <w:gridSpan w:val="2"/>
          </w:tcPr>
          <w:p w14:paraId="1D21701F" w14:textId="35171D31" w:rsidR="00632AE6" w:rsidRPr="006627F4" w:rsidRDefault="009A2842" w:rsidP="00BE1665">
            <w:pPr>
              <w:pStyle w:val="NTUtabletext"/>
            </w:pPr>
            <w:r w:rsidRPr="009A2842">
              <w:t xml:space="preserve">The interconnected hydrological engineered layout and hydraulic components </w:t>
            </w:r>
            <w:r w:rsidR="005F68EA">
              <w:t xml:space="preserve">of a wastewater </w:t>
            </w:r>
            <w:r w:rsidR="001B41F7">
              <w:t xml:space="preserve">reticulation </w:t>
            </w:r>
            <w:r w:rsidR="005F68EA">
              <w:t xml:space="preserve">system </w:t>
            </w:r>
            <w:r w:rsidRPr="009A2842">
              <w:t xml:space="preserve">such as pipes, </w:t>
            </w:r>
            <w:r w:rsidR="000E447B">
              <w:t>manholes</w:t>
            </w:r>
            <w:r w:rsidR="00AB3321">
              <w:t xml:space="preserve">, </w:t>
            </w:r>
            <w:r w:rsidRPr="009A2842">
              <w:t xml:space="preserve">valves and </w:t>
            </w:r>
            <w:r w:rsidR="00D85AEC">
              <w:t>s</w:t>
            </w:r>
            <w:r w:rsidR="00D85AEC" w:rsidRPr="009A2842">
              <w:t>umps</w:t>
            </w:r>
            <w:r w:rsidRPr="009A2842">
              <w:t>.</w:t>
            </w:r>
          </w:p>
        </w:tc>
      </w:tr>
      <w:tr w:rsidR="009A2BEF" w:rsidRPr="006627F4" w14:paraId="251BD02F" w14:textId="77777777" w:rsidTr="00071D10">
        <w:trPr>
          <w:cantSplit/>
          <w:trHeight w:val="18"/>
        </w:trPr>
        <w:tc>
          <w:tcPr>
            <w:tcW w:w="1151" w:type="pct"/>
            <w:tcMar>
              <w:top w:w="85" w:type="dxa"/>
              <w:left w:w="85" w:type="dxa"/>
              <w:bottom w:w="85" w:type="dxa"/>
              <w:right w:w="85" w:type="dxa"/>
            </w:tcMar>
          </w:tcPr>
          <w:p w14:paraId="7989E9BB" w14:textId="30D51AF1" w:rsidR="009A2BEF" w:rsidRPr="009A2842" w:rsidRDefault="00CA7F55" w:rsidP="00BE1665">
            <w:pPr>
              <w:pStyle w:val="NTUtabletextBold"/>
            </w:pPr>
            <w:r>
              <w:t>Uncontrolled overflow</w:t>
            </w:r>
          </w:p>
        </w:tc>
        <w:tc>
          <w:tcPr>
            <w:tcW w:w="3849" w:type="pct"/>
            <w:gridSpan w:val="2"/>
          </w:tcPr>
          <w:p w14:paraId="3AD8AAC3" w14:textId="552FDD87" w:rsidR="009A2BEF" w:rsidRPr="009A2842" w:rsidRDefault="00C3569B" w:rsidP="0042054E">
            <w:pPr>
              <w:pStyle w:val="NTUtabletext"/>
            </w:pPr>
            <w:r>
              <w:t>C</w:t>
            </w:r>
            <w:r w:rsidR="0042054E">
              <w:t>ondition where sewage overflows from a sewerage system due to blockage, choke or hydraulic overloading and either discharges to the environment or enters buildings</w:t>
            </w:r>
          </w:p>
        </w:tc>
      </w:tr>
      <w:tr w:rsidR="00E71B54" w:rsidRPr="006627F4" w14:paraId="542FB9AE" w14:textId="77777777" w:rsidTr="00071D10">
        <w:trPr>
          <w:cantSplit/>
          <w:trHeight w:val="18"/>
        </w:trPr>
        <w:tc>
          <w:tcPr>
            <w:tcW w:w="1151" w:type="pct"/>
            <w:tcMar>
              <w:top w:w="85" w:type="dxa"/>
              <w:left w:w="85" w:type="dxa"/>
              <w:bottom w:w="85" w:type="dxa"/>
              <w:right w:w="85" w:type="dxa"/>
            </w:tcMar>
          </w:tcPr>
          <w:p w14:paraId="1C7BC766" w14:textId="5AD3102E" w:rsidR="00E71B54" w:rsidRPr="009A2842" w:rsidRDefault="00E71B54" w:rsidP="00E71B54">
            <w:pPr>
              <w:pStyle w:val="NTUtabletextBold"/>
            </w:pPr>
            <w:r w:rsidRPr="00D53417">
              <w:t>Wastewater local network</w:t>
            </w:r>
          </w:p>
        </w:tc>
        <w:tc>
          <w:tcPr>
            <w:tcW w:w="3849" w:type="pct"/>
            <w:gridSpan w:val="2"/>
          </w:tcPr>
          <w:p w14:paraId="539D4A14" w14:textId="2CBB8A8A" w:rsidR="00E71B54" w:rsidRPr="009A2842" w:rsidRDefault="00E71B54" w:rsidP="00E71B54">
            <w:pPr>
              <w:pStyle w:val="NTUtabletext"/>
            </w:pPr>
            <w:r w:rsidRPr="00D53417">
              <w:t xml:space="preserve">The wastewater collection system used to convey wastewater from a drain line to the wastewater main. The peak dry weather flow is generally less than 78 litres per </w:t>
            </w:r>
            <w:proofErr w:type="gramStart"/>
            <w:r w:rsidRPr="00D53417">
              <w:t>second</w:t>
            </w:r>
            <w:proofErr w:type="gramEnd"/>
            <w:r w:rsidRPr="00D53417">
              <w:t xml:space="preserve"> and pipe</w:t>
            </w:r>
            <w:r>
              <w:t xml:space="preserve"> </w:t>
            </w:r>
            <w:r w:rsidRPr="00D53417">
              <w:t xml:space="preserve">sizes are typically less than </w:t>
            </w:r>
            <w:r w:rsidR="001F450F">
              <w:t xml:space="preserve">DN </w:t>
            </w:r>
            <w:r w:rsidRPr="00D53417">
              <w:t>300</w:t>
            </w:r>
            <w:r w:rsidR="001F450F">
              <w:t xml:space="preserve"> </w:t>
            </w:r>
            <w:r w:rsidRPr="00D53417">
              <w:t>mm nominal diameter.</w:t>
            </w:r>
          </w:p>
        </w:tc>
      </w:tr>
      <w:tr w:rsidR="00E71B54" w:rsidRPr="006627F4" w14:paraId="2C7CA914" w14:textId="77777777" w:rsidTr="00071D10">
        <w:trPr>
          <w:cantSplit/>
          <w:trHeight w:val="18"/>
        </w:trPr>
        <w:tc>
          <w:tcPr>
            <w:tcW w:w="1151" w:type="pct"/>
            <w:tcMar>
              <w:top w:w="85" w:type="dxa"/>
              <w:left w:w="85" w:type="dxa"/>
              <w:bottom w:w="85" w:type="dxa"/>
              <w:right w:w="85" w:type="dxa"/>
            </w:tcMar>
          </w:tcPr>
          <w:p w14:paraId="212EBC9D" w14:textId="73D85412" w:rsidR="00E71B54" w:rsidRPr="009A2842" w:rsidRDefault="00E71B54" w:rsidP="00E71B54">
            <w:pPr>
              <w:pStyle w:val="NTUtabletextBold"/>
            </w:pPr>
            <w:r w:rsidRPr="0040488D">
              <w:t>Wastewater main</w:t>
            </w:r>
          </w:p>
        </w:tc>
        <w:tc>
          <w:tcPr>
            <w:tcW w:w="3849" w:type="pct"/>
            <w:gridSpan w:val="2"/>
          </w:tcPr>
          <w:p w14:paraId="19069486" w14:textId="4D1E2B0D" w:rsidR="00E71B54" w:rsidRPr="009A2842" w:rsidRDefault="00E71B54" w:rsidP="00E71B54">
            <w:pPr>
              <w:pStyle w:val="NTUtabletext"/>
            </w:pPr>
            <w:r w:rsidRPr="0040488D">
              <w:t>The wastewater conveyance from a wastewater local network to the treatment plant. The peak dry weather flow is generally greater than 78 litres per second.</w:t>
            </w:r>
          </w:p>
        </w:tc>
      </w:tr>
    </w:tbl>
    <w:p w14:paraId="2DBCAC48" w14:textId="77777777" w:rsidR="00B73652" w:rsidRPr="006627F4" w:rsidRDefault="00B73652" w:rsidP="00953F34">
      <w:pPr>
        <w:pStyle w:val="NTUMasterNormal"/>
        <w:rPr>
          <w:lang w:eastAsia="en-NZ" w:bidi="en-NZ"/>
        </w:rPr>
      </w:pPr>
    </w:p>
    <w:p w14:paraId="3A2A1488" w14:textId="77777777" w:rsidR="00B73652" w:rsidRDefault="00B73652" w:rsidP="00FC1790">
      <w:pPr>
        <w:pStyle w:val="NTUNoNumbers-H2"/>
      </w:pPr>
      <w:bookmarkStart w:id="9" w:name="_Toc138851403"/>
      <w:bookmarkStart w:id="10" w:name="_Toc154126034"/>
      <w:r>
        <w:lastRenderedPageBreak/>
        <w:t>ABBREVIATIONS</w:t>
      </w:r>
      <w:bookmarkEnd w:id="9"/>
      <w:bookmarkEnd w:id="10"/>
    </w:p>
    <w:tbl>
      <w:tblPr>
        <w:tblW w:w="5000" w:type="pct"/>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410"/>
        <w:gridCol w:w="8032"/>
        <w:gridCol w:w="25"/>
      </w:tblGrid>
      <w:tr w:rsidR="00B73652" w:rsidRPr="006627F4" w14:paraId="0CB2A5D2" w14:textId="77777777" w:rsidTr="00CC0F98">
        <w:trPr>
          <w:gridAfter w:val="1"/>
          <w:wAfter w:w="12" w:type="pct"/>
          <w:trHeight w:val="119"/>
          <w:tblHeader/>
        </w:trPr>
        <w:tc>
          <w:tcPr>
            <w:tcW w:w="4988" w:type="pct"/>
            <w:gridSpan w:val="2"/>
            <w:tcBorders>
              <w:top w:val="nil"/>
              <w:left w:val="nil"/>
              <w:right w:val="nil"/>
            </w:tcBorders>
          </w:tcPr>
          <w:p w14:paraId="7B627F18" w14:textId="37DA453C" w:rsidR="00B73652" w:rsidRPr="006627F4" w:rsidRDefault="00B73652" w:rsidP="00BE1665">
            <w:pPr>
              <w:pStyle w:val="NTUtabletextBold"/>
              <w:rPr>
                <w:lang w:eastAsia="en-NZ" w:bidi="en-NZ"/>
              </w:rPr>
            </w:pPr>
            <w:r w:rsidRPr="006627F4">
              <w:rPr>
                <w:lang w:eastAsia="en-NZ" w:bidi="en-NZ"/>
              </w:rPr>
              <w:lastRenderedPageBreak/>
              <w:t xml:space="preserve">Table </w:t>
            </w:r>
            <w:r w:rsidR="000479F6">
              <w:rPr>
                <w:lang w:eastAsia="en-NZ" w:bidi="en-NZ"/>
              </w:rPr>
              <w:t>0-2</w:t>
            </w:r>
            <w:r w:rsidRPr="006627F4">
              <w:rPr>
                <w:lang w:eastAsia="en-NZ" w:bidi="en-NZ"/>
              </w:rPr>
              <w:t xml:space="preserve"> - Abbreviations</w:t>
            </w:r>
          </w:p>
        </w:tc>
      </w:tr>
      <w:tr w:rsidR="004E45CA" w:rsidRPr="006627F4" w14:paraId="7A05F4C7" w14:textId="77777777" w:rsidTr="00CC0F98">
        <w:trPr>
          <w:gridAfter w:val="1"/>
          <w:wAfter w:w="12" w:type="pct"/>
          <w:trHeight w:val="119"/>
          <w:tblHeader/>
        </w:trPr>
        <w:tc>
          <w:tcPr>
            <w:tcW w:w="4988" w:type="pct"/>
            <w:gridSpan w:val="2"/>
            <w:tcBorders>
              <w:top w:val="nil"/>
              <w:left w:val="nil"/>
              <w:right w:val="nil"/>
            </w:tcBorders>
          </w:tcPr>
          <w:p w14:paraId="79B3991D" w14:textId="77777777" w:rsidR="004E45CA" w:rsidRPr="006627F4" w:rsidRDefault="004E45CA" w:rsidP="00BE1665">
            <w:pPr>
              <w:pStyle w:val="NTUtabletextBold"/>
              <w:rPr>
                <w:lang w:eastAsia="en-NZ" w:bidi="en-NZ"/>
              </w:rPr>
            </w:pPr>
          </w:p>
        </w:tc>
      </w:tr>
      <w:tr w:rsidR="004E45CA" w:rsidRPr="006627F4" w14:paraId="3CD6894F" w14:textId="77777777" w:rsidTr="00CC0F98">
        <w:trPr>
          <w:gridAfter w:val="1"/>
          <w:wAfter w:w="12" w:type="pct"/>
          <w:trHeight w:val="119"/>
          <w:tblHeader/>
        </w:trPr>
        <w:tc>
          <w:tcPr>
            <w:tcW w:w="4988" w:type="pct"/>
            <w:gridSpan w:val="2"/>
            <w:tcBorders>
              <w:top w:val="nil"/>
              <w:left w:val="nil"/>
              <w:right w:val="nil"/>
            </w:tcBorders>
          </w:tcPr>
          <w:p w14:paraId="39062C19" w14:textId="77777777" w:rsidR="004E45CA" w:rsidRPr="006627F4" w:rsidRDefault="004E45CA" w:rsidP="00BE1665">
            <w:pPr>
              <w:pStyle w:val="NTUtabletextBold"/>
              <w:rPr>
                <w:lang w:eastAsia="en-NZ" w:bidi="en-NZ"/>
              </w:rPr>
            </w:pPr>
          </w:p>
        </w:tc>
      </w:tr>
      <w:tr w:rsidR="00B73652" w:rsidRPr="006627F4" w14:paraId="5F0EDB64" w14:textId="77777777" w:rsidTr="00CC0F98">
        <w:trPr>
          <w:tblHeader/>
        </w:trPr>
        <w:tc>
          <w:tcPr>
            <w:tcW w:w="1151" w:type="pct"/>
            <w:shd w:val="clear" w:color="auto" w:fill="0070C0"/>
            <w:tcMar>
              <w:top w:w="85" w:type="dxa"/>
              <w:left w:w="85" w:type="dxa"/>
              <w:bottom w:w="85" w:type="dxa"/>
              <w:right w:w="85" w:type="dxa"/>
            </w:tcMar>
          </w:tcPr>
          <w:p w14:paraId="3C90248F" w14:textId="77777777" w:rsidR="00B73652" w:rsidRPr="006627F4" w:rsidRDefault="00B73652" w:rsidP="00E560D4">
            <w:pPr>
              <w:pStyle w:val="NTUMasterNormal"/>
              <w:ind w:left="0"/>
            </w:pPr>
            <w:r w:rsidRPr="00E560D4">
              <w:rPr>
                <w:color w:val="FFFFFF" w:themeColor="background1"/>
              </w:rPr>
              <w:t>Abbreviations</w:t>
            </w:r>
          </w:p>
        </w:tc>
        <w:tc>
          <w:tcPr>
            <w:tcW w:w="3849" w:type="pct"/>
            <w:gridSpan w:val="2"/>
            <w:shd w:val="clear" w:color="auto" w:fill="0070C0"/>
          </w:tcPr>
          <w:p w14:paraId="00D74F6E" w14:textId="77777777" w:rsidR="00B73652" w:rsidRPr="006627F4" w:rsidRDefault="00B73652" w:rsidP="00071D10">
            <w:pPr>
              <w:spacing w:after="0"/>
              <w:rPr>
                <w:b/>
                <w:bCs/>
                <w:color w:val="FFFFFF" w:themeColor="background1"/>
                <w:sz w:val="18"/>
                <w:szCs w:val="18"/>
              </w:rPr>
            </w:pPr>
          </w:p>
        </w:tc>
      </w:tr>
      <w:tr w:rsidR="00736E7D" w:rsidRPr="006627F4" w14:paraId="081CFB78" w14:textId="77777777" w:rsidTr="00CC0F98">
        <w:trPr>
          <w:tblHeader/>
        </w:trPr>
        <w:tc>
          <w:tcPr>
            <w:tcW w:w="1151" w:type="pct"/>
            <w:tcMar>
              <w:top w:w="85" w:type="dxa"/>
              <w:left w:w="85" w:type="dxa"/>
              <w:bottom w:w="85" w:type="dxa"/>
              <w:right w:w="85" w:type="dxa"/>
            </w:tcMar>
          </w:tcPr>
          <w:p w14:paraId="15052E19" w14:textId="632D275B" w:rsidR="00736E7D" w:rsidRPr="00B30241" w:rsidRDefault="00736E7D" w:rsidP="00232FA8">
            <w:pPr>
              <w:pStyle w:val="NTUtabletextBold"/>
              <w:rPr>
                <w:color w:val="FF0000"/>
              </w:rPr>
            </w:pPr>
            <w:r>
              <w:rPr>
                <w:color w:val="FF0000"/>
              </w:rPr>
              <w:t>AC</w:t>
            </w:r>
          </w:p>
        </w:tc>
        <w:tc>
          <w:tcPr>
            <w:tcW w:w="3849" w:type="pct"/>
            <w:gridSpan w:val="2"/>
          </w:tcPr>
          <w:p w14:paraId="02C62F9B" w14:textId="08DB810D" w:rsidR="00736E7D" w:rsidRPr="00B30241" w:rsidRDefault="00736E7D" w:rsidP="00232FA8">
            <w:pPr>
              <w:pStyle w:val="NTUtabletext"/>
              <w:rPr>
                <w:color w:val="FF0000"/>
              </w:rPr>
            </w:pPr>
            <w:r>
              <w:rPr>
                <w:color w:val="FF0000"/>
              </w:rPr>
              <w:t>Asbestos Cement</w:t>
            </w:r>
          </w:p>
        </w:tc>
      </w:tr>
      <w:tr w:rsidR="00232FA8" w:rsidRPr="006627F4" w14:paraId="55148125" w14:textId="77777777" w:rsidTr="00CC0F98">
        <w:trPr>
          <w:tblHeader/>
        </w:trPr>
        <w:tc>
          <w:tcPr>
            <w:tcW w:w="1151" w:type="pct"/>
            <w:tcMar>
              <w:top w:w="85" w:type="dxa"/>
              <w:left w:w="85" w:type="dxa"/>
              <w:bottom w:w="85" w:type="dxa"/>
              <w:right w:w="85" w:type="dxa"/>
            </w:tcMar>
          </w:tcPr>
          <w:p w14:paraId="452ABB1C" w14:textId="091D785B" w:rsidR="00232FA8" w:rsidRPr="009253DE" w:rsidRDefault="00232FA8" w:rsidP="00232FA8">
            <w:pPr>
              <w:pStyle w:val="NTUtabletextBold"/>
            </w:pPr>
            <w:r w:rsidRPr="00B30241">
              <w:rPr>
                <w:color w:val="FF0000"/>
              </w:rPr>
              <w:t>ADWF</w:t>
            </w:r>
          </w:p>
        </w:tc>
        <w:tc>
          <w:tcPr>
            <w:tcW w:w="3849" w:type="pct"/>
            <w:gridSpan w:val="2"/>
          </w:tcPr>
          <w:p w14:paraId="1358E9F8" w14:textId="4A9EE4A5" w:rsidR="00232FA8" w:rsidRPr="006627F4" w:rsidRDefault="00232FA8" w:rsidP="00232FA8">
            <w:pPr>
              <w:pStyle w:val="NTUtabletext"/>
            </w:pPr>
            <w:r w:rsidRPr="00B30241">
              <w:rPr>
                <w:color w:val="FF0000"/>
              </w:rPr>
              <w:t>Average Dry Weather Flow</w:t>
            </w:r>
          </w:p>
        </w:tc>
      </w:tr>
      <w:tr w:rsidR="00232FA8" w:rsidRPr="006627F4" w14:paraId="006180F2" w14:textId="77777777" w:rsidTr="00CC0F98">
        <w:trPr>
          <w:tblHeader/>
        </w:trPr>
        <w:tc>
          <w:tcPr>
            <w:tcW w:w="1151" w:type="pct"/>
            <w:tcMar>
              <w:top w:w="85" w:type="dxa"/>
              <w:left w:w="85" w:type="dxa"/>
              <w:bottom w:w="85" w:type="dxa"/>
              <w:right w:w="85" w:type="dxa"/>
            </w:tcMar>
          </w:tcPr>
          <w:p w14:paraId="58038084" w14:textId="77777777" w:rsidR="00232FA8" w:rsidRPr="009253DE" w:rsidRDefault="00232FA8" w:rsidP="00232FA8">
            <w:pPr>
              <w:pStyle w:val="NTUtabletextBold"/>
            </w:pPr>
            <w:r w:rsidRPr="009253DE">
              <w:t>AEP</w:t>
            </w:r>
          </w:p>
        </w:tc>
        <w:tc>
          <w:tcPr>
            <w:tcW w:w="3849" w:type="pct"/>
            <w:gridSpan w:val="2"/>
          </w:tcPr>
          <w:p w14:paraId="1966308E" w14:textId="77777777" w:rsidR="00232FA8" w:rsidRPr="006627F4" w:rsidRDefault="00232FA8" w:rsidP="00232FA8">
            <w:pPr>
              <w:pStyle w:val="NTUtabletext"/>
            </w:pPr>
            <w:r w:rsidRPr="006627F4">
              <w:t>Annual exceedance</w:t>
            </w:r>
            <w:r w:rsidRPr="006627F4">
              <w:rPr>
                <w:spacing w:val="-2"/>
              </w:rPr>
              <w:t xml:space="preserve"> </w:t>
            </w:r>
            <w:r w:rsidRPr="006627F4">
              <w:t>probability</w:t>
            </w:r>
          </w:p>
        </w:tc>
      </w:tr>
      <w:tr w:rsidR="00CC09F8" w:rsidRPr="006627F4" w14:paraId="3E5310CC" w14:textId="77777777" w:rsidTr="00CC0F98">
        <w:trPr>
          <w:trHeight w:val="18"/>
          <w:tblHeader/>
        </w:trPr>
        <w:tc>
          <w:tcPr>
            <w:tcW w:w="1151" w:type="pct"/>
            <w:tcMar>
              <w:top w:w="85" w:type="dxa"/>
              <w:left w:w="85" w:type="dxa"/>
              <w:bottom w:w="85" w:type="dxa"/>
              <w:right w:w="85" w:type="dxa"/>
            </w:tcMar>
          </w:tcPr>
          <w:p w14:paraId="3B61B3CD" w14:textId="07145220" w:rsidR="00CC09F8" w:rsidRPr="004960AE" w:rsidRDefault="00CC09F8" w:rsidP="00CC09F8">
            <w:pPr>
              <w:pStyle w:val="NTUtabletextBold"/>
              <w:rPr>
                <w:color w:val="FF0000"/>
              </w:rPr>
            </w:pPr>
            <w:r w:rsidRPr="00472CDA">
              <w:t>AS</w:t>
            </w:r>
          </w:p>
        </w:tc>
        <w:tc>
          <w:tcPr>
            <w:tcW w:w="3849" w:type="pct"/>
            <w:gridSpan w:val="2"/>
          </w:tcPr>
          <w:p w14:paraId="2E3B91BF" w14:textId="319F3D57" w:rsidR="00CC09F8" w:rsidRPr="004960AE" w:rsidRDefault="00CC09F8" w:rsidP="00CC09F8">
            <w:pPr>
              <w:pStyle w:val="NTUtabletext"/>
              <w:rPr>
                <w:color w:val="FF0000"/>
              </w:rPr>
            </w:pPr>
            <w:r w:rsidRPr="00407924">
              <w:t>Australian Standard</w:t>
            </w:r>
          </w:p>
        </w:tc>
      </w:tr>
      <w:tr w:rsidR="00CC09F8" w:rsidRPr="006627F4" w14:paraId="3E335A51" w14:textId="77777777" w:rsidTr="00CC0F98">
        <w:trPr>
          <w:trHeight w:val="18"/>
          <w:tblHeader/>
        </w:trPr>
        <w:tc>
          <w:tcPr>
            <w:tcW w:w="1151" w:type="pct"/>
            <w:tcMar>
              <w:top w:w="85" w:type="dxa"/>
              <w:left w:w="85" w:type="dxa"/>
              <w:bottom w:w="85" w:type="dxa"/>
              <w:right w:w="85" w:type="dxa"/>
            </w:tcMar>
          </w:tcPr>
          <w:p w14:paraId="0EC91B8E" w14:textId="4500F06C" w:rsidR="00CC09F8" w:rsidRPr="004960AE" w:rsidRDefault="00CC09F8" w:rsidP="00CC09F8">
            <w:pPr>
              <w:pStyle w:val="NTUtabletextBold"/>
              <w:rPr>
                <w:color w:val="FF0000"/>
              </w:rPr>
            </w:pPr>
            <w:r w:rsidRPr="00472CDA">
              <w:t>AS/NZS</w:t>
            </w:r>
          </w:p>
        </w:tc>
        <w:tc>
          <w:tcPr>
            <w:tcW w:w="3849" w:type="pct"/>
            <w:gridSpan w:val="2"/>
          </w:tcPr>
          <w:p w14:paraId="5432DC1E" w14:textId="50143374" w:rsidR="00CC09F8" w:rsidRPr="004960AE" w:rsidRDefault="00CC09F8" w:rsidP="00CC09F8">
            <w:pPr>
              <w:pStyle w:val="NTUtabletext"/>
              <w:rPr>
                <w:color w:val="FF0000"/>
              </w:rPr>
            </w:pPr>
            <w:r w:rsidRPr="00472CDA">
              <w:t>Australian New Zealand Standard</w:t>
            </w:r>
          </w:p>
        </w:tc>
      </w:tr>
      <w:tr w:rsidR="00CC09F8" w:rsidRPr="006627F4" w14:paraId="1B70DFF2" w14:textId="77777777" w:rsidTr="00CC0F98">
        <w:trPr>
          <w:trHeight w:val="18"/>
          <w:tblHeader/>
        </w:trPr>
        <w:tc>
          <w:tcPr>
            <w:tcW w:w="1151" w:type="pct"/>
            <w:tcMar>
              <w:top w:w="85" w:type="dxa"/>
              <w:left w:w="85" w:type="dxa"/>
              <w:bottom w:w="85" w:type="dxa"/>
              <w:right w:w="85" w:type="dxa"/>
            </w:tcMar>
          </w:tcPr>
          <w:p w14:paraId="5ECBF009" w14:textId="4C0E56F6" w:rsidR="00CC09F8" w:rsidRPr="009253DE" w:rsidRDefault="00CC09F8" w:rsidP="00CC09F8">
            <w:pPr>
              <w:pStyle w:val="NTUtabletextBold"/>
            </w:pPr>
            <w:r w:rsidRPr="004960AE">
              <w:rPr>
                <w:color w:val="FF0000"/>
              </w:rPr>
              <w:t>BPO</w:t>
            </w:r>
          </w:p>
        </w:tc>
        <w:tc>
          <w:tcPr>
            <w:tcW w:w="3849" w:type="pct"/>
            <w:gridSpan w:val="2"/>
          </w:tcPr>
          <w:p w14:paraId="50C472B1" w14:textId="5D2B0889" w:rsidR="00CC09F8" w:rsidRPr="006627F4" w:rsidRDefault="00CC09F8" w:rsidP="00CC09F8">
            <w:pPr>
              <w:pStyle w:val="NTUtabletext"/>
            </w:pPr>
            <w:r w:rsidRPr="004960AE">
              <w:rPr>
                <w:color w:val="FF0000"/>
              </w:rPr>
              <w:t>Best practicable option</w:t>
            </w:r>
          </w:p>
        </w:tc>
      </w:tr>
      <w:tr w:rsidR="00C066B5" w:rsidRPr="006627F4" w14:paraId="05BCF817" w14:textId="77777777" w:rsidTr="00CC0F98">
        <w:trPr>
          <w:trHeight w:val="18"/>
          <w:tblHeader/>
        </w:trPr>
        <w:tc>
          <w:tcPr>
            <w:tcW w:w="1151" w:type="pct"/>
            <w:tcMar>
              <w:top w:w="85" w:type="dxa"/>
              <w:left w:w="85" w:type="dxa"/>
              <w:bottom w:w="85" w:type="dxa"/>
              <w:right w:w="85" w:type="dxa"/>
            </w:tcMar>
          </w:tcPr>
          <w:p w14:paraId="77F2CFD5" w14:textId="09C000CB" w:rsidR="00C066B5" w:rsidRPr="009253DE" w:rsidRDefault="00C066B5" w:rsidP="00C066B5">
            <w:pPr>
              <w:pStyle w:val="NTUtabletextBold"/>
            </w:pPr>
            <w:r>
              <w:t>BS</w:t>
            </w:r>
          </w:p>
        </w:tc>
        <w:tc>
          <w:tcPr>
            <w:tcW w:w="3849" w:type="pct"/>
            <w:gridSpan w:val="2"/>
          </w:tcPr>
          <w:p w14:paraId="391C1777" w14:textId="25EB33D4" w:rsidR="00C066B5" w:rsidRPr="006627F4" w:rsidRDefault="00C066B5" w:rsidP="00C066B5">
            <w:pPr>
              <w:pStyle w:val="NTUtabletext"/>
            </w:pPr>
            <w:r>
              <w:t>British Standard</w:t>
            </w:r>
          </w:p>
        </w:tc>
      </w:tr>
      <w:tr w:rsidR="00C066B5" w:rsidRPr="006627F4" w14:paraId="34F45C82" w14:textId="77777777" w:rsidTr="00CC0F98">
        <w:trPr>
          <w:trHeight w:val="18"/>
          <w:tblHeader/>
        </w:trPr>
        <w:tc>
          <w:tcPr>
            <w:tcW w:w="1151" w:type="pct"/>
            <w:tcMar>
              <w:top w:w="85" w:type="dxa"/>
              <w:left w:w="85" w:type="dxa"/>
              <w:bottom w:w="85" w:type="dxa"/>
              <w:right w:w="85" w:type="dxa"/>
            </w:tcMar>
          </w:tcPr>
          <w:p w14:paraId="379C70B9" w14:textId="77777777" w:rsidR="00C066B5" w:rsidRPr="009253DE" w:rsidRDefault="00C066B5" w:rsidP="00C066B5">
            <w:pPr>
              <w:pStyle w:val="NTUtabletextBold"/>
            </w:pPr>
            <w:r w:rsidRPr="009253DE">
              <w:t>CBD</w:t>
            </w:r>
          </w:p>
        </w:tc>
        <w:tc>
          <w:tcPr>
            <w:tcW w:w="3849" w:type="pct"/>
            <w:gridSpan w:val="2"/>
          </w:tcPr>
          <w:p w14:paraId="079D3484" w14:textId="77777777" w:rsidR="00C066B5" w:rsidRPr="006627F4" w:rsidRDefault="00C066B5" w:rsidP="00C066B5">
            <w:pPr>
              <w:pStyle w:val="NTUtabletext"/>
            </w:pPr>
            <w:r w:rsidRPr="006627F4">
              <w:t>Central business district</w:t>
            </w:r>
          </w:p>
        </w:tc>
      </w:tr>
      <w:tr w:rsidR="00C066B5" w:rsidRPr="006627F4" w14:paraId="188AD0D8" w14:textId="77777777" w:rsidTr="00CC0F98">
        <w:trPr>
          <w:trHeight w:val="18"/>
          <w:tblHeader/>
        </w:trPr>
        <w:tc>
          <w:tcPr>
            <w:tcW w:w="1151" w:type="pct"/>
            <w:tcMar>
              <w:top w:w="85" w:type="dxa"/>
              <w:left w:w="85" w:type="dxa"/>
              <w:bottom w:w="85" w:type="dxa"/>
              <w:right w:w="85" w:type="dxa"/>
            </w:tcMar>
          </w:tcPr>
          <w:p w14:paraId="1D8DB5AE" w14:textId="77777777" w:rsidR="00C066B5" w:rsidRPr="009253DE" w:rsidRDefault="00C066B5" w:rsidP="00C066B5">
            <w:pPr>
              <w:pStyle w:val="NTUtabletextBold"/>
            </w:pPr>
            <w:r w:rsidRPr="009253DE">
              <w:t>CCO</w:t>
            </w:r>
          </w:p>
        </w:tc>
        <w:tc>
          <w:tcPr>
            <w:tcW w:w="3849" w:type="pct"/>
            <w:gridSpan w:val="2"/>
          </w:tcPr>
          <w:p w14:paraId="607F8E81" w14:textId="2A2A818F" w:rsidR="00C066B5" w:rsidRPr="006627F4" w:rsidRDefault="00C066B5" w:rsidP="00C066B5">
            <w:pPr>
              <w:pStyle w:val="NTUtabletext"/>
            </w:pPr>
            <w:r w:rsidRPr="006627F4">
              <w:t xml:space="preserve">Council </w:t>
            </w:r>
            <w:r>
              <w:t>C</w:t>
            </w:r>
            <w:r w:rsidRPr="006627F4">
              <w:t xml:space="preserve">ontrolled </w:t>
            </w:r>
            <w:r>
              <w:t>O</w:t>
            </w:r>
            <w:r w:rsidRPr="006627F4">
              <w:t>rganisation</w:t>
            </w:r>
          </w:p>
        </w:tc>
      </w:tr>
      <w:tr w:rsidR="00C066B5" w:rsidRPr="006627F4" w14:paraId="0CED099F" w14:textId="77777777" w:rsidTr="00CC0F98">
        <w:trPr>
          <w:trHeight w:val="18"/>
          <w:tblHeader/>
        </w:trPr>
        <w:tc>
          <w:tcPr>
            <w:tcW w:w="1151" w:type="pct"/>
            <w:tcMar>
              <w:top w:w="85" w:type="dxa"/>
              <w:left w:w="85" w:type="dxa"/>
              <w:bottom w:w="85" w:type="dxa"/>
              <w:right w:w="85" w:type="dxa"/>
            </w:tcMar>
          </w:tcPr>
          <w:p w14:paraId="37C1B21C" w14:textId="0932DC86" w:rsidR="00C066B5" w:rsidRPr="00ED628F" w:rsidRDefault="00C066B5" w:rsidP="00C066B5">
            <w:pPr>
              <w:pStyle w:val="NTUtabletextBold"/>
            </w:pPr>
            <w:r w:rsidRPr="009253DE">
              <w:t>CCTV</w:t>
            </w:r>
          </w:p>
        </w:tc>
        <w:tc>
          <w:tcPr>
            <w:tcW w:w="3849" w:type="pct"/>
            <w:gridSpan w:val="2"/>
          </w:tcPr>
          <w:p w14:paraId="1CDAB20B" w14:textId="7F42B7C0" w:rsidR="00C066B5" w:rsidRPr="00ED628F" w:rsidRDefault="00C066B5" w:rsidP="00C066B5">
            <w:pPr>
              <w:pStyle w:val="NTUtabletext"/>
            </w:pPr>
            <w:r w:rsidRPr="006627F4">
              <w:t>Closed Circuit Television</w:t>
            </w:r>
          </w:p>
        </w:tc>
      </w:tr>
      <w:tr w:rsidR="00C6668B" w:rsidRPr="006627F4" w14:paraId="3743A5D8" w14:textId="77777777" w:rsidTr="00CC0F98">
        <w:trPr>
          <w:trHeight w:val="18"/>
          <w:tblHeader/>
        </w:trPr>
        <w:tc>
          <w:tcPr>
            <w:tcW w:w="1151" w:type="pct"/>
            <w:tcMar>
              <w:top w:w="85" w:type="dxa"/>
              <w:left w:w="85" w:type="dxa"/>
              <w:bottom w:w="85" w:type="dxa"/>
              <w:right w:w="85" w:type="dxa"/>
            </w:tcMar>
          </w:tcPr>
          <w:p w14:paraId="388C5757" w14:textId="4E712DDC" w:rsidR="00C6668B" w:rsidRPr="00ED628F" w:rsidRDefault="00C6668B" w:rsidP="00C066B5">
            <w:pPr>
              <w:pStyle w:val="NTUtabletextBold"/>
            </w:pPr>
            <w:r>
              <w:t>CIPP</w:t>
            </w:r>
          </w:p>
        </w:tc>
        <w:tc>
          <w:tcPr>
            <w:tcW w:w="3849" w:type="pct"/>
            <w:gridSpan w:val="2"/>
          </w:tcPr>
          <w:p w14:paraId="7AFF82A3" w14:textId="741D36B3" w:rsidR="00C6668B" w:rsidRPr="00ED628F" w:rsidRDefault="00C6668B" w:rsidP="00C066B5">
            <w:pPr>
              <w:pStyle w:val="NTUtabletext"/>
            </w:pPr>
            <w:r w:rsidRPr="00C6668B">
              <w:t>Cured in Place Pipe</w:t>
            </w:r>
          </w:p>
        </w:tc>
      </w:tr>
      <w:tr w:rsidR="00C066B5" w:rsidRPr="006627F4" w14:paraId="613673F6" w14:textId="77777777" w:rsidTr="00CC0F98">
        <w:trPr>
          <w:trHeight w:val="18"/>
          <w:tblHeader/>
        </w:trPr>
        <w:tc>
          <w:tcPr>
            <w:tcW w:w="1151" w:type="pct"/>
            <w:tcMar>
              <w:top w:w="85" w:type="dxa"/>
              <w:left w:w="85" w:type="dxa"/>
              <w:bottom w:w="85" w:type="dxa"/>
              <w:right w:w="85" w:type="dxa"/>
            </w:tcMar>
          </w:tcPr>
          <w:p w14:paraId="207AAA1D" w14:textId="77777777" w:rsidR="00C066B5" w:rsidRPr="00ED628F" w:rsidRDefault="00C066B5" w:rsidP="00C066B5">
            <w:pPr>
              <w:pStyle w:val="NTUtabletextBold"/>
            </w:pPr>
            <w:r w:rsidRPr="00ED628F">
              <w:t>CoP</w:t>
            </w:r>
          </w:p>
        </w:tc>
        <w:tc>
          <w:tcPr>
            <w:tcW w:w="3849" w:type="pct"/>
            <w:gridSpan w:val="2"/>
          </w:tcPr>
          <w:p w14:paraId="1CDCE47E" w14:textId="77777777" w:rsidR="00C066B5" w:rsidRPr="00ED628F" w:rsidRDefault="00C066B5" w:rsidP="00C066B5">
            <w:pPr>
              <w:pStyle w:val="NTUtabletext"/>
            </w:pPr>
            <w:r w:rsidRPr="00ED628F">
              <w:t>Code of</w:t>
            </w:r>
            <w:r w:rsidRPr="00ED628F">
              <w:rPr>
                <w:spacing w:val="-3"/>
              </w:rPr>
              <w:t xml:space="preserve"> </w:t>
            </w:r>
            <w:r w:rsidRPr="00ED628F">
              <w:t>Practice</w:t>
            </w:r>
          </w:p>
        </w:tc>
      </w:tr>
      <w:tr w:rsidR="00C066B5" w:rsidRPr="006627F4" w14:paraId="55D816D9" w14:textId="77777777" w:rsidTr="00CC0F98">
        <w:trPr>
          <w:trHeight w:val="18"/>
          <w:tblHeader/>
        </w:trPr>
        <w:tc>
          <w:tcPr>
            <w:tcW w:w="1151" w:type="pct"/>
            <w:tcMar>
              <w:top w:w="85" w:type="dxa"/>
              <w:left w:w="85" w:type="dxa"/>
              <w:bottom w:w="85" w:type="dxa"/>
              <w:right w:w="85" w:type="dxa"/>
            </w:tcMar>
          </w:tcPr>
          <w:p w14:paraId="010B9B6F" w14:textId="77777777" w:rsidR="00C066B5" w:rsidRPr="009253DE" w:rsidRDefault="00C066B5" w:rsidP="00C066B5">
            <w:pPr>
              <w:pStyle w:val="NTUtabletextBold"/>
            </w:pPr>
            <w:r w:rsidRPr="009253DE">
              <w:t>CLS</w:t>
            </w:r>
          </w:p>
        </w:tc>
        <w:tc>
          <w:tcPr>
            <w:tcW w:w="3849" w:type="pct"/>
            <w:gridSpan w:val="2"/>
          </w:tcPr>
          <w:p w14:paraId="3556967D" w14:textId="77777777" w:rsidR="00C066B5" w:rsidRPr="006627F4" w:rsidRDefault="00C066B5" w:rsidP="00C066B5">
            <w:pPr>
              <w:pStyle w:val="NTUtabletext"/>
            </w:pPr>
            <w:r w:rsidRPr="006627F4">
              <w:t>Concrete lined steel</w:t>
            </w:r>
            <w:r w:rsidRPr="006627F4">
              <w:rPr>
                <w:spacing w:val="-1"/>
              </w:rPr>
              <w:t xml:space="preserve"> </w:t>
            </w:r>
            <w:r w:rsidRPr="006627F4">
              <w:t>(pipe)</w:t>
            </w:r>
          </w:p>
        </w:tc>
      </w:tr>
      <w:tr w:rsidR="00C066B5" w:rsidRPr="006627F4" w14:paraId="0536C0BC" w14:textId="77777777" w:rsidTr="00CC0F98">
        <w:trPr>
          <w:trHeight w:val="18"/>
          <w:tblHeader/>
        </w:trPr>
        <w:tc>
          <w:tcPr>
            <w:tcW w:w="1151" w:type="pct"/>
            <w:tcMar>
              <w:top w:w="85" w:type="dxa"/>
              <w:left w:w="85" w:type="dxa"/>
              <w:bottom w:w="85" w:type="dxa"/>
              <w:right w:w="85" w:type="dxa"/>
            </w:tcMar>
          </w:tcPr>
          <w:p w14:paraId="6D936620" w14:textId="111AC022" w:rsidR="00C066B5" w:rsidRPr="009253DE" w:rsidRDefault="00C066B5" w:rsidP="00C066B5">
            <w:pPr>
              <w:pStyle w:val="NTUtabletextBold"/>
            </w:pPr>
            <w:r w:rsidRPr="00714348">
              <w:rPr>
                <w:color w:val="FF0000"/>
              </w:rPr>
              <w:t>DI</w:t>
            </w:r>
          </w:p>
        </w:tc>
        <w:tc>
          <w:tcPr>
            <w:tcW w:w="3849" w:type="pct"/>
            <w:gridSpan w:val="2"/>
          </w:tcPr>
          <w:p w14:paraId="4AC1BB2E" w14:textId="4A498BC1" w:rsidR="00C066B5" w:rsidRPr="006627F4" w:rsidRDefault="00C066B5" w:rsidP="00C066B5">
            <w:pPr>
              <w:pStyle w:val="NTUtabletext"/>
            </w:pPr>
            <w:r>
              <w:rPr>
                <w:color w:val="FF0000"/>
              </w:rPr>
              <w:t>Ductile iron</w:t>
            </w:r>
          </w:p>
        </w:tc>
      </w:tr>
      <w:tr w:rsidR="00C066B5" w:rsidRPr="006627F4" w14:paraId="6DB5B3DD" w14:textId="77777777" w:rsidTr="00CC0F98">
        <w:trPr>
          <w:trHeight w:val="18"/>
          <w:tblHeader/>
        </w:trPr>
        <w:tc>
          <w:tcPr>
            <w:tcW w:w="1151" w:type="pct"/>
            <w:tcMar>
              <w:top w:w="85" w:type="dxa"/>
              <w:left w:w="85" w:type="dxa"/>
              <w:bottom w:w="85" w:type="dxa"/>
              <w:right w:w="85" w:type="dxa"/>
            </w:tcMar>
          </w:tcPr>
          <w:p w14:paraId="5DF15537" w14:textId="77777777" w:rsidR="00C066B5" w:rsidRPr="009253DE" w:rsidRDefault="00C066B5" w:rsidP="00C066B5">
            <w:pPr>
              <w:pStyle w:val="NTUtabletextBold"/>
            </w:pPr>
            <w:r w:rsidRPr="009253DE">
              <w:t>DN</w:t>
            </w:r>
          </w:p>
        </w:tc>
        <w:tc>
          <w:tcPr>
            <w:tcW w:w="3849" w:type="pct"/>
            <w:gridSpan w:val="2"/>
          </w:tcPr>
          <w:p w14:paraId="0E5F00FD" w14:textId="363B94F6" w:rsidR="00C066B5" w:rsidRPr="006627F4" w:rsidRDefault="00C066B5" w:rsidP="00C066B5">
            <w:pPr>
              <w:pStyle w:val="NTUtabletext"/>
            </w:pPr>
            <w:r w:rsidRPr="006627F4">
              <w:t>Nominal</w:t>
            </w:r>
            <w:r w:rsidRPr="006627F4">
              <w:rPr>
                <w:spacing w:val="-1"/>
              </w:rPr>
              <w:t xml:space="preserve"> </w:t>
            </w:r>
            <w:r w:rsidRPr="006627F4">
              <w:t>diameter</w:t>
            </w:r>
            <w:r w:rsidR="0078336D">
              <w:t xml:space="preserve"> in </w:t>
            </w:r>
            <w:r w:rsidR="00C7567A" w:rsidRPr="006627F4">
              <w:t>millimetres</w:t>
            </w:r>
          </w:p>
        </w:tc>
      </w:tr>
      <w:tr w:rsidR="00C066B5" w:rsidRPr="006627F4" w14:paraId="3C917295" w14:textId="77777777" w:rsidTr="00CC0F98">
        <w:trPr>
          <w:trHeight w:val="18"/>
          <w:tblHeader/>
        </w:trPr>
        <w:tc>
          <w:tcPr>
            <w:tcW w:w="1151" w:type="pct"/>
            <w:tcMar>
              <w:top w:w="85" w:type="dxa"/>
              <w:left w:w="85" w:type="dxa"/>
              <w:bottom w:w="85" w:type="dxa"/>
              <w:right w:w="85" w:type="dxa"/>
            </w:tcMar>
          </w:tcPr>
          <w:p w14:paraId="48DE5DB8" w14:textId="510EFCD9" w:rsidR="00C066B5" w:rsidRPr="009253DE" w:rsidRDefault="00C066B5" w:rsidP="00C066B5">
            <w:pPr>
              <w:pStyle w:val="NTUtabletextBold"/>
            </w:pPr>
            <w:r w:rsidRPr="00B30241">
              <w:rPr>
                <w:color w:val="FF0000"/>
              </w:rPr>
              <w:t>DWF</w:t>
            </w:r>
          </w:p>
        </w:tc>
        <w:tc>
          <w:tcPr>
            <w:tcW w:w="3849" w:type="pct"/>
            <w:gridSpan w:val="2"/>
          </w:tcPr>
          <w:p w14:paraId="15BE3204" w14:textId="4707007A" w:rsidR="00C066B5" w:rsidRPr="006627F4" w:rsidRDefault="00C066B5" w:rsidP="00C066B5">
            <w:pPr>
              <w:pStyle w:val="NTUtabletext"/>
            </w:pPr>
            <w:r w:rsidRPr="00B30241">
              <w:rPr>
                <w:color w:val="FF0000"/>
              </w:rPr>
              <w:t>Dry Weather Flow</w:t>
            </w:r>
          </w:p>
        </w:tc>
      </w:tr>
      <w:tr w:rsidR="00C066B5" w:rsidRPr="006627F4" w14:paraId="021A8AD8" w14:textId="77777777" w:rsidTr="00CC0F98">
        <w:trPr>
          <w:trHeight w:val="18"/>
          <w:tblHeader/>
        </w:trPr>
        <w:tc>
          <w:tcPr>
            <w:tcW w:w="1151" w:type="pct"/>
            <w:tcMar>
              <w:top w:w="85" w:type="dxa"/>
              <w:left w:w="85" w:type="dxa"/>
              <w:bottom w:w="85" w:type="dxa"/>
              <w:right w:w="85" w:type="dxa"/>
            </w:tcMar>
          </w:tcPr>
          <w:p w14:paraId="6090CDC8" w14:textId="72AA1485" w:rsidR="00C066B5" w:rsidRPr="009253DE" w:rsidRDefault="00C066B5" w:rsidP="00C066B5">
            <w:pPr>
              <w:pStyle w:val="NTUtabletextBold"/>
            </w:pPr>
            <w:r>
              <w:rPr>
                <w:color w:val="FF0000"/>
              </w:rPr>
              <w:t>EOP</w:t>
            </w:r>
          </w:p>
        </w:tc>
        <w:tc>
          <w:tcPr>
            <w:tcW w:w="3849" w:type="pct"/>
            <w:gridSpan w:val="2"/>
          </w:tcPr>
          <w:p w14:paraId="2E335397" w14:textId="01E2281C" w:rsidR="00C066B5" w:rsidRPr="006627F4" w:rsidRDefault="00C066B5" w:rsidP="00C066B5">
            <w:pPr>
              <w:pStyle w:val="NTUtabletext"/>
            </w:pPr>
            <w:r w:rsidRPr="004E1903">
              <w:rPr>
                <w:color w:val="FF0000"/>
              </w:rPr>
              <w:t>Engineered Overflow Point</w:t>
            </w:r>
          </w:p>
        </w:tc>
      </w:tr>
      <w:tr w:rsidR="00C066B5" w:rsidRPr="006627F4" w14:paraId="17BB632F" w14:textId="77777777" w:rsidTr="00CC0F98">
        <w:trPr>
          <w:trHeight w:val="18"/>
          <w:tblHeader/>
        </w:trPr>
        <w:tc>
          <w:tcPr>
            <w:tcW w:w="1151" w:type="pct"/>
            <w:tcMar>
              <w:top w:w="85" w:type="dxa"/>
              <w:left w:w="85" w:type="dxa"/>
              <w:bottom w:w="85" w:type="dxa"/>
              <w:right w:w="85" w:type="dxa"/>
            </w:tcMar>
          </w:tcPr>
          <w:p w14:paraId="6EC209D6" w14:textId="77777777" w:rsidR="00C066B5" w:rsidRPr="009253DE" w:rsidRDefault="00C066B5" w:rsidP="00C066B5">
            <w:pPr>
              <w:pStyle w:val="NTUtabletextBold"/>
            </w:pPr>
            <w:r w:rsidRPr="009253DE">
              <w:t>ESF</w:t>
            </w:r>
          </w:p>
        </w:tc>
        <w:tc>
          <w:tcPr>
            <w:tcW w:w="3849" w:type="pct"/>
            <w:gridSpan w:val="2"/>
          </w:tcPr>
          <w:p w14:paraId="25004DF4" w14:textId="77777777" w:rsidR="00C066B5" w:rsidRPr="006627F4" w:rsidRDefault="00C066B5" w:rsidP="00C066B5">
            <w:pPr>
              <w:pStyle w:val="NTUtabletext"/>
            </w:pPr>
            <w:r w:rsidRPr="006627F4">
              <w:t>Engineering standards framework</w:t>
            </w:r>
          </w:p>
        </w:tc>
      </w:tr>
      <w:tr w:rsidR="00C066B5" w:rsidRPr="006627F4" w14:paraId="0491AA49" w14:textId="77777777" w:rsidTr="00CC0F98">
        <w:trPr>
          <w:trHeight w:val="18"/>
          <w:tblHeader/>
        </w:trPr>
        <w:tc>
          <w:tcPr>
            <w:tcW w:w="1151" w:type="pct"/>
            <w:tcMar>
              <w:top w:w="85" w:type="dxa"/>
              <w:left w:w="85" w:type="dxa"/>
              <w:bottom w:w="85" w:type="dxa"/>
              <w:right w:w="85" w:type="dxa"/>
            </w:tcMar>
          </w:tcPr>
          <w:p w14:paraId="5862F782" w14:textId="54427CE2" w:rsidR="00C066B5" w:rsidRPr="009253DE" w:rsidRDefault="00C066B5" w:rsidP="00C066B5">
            <w:pPr>
              <w:pStyle w:val="NTUtabletextBold"/>
            </w:pPr>
            <w:r w:rsidRPr="003A7B35">
              <w:rPr>
                <w:color w:val="FF0000"/>
              </w:rPr>
              <w:t>GRP</w:t>
            </w:r>
          </w:p>
        </w:tc>
        <w:tc>
          <w:tcPr>
            <w:tcW w:w="3849" w:type="pct"/>
            <w:gridSpan w:val="2"/>
          </w:tcPr>
          <w:p w14:paraId="67BE24AB" w14:textId="15BDD16E" w:rsidR="00C066B5" w:rsidRPr="006627F4" w:rsidRDefault="00C066B5" w:rsidP="00C066B5">
            <w:pPr>
              <w:pStyle w:val="NTUtabletext"/>
            </w:pPr>
            <w:r w:rsidRPr="00B50BE2">
              <w:rPr>
                <w:color w:val="FF0000"/>
              </w:rPr>
              <w:t>Glas</w:t>
            </w:r>
            <w:r>
              <w:rPr>
                <w:color w:val="FF0000"/>
              </w:rPr>
              <w:t>s (</w:t>
            </w:r>
            <w:proofErr w:type="spellStart"/>
            <w:r w:rsidRPr="00B50BE2">
              <w:rPr>
                <w:color w:val="FF0000"/>
              </w:rPr>
              <w:t>fiber</w:t>
            </w:r>
            <w:proofErr w:type="spellEnd"/>
            <w:r w:rsidRPr="00B50BE2">
              <w:rPr>
                <w:color w:val="FF0000"/>
              </w:rPr>
              <w:t>) Reinforced Plastic</w:t>
            </w:r>
          </w:p>
        </w:tc>
      </w:tr>
      <w:tr w:rsidR="00C066B5" w:rsidRPr="006627F4" w14:paraId="67BE0430" w14:textId="77777777" w:rsidTr="00CC0F98">
        <w:trPr>
          <w:trHeight w:val="18"/>
          <w:tblHeader/>
        </w:trPr>
        <w:tc>
          <w:tcPr>
            <w:tcW w:w="1151" w:type="pct"/>
            <w:tcMar>
              <w:top w:w="85" w:type="dxa"/>
              <w:left w:w="85" w:type="dxa"/>
              <w:bottom w:w="85" w:type="dxa"/>
              <w:right w:w="85" w:type="dxa"/>
            </w:tcMar>
          </w:tcPr>
          <w:p w14:paraId="0AD8B7E0" w14:textId="77777777" w:rsidR="00C066B5" w:rsidRPr="009253DE" w:rsidRDefault="00C066B5" w:rsidP="00C066B5">
            <w:pPr>
              <w:pStyle w:val="NTUtabletextBold"/>
            </w:pPr>
            <w:r w:rsidRPr="009253DE">
              <w:t>ha</w:t>
            </w:r>
          </w:p>
        </w:tc>
        <w:tc>
          <w:tcPr>
            <w:tcW w:w="3849" w:type="pct"/>
            <w:gridSpan w:val="2"/>
          </w:tcPr>
          <w:p w14:paraId="3712CFE3" w14:textId="77777777" w:rsidR="00C066B5" w:rsidRPr="006627F4" w:rsidRDefault="00C066B5" w:rsidP="00C066B5">
            <w:pPr>
              <w:pStyle w:val="NTUtabletext"/>
            </w:pPr>
            <w:r w:rsidRPr="006627F4">
              <w:t>hectare</w:t>
            </w:r>
          </w:p>
        </w:tc>
      </w:tr>
      <w:tr w:rsidR="00D23B41" w:rsidRPr="006627F4" w14:paraId="0C2037CD" w14:textId="77777777" w:rsidTr="00CC0F98">
        <w:trPr>
          <w:trHeight w:val="18"/>
          <w:tblHeader/>
        </w:trPr>
        <w:tc>
          <w:tcPr>
            <w:tcW w:w="1151" w:type="pct"/>
            <w:tcMar>
              <w:top w:w="85" w:type="dxa"/>
              <w:left w:w="85" w:type="dxa"/>
              <w:bottom w:w="85" w:type="dxa"/>
              <w:right w:w="85" w:type="dxa"/>
            </w:tcMar>
          </w:tcPr>
          <w:p w14:paraId="4F221A9C" w14:textId="4005C47F" w:rsidR="00D23B41" w:rsidRPr="009253DE" w:rsidRDefault="00D23B41" w:rsidP="00D23B41">
            <w:pPr>
              <w:pStyle w:val="NTUtabletextBold"/>
            </w:pPr>
            <w:r w:rsidRPr="009253DE">
              <w:t>HGL</w:t>
            </w:r>
          </w:p>
        </w:tc>
        <w:tc>
          <w:tcPr>
            <w:tcW w:w="3849" w:type="pct"/>
            <w:gridSpan w:val="2"/>
          </w:tcPr>
          <w:p w14:paraId="6A63A790" w14:textId="361DA988" w:rsidR="00D23B41" w:rsidRPr="006627F4" w:rsidRDefault="00D23B41" w:rsidP="00D23B41">
            <w:pPr>
              <w:pStyle w:val="NTUtabletext"/>
            </w:pPr>
            <w:r w:rsidRPr="006627F4">
              <w:t>Hydraulic grade</w:t>
            </w:r>
            <w:r w:rsidR="00DC02B4">
              <w:t xml:space="preserve"> line</w:t>
            </w:r>
          </w:p>
        </w:tc>
      </w:tr>
      <w:tr w:rsidR="00E741C6" w:rsidRPr="006627F4" w14:paraId="59AA9240" w14:textId="77777777" w:rsidTr="00CC0F98">
        <w:trPr>
          <w:trHeight w:val="18"/>
          <w:tblHeader/>
        </w:trPr>
        <w:tc>
          <w:tcPr>
            <w:tcW w:w="1151" w:type="pct"/>
            <w:tcMar>
              <w:top w:w="85" w:type="dxa"/>
              <w:left w:w="85" w:type="dxa"/>
              <w:bottom w:w="85" w:type="dxa"/>
              <w:right w:w="85" w:type="dxa"/>
            </w:tcMar>
          </w:tcPr>
          <w:p w14:paraId="00079764" w14:textId="03DEB68B" w:rsidR="00E741C6" w:rsidRPr="009253DE" w:rsidRDefault="00E741C6" w:rsidP="00E741C6">
            <w:pPr>
              <w:pStyle w:val="NTUtabletextBold"/>
            </w:pPr>
            <w:r>
              <w:t>H</w:t>
            </w:r>
            <w:r w:rsidRPr="00E560D4">
              <w:rPr>
                <w:vertAlign w:val="subscript"/>
              </w:rPr>
              <w:t>2</w:t>
            </w:r>
            <w:r>
              <w:t>S</w:t>
            </w:r>
          </w:p>
        </w:tc>
        <w:tc>
          <w:tcPr>
            <w:tcW w:w="3849" w:type="pct"/>
            <w:gridSpan w:val="2"/>
          </w:tcPr>
          <w:p w14:paraId="3E478AF4" w14:textId="120DA8D2" w:rsidR="00E741C6" w:rsidRPr="006627F4" w:rsidRDefault="00E741C6" w:rsidP="00E741C6">
            <w:pPr>
              <w:pStyle w:val="NTUtabletext"/>
            </w:pPr>
            <w:r>
              <w:t>Hydrogen Sulphide</w:t>
            </w:r>
          </w:p>
        </w:tc>
      </w:tr>
      <w:tr w:rsidR="00E741C6" w:rsidRPr="006627F4" w14:paraId="183B513D" w14:textId="77777777" w:rsidTr="00CC0F98">
        <w:trPr>
          <w:trHeight w:val="18"/>
          <w:tblHeader/>
        </w:trPr>
        <w:tc>
          <w:tcPr>
            <w:tcW w:w="1151" w:type="pct"/>
            <w:tcMar>
              <w:top w:w="85" w:type="dxa"/>
              <w:left w:w="85" w:type="dxa"/>
              <w:bottom w:w="85" w:type="dxa"/>
              <w:right w:w="85" w:type="dxa"/>
            </w:tcMar>
          </w:tcPr>
          <w:p w14:paraId="3FFDB31D" w14:textId="3C6807C8" w:rsidR="00E741C6" w:rsidRPr="009253DE" w:rsidRDefault="00336D04" w:rsidP="00E741C6">
            <w:pPr>
              <w:pStyle w:val="NTUtabletextBold"/>
            </w:pPr>
            <w:r>
              <w:t>S</w:t>
            </w:r>
            <w:r w:rsidR="00E741C6" w:rsidRPr="009253DE">
              <w:t>QP</w:t>
            </w:r>
          </w:p>
        </w:tc>
        <w:tc>
          <w:tcPr>
            <w:tcW w:w="3849" w:type="pct"/>
            <w:gridSpan w:val="2"/>
          </w:tcPr>
          <w:p w14:paraId="02CD4777" w14:textId="435AAF60" w:rsidR="00E741C6" w:rsidRPr="006627F4" w:rsidRDefault="00336D04" w:rsidP="00E741C6">
            <w:pPr>
              <w:pStyle w:val="NTUtabletext"/>
            </w:pPr>
            <w:r>
              <w:t>S</w:t>
            </w:r>
            <w:r w:rsidRPr="00336D04">
              <w:t>uitably qualified person</w:t>
            </w:r>
          </w:p>
        </w:tc>
      </w:tr>
      <w:tr w:rsidR="00E741C6" w:rsidRPr="006627F4" w14:paraId="0487AECB" w14:textId="77777777" w:rsidTr="00CC0F98">
        <w:trPr>
          <w:trHeight w:val="18"/>
          <w:tblHeader/>
        </w:trPr>
        <w:tc>
          <w:tcPr>
            <w:tcW w:w="1151" w:type="pct"/>
            <w:tcMar>
              <w:top w:w="85" w:type="dxa"/>
              <w:left w:w="85" w:type="dxa"/>
              <w:bottom w:w="85" w:type="dxa"/>
              <w:right w:w="85" w:type="dxa"/>
            </w:tcMar>
          </w:tcPr>
          <w:p w14:paraId="7FB3A5A3" w14:textId="77777777" w:rsidR="00E741C6" w:rsidRPr="009253DE" w:rsidRDefault="00E741C6" w:rsidP="00E741C6">
            <w:pPr>
              <w:pStyle w:val="NTUtabletextBold"/>
            </w:pPr>
            <w:r w:rsidRPr="009253DE">
              <w:t>L/d</w:t>
            </w:r>
          </w:p>
        </w:tc>
        <w:tc>
          <w:tcPr>
            <w:tcW w:w="3849" w:type="pct"/>
            <w:gridSpan w:val="2"/>
          </w:tcPr>
          <w:p w14:paraId="29E65640" w14:textId="77777777" w:rsidR="00E741C6" w:rsidRPr="006627F4" w:rsidRDefault="00E741C6" w:rsidP="00E741C6">
            <w:pPr>
              <w:pStyle w:val="NTUtabletext"/>
            </w:pPr>
            <w:r w:rsidRPr="006627F4">
              <w:t>Litres per day</w:t>
            </w:r>
          </w:p>
        </w:tc>
      </w:tr>
      <w:tr w:rsidR="00E741C6" w:rsidRPr="006627F4" w14:paraId="44615E3D" w14:textId="77777777" w:rsidTr="00CC0F98">
        <w:trPr>
          <w:trHeight w:val="18"/>
          <w:tblHeader/>
        </w:trPr>
        <w:tc>
          <w:tcPr>
            <w:tcW w:w="1151" w:type="pct"/>
            <w:tcMar>
              <w:top w:w="85" w:type="dxa"/>
              <w:left w:w="85" w:type="dxa"/>
              <w:bottom w:w="85" w:type="dxa"/>
              <w:right w:w="85" w:type="dxa"/>
            </w:tcMar>
          </w:tcPr>
          <w:p w14:paraId="6449578B" w14:textId="77777777" w:rsidR="00E741C6" w:rsidRPr="009253DE" w:rsidRDefault="00E741C6" w:rsidP="00E741C6">
            <w:pPr>
              <w:pStyle w:val="NTUtabletextBold"/>
            </w:pPr>
            <w:r w:rsidRPr="009253DE">
              <w:t>L/p/d</w:t>
            </w:r>
          </w:p>
        </w:tc>
        <w:tc>
          <w:tcPr>
            <w:tcW w:w="3849" w:type="pct"/>
            <w:gridSpan w:val="2"/>
          </w:tcPr>
          <w:p w14:paraId="6CB0595E" w14:textId="77777777" w:rsidR="00E741C6" w:rsidRPr="006627F4" w:rsidRDefault="00E741C6" w:rsidP="00E741C6">
            <w:pPr>
              <w:pStyle w:val="NTUtabletext"/>
            </w:pPr>
            <w:r w:rsidRPr="006627F4">
              <w:t>Litres per person per</w:t>
            </w:r>
            <w:r w:rsidRPr="006627F4">
              <w:rPr>
                <w:spacing w:val="1"/>
              </w:rPr>
              <w:t xml:space="preserve"> </w:t>
            </w:r>
            <w:r w:rsidRPr="006627F4">
              <w:t>day</w:t>
            </w:r>
          </w:p>
        </w:tc>
      </w:tr>
      <w:tr w:rsidR="00E741C6" w:rsidRPr="006627F4" w14:paraId="39F5D0E0" w14:textId="77777777" w:rsidTr="00CC0F98">
        <w:trPr>
          <w:trHeight w:val="18"/>
          <w:tblHeader/>
        </w:trPr>
        <w:tc>
          <w:tcPr>
            <w:tcW w:w="1151" w:type="pct"/>
            <w:tcMar>
              <w:top w:w="85" w:type="dxa"/>
              <w:left w:w="85" w:type="dxa"/>
              <w:bottom w:w="85" w:type="dxa"/>
              <w:right w:w="85" w:type="dxa"/>
            </w:tcMar>
          </w:tcPr>
          <w:p w14:paraId="666923FF" w14:textId="77777777" w:rsidR="00E741C6" w:rsidRPr="009253DE" w:rsidRDefault="00E741C6" w:rsidP="00E741C6">
            <w:pPr>
              <w:pStyle w:val="NTUtabletextBold"/>
            </w:pPr>
            <w:r w:rsidRPr="009253DE">
              <w:t>L/m²/d</w:t>
            </w:r>
          </w:p>
        </w:tc>
        <w:tc>
          <w:tcPr>
            <w:tcW w:w="3849" w:type="pct"/>
            <w:gridSpan w:val="2"/>
          </w:tcPr>
          <w:p w14:paraId="6A96E5AB" w14:textId="77777777" w:rsidR="00E741C6" w:rsidRPr="006627F4" w:rsidRDefault="00E741C6" w:rsidP="00E741C6">
            <w:pPr>
              <w:pStyle w:val="NTUtabletext"/>
            </w:pPr>
            <w:r w:rsidRPr="006627F4">
              <w:t>Litres per square metre area per day</w:t>
            </w:r>
          </w:p>
        </w:tc>
      </w:tr>
      <w:tr w:rsidR="00E741C6" w:rsidRPr="006627F4" w14:paraId="5B224901" w14:textId="77777777" w:rsidTr="00CC0F98">
        <w:trPr>
          <w:trHeight w:val="18"/>
          <w:tblHeader/>
        </w:trPr>
        <w:tc>
          <w:tcPr>
            <w:tcW w:w="1151" w:type="pct"/>
            <w:tcMar>
              <w:top w:w="85" w:type="dxa"/>
              <w:left w:w="85" w:type="dxa"/>
              <w:bottom w:w="85" w:type="dxa"/>
              <w:right w:w="85" w:type="dxa"/>
            </w:tcMar>
          </w:tcPr>
          <w:p w14:paraId="265AEF9A" w14:textId="77777777" w:rsidR="00E741C6" w:rsidRPr="009253DE" w:rsidRDefault="00E741C6" w:rsidP="00E741C6">
            <w:pPr>
              <w:pStyle w:val="NTUtabletextBold"/>
            </w:pPr>
            <w:r w:rsidRPr="009253DE">
              <w:t>L/s</w:t>
            </w:r>
          </w:p>
        </w:tc>
        <w:tc>
          <w:tcPr>
            <w:tcW w:w="3849" w:type="pct"/>
            <w:gridSpan w:val="2"/>
          </w:tcPr>
          <w:p w14:paraId="09A6B2B4" w14:textId="77777777" w:rsidR="00E741C6" w:rsidRPr="006627F4" w:rsidRDefault="00E741C6" w:rsidP="00E741C6">
            <w:pPr>
              <w:pStyle w:val="NTUtabletext"/>
            </w:pPr>
            <w:r w:rsidRPr="006627F4">
              <w:t>Litres per second</w:t>
            </w:r>
          </w:p>
        </w:tc>
      </w:tr>
      <w:tr w:rsidR="00E741C6" w:rsidRPr="006627F4" w14:paraId="108A686D" w14:textId="77777777" w:rsidTr="00CC0F98">
        <w:trPr>
          <w:trHeight w:val="18"/>
          <w:tblHeader/>
        </w:trPr>
        <w:tc>
          <w:tcPr>
            <w:tcW w:w="1151" w:type="pct"/>
            <w:tcMar>
              <w:top w:w="85" w:type="dxa"/>
              <w:left w:w="85" w:type="dxa"/>
              <w:bottom w:w="85" w:type="dxa"/>
              <w:right w:w="85" w:type="dxa"/>
            </w:tcMar>
          </w:tcPr>
          <w:p w14:paraId="4D578C3F" w14:textId="4B9EE544" w:rsidR="00E741C6" w:rsidRPr="009253DE" w:rsidRDefault="00E741C6" w:rsidP="00E741C6">
            <w:pPr>
              <w:pStyle w:val="NTUtabletextBold"/>
            </w:pPr>
          </w:p>
        </w:tc>
        <w:tc>
          <w:tcPr>
            <w:tcW w:w="3849" w:type="pct"/>
            <w:gridSpan w:val="2"/>
          </w:tcPr>
          <w:p w14:paraId="32AC2168" w14:textId="43F605A9" w:rsidR="00E741C6" w:rsidRPr="006627F4" w:rsidRDefault="00E741C6" w:rsidP="00E741C6">
            <w:pPr>
              <w:pStyle w:val="NTUtabletext"/>
            </w:pPr>
          </w:p>
        </w:tc>
      </w:tr>
      <w:tr w:rsidR="00E741C6" w:rsidRPr="006627F4" w14:paraId="1019075B" w14:textId="77777777" w:rsidTr="00CC0F98">
        <w:trPr>
          <w:trHeight w:val="18"/>
          <w:tblHeader/>
        </w:trPr>
        <w:tc>
          <w:tcPr>
            <w:tcW w:w="1151" w:type="pct"/>
            <w:tcMar>
              <w:top w:w="85" w:type="dxa"/>
              <w:left w:w="85" w:type="dxa"/>
              <w:bottom w:w="85" w:type="dxa"/>
              <w:right w:w="85" w:type="dxa"/>
            </w:tcMar>
          </w:tcPr>
          <w:p w14:paraId="28D4E8AD" w14:textId="5043F52B" w:rsidR="00E741C6" w:rsidRPr="009253DE" w:rsidRDefault="00E741C6" w:rsidP="00E741C6">
            <w:pPr>
              <w:pStyle w:val="NTUtabletextBold"/>
            </w:pPr>
          </w:p>
        </w:tc>
        <w:tc>
          <w:tcPr>
            <w:tcW w:w="3849" w:type="pct"/>
            <w:gridSpan w:val="2"/>
          </w:tcPr>
          <w:p w14:paraId="0AEF0ED7" w14:textId="5A21451E" w:rsidR="00E741C6" w:rsidRPr="006627F4" w:rsidRDefault="00E741C6" w:rsidP="00E741C6">
            <w:pPr>
              <w:pStyle w:val="NTUtabletext"/>
            </w:pPr>
          </w:p>
        </w:tc>
      </w:tr>
      <w:tr w:rsidR="00E741C6" w:rsidRPr="006627F4" w14:paraId="77A9CB1F" w14:textId="77777777" w:rsidTr="00CC0F98">
        <w:trPr>
          <w:trHeight w:val="18"/>
          <w:tblHeader/>
        </w:trPr>
        <w:tc>
          <w:tcPr>
            <w:tcW w:w="1151" w:type="pct"/>
            <w:tcMar>
              <w:top w:w="85" w:type="dxa"/>
              <w:left w:w="85" w:type="dxa"/>
              <w:bottom w:w="85" w:type="dxa"/>
              <w:right w:w="85" w:type="dxa"/>
            </w:tcMar>
          </w:tcPr>
          <w:p w14:paraId="2B3BD8D8" w14:textId="77777777" w:rsidR="00E741C6" w:rsidRPr="009253DE" w:rsidRDefault="00E741C6" w:rsidP="00E741C6">
            <w:pPr>
              <w:pStyle w:val="NTUtabletextBold"/>
            </w:pPr>
            <w:r w:rsidRPr="009253DE">
              <w:t>m</w:t>
            </w:r>
          </w:p>
        </w:tc>
        <w:tc>
          <w:tcPr>
            <w:tcW w:w="3849" w:type="pct"/>
            <w:gridSpan w:val="2"/>
          </w:tcPr>
          <w:p w14:paraId="31FAA572" w14:textId="77777777" w:rsidR="00E741C6" w:rsidRPr="006627F4" w:rsidRDefault="00E741C6" w:rsidP="00E741C6">
            <w:pPr>
              <w:pStyle w:val="NTUtabletext"/>
              <w:rPr>
                <w:lang w:eastAsia="en-NZ" w:bidi="en-NZ"/>
              </w:rPr>
            </w:pPr>
            <w:r w:rsidRPr="006627F4">
              <w:rPr>
                <w:lang w:eastAsia="en-NZ" w:bidi="en-NZ"/>
              </w:rPr>
              <w:t>metre</w:t>
            </w:r>
          </w:p>
        </w:tc>
      </w:tr>
      <w:tr w:rsidR="00E741C6" w:rsidRPr="006627F4" w14:paraId="23340BB1" w14:textId="77777777" w:rsidTr="00CC0F98">
        <w:trPr>
          <w:trHeight w:val="18"/>
          <w:tblHeader/>
        </w:trPr>
        <w:tc>
          <w:tcPr>
            <w:tcW w:w="1151" w:type="pct"/>
            <w:tcMar>
              <w:top w:w="85" w:type="dxa"/>
              <w:left w:w="85" w:type="dxa"/>
              <w:bottom w:w="85" w:type="dxa"/>
              <w:right w:w="85" w:type="dxa"/>
            </w:tcMar>
          </w:tcPr>
          <w:p w14:paraId="47E253C1" w14:textId="77777777" w:rsidR="00E741C6" w:rsidRPr="009253DE" w:rsidRDefault="00E741C6" w:rsidP="00E741C6">
            <w:pPr>
              <w:pStyle w:val="NTUtabletextBold"/>
            </w:pPr>
            <w:r w:rsidRPr="009253DE">
              <w:t>m</w:t>
            </w:r>
            <w:r w:rsidRPr="009253DE">
              <w:rPr>
                <w:vertAlign w:val="superscript"/>
              </w:rPr>
              <w:t>2</w:t>
            </w:r>
          </w:p>
        </w:tc>
        <w:tc>
          <w:tcPr>
            <w:tcW w:w="3849" w:type="pct"/>
            <w:gridSpan w:val="2"/>
          </w:tcPr>
          <w:p w14:paraId="50B3F7BE" w14:textId="77777777" w:rsidR="00E741C6" w:rsidRPr="006627F4" w:rsidRDefault="00E741C6" w:rsidP="00E741C6">
            <w:pPr>
              <w:pStyle w:val="NTUtabletext"/>
            </w:pPr>
            <w:r w:rsidRPr="006627F4">
              <w:t>square metre</w:t>
            </w:r>
            <w:r w:rsidRPr="006627F4">
              <w:rPr>
                <w:spacing w:val="-3"/>
              </w:rPr>
              <w:t xml:space="preserve"> </w:t>
            </w:r>
            <w:r w:rsidRPr="006627F4">
              <w:t>(area)</w:t>
            </w:r>
          </w:p>
        </w:tc>
      </w:tr>
      <w:tr w:rsidR="00E741C6" w:rsidRPr="006627F4" w14:paraId="1A88130A" w14:textId="77777777" w:rsidTr="00CC0F98">
        <w:trPr>
          <w:trHeight w:val="18"/>
          <w:tblHeader/>
        </w:trPr>
        <w:tc>
          <w:tcPr>
            <w:tcW w:w="1151" w:type="pct"/>
            <w:tcMar>
              <w:top w:w="85" w:type="dxa"/>
              <w:left w:w="85" w:type="dxa"/>
              <w:bottom w:w="85" w:type="dxa"/>
              <w:right w:w="85" w:type="dxa"/>
            </w:tcMar>
          </w:tcPr>
          <w:p w14:paraId="1EB14CB6" w14:textId="77777777" w:rsidR="00E741C6" w:rsidRPr="009253DE" w:rsidRDefault="00E741C6" w:rsidP="00E741C6">
            <w:pPr>
              <w:pStyle w:val="NTUtabletextBold"/>
            </w:pPr>
            <w:r w:rsidRPr="009253DE">
              <w:t>mm</w:t>
            </w:r>
          </w:p>
        </w:tc>
        <w:tc>
          <w:tcPr>
            <w:tcW w:w="3849" w:type="pct"/>
            <w:gridSpan w:val="2"/>
          </w:tcPr>
          <w:p w14:paraId="12D89991" w14:textId="77777777" w:rsidR="00E741C6" w:rsidRPr="006627F4" w:rsidRDefault="00E741C6" w:rsidP="00E741C6">
            <w:pPr>
              <w:pStyle w:val="NTUtabletext"/>
            </w:pPr>
            <w:r w:rsidRPr="006627F4">
              <w:t>millimetres</w:t>
            </w:r>
          </w:p>
        </w:tc>
      </w:tr>
      <w:tr w:rsidR="00E741C6" w:rsidRPr="006627F4" w14:paraId="15C789D8" w14:textId="77777777" w:rsidTr="00CC0F98">
        <w:trPr>
          <w:trHeight w:val="18"/>
          <w:tblHeader/>
        </w:trPr>
        <w:tc>
          <w:tcPr>
            <w:tcW w:w="1151" w:type="pct"/>
            <w:tcMar>
              <w:top w:w="85" w:type="dxa"/>
              <w:left w:w="85" w:type="dxa"/>
              <w:bottom w:w="85" w:type="dxa"/>
              <w:right w:w="85" w:type="dxa"/>
            </w:tcMar>
          </w:tcPr>
          <w:p w14:paraId="50DB55AE" w14:textId="2BD23D13" w:rsidR="00E741C6" w:rsidRPr="009253DE" w:rsidRDefault="00E741C6" w:rsidP="00E741C6">
            <w:pPr>
              <w:pStyle w:val="NTUtabletextBold"/>
            </w:pPr>
            <w:r w:rsidRPr="00580906">
              <w:rPr>
                <w:color w:val="FF0000"/>
              </w:rPr>
              <w:lastRenderedPageBreak/>
              <w:t>MH</w:t>
            </w:r>
          </w:p>
        </w:tc>
        <w:tc>
          <w:tcPr>
            <w:tcW w:w="3849" w:type="pct"/>
            <w:gridSpan w:val="2"/>
          </w:tcPr>
          <w:p w14:paraId="0972D7A5" w14:textId="3B7DD11A" w:rsidR="00E741C6" w:rsidRPr="006627F4" w:rsidRDefault="00E741C6" w:rsidP="00E741C6">
            <w:pPr>
              <w:pStyle w:val="NTUtabletext"/>
            </w:pPr>
            <w:r w:rsidRPr="00580906">
              <w:rPr>
                <w:color w:val="FF0000"/>
              </w:rPr>
              <w:t xml:space="preserve">Manhole or </w:t>
            </w:r>
            <w:r>
              <w:rPr>
                <w:color w:val="FF0000"/>
              </w:rPr>
              <w:t>M</w:t>
            </w:r>
            <w:r w:rsidRPr="00580906">
              <w:rPr>
                <w:color w:val="FF0000"/>
              </w:rPr>
              <w:t xml:space="preserve">aintenance </w:t>
            </w:r>
            <w:r>
              <w:rPr>
                <w:color w:val="FF0000"/>
              </w:rPr>
              <w:t>H</w:t>
            </w:r>
            <w:r w:rsidRPr="00580906">
              <w:rPr>
                <w:color w:val="FF0000"/>
              </w:rPr>
              <w:t>ole</w:t>
            </w:r>
          </w:p>
        </w:tc>
      </w:tr>
      <w:tr w:rsidR="00E741C6" w:rsidRPr="006627F4" w14:paraId="45A32E6C" w14:textId="77777777" w:rsidTr="00CC0F98">
        <w:trPr>
          <w:trHeight w:val="18"/>
          <w:tblHeader/>
        </w:trPr>
        <w:tc>
          <w:tcPr>
            <w:tcW w:w="1151" w:type="pct"/>
            <w:tcMar>
              <w:top w:w="85" w:type="dxa"/>
              <w:left w:w="85" w:type="dxa"/>
              <w:bottom w:w="85" w:type="dxa"/>
              <w:right w:w="85" w:type="dxa"/>
            </w:tcMar>
          </w:tcPr>
          <w:p w14:paraId="714F256C" w14:textId="77777777" w:rsidR="00E741C6" w:rsidRPr="009253DE" w:rsidRDefault="00E741C6" w:rsidP="00E741C6">
            <w:pPr>
              <w:pStyle w:val="NTUtabletextBold"/>
            </w:pPr>
            <w:r w:rsidRPr="009253DE">
              <w:t>MPa</w:t>
            </w:r>
          </w:p>
        </w:tc>
        <w:tc>
          <w:tcPr>
            <w:tcW w:w="3849" w:type="pct"/>
            <w:gridSpan w:val="2"/>
          </w:tcPr>
          <w:p w14:paraId="045B8252" w14:textId="77777777" w:rsidR="00E741C6" w:rsidRPr="006627F4" w:rsidRDefault="00E741C6" w:rsidP="00E741C6">
            <w:pPr>
              <w:pStyle w:val="NTUtabletext"/>
            </w:pPr>
            <w:r w:rsidRPr="006627F4">
              <w:t>megapascal</w:t>
            </w:r>
          </w:p>
        </w:tc>
      </w:tr>
      <w:tr w:rsidR="00E741C6" w:rsidRPr="006627F4" w14:paraId="6D697800" w14:textId="77777777" w:rsidTr="00CC0F98">
        <w:trPr>
          <w:trHeight w:val="18"/>
          <w:tblHeader/>
        </w:trPr>
        <w:tc>
          <w:tcPr>
            <w:tcW w:w="1151" w:type="pct"/>
            <w:tcMar>
              <w:top w:w="85" w:type="dxa"/>
              <w:left w:w="85" w:type="dxa"/>
              <w:bottom w:w="85" w:type="dxa"/>
              <w:right w:w="85" w:type="dxa"/>
            </w:tcMar>
          </w:tcPr>
          <w:p w14:paraId="2038CCA3" w14:textId="77777777" w:rsidR="00E741C6" w:rsidRPr="009253DE" w:rsidRDefault="00E741C6" w:rsidP="00E741C6">
            <w:pPr>
              <w:pStyle w:val="NTUtabletextBold"/>
            </w:pPr>
            <w:r w:rsidRPr="009253DE">
              <w:t>m/s</w:t>
            </w:r>
          </w:p>
        </w:tc>
        <w:tc>
          <w:tcPr>
            <w:tcW w:w="3849" w:type="pct"/>
            <w:gridSpan w:val="2"/>
          </w:tcPr>
          <w:p w14:paraId="3E0F562B" w14:textId="77777777" w:rsidR="00E741C6" w:rsidRPr="006627F4" w:rsidRDefault="00E741C6" w:rsidP="00E741C6">
            <w:pPr>
              <w:pStyle w:val="NTUtabletext"/>
            </w:pPr>
            <w:r w:rsidRPr="006627F4">
              <w:t>metres per second</w:t>
            </w:r>
          </w:p>
        </w:tc>
      </w:tr>
      <w:tr w:rsidR="00E741C6" w:rsidRPr="006627F4" w14:paraId="4FA0D822" w14:textId="77777777" w:rsidTr="00CC0F98">
        <w:trPr>
          <w:trHeight w:val="18"/>
          <w:tblHeader/>
        </w:trPr>
        <w:tc>
          <w:tcPr>
            <w:tcW w:w="1151" w:type="pct"/>
            <w:tcMar>
              <w:top w:w="85" w:type="dxa"/>
              <w:left w:w="85" w:type="dxa"/>
              <w:bottom w:w="85" w:type="dxa"/>
              <w:right w:w="85" w:type="dxa"/>
            </w:tcMar>
          </w:tcPr>
          <w:p w14:paraId="563FD8B0" w14:textId="28C5F621" w:rsidR="00E741C6" w:rsidRPr="009253DE" w:rsidRDefault="00E741C6" w:rsidP="00E741C6">
            <w:pPr>
              <w:pStyle w:val="NTUtabletextBold"/>
            </w:pPr>
            <w:r>
              <w:t>NEDS</w:t>
            </w:r>
          </w:p>
        </w:tc>
        <w:tc>
          <w:tcPr>
            <w:tcW w:w="3849" w:type="pct"/>
            <w:gridSpan w:val="2"/>
          </w:tcPr>
          <w:p w14:paraId="6A68C029" w14:textId="4CBF8CF6" w:rsidR="00E741C6" w:rsidRPr="006627F4" w:rsidRDefault="00E741C6" w:rsidP="00E741C6">
            <w:pPr>
              <w:pStyle w:val="NTUtabletext"/>
            </w:pPr>
            <w:r>
              <w:t>National Engineering Design Standards</w:t>
            </w:r>
          </w:p>
        </w:tc>
      </w:tr>
      <w:tr w:rsidR="00E741C6" w:rsidRPr="006627F4" w14:paraId="4070FB89" w14:textId="77777777" w:rsidTr="00CC0F98">
        <w:trPr>
          <w:trHeight w:val="18"/>
          <w:tblHeader/>
        </w:trPr>
        <w:tc>
          <w:tcPr>
            <w:tcW w:w="1151" w:type="pct"/>
            <w:tcMar>
              <w:top w:w="85" w:type="dxa"/>
              <w:left w:w="85" w:type="dxa"/>
              <w:bottom w:w="85" w:type="dxa"/>
              <w:right w:w="85" w:type="dxa"/>
            </w:tcMar>
          </w:tcPr>
          <w:p w14:paraId="022D83AD" w14:textId="77777777" w:rsidR="00E741C6" w:rsidRPr="009253DE" w:rsidRDefault="00E741C6" w:rsidP="00E741C6">
            <w:pPr>
              <w:pStyle w:val="NTUtabletextBold"/>
            </w:pPr>
            <w:r w:rsidRPr="009253DE">
              <w:t>NB</w:t>
            </w:r>
          </w:p>
        </w:tc>
        <w:tc>
          <w:tcPr>
            <w:tcW w:w="3849" w:type="pct"/>
            <w:gridSpan w:val="2"/>
          </w:tcPr>
          <w:p w14:paraId="27213813" w14:textId="77777777" w:rsidR="00E741C6" w:rsidRPr="006627F4" w:rsidRDefault="00E741C6" w:rsidP="00E741C6">
            <w:pPr>
              <w:pStyle w:val="NTUtabletext"/>
            </w:pPr>
            <w:r w:rsidRPr="006627F4">
              <w:t>Nominal bore. The inside diameter of a</w:t>
            </w:r>
            <w:r w:rsidRPr="006627F4">
              <w:rPr>
                <w:spacing w:val="-4"/>
              </w:rPr>
              <w:t xml:space="preserve"> </w:t>
            </w:r>
            <w:r w:rsidRPr="006627F4">
              <w:t>pipe</w:t>
            </w:r>
          </w:p>
        </w:tc>
      </w:tr>
      <w:tr w:rsidR="00216341" w:rsidRPr="006627F4" w14:paraId="663FB543" w14:textId="77777777" w:rsidTr="00CC0F98">
        <w:trPr>
          <w:trHeight w:val="18"/>
          <w:tblHeader/>
        </w:trPr>
        <w:tc>
          <w:tcPr>
            <w:tcW w:w="1151" w:type="pct"/>
            <w:tcMar>
              <w:top w:w="85" w:type="dxa"/>
              <w:left w:w="85" w:type="dxa"/>
              <w:bottom w:w="85" w:type="dxa"/>
              <w:right w:w="85" w:type="dxa"/>
            </w:tcMar>
          </w:tcPr>
          <w:p w14:paraId="5443C2E4" w14:textId="59A29A5A" w:rsidR="00216341" w:rsidRPr="009253DE" w:rsidRDefault="00216341" w:rsidP="00E741C6">
            <w:pPr>
              <w:pStyle w:val="NTUtabletextBold"/>
            </w:pPr>
            <w:r>
              <w:t>NZTA</w:t>
            </w:r>
          </w:p>
        </w:tc>
        <w:tc>
          <w:tcPr>
            <w:tcW w:w="3849" w:type="pct"/>
            <w:gridSpan w:val="2"/>
          </w:tcPr>
          <w:p w14:paraId="469892AC" w14:textId="7D4C0334" w:rsidR="00216341" w:rsidRPr="006627F4" w:rsidRDefault="003D7CEE" w:rsidP="00E741C6">
            <w:pPr>
              <w:pStyle w:val="NTUtabletext"/>
            </w:pPr>
            <w:r w:rsidRPr="003D7CEE">
              <w:t>New Zealand</w:t>
            </w:r>
            <w:r w:rsidR="00216341" w:rsidRPr="00216341">
              <w:t xml:space="preserve"> Transport Agency</w:t>
            </w:r>
          </w:p>
        </w:tc>
      </w:tr>
      <w:tr w:rsidR="00E741C6" w:rsidRPr="006627F4" w14:paraId="4C4E4495" w14:textId="77777777" w:rsidTr="00CC0F98">
        <w:trPr>
          <w:trHeight w:val="18"/>
          <w:tblHeader/>
        </w:trPr>
        <w:tc>
          <w:tcPr>
            <w:tcW w:w="1151" w:type="pct"/>
            <w:tcMar>
              <w:top w:w="85" w:type="dxa"/>
              <w:left w:w="85" w:type="dxa"/>
              <w:bottom w:w="85" w:type="dxa"/>
              <w:right w:w="85" w:type="dxa"/>
            </w:tcMar>
          </w:tcPr>
          <w:p w14:paraId="496E7DF3" w14:textId="77777777" w:rsidR="00E741C6" w:rsidRPr="009253DE" w:rsidRDefault="00E741C6" w:rsidP="00E741C6">
            <w:pPr>
              <w:pStyle w:val="NTUtabletextBold"/>
            </w:pPr>
            <w:r w:rsidRPr="009253DE">
              <w:t>PE</w:t>
            </w:r>
          </w:p>
        </w:tc>
        <w:tc>
          <w:tcPr>
            <w:tcW w:w="3849" w:type="pct"/>
            <w:gridSpan w:val="2"/>
          </w:tcPr>
          <w:p w14:paraId="2EE2C28C" w14:textId="77777777" w:rsidR="00E741C6" w:rsidRPr="006627F4" w:rsidRDefault="00E741C6" w:rsidP="00E741C6">
            <w:pPr>
              <w:pStyle w:val="NTUtabletext"/>
            </w:pPr>
            <w:r w:rsidRPr="006627F4">
              <w:t>Polyethylene</w:t>
            </w:r>
          </w:p>
        </w:tc>
      </w:tr>
      <w:tr w:rsidR="00E741C6" w:rsidRPr="006627F4" w14:paraId="057B51E0" w14:textId="77777777" w:rsidTr="00CC0F98">
        <w:trPr>
          <w:trHeight w:val="18"/>
          <w:tblHeader/>
        </w:trPr>
        <w:tc>
          <w:tcPr>
            <w:tcW w:w="1151" w:type="pct"/>
            <w:tcMar>
              <w:top w:w="85" w:type="dxa"/>
              <w:left w:w="85" w:type="dxa"/>
              <w:bottom w:w="85" w:type="dxa"/>
              <w:right w:w="85" w:type="dxa"/>
            </w:tcMar>
          </w:tcPr>
          <w:p w14:paraId="71A9EC28" w14:textId="77777777" w:rsidR="00E741C6" w:rsidRPr="009253DE" w:rsidRDefault="00E741C6" w:rsidP="00E741C6">
            <w:pPr>
              <w:pStyle w:val="NTUtabletextBold"/>
            </w:pPr>
            <w:r w:rsidRPr="009253DE">
              <w:t>PF</w:t>
            </w:r>
          </w:p>
        </w:tc>
        <w:tc>
          <w:tcPr>
            <w:tcW w:w="3849" w:type="pct"/>
            <w:gridSpan w:val="2"/>
          </w:tcPr>
          <w:p w14:paraId="1ED5A72E" w14:textId="77777777" w:rsidR="00E741C6" w:rsidRPr="006627F4" w:rsidRDefault="00E741C6" w:rsidP="00E741C6">
            <w:pPr>
              <w:pStyle w:val="NTUtabletext"/>
            </w:pPr>
            <w:r w:rsidRPr="006627F4">
              <w:t>Peaking</w:t>
            </w:r>
            <w:r w:rsidRPr="006627F4">
              <w:rPr>
                <w:spacing w:val="-1"/>
              </w:rPr>
              <w:t xml:space="preserve"> </w:t>
            </w:r>
            <w:r w:rsidRPr="006627F4">
              <w:t>factor</w:t>
            </w:r>
          </w:p>
        </w:tc>
      </w:tr>
      <w:tr w:rsidR="00E741C6" w:rsidRPr="006627F4" w14:paraId="65107347" w14:textId="77777777" w:rsidTr="00CC0F98">
        <w:trPr>
          <w:trHeight w:val="18"/>
          <w:tblHeader/>
        </w:trPr>
        <w:tc>
          <w:tcPr>
            <w:tcW w:w="1151" w:type="pct"/>
            <w:tcMar>
              <w:top w:w="85" w:type="dxa"/>
              <w:left w:w="85" w:type="dxa"/>
              <w:bottom w:w="85" w:type="dxa"/>
              <w:right w:w="85" w:type="dxa"/>
            </w:tcMar>
          </w:tcPr>
          <w:p w14:paraId="6700C0C2" w14:textId="77777777" w:rsidR="00E741C6" w:rsidRPr="009253DE" w:rsidRDefault="00E741C6" w:rsidP="00E741C6">
            <w:pPr>
              <w:pStyle w:val="NTUtabletextBold"/>
            </w:pPr>
            <w:r w:rsidRPr="009253DE">
              <w:t>PN</w:t>
            </w:r>
          </w:p>
        </w:tc>
        <w:tc>
          <w:tcPr>
            <w:tcW w:w="3849" w:type="pct"/>
            <w:gridSpan w:val="2"/>
          </w:tcPr>
          <w:p w14:paraId="22EFD022" w14:textId="77777777" w:rsidR="00E741C6" w:rsidRPr="006627F4" w:rsidRDefault="00E741C6" w:rsidP="00E741C6">
            <w:pPr>
              <w:pStyle w:val="NTUtabletext"/>
            </w:pPr>
            <w:r w:rsidRPr="006627F4">
              <w:t>Pressure nominal. Maximum rated operating</w:t>
            </w:r>
            <w:r w:rsidRPr="006627F4">
              <w:rPr>
                <w:spacing w:val="-3"/>
              </w:rPr>
              <w:t xml:space="preserve"> </w:t>
            </w:r>
            <w:r w:rsidRPr="006627F4">
              <w:t>pressure</w:t>
            </w:r>
          </w:p>
        </w:tc>
      </w:tr>
      <w:tr w:rsidR="00E741C6" w:rsidRPr="006627F4" w14:paraId="76F1FEB5" w14:textId="77777777" w:rsidTr="00CC0F98">
        <w:trPr>
          <w:trHeight w:val="18"/>
          <w:tblHeader/>
        </w:trPr>
        <w:tc>
          <w:tcPr>
            <w:tcW w:w="1151" w:type="pct"/>
            <w:tcMar>
              <w:top w:w="85" w:type="dxa"/>
              <w:left w:w="85" w:type="dxa"/>
              <w:bottom w:w="85" w:type="dxa"/>
              <w:right w:w="85" w:type="dxa"/>
            </w:tcMar>
          </w:tcPr>
          <w:p w14:paraId="7F19343F" w14:textId="42D1EDEA" w:rsidR="00E741C6" w:rsidRDefault="00E741C6" w:rsidP="00E741C6">
            <w:pPr>
              <w:pStyle w:val="NTUtabletextBold"/>
            </w:pPr>
            <w:r>
              <w:rPr>
                <w:color w:val="FF0000"/>
              </w:rPr>
              <w:t>PP</w:t>
            </w:r>
          </w:p>
        </w:tc>
        <w:tc>
          <w:tcPr>
            <w:tcW w:w="3849" w:type="pct"/>
            <w:gridSpan w:val="2"/>
          </w:tcPr>
          <w:p w14:paraId="04F64642" w14:textId="0AA0F0D2" w:rsidR="00E741C6" w:rsidRPr="004A1A36" w:rsidRDefault="00E741C6" w:rsidP="00E741C6">
            <w:pPr>
              <w:pStyle w:val="NTUtabletext"/>
            </w:pPr>
            <w:r w:rsidRPr="00102759">
              <w:rPr>
                <w:color w:val="FF0000"/>
              </w:rPr>
              <w:t>Polypropylene</w:t>
            </w:r>
          </w:p>
        </w:tc>
      </w:tr>
      <w:tr w:rsidR="00E741C6" w:rsidRPr="006627F4" w14:paraId="2473B9F5" w14:textId="77777777" w:rsidTr="00CC0F98">
        <w:trPr>
          <w:trHeight w:val="18"/>
          <w:tblHeader/>
        </w:trPr>
        <w:tc>
          <w:tcPr>
            <w:tcW w:w="1151" w:type="pct"/>
            <w:tcMar>
              <w:top w:w="85" w:type="dxa"/>
              <w:left w:w="85" w:type="dxa"/>
              <w:bottom w:w="85" w:type="dxa"/>
              <w:right w:w="85" w:type="dxa"/>
            </w:tcMar>
          </w:tcPr>
          <w:p w14:paraId="4DEDAAED" w14:textId="3E237991" w:rsidR="00E741C6" w:rsidRPr="00F22CE7" w:rsidRDefault="00E741C6" w:rsidP="00E741C6">
            <w:pPr>
              <w:pStyle w:val="NTUtabletextBold"/>
            </w:pPr>
            <w:r w:rsidRPr="00F22CE7">
              <w:t>PSS</w:t>
            </w:r>
          </w:p>
        </w:tc>
        <w:tc>
          <w:tcPr>
            <w:tcW w:w="3849" w:type="pct"/>
            <w:gridSpan w:val="2"/>
          </w:tcPr>
          <w:p w14:paraId="31C317C5" w14:textId="08DE7E45" w:rsidR="00E741C6" w:rsidRPr="00F22CE7" w:rsidRDefault="00E741C6" w:rsidP="00E741C6">
            <w:pPr>
              <w:pStyle w:val="NTUtabletext"/>
            </w:pPr>
            <w:r w:rsidRPr="00F22CE7">
              <w:t>Pressure Sewer System</w:t>
            </w:r>
          </w:p>
        </w:tc>
      </w:tr>
      <w:tr w:rsidR="00E741C6" w:rsidRPr="006627F4" w14:paraId="7358FFD5" w14:textId="77777777" w:rsidTr="00CC0F98">
        <w:trPr>
          <w:trHeight w:val="18"/>
          <w:tblHeader/>
        </w:trPr>
        <w:tc>
          <w:tcPr>
            <w:tcW w:w="1151" w:type="pct"/>
            <w:tcMar>
              <w:top w:w="85" w:type="dxa"/>
              <w:left w:w="85" w:type="dxa"/>
              <w:bottom w:w="85" w:type="dxa"/>
              <w:right w:w="85" w:type="dxa"/>
            </w:tcMar>
          </w:tcPr>
          <w:p w14:paraId="6CAE3BE4" w14:textId="7ADB4513" w:rsidR="00E741C6" w:rsidRDefault="00E741C6" w:rsidP="00E741C6">
            <w:pPr>
              <w:pStyle w:val="NTUtabletextBold"/>
            </w:pPr>
            <w:r w:rsidRPr="00BD47F8">
              <w:rPr>
                <w:color w:val="FF0000"/>
              </w:rPr>
              <w:t>PVC</w:t>
            </w:r>
          </w:p>
        </w:tc>
        <w:tc>
          <w:tcPr>
            <w:tcW w:w="3849" w:type="pct"/>
            <w:gridSpan w:val="2"/>
          </w:tcPr>
          <w:p w14:paraId="733C8220" w14:textId="48F5F605" w:rsidR="00E741C6" w:rsidRPr="004A1A36" w:rsidRDefault="00E741C6" w:rsidP="00E741C6">
            <w:pPr>
              <w:pStyle w:val="NTUtabletext"/>
            </w:pPr>
            <w:r w:rsidRPr="00D169FB">
              <w:rPr>
                <w:color w:val="FF0000"/>
              </w:rPr>
              <w:t>Polyvinyl Chloride</w:t>
            </w:r>
          </w:p>
        </w:tc>
      </w:tr>
      <w:tr w:rsidR="00E741C6" w:rsidRPr="006627F4" w14:paraId="0402E98D" w14:textId="77777777" w:rsidTr="00CC0F98">
        <w:trPr>
          <w:trHeight w:val="18"/>
          <w:tblHeader/>
        </w:trPr>
        <w:tc>
          <w:tcPr>
            <w:tcW w:w="1151" w:type="pct"/>
            <w:tcMar>
              <w:top w:w="85" w:type="dxa"/>
              <w:left w:w="85" w:type="dxa"/>
              <w:bottom w:w="85" w:type="dxa"/>
              <w:right w:w="85" w:type="dxa"/>
            </w:tcMar>
          </w:tcPr>
          <w:p w14:paraId="3B177161" w14:textId="1EEBEB12" w:rsidR="00E741C6" w:rsidRDefault="00E741C6" w:rsidP="00E741C6">
            <w:pPr>
              <w:pStyle w:val="NTUtabletextBold"/>
            </w:pPr>
            <w:r>
              <w:rPr>
                <w:color w:val="FF0000"/>
              </w:rPr>
              <w:t>PVC-M</w:t>
            </w:r>
          </w:p>
        </w:tc>
        <w:tc>
          <w:tcPr>
            <w:tcW w:w="3849" w:type="pct"/>
            <w:gridSpan w:val="2"/>
          </w:tcPr>
          <w:p w14:paraId="0D65588E" w14:textId="5BA5CF6E" w:rsidR="00E741C6" w:rsidRPr="004A1A36" w:rsidRDefault="00E741C6" w:rsidP="00E741C6">
            <w:pPr>
              <w:pStyle w:val="NTUtabletext"/>
            </w:pPr>
            <w:r>
              <w:rPr>
                <w:color w:val="FF0000"/>
              </w:rPr>
              <w:t xml:space="preserve">Modified </w:t>
            </w:r>
            <w:r w:rsidRPr="00D169FB">
              <w:rPr>
                <w:color w:val="FF0000"/>
              </w:rPr>
              <w:t>Polyvinyl Chloride</w:t>
            </w:r>
          </w:p>
        </w:tc>
      </w:tr>
      <w:tr w:rsidR="00E741C6" w:rsidRPr="006627F4" w14:paraId="4D77189A" w14:textId="77777777" w:rsidTr="00CC0F98">
        <w:trPr>
          <w:trHeight w:val="18"/>
          <w:tblHeader/>
        </w:trPr>
        <w:tc>
          <w:tcPr>
            <w:tcW w:w="1151" w:type="pct"/>
            <w:tcMar>
              <w:top w:w="85" w:type="dxa"/>
              <w:left w:w="85" w:type="dxa"/>
              <w:bottom w:w="85" w:type="dxa"/>
              <w:right w:w="85" w:type="dxa"/>
            </w:tcMar>
          </w:tcPr>
          <w:p w14:paraId="387901CA" w14:textId="03138A27" w:rsidR="00E741C6" w:rsidRDefault="00E741C6" w:rsidP="00E741C6">
            <w:pPr>
              <w:pStyle w:val="NTUtabletextBold"/>
            </w:pPr>
            <w:r>
              <w:rPr>
                <w:color w:val="FF0000"/>
              </w:rPr>
              <w:t>PVC-O</w:t>
            </w:r>
          </w:p>
        </w:tc>
        <w:tc>
          <w:tcPr>
            <w:tcW w:w="3849" w:type="pct"/>
            <w:gridSpan w:val="2"/>
          </w:tcPr>
          <w:p w14:paraId="1546855E" w14:textId="1FA7AFD2" w:rsidR="00E741C6" w:rsidRPr="004A1A36" w:rsidRDefault="00E741C6" w:rsidP="00E741C6">
            <w:pPr>
              <w:pStyle w:val="NTUtabletext"/>
            </w:pPr>
            <w:r w:rsidRPr="00ED6FE5">
              <w:rPr>
                <w:color w:val="FF0000"/>
              </w:rPr>
              <w:t>Molecularly</w:t>
            </w:r>
            <w:r w:rsidRPr="00B06599">
              <w:rPr>
                <w:color w:val="FF0000"/>
              </w:rPr>
              <w:t xml:space="preserve"> </w:t>
            </w:r>
            <w:r>
              <w:rPr>
                <w:color w:val="FF0000"/>
              </w:rPr>
              <w:t>O</w:t>
            </w:r>
            <w:r w:rsidRPr="00B06599">
              <w:rPr>
                <w:color w:val="FF0000"/>
              </w:rPr>
              <w:t>rientated</w:t>
            </w:r>
            <w:r>
              <w:rPr>
                <w:color w:val="FF0000"/>
              </w:rPr>
              <w:t xml:space="preserve"> </w:t>
            </w:r>
            <w:r w:rsidRPr="00D169FB">
              <w:rPr>
                <w:color w:val="FF0000"/>
              </w:rPr>
              <w:t>Polyvinyl Chloride</w:t>
            </w:r>
          </w:p>
        </w:tc>
      </w:tr>
      <w:tr w:rsidR="00E741C6" w:rsidRPr="006627F4" w14:paraId="1E692076" w14:textId="77777777" w:rsidTr="00CC0F98">
        <w:trPr>
          <w:trHeight w:val="18"/>
          <w:tblHeader/>
        </w:trPr>
        <w:tc>
          <w:tcPr>
            <w:tcW w:w="1151" w:type="pct"/>
            <w:tcMar>
              <w:top w:w="85" w:type="dxa"/>
              <w:left w:w="85" w:type="dxa"/>
              <w:bottom w:w="85" w:type="dxa"/>
              <w:right w:w="85" w:type="dxa"/>
            </w:tcMar>
          </w:tcPr>
          <w:p w14:paraId="3C135F2A" w14:textId="7F10C0DD" w:rsidR="00E741C6" w:rsidRDefault="00E741C6" w:rsidP="00E741C6">
            <w:pPr>
              <w:pStyle w:val="NTUtabletextBold"/>
            </w:pPr>
            <w:r w:rsidRPr="00BD47F8">
              <w:rPr>
                <w:color w:val="FF0000"/>
              </w:rPr>
              <w:t>PVC-U</w:t>
            </w:r>
          </w:p>
        </w:tc>
        <w:tc>
          <w:tcPr>
            <w:tcW w:w="3849" w:type="pct"/>
            <w:gridSpan w:val="2"/>
          </w:tcPr>
          <w:p w14:paraId="4E369118" w14:textId="40C3CA42" w:rsidR="00E741C6" w:rsidRPr="004A1A36" w:rsidRDefault="00E741C6" w:rsidP="00E741C6">
            <w:pPr>
              <w:pStyle w:val="NTUtabletext"/>
            </w:pPr>
            <w:r>
              <w:rPr>
                <w:color w:val="FF0000"/>
              </w:rPr>
              <w:t xml:space="preserve">Unplasticized </w:t>
            </w:r>
            <w:r w:rsidRPr="00D169FB">
              <w:rPr>
                <w:color w:val="FF0000"/>
              </w:rPr>
              <w:t>Polyvinyl Chloride</w:t>
            </w:r>
          </w:p>
        </w:tc>
      </w:tr>
      <w:tr w:rsidR="00E741C6" w:rsidRPr="006627F4" w14:paraId="2C3C7427" w14:textId="77777777" w:rsidTr="00CC0F98">
        <w:trPr>
          <w:trHeight w:val="18"/>
          <w:tblHeader/>
        </w:trPr>
        <w:tc>
          <w:tcPr>
            <w:tcW w:w="1151" w:type="pct"/>
            <w:tcMar>
              <w:top w:w="85" w:type="dxa"/>
              <w:left w:w="85" w:type="dxa"/>
              <w:bottom w:w="85" w:type="dxa"/>
              <w:right w:w="85" w:type="dxa"/>
            </w:tcMar>
          </w:tcPr>
          <w:p w14:paraId="01B3D0CC" w14:textId="32331613" w:rsidR="00E741C6" w:rsidRDefault="00E741C6" w:rsidP="00E741C6">
            <w:pPr>
              <w:pStyle w:val="NTUtabletextBold"/>
            </w:pPr>
            <w:r>
              <w:rPr>
                <w:color w:val="FF0000"/>
              </w:rPr>
              <w:t>PDF</w:t>
            </w:r>
          </w:p>
        </w:tc>
        <w:tc>
          <w:tcPr>
            <w:tcW w:w="3849" w:type="pct"/>
            <w:gridSpan w:val="2"/>
          </w:tcPr>
          <w:p w14:paraId="6A5DD189" w14:textId="6CE2B768" w:rsidR="00E741C6" w:rsidRPr="004A1A36" w:rsidRDefault="00E741C6" w:rsidP="00E741C6">
            <w:pPr>
              <w:pStyle w:val="NTUtabletext"/>
            </w:pPr>
            <w:r>
              <w:rPr>
                <w:color w:val="FF0000"/>
              </w:rPr>
              <w:t>Peak design flow</w:t>
            </w:r>
          </w:p>
        </w:tc>
      </w:tr>
      <w:tr w:rsidR="00E741C6" w:rsidRPr="006627F4" w14:paraId="0CB30B5C" w14:textId="77777777" w:rsidTr="00CC0F98">
        <w:trPr>
          <w:trHeight w:val="18"/>
          <w:tblHeader/>
        </w:trPr>
        <w:tc>
          <w:tcPr>
            <w:tcW w:w="1151" w:type="pct"/>
            <w:tcMar>
              <w:top w:w="85" w:type="dxa"/>
              <w:left w:w="85" w:type="dxa"/>
              <w:bottom w:w="85" w:type="dxa"/>
              <w:right w:w="85" w:type="dxa"/>
            </w:tcMar>
          </w:tcPr>
          <w:p w14:paraId="44DD67EE" w14:textId="50A30F2F" w:rsidR="00E741C6" w:rsidRDefault="00E741C6" w:rsidP="00E741C6">
            <w:pPr>
              <w:pStyle w:val="NTUtabletextBold"/>
            </w:pPr>
            <w:r>
              <w:rPr>
                <w:color w:val="FF0000"/>
              </w:rPr>
              <w:t>PDWF</w:t>
            </w:r>
          </w:p>
        </w:tc>
        <w:tc>
          <w:tcPr>
            <w:tcW w:w="3849" w:type="pct"/>
            <w:gridSpan w:val="2"/>
          </w:tcPr>
          <w:p w14:paraId="7CE8DEAA" w14:textId="1A8A6866" w:rsidR="00E741C6" w:rsidRPr="004A1A36" w:rsidRDefault="00E741C6" w:rsidP="00E741C6">
            <w:pPr>
              <w:pStyle w:val="NTUtabletext"/>
            </w:pPr>
            <w:r>
              <w:rPr>
                <w:color w:val="FF0000"/>
              </w:rPr>
              <w:t>P</w:t>
            </w:r>
            <w:r w:rsidRPr="00E92E8F">
              <w:rPr>
                <w:color w:val="FF0000"/>
              </w:rPr>
              <w:t>eak dry weather flow</w:t>
            </w:r>
          </w:p>
        </w:tc>
      </w:tr>
      <w:tr w:rsidR="00E741C6" w:rsidRPr="006627F4" w14:paraId="2B2B53E7" w14:textId="77777777" w:rsidTr="00CC0F98">
        <w:trPr>
          <w:trHeight w:val="18"/>
          <w:tblHeader/>
        </w:trPr>
        <w:tc>
          <w:tcPr>
            <w:tcW w:w="1151" w:type="pct"/>
            <w:tcMar>
              <w:top w:w="85" w:type="dxa"/>
              <w:left w:w="85" w:type="dxa"/>
              <w:bottom w:w="85" w:type="dxa"/>
              <w:right w:w="85" w:type="dxa"/>
            </w:tcMar>
          </w:tcPr>
          <w:p w14:paraId="27ED648B" w14:textId="4AD3E13A" w:rsidR="00E741C6" w:rsidRDefault="00E741C6" w:rsidP="00E741C6">
            <w:pPr>
              <w:pStyle w:val="NTUtabletextBold"/>
            </w:pPr>
            <w:r>
              <w:rPr>
                <w:color w:val="FF0000"/>
              </w:rPr>
              <w:t>PWWF</w:t>
            </w:r>
          </w:p>
        </w:tc>
        <w:tc>
          <w:tcPr>
            <w:tcW w:w="3849" w:type="pct"/>
            <w:gridSpan w:val="2"/>
          </w:tcPr>
          <w:p w14:paraId="5936ECE8" w14:textId="3D74558C" w:rsidR="00E741C6" w:rsidRPr="004A1A36" w:rsidRDefault="00E741C6" w:rsidP="00E741C6">
            <w:pPr>
              <w:pStyle w:val="NTUtabletext"/>
            </w:pPr>
            <w:r>
              <w:rPr>
                <w:color w:val="FF0000"/>
              </w:rPr>
              <w:t>P</w:t>
            </w:r>
            <w:r w:rsidRPr="00E92E8F">
              <w:rPr>
                <w:color w:val="FF0000"/>
              </w:rPr>
              <w:t xml:space="preserve">eak </w:t>
            </w:r>
            <w:r>
              <w:rPr>
                <w:color w:val="FF0000"/>
              </w:rPr>
              <w:t>wet</w:t>
            </w:r>
            <w:r w:rsidRPr="00E92E8F">
              <w:rPr>
                <w:color w:val="FF0000"/>
              </w:rPr>
              <w:t xml:space="preserve"> weather flow</w:t>
            </w:r>
          </w:p>
        </w:tc>
      </w:tr>
      <w:tr w:rsidR="00E741C6" w:rsidRPr="006627F4" w14:paraId="60D38CD9" w14:textId="77777777" w:rsidTr="00CC0F98">
        <w:trPr>
          <w:trHeight w:val="18"/>
          <w:tblHeader/>
        </w:trPr>
        <w:tc>
          <w:tcPr>
            <w:tcW w:w="1151" w:type="pct"/>
            <w:tcMar>
              <w:top w:w="85" w:type="dxa"/>
              <w:left w:w="85" w:type="dxa"/>
              <w:bottom w:w="85" w:type="dxa"/>
              <w:right w:w="85" w:type="dxa"/>
            </w:tcMar>
          </w:tcPr>
          <w:p w14:paraId="722D7770" w14:textId="3302AFC8" w:rsidR="00E741C6" w:rsidRDefault="00E741C6" w:rsidP="00E741C6">
            <w:pPr>
              <w:pStyle w:val="NTUtabletextBold"/>
            </w:pPr>
            <w:r>
              <w:rPr>
                <w:color w:val="FF0000"/>
              </w:rPr>
              <w:t>RC</w:t>
            </w:r>
          </w:p>
        </w:tc>
        <w:tc>
          <w:tcPr>
            <w:tcW w:w="3849" w:type="pct"/>
            <w:gridSpan w:val="2"/>
          </w:tcPr>
          <w:p w14:paraId="554C07C9" w14:textId="091E4FEB" w:rsidR="00E741C6" w:rsidRPr="004A1A36" w:rsidRDefault="00E741C6" w:rsidP="00E741C6">
            <w:pPr>
              <w:pStyle w:val="NTUtabletext"/>
            </w:pPr>
            <w:r w:rsidRPr="006A1A8D">
              <w:rPr>
                <w:color w:val="FF0000"/>
              </w:rPr>
              <w:t>Reinforced Concrete</w:t>
            </w:r>
          </w:p>
        </w:tc>
      </w:tr>
      <w:tr w:rsidR="00E741C6" w:rsidRPr="006627F4" w14:paraId="01E5F4C6" w14:textId="77777777" w:rsidTr="00CC0F98">
        <w:trPr>
          <w:trHeight w:val="18"/>
          <w:tblHeader/>
        </w:trPr>
        <w:tc>
          <w:tcPr>
            <w:tcW w:w="1151" w:type="pct"/>
            <w:tcMar>
              <w:top w:w="85" w:type="dxa"/>
              <w:left w:w="85" w:type="dxa"/>
              <w:bottom w:w="85" w:type="dxa"/>
              <w:right w:w="85" w:type="dxa"/>
            </w:tcMar>
          </w:tcPr>
          <w:p w14:paraId="08A6C4B4" w14:textId="4D57D324" w:rsidR="00E741C6" w:rsidRPr="00F22CE7" w:rsidRDefault="00E741C6" w:rsidP="00E741C6">
            <w:pPr>
              <w:pStyle w:val="NTUtabletextBold"/>
            </w:pPr>
            <w:r w:rsidRPr="00F22CE7">
              <w:rPr>
                <w:color w:val="FF0000"/>
              </w:rPr>
              <w:t>RCRR</w:t>
            </w:r>
            <w:r w:rsidR="007636D3">
              <w:rPr>
                <w:color w:val="FF0000"/>
              </w:rPr>
              <w:t>J</w:t>
            </w:r>
          </w:p>
        </w:tc>
        <w:tc>
          <w:tcPr>
            <w:tcW w:w="3849" w:type="pct"/>
            <w:gridSpan w:val="2"/>
          </w:tcPr>
          <w:p w14:paraId="00D4E1C5" w14:textId="12ECC0B3" w:rsidR="00E741C6" w:rsidRPr="00F22CE7" w:rsidRDefault="00D65730" w:rsidP="00E741C6">
            <w:pPr>
              <w:pStyle w:val="NTUtabletext"/>
            </w:pPr>
            <w:r>
              <w:rPr>
                <w:color w:val="FF0000"/>
              </w:rPr>
              <w:t xml:space="preserve">Reinforced Concrete </w:t>
            </w:r>
            <w:r w:rsidRPr="00D65730">
              <w:rPr>
                <w:color w:val="FF0000"/>
              </w:rPr>
              <w:t>Rubber Ring Joint</w:t>
            </w:r>
          </w:p>
        </w:tc>
      </w:tr>
      <w:tr w:rsidR="00E741C6" w:rsidRPr="006627F4" w14:paraId="667C6282" w14:textId="77777777" w:rsidTr="00CC0F98">
        <w:trPr>
          <w:trHeight w:val="18"/>
          <w:tblHeader/>
        </w:trPr>
        <w:tc>
          <w:tcPr>
            <w:tcW w:w="1151" w:type="pct"/>
            <w:tcMar>
              <w:top w:w="85" w:type="dxa"/>
              <w:left w:w="85" w:type="dxa"/>
              <w:bottom w:w="85" w:type="dxa"/>
              <w:right w:w="85" w:type="dxa"/>
            </w:tcMar>
          </w:tcPr>
          <w:p w14:paraId="40719940" w14:textId="28E334C3" w:rsidR="00E741C6" w:rsidRDefault="00E741C6" w:rsidP="00E741C6">
            <w:pPr>
              <w:pStyle w:val="NTUtabletextBold"/>
            </w:pPr>
            <w:r>
              <w:rPr>
                <w:color w:val="FF0000"/>
              </w:rPr>
              <w:t>SDR</w:t>
            </w:r>
          </w:p>
        </w:tc>
        <w:tc>
          <w:tcPr>
            <w:tcW w:w="3849" w:type="pct"/>
            <w:gridSpan w:val="2"/>
          </w:tcPr>
          <w:p w14:paraId="61110F14" w14:textId="2F6BD9FC" w:rsidR="00E741C6" w:rsidRPr="004A1A36" w:rsidRDefault="00E741C6" w:rsidP="00E741C6">
            <w:pPr>
              <w:pStyle w:val="NTUtabletext"/>
            </w:pPr>
            <w:r w:rsidRPr="00CC01F2">
              <w:rPr>
                <w:color w:val="FF0000"/>
              </w:rPr>
              <w:t>Standard Dimension Ratio</w:t>
            </w:r>
          </w:p>
        </w:tc>
      </w:tr>
      <w:tr w:rsidR="00E741C6" w:rsidRPr="006627F4" w14:paraId="5A6026A1" w14:textId="77777777" w:rsidTr="00CC0F98">
        <w:trPr>
          <w:trHeight w:val="18"/>
          <w:tblHeader/>
        </w:trPr>
        <w:tc>
          <w:tcPr>
            <w:tcW w:w="1151" w:type="pct"/>
            <w:tcMar>
              <w:top w:w="85" w:type="dxa"/>
              <w:left w:w="85" w:type="dxa"/>
              <w:bottom w:w="85" w:type="dxa"/>
              <w:right w:w="85" w:type="dxa"/>
            </w:tcMar>
          </w:tcPr>
          <w:p w14:paraId="35FD35B9" w14:textId="7C9BDFFC" w:rsidR="00E741C6" w:rsidRDefault="00E741C6" w:rsidP="00E741C6">
            <w:pPr>
              <w:pStyle w:val="NTUtabletextBold"/>
              <w:rPr>
                <w:color w:val="FF0000"/>
              </w:rPr>
            </w:pPr>
            <w:r>
              <w:rPr>
                <w:color w:val="FF0000"/>
              </w:rPr>
              <w:t>SQEP</w:t>
            </w:r>
          </w:p>
        </w:tc>
        <w:tc>
          <w:tcPr>
            <w:tcW w:w="3849" w:type="pct"/>
            <w:gridSpan w:val="2"/>
          </w:tcPr>
          <w:p w14:paraId="4E02BED7" w14:textId="31AD8425" w:rsidR="00E741C6" w:rsidRPr="00AE47D8" w:rsidRDefault="00E741C6" w:rsidP="00E741C6">
            <w:pPr>
              <w:pStyle w:val="NTUtabletext"/>
              <w:rPr>
                <w:color w:val="FF0000"/>
              </w:rPr>
            </w:pPr>
            <w:r w:rsidRPr="007A73E8">
              <w:rPr>
                <w:color w:val="FF0000"/>
              </w:rPr>
              <w:t>Suitably Qualified Engineering Professional</w:t>
            </w:r>
          </w:p>
        </w:tc>
      </w:tr>
      <w:tr w:rsidR="00630299" w:rsidRPr="006627F4" w14:paraId="0BCDD0FA" w14:textId="77777777" w:rsidTr="00CC0F98">
        <w:trPr>
          <w:trHeight w:val="18"/>
          <w:tblHeader/>
        </w:trPr>
        <w:tc>
          <w:tcPr>
            <w:tcW w:w="1151" w:type="pct"/>
            <w:tcMar>
              <w:top w:w="85" w:type="dxa"/>
              <w:left w:w="85" w:type="dxa"/>
              <w:bottom w:w="85" w:type="dxa"/>
              <w:right w:w="85" w:type="dxa"/>
            </w:tcMar>
          </w:tcPr>
          <w:p w14:paraId="7DBF737D" w14:textId="5CAA3B93" w:rsidR="00630299" w:rsidRDefault="00630299" w:rsidP="00630299">
            <w:pPr>
              <w:pStyle w:val="NTUtabletextBold"/>
              <w:rPr>
                <w:color w:val="FF0000"/>
              </w:rPr>
            </w:pPr>
            <w:r>
              <w:t>S</w:t>
            </w:r>
            <w:r w:rsidRPr="009253DE">
              <w:t>QP</w:t>
            </w:r>
          </w:p>
        </w:tc>
        <w:tc>
          <w:tcPr>
            <w:tcW w:w="3849" w:type="pct"/>
            <w:gridSpan w:val="2"/>
          </w:tcPr>
          <w:p w14:paraId="34BE83AA" w14:textId="09BC5723" w:rsidR="00630299" w:rsidRPr="00AE47D8" w:rsidRDefault="00630299" w:rsidP="00630299">
            <w:pPr>
              <w:pStyle w:val="NTUtabletext"/>
              <w:rPr>
                <w:color w:val="FF0000"/>
              </w:rPr>
            </w:pPr>
            <w:r>
              <w:t>S</w:t>
            </w:r>
            <w:r w:rsidRPr="00336D04">
              <w:t>uitably qualified person</w:t>
            </w:r>
          </w:p>
        </w:tc>
      </w:tr>
      <w:tr w:rsidR="00630299" w:rsidRPr="006627F4" w14:paraId="232C64CB" w14:textId="77777777" w:rsidTr="00CC0F98">
        <w:trPr>
          <w:trHeight w:val="18"/>
          <w:tblHeader/>
        </w:trPr>
        <w:tc>
          <w:tcPr>
            <w:tcW w:w="1151" w:type="pct"/>
            <w:tcMar>
              <w:top w:w="85" w:type="dxa"/>
              <w:left w:w="85" w:type="dxa"/>
              <w:bottom w:w="85" w:type="dxa"/>
              <w:right w:w="85" w:type="dxa"/>
            </w:tcMar>
          </w:tcPr>
          <w:p w14:paraId="7B8DFA29" w14:textId="5796546A" w:rsidR="00630299" w:rsidRDefault="00630299" w:rsidP="00630299">
            <w:pPr>
              <w:pStyle w:val="NTUtabletextBold"/>
            </w:pPr>
            <w:r>
              <w:rPr>
                <w:color w:val="FF0000"/>
              </w:rPr>
              <w:t>VC</w:t>
            </w:r>
          </w:p>
        </w:tc>
        <w:tc>
          <w:tcPr>
            <w:tcW w:w="3849" w:type="pct"/>
            <w:gridSpan w:val="2"/>
          </w:tcPr>
          <w:p w14:paraId="10C2FB39" w14:textId="3D31455E" w:rsidR="00630299" w:rsidRPr="004A1A36" w:rsidRDefault="00630299" w:rsidP="00630299">
            <w:pPr>
              <w:pStyle w:val="NTUtabletext"/>
            </w:pPr>
            <w:r w:rsidRPr="00AE47D8">
              <w:rPr>
                <w:color w:val="FF0000"/>
              </w:rPr>
              <w:t>Vitrified clay</w:t>
            </w:r>
          </w:p>
        </w:tc>
      </w:tr>
      <w:tr w:rsidR="00630299" w:rsidRPr="006627F4" w14:paraId="2A4AF70C" w14:textId="77777777" w:rsidTr="00CC0F98">
        <w:trPr>
          <w:trHeight w:val="18"/>
          <w:tblHeader/>
        </w:trPr>
        <w:tc>
          <w:tcPr>
            <w:tcW w:w="1151" w:type="pct"/>
            <w:tcMar>
              <w:top w:w="85" w:type="dxa"/>
              <w:left w:w="85" w:type="dxa"/>
              <w:bottom w:w="85" w:type="dxa"/>
              <w:right w:w="85" w:type="dxa"/>
            </w:tcMar>
          </w:tcPr>
          <w:p w14:paraId="25D04A76" w14:textId="3E27B8FD" w:rsidR="00630299" w:rsidRDefault="00630299" w:rsidP="00630299">
            <w:pPr>
              <w:pStyle w:val="NTUtabletextBold"/>
              <w:rPr>
                <w:color w:val="FF0000"/>
              </w:rPr>
            </w:pPr>
            <w:r>
              <w:rPr>
                <w:color w:val="FF0000"/>
              </w:rPr>
              <w:t>WHS</w:t>
            </w:r>
          </w:p>
        </w:tc>
        <w:tc>
          <w:tcPr>
            <w:tcW w:w="3849" w:type="pct"/>
            <w:gridSpan w:val="2"/>
          </w:tcPr>
          <w:p w14:paraId="42C5689C" w14:textId="1687084F" w:rsidR="00630299" w:rsidRPr="0045343F" w:rsidRDefault="00630299" w:rsidP="00630299">
            <w:pPr>
              <w:pStyle w:val="NTUtabletext"/>
              <w:rPr>
                <w:color w:val="FF0000"/>
              </w:rPr>
            </w:pPr>
            <w:r w:rsidRPr="00F85676">
              <w:rPr>
                <w:color w:val="FF0000"/>
              </w:rPr>
              <w:t>Work Health and Safety</w:t>
            </w:r>
          </w:p>
        </w:tc>
      </w:tr>
      <w:tr w:rsidR="00630299" w:rsidRPr="006627F4" w14:paraId="4B10ADD7" w14:textId="77777777" w:rsidTr="00CC0F98">
        <w:trPr>
          <w:trHeight w:val="18"/>
          <w:tblHeader/>
        </w:trPr>
        <w:tc>
          <w:tcPr>
            <w:tcW w:w="1151" w:type="pct"/>
            <w:tcMar>
              <w:top w:w="85" w:type="dxa"/>
              <w:left w:w="85" w:type="dxa"/>
              <w:bottom w:w="85" w:type="dxa"/>
              <w:right w:w="85" w:type="dxa"/>
            </w:tcMar>
          </w:tcPr>
          <w:p w14:paraId="019DFDEC" w14:textId="6FB7699D" w:rsidR="00630299" w:rsidRDefault="00630299" w:rsidP="00630299">
            <w:pPr>
              <w:pStyle w:val="NTUtabletextBold"/>
              <w:rPr>
                <w:color w:val="FF0000"/>
              </w:rPr>
            </w:pPr>
            <w:r>
              <w:rPr>
                <w:color w:val="FF0000"/>
              </w:rPr>
              <w:t>WSE</w:t>
            </w:r>
          </w:p>
        </w:tc>
        <w:tc>
          <w:tcPr>
            <w:tcW w:w="3849" w:type="pct"/>
            <w:gridSpan w:val="2"/>
          </w:tcPr>
          <w:p w14:paraId="25230201" w14:textId="63039A0D" w:rsidR="00630299" w:rsidRDefault="00630299" w:rsidP="00630299">
            <w:pPr>
              <w:pStyle w:val="NTUtabletext"/>
              <w:rPr>
                <w:color w:val="FF0000"/>
              </w:rPr>
            </w:pPr>
            <w:r w:rsidRPr="0045343F">
              <w:rPr>
                <w:color w:val="FF0000"/>
              </w:rPr>
              <w:t>Water Services Entit</w:t>
            </w:r>
            <w:r>
              <w:rPr>
                <w:color w:val="FF0000"/>
              </w:rPr>
              <w:t>y</w:t>
            </w:r>
          </w:p>
        </w:tc>
      </w:tr>
      <w:tr w:rsidR="00630299" w:rsidRPr="006627F4" w14:paraId="31EA4035" w14:textId="77777777" w:rsidTr="00CC0F98">
        <w:trPr>
          <w:trHeight w:val="18"/>
          <w:tblHeader/>
        </w:trPr>
        <w:tc>
          <w:tcPr>
            <w:tcW w:w="1151" w:type="pct"/>
            <w:tcMar>
              <w:top w:w="85" w:type="dxa"/>
              <w:left w:w="85" w:type="dxa"/>
              <w:bottom w:w="85" w:type="dxa"/>
              <w:right w:w="85" w:type="dxa"/>
            </w:tcMar>
          </w:tcPr>
          <w:p w14:paraId="520B24AB" w14:textId="1C0633D0" w:rsidR="00630299" w:rsidRDefault="00630299" w:rsidP="00630299">
            <w:pPr>
              <w:pStyle w:val="NTUtabletextBold"/>
              <w:rPr>
                <w:color w:val="FF0000"/>
              </w:rPr>
            </w:pPr>
            <w:r>
              <w:rPr>
                <w:color w:val="FF0000"/>
              </w:rPr>
              <w:t>WW</w:t>
            </w:r>
          </w:p>
        </w:tc>
        <w:tc>
          <w:tcPr>
            <w:tcW w:w="3849" w:type="pct"/>
            <w:gridSpan w:val="2"/>
          </w:tcPr>
          <w:p w14:paraId="108AA50B" w14:textId="34FE6118" w:rsidR="00630299" w:rsidRDefault="00630299" w:rsidP="00630299">
            <w:pPr>
              <w:pStyle w:val="NTUtabletext"/>
              <w:rPr>
                <w:color w:val="FF0000"/>
              </w:rPr>
            </w:pPr>
            <w:r>
              <w:rPr>
                <w:color w:val="FF0000"/>
              </w:rPr>
              <w:t>Wastewater</w:t>
            </w:r>
          </w:p>
        </w:tc>
      </w:tr>
      <w:tr w:rsidR="00630299" w:rsidRPr="006627F4" w14:paraId="2978E73C" w14:textId="77777777" w:rsidTr="00CC0F98">
        <w:trPr>
          <w:trHeight w:val="18"/>
          <w:tblHeader/>
        </w:trPr>
        <w:tc>
          <w:tcPr>
            <w:tcW w:w="1151" w:type="pct"/>
            <w:tcMar>
              <w:top w:w="85" w:type="dxa"/>
              <w:left w:w="85" w:type="dxa"/>
              <w:bottom w:w="85" w:type="dxa"/>
              <w:right w:w="85" w:type="dxa"/>
            </w:tcMar>
          </w:tcPr>
          <w:p w14:paraId="25C4FD85" w14:textId="53B333ED" w:rsidR="00630299" w:rsidRDefault="00630299" w:rsidP="00630299">
            <w:pPr>
              <w:pStyle w:val="NTUtabletextBold"/>
            </w:pPr>
            <w:r>
              <w:rPr>
                <w:color w:val="FF0000"/>
              </w:rPr>
              <w:t>WWPS</w:t>
            </w:r>
          </w:p>
        </w:tc>
        <w:tc>
          <w:tcPr>
            <w:tcW w:w="3849" w:type="pct"/>
            <w:gridSpan w:val="2"/>
          </w:tcPr>
          <w:p w14:paraId="113E98CF" w14:textId="2FD5AB24" w:rsidR="00630299" w:rsidRPr="004A1A36" w:rsidRDefault="00630299" w:rsidP="00630299">
            <w:pPr>
              <w:pStyle w:val="NTUtabletext"/>
            </w:pPr>
            <w:r>
              <w:rPr>
                <w:color w:val="FF0000"/>
              </w:rPr>
              <w:t>Wastewater Pumping Station</w:t>
            </w:r>
          </w:p>
        </w:tc>
      </w:tr>
    </w:tbl>
    <w:p w14:paraId="43235D35" w14:textId="2CA1F791" w:rsidR="00B73652" w:rsidRDefault="00B73652" w:rsidP="00953F34">
      <w:pPr>
        <w:pStyle w:val="NTUMasterNormal"/>
        <w:rPr>
          <w:color w:val="0070C0"/>
          <w:sz w:val="26"/>
          <w:szCs w:val="26"/>
          <w:lang w:val="en-US" w:eastAsia="en-NZ"/>
        </w:rPr>
      </w:pPr>
    </w:p>
    <w:p w14:paraId="3EBBA21B" w14:textId="77777777" w:rsidR="00B73652" w:rsidRDefault="00B73652" w:rsidP="00FC1790">
      <w:pPr>
        <w:pStyle w:val="NTUNoNumbers-H2"/>
      </w:pPr>
      <w:bookmarkStart w:id="11" w:name="_Toc138851404"/>
      <w:bookmarkStart w:id="12" w:name="_Toc154126035"/>
      <w:r>
        <w:t>REFERENCED DOCUMENTS</w:t>
      </w:r>
      <w:bookmarkEnd w:id="11"/>
      <w:bookmarkEnd w:id="12"/>
    </w:p>
    <w:p w14:paraId="3F46B635" w14:textId="77777777" w:rsidR="00B73652" w:rsidRPr="00953F34" w:rsidRDefault="00B73652" w:rsidP="00953F34">
      <w:pPr>
        <w:pStyle w:val="NTUMasterNormal"/>
        <w:rPr>
          <w:rStyle w:val="Strong"/>
          <w:b w:val="0"/>
          <w:bCs w:val="0"/>
        </w:rPr>
      </w:pPr>
      <w:r w:rsidRPr="00953F34">
        <w:rPr>
          <w:rStyle w:val="Strong"/>
          <w:b w:val="0"/>
          <w:bCs w:val="0"/>
        </w:rPr>
        <w:t>RELEVANT LEGISLATION, REGULATIONS AND STANDARDS:</w:t>
      </w:r>
    </w:p>
    <w:p w14:paraId="16C8E546" w14:textId="77777777" w:rsidR="00B73652" w:rsidRDefault="00B73652" w:rsidP="004C501E">
      <w:pPr>
        <w:pStyle w:val="NTUanumberingindent1"/>
        <w:numPr>
          <w:ilvl w:val="0"/>
          <w:numId w:val="16"/>
        </w:numPr>
      </w:pPr>
      <w:r>
        <w:t>Resource Management Act (RMA, 1991)</w:t>
      </w:r>
    </w:p>
    <w:p w14:paraId="341075FD" w14:textId="77777777" w:rsidR="00B73652" w:rsidRDefault="00B73652" w:rsidP="004C501E">
      <w:pPr>
        <w:pStyle w:val="NTUanumberingindent1"/>
      </w:pPr>
      <w:r>
        <w:t>District Plans</w:t>
      </w:r>
    </w:p>
    <w:p w14:paraId="768B304A" w14:textId="77777777" w:rsidR="00B73652" w:rsidRDefault="00B73652" w:rsidP="004C501E">
      <w:pPr>
        <w:pStyle w:val="NTUanumberingindent1"/>
      </w:pPr>
      <w:r>
        <w:t>Regional Plans</w:t>
      </w:r>
    </w:p>
    <w:p w14:paraId="54C88EBA" w14:textId="77777777" w:rsidR="00B73652" w:rsidRDefault="00B73652" w:rsidP="004C501E">
      <w:pPr>
        <w:pStyle w:val="NTUanumberingindent1"/>
      </w:pPr>
      <w:r>
        <w:t>Building Act 2004</w:t>
      </w:r>
    </w:p>
    <w:p w14:paraId="2D185B8D" w14:textId="77777777" w:rsidR="00B73652" w:rsidRDefault="00B73652" w:rsidP="004C501E">
      <w:pPr>
        <w:pStyle w:val="NTUanumberingindent1"/>
      </w:pPr>
      <w:r>
        <w:lastRenderedPageBreak/>
        <w:t>Building Regulations 1992</w:t>
      </w:r>
    </w:p>
    <w:p w14:paraId="1A7CEBDE" w14:textId="4D945ECE" w:rsidR="00B73652" w:rsidRDefault="00B73652" w:rsidP="004C501E">
      <w:pPr>
        <w:pStyle w:val="NTUanumberingindent1"/>
      </w:pPr>
      <w:r>
        <w:t>Building Code and associated Compliance Documents</w:t>
      </w:r>
    </w:p>
    <w:p w14:paraId="2B2D5E33" w14:textId="579959BF" w:rsidR="00AE7DD2" w:rsidRPr="0001742D" w:rsidRDefault="5474956E" w:rsidP="004C501E">
      <w:pPr>
        <w:pStyle w:val="NTUanumberingindent1"/>
      </w:pPr>
      <w:r w:rsidRPr="47E06984">
        <w:t>Plumbers, Gasfitters, and Drainlayers Act 2006</w:t>
      </w:r>
    </w:p>
    <w:p w14:paraId="45716D9A" w14:textId="77777777" w:rsidR="00B73652" w:rsidRDefault="0B799562" w:rsidP="004C501E">
      <w:pPr>
        <w:pStyle w:val="NTUanumberingindent1"/>
      </w:pPr>
      <w:r>
        <w:t>Health and Safety at Work Act 2015</w:t>
      </w:r>
    </w:p>
    <w:p w14:paraId="2B869180" w14:textId="6F7F62B7" w:rsidR="00B73652" w:rsidRDefault="12E91933" w:rsidP="004C501E">
      <w:pPr>
        <w:pStyle w:val="NTUanumberingindent1"/>
      </w:pPr>
      <w:r>
        <w:t>Spatial Plans</w:t>
      </w:r>
    </w:p>
    <w:p w14:paraId="6261FC1D" w14:textId="15BF6CE5" w:rsidR="00B2012D" w:rsidRDefault="00B2012D" w:rsidP="004C501E">
      <w:pPr>
        <w:pStyle w:val="NTUanumberingindent1"/>
      </w:pPr>
      <w:r>
        <w:t>Water Services Act 2021</w:t>
      </w:r>
    </w:p>
    <w:p w14:paraId="64D5AB21" w14:textId="3E1C0D84" w:rsidR="002238AA" w:rsidRDefault="002238AA" w:rsidP="00A43A8E">
      <w:pPr>
        <w:pStyle w:val="NTUanumberingindent1"/>
      </w:pPr>
      <w:r w:rsidRPr="002238AA">
        <w:t>Climate Change Response (Zero Carbon) Amendment Act 2019</w:t>
      </w:r>
    </w:p>
    <w:p w14:paraId="1B67F7B7" w14:textId="3C405F53" w:rsidR="00746048" w:rsidRPr="00323B72" w:rsidRDefault="00746048" w:rsidP="004C501E">
      <w:pPr>
        <w:pStyle w:val="NTUanumberingindent1"/>
      </w:pPr>
      <w:r w:rsidRPr="00746048">
        <w:t>Natural and Built Environment Act</w:t>
      </w:r>
      <w:r>
        <w:t xml:space="preserve"> 2023</w:t>
      </w:r>
    </w:p>
    <w:p w14:paraId="0BB4FB65" w14:textId="77777777" w:rsidR="00910F7B" w:rsidRPr="0001742D" w:rsidRDefault="00910F7B" w:rsidP="00E560D4">
      <w:pPr>
        <w:pStyle w:val="anumberingindent1"/>
        <w:numPr>
          <w:ilvl w:val="0"/>
          <w:numId w:val="0"/>
        </w:numPr>
      </w:pPr>
      <w:r w:rsidRPr="0001742D">
        <w:t xml:space="preserve">Data Quality / Quality of Work/ Electronic Data / As Built Plans </w:t>
      </w:r>
    </w:p>
    <w:p w14:paraId="391D034B" w14:textId="77777777" w:rsidR="00910F7B" w:rsidRDefault="00910F7B" w:rsidP="00E560D4">
      <w:pPr>
        <w:pStyle w:val="anumberingindent1"/>
        <w:numPr>
          <w:ilvl w:val="0"/>
          <w:numId w:val="0"/>
        </w:numPr>
      </w:pPr>
      <w:r w:rsidRPr="0001742D">
        <w:t>AS5488-2013 AS 5488-2013 Subsurface Utility Engineering (S.U.E.)</w:t>
      </w:r>
    </w:p>
    <w:p w14:paraId="6CAC6F3E" w14:textId="3E4C807E" w:rsidR="00330DD8" w:rsidRPr="0072597A" w:rsidRDefault="0072597A" w:rsidP="00E560D4">
      <w:pPr>
        <w:pStyle w:val="anumberingindent1"/>
        <w:numPr>
          <w:ilvl w:val="0"/>
          <w:numId w:val="0"/>
        </w:numPr>
        <w:rPr>
          <w:rStyle w:val="Strong"/>
          <w:b w:val="0"/>
        </w:rPr>
      </w:pPr>
      <w:r w:rsidRPr="00CF198E">
        <w:t>ISO</w:t>
      </w:r>
      <w:r w:rsidRPr="00CF198E">
        <w:rPr>
          <w:rStyle w:val="Strong"/>
          <w:bCs w:val="0"/>
        </w:rPr>
        <w:t xml:space="preserve"> </w:t>
      </w:r>
      <w:r w:rsidRPr="0072597A">
        <w:rPr>
          <w:rStyle w:val="Strong"/>
          <w:b w:val="0"/>
        </w:rPr>
        <w:t>55000:2014 Asset management Overview, principles and terminology</w:t>
      </w:r>
    </w:p>
    <w:p w14:paraId="6488AC32" w14:textId="4D4FEC47" w:rsidR="00B73652" w:rsidRPr="00323B72" w:rsidRDefault="00B73652" w:rsidP="00FC1790">
      <w:pPr>
        <w:pStyle w:val="NTUnoindentNormal"/>
        <w:rPr>
          <w:rStyle w:val="Strong"/>
        </w:rPr>
      </w:pPr>
      <w:r w:rsidRPr="00323B72">
        <w:rPr>
          <w:rStyle w:val="Strong"/>
        </w:rPr>
        <w:t>Earthworks and roading</w:t>
      </w:r>
    </w:p>
    <w:p w14:paraId="2AC0F0BD" w14:textId="77777777" w:rsidR="009835A4" w:rsidRDefault="00B73652" w:rsidP="00EF4ED4">
      <w:pPr>
        <w:pStyle w:val="NTUnoindentNormal"/>
      </w:pPr>
      <w:r>
        <w:t>NZS 4404:2010. Land development and subdivision infrastructure</w:t>
      </w:r>
      <w:r>
        <w:br/>
        <w:t>NZS4402 Methods of testing soils for civil engineering purposes</w:t>
      </w:r>
      <w:r>
        <w:br/>
        <w:t>AS1289.6.9.1 Methods for testing soils for engineering purposes – Soil strength and consolidation test – Determination of stiffness of soil – Clegg impact value</w:t>
      </w:r>
      <w:r>
        <w:br/>
        <w:t>Approved Code of Practice HSNOCOP 55 Storage of Explosives</w:t>
      </w:r>
      <w:r>
        <w:br/>
        <w:t>BS 5930 Code of Practice for ground investigations</w:t>
      </w:r>
      <w:r>
        <w:br/>
        <w:t>NZTA F2 (New Zealand Transport Agency) – Specification for pipe subsoil drain construction</w:t>
      </w:r>
    </w:p>
    <w:p w14:paraId="6A42EC0E" w14:textId="11D2411B" w:rsidR="00B73652" w:rsidRDefault="009835A4" w:rsidP="00EF4ED4">
      <w:pPr>
        <w:pStyle w:val="NTUnoindentNormal"/>
      </w:pPr>
      <w:r w:rsidRPr="0001742D">
        <w:rPr>
          <w:color w:val="auto"/>
        </w:rPr>
        <w:t>NZTA F/5 (New Zealand Transport Agency) – Specification for Corrugated Plastic Pipe Subsoil Drain Construction</w:t>
      </w:r>
      <w:r w:rsidR="00B73652">
        <w:br/>
        <w:t>TNZ B/02 (New Zealand Transport Agency) – Specification for construction of unbound granular pavement layers</w:t>
      </w:r>
      <w:r w:rsidR="00B73652">
        <w:br/>
        <w:t xml:space="preserve">NZTA M1 (New Zealand Transport Agency) – Specification for roading </w:t>
      </w:r>
      <w:proofErr w:type="spellStart"/>
      <w:r w:rsidR="00B73652">
        <w:t>bitumens</w:t>
      </w:r>
      <w:proofErr w:type="spellEnd"/>
      <w:r w:rsidR="00B73652">
        <w:br/>
        <w:t>NZTA M10 (New Zealand Transport Agency) – Specification for dense graded and stone mastic asphalts</w:t>
      </w:r>
    </w:p>
    <w:p w14:paraId="12DB8591" w14:textId="52822A3D" w:rsidR="00B73652" w:rsidRPr="00323B72" w:rsidRDefault="00B73652" w:rsidP="00FC1790">
      <w:pPr>
        <w:pStyle w:val="NTUnoindentNormal"/>
        <w:rPr>
          <w:rStyle w:val="Strong"/>
        </w:rPr>
      </w:pPr>
      <w:r w:rsidRPr="00323B72">
        <w:rPr>
          <w:rStyle w:val="Strong"/>
        </w:rPr>
        <w:t xml:space="preserve">Pipe and </w:t>
      </w:r>
      <w:r w:rsidR="008557DD" w:rsidRPr="0001742D">
        <w:rPr>
          <w:rStyle w:val="Strong"/>
        </w:rPr>
        <w:t xml:space="preserve">Duct </w:t>
      </w:r>
      <w:r w:rsidR="00E60AD1" w:rsidRPr="0001742D">
        <w:rPr>
          <w:rStyle w:val="Strong"/>
        </w:rPr>
        <w:t>Materials, Installation and Testing</w:t>
      </w:r>
    </w:p>
    <w:p w14:paraId="74F36344" w14:textId="77777777" w:rsidR="0040205A" w:rsidRDefault="00B73652" w:rsidP="0040205A">
      <w:pPr>
        <w:pStyle w:val="NTUnoindentNormal"/>
      </w:pPr>
      <w:r>
        <w:t xml:space="preserve">AS/NZS 2566 Buried flexible </w:t>
      </w:r>
      <w:r w:rsidRPr="0001742D">
        <w:rPr>
          <w:color w:val="auto"/>
        </w:rPr>
        <w:t xml:space="preserve">pipelines, </w:t>
      </w:r>
      <w:r w:rsidR="00BF3F6D" w:rsidRPr="0001742D">
        <w:rPr>
          <w:color w:val="auto"/>
        </w:rPr>
        <w:t xml:space="preserve">Part 1: Structural Design, </w:t>
      </w:r>
      <w:r w:rsidRPr="0001742D">
        <w:rPr>
          <w:color w:val="auto"/>
        </w:rPr>
        <w:t>Part 2: Installation</w:t>
      </w:r>
      <w:r>
        <w:br/>
        <w:t>AS/NZS 2032 Installation of PVC pipe systems</w:t>
      </w:r>
      <w:r>
        <w:br/>
        <w:t>AS/NZS 2033 Installation of polyethylene pipe systems</w:t>
      </w:r>
      <w:r>
        <w:br/>
        <w:t>AS/NZS 4130 Polyethylene (PE) pipes for pressure applications</w:t>
      </w:r>
      <w:r>
        <w:br/>
        <w:t>POP001 Electrofusion jointing of PE pipes and fittings for pressure applications</w:t>
      </w:r>
      <w:r>
        <w:br/>
        <w:t>POP003 Butt fusion jointing of PE pipes and fittings – recommended parameters</w:t>
      </w:r>
    </w:p>
    <w:p w14:paraId="05FE543A" w14:textId="77777777" w:rsidR="00534300" w:rsidRDefault="0040205A" w:rsidP="0040205A">
      <w:pPr>
        <w:pStyle w:val="NTUnoindentNormal"/>
      </w:pPr>
      <w:r w:rsidRPr="0001742D">
        <w:rPr>
          <w:color w:val="auto"/>
        </w:rPr>
        <w:t>POP004 Polyethylene Pipe and Fittings Compounds</w:t>
      </w:r>
      <w:r w:rsidR="00B73652">
        <w:br/>
        <w:t>POP005 Packaging, handling and storage of polyethylene pipes and fittings</w:t>
      </w:r>
    </w:p>
    <w:p w14:paraId="14332124" w14:textId="77777777" w:rsidR="00E133A6" w:rsidRPr="0001742D" w:rsidRDefault="00E133A6" w:rsidP="00E133A6">
      <w:pPr>
        <w:pStyle w:val="HGnoindentNormal"/>
        <w:rPr>
          <w:color w:val="auto"/>
        </w:rPr>
      </w:pPr>
      <w:r w:rsidRPr="0001742D">
        <w:rPr>
          <w:color w:val="auto"/>
        </w:rPr>
        <w:t>POP014 Assessment of Polyethylene Welds</w:t>
      </w:r>
    </w:p>
    <w:p w14:paraId="29E314DE" w14:textId="77777777" w:rsidR="00986CF8" w:rsidRDefault="00E133A6" w:rsidP="00E133A6">
      <w:pPr>
        <w:pStyle w:val="NTUnoindentNormal"/>
        <w:rPr>
          <w:color w:val="auto"/>
        </w:rPr>
      </w:pPr>
      <w:r w:rsidRPr="0001742D">
        <w:rPr>
          <w:color w:val="auto"/>
        </w:rPr>
        <w:t>POP020 Principles of polyethylene (PE) electrofusion welding and assessment</w:t>
      </w:r>
    </w:p>
    <w:p w14:paraId="0A9FB8B6" w14:textId="0DEFFC1A" w:rsidR="00B73652" w:rsidRDefault="00986CF8" w:rsidP="00E133A6">
      <w:pPr>
        <w:pStyle w:val="NTUnoindentNormal"/>
      </w:pPr>
      <w:r>
        <w:rPr>
          <w:color w:val="auto"/>
        </w:rPr>
        <w:t>POP202 PVC, PP and PE Pipe Installation</w:t>
      </w:r>
      <w:r w:rsidR="005B42E3">
        <w:rPr>
          <w:color w:val="auto"/>
        </w:rPr>
        <w:t xml:space="preserve"> </w:t>
      </w:r>
      <w:r w:rsidR="005B42E3" w:rsidRPr="005B42E3">
        <w:rPr>
          <w:color w:val="auto"/>
        </w:rPr>
        <w:t>on Curved Alignments</w:t>
      </w:r>
      <w:r w:rsidR="00B73652">
        <w:br/>
        <w:t>AWWA C209 Cold-applied tape coatings for steel water pipe, special sections, connections and fittings</w:t>
      </w:r>
    </w:p>
    <w:p w14:paraId="1D3D2980" w14:textId="77777777" w:rsidR="00897DC2" w:rsidRPr="0001742D" w:rsidRDefault="00897DC2" w:rsidP="00897DC2">
      <w:pPr>
        <w:pStyle w:val="HGnoindentNormal"/>
        <w:rPr>
          <w:color w:val="auto"/>
        </w:rPr>
      </w:pPr>
      <w:r w:rsidRPr="0001742D">
        <w:rPr>
          <w:color w:val="auto"/>
        </w:rPr>
        <w:t>AS/NZS 1254:2010 PVC-U pipes and fittings for stormwater and surface water applications</w:t>
      </w:r>
    </w:p>
    <w:p w14:paraId="4E6DE851" w14:textId="77777777" w:rsidR="00897DC2" w:rsidRPr="0001742D" w:rsidRDefault="00897DC2" w:rsidP="00897DC2">
      <w:pPr>
        <w:pStyle w:val="HGnoindentNormal"/>
        <w:rPr>
          <w:color w:val="auto"/>
        </w:rPr>
      </w:pPr>
      <w:r w:rsidRPr="0001742D">
        <w:rPr>
          <w:color w:val="auto"/>
        </w:rPr>
        <w:t xml:space="preserve">AS/NZS 1260:2009 PVC-U pipes and fittings for drain, waste and vent application </w:t>
      </w:r>
    </w:p>
    <w:p w14:paraId="69765CF1" w14:textId="77777777" w:rsidR="00897DC2" w:rsidRPr="0001742D" w:rsidRDefault="00897DC2" w:rsidP="00897DC2">
      <w:pPr>
        <w:pStyle w:val="HGnoindentNormal"/>
        <w:rPr>
          <w:color w:val="auto"/>
        </w:rPr>
      </w:pPr>
      <w:r w:rsidRPr="0001742D">
        <w:rPr>
          <w:color w:val="auto"/>
        </w:rPr>
        <w:t>AS/NZS 2032:2006 Installation of PVC pipe systems</w:t>
      </w:r>
    </w:p>
    <w:p w14:paraId="7CD86A81" w14:textId="77777777" w:rsidR="00897DC2" w:rsidRPr="0001742D" w:rsidRDefault="00897DC2" w:rsidP="00897DC2">
      <w:pPr>
        <w:pStyle w:val="HGnoindentNormal"/>
        <w:rPr>
          <w:color w:val="auto"/>
        </w:rPr>
      </w:pPr>
      <w:r w:rsidRPr="0001742D">
        <w:rPr>
          <w:color w:val="auto"/>
        </w:rPr>
        <w:t>AS/NZS 2033:2023 Installation of polyolefin pipe systems</w:t>
      </w:r>
    </w:p>
    <w:p w14:paraId="157AD8B8" w14:textId="77777777" w:rsidR="00897DC2" w:rsidRPr="0001742D" w:rsidRDefault="00897DC2" w:rsidP="00897DC2">
      <w:pPr>
        <w:pStyle w:val="HGnoindentNormal"/>
        <w:rPr>
          <w:color w:val="auto"/>
        </w:rPr>
      </w:pPr>
      <w:r w:rsidRPr="0001742D">
        <w:rPr>
          <w:color w:val="auto"/>
        </w:rPr>
        <w:t>AS/NZS 2041:1998 Buried corrugated metal structures</w:t>
      </w:r>
    </w:p>
    <w:p w14:paraId="24D8B614" w14:textId="77777777" w:rsidR="00897DC2" w:rsidRPr="0001742D" w:rsidRDefault="00897DC2" w:rsidP="00897DC2">
      <w:pPr>
        <w:pStyle w:val="HGnoindentNormal"/>
        <w:rPr>
          <w:color w:val="auto"/>
        </w:rPr>
      </w:pPr>
      <w:r w:rsidRPr="0001742D">
        <w:rPr>
          <w:color w:val="auto"/>
        </w:rPr>
        <w:t xml:space="preserve">AS/NZS 2280:2004 Ductile iron pipes and fittings </w:t>
      </w:r>
    </w:p>
    <w:p w14:paraId="28CDEFB0" w14:textId="77777777" w:rsidR="00897DC2" w:rsidRPr="0001742D" w:rsidRDefault="00897DC2" w:rsidP="00897DC2">
      <w:pPr>
        <w:pStyle w:val="HGnoindentNormal"/>
        <w:rPr>
          <w:color w:val="auto"/>
        </w:rPr>
      </w:pPr>
      <w:r w:rsidRPr="0001742D">
        <w:rPr>
          <w:color w:val="auto"/>
        </w:rPr>
        <w:t>AS/NZS 4058:2007 Precast concrete pipes (pressure and non-pressure)</w:t>
      </w:r>
    </w:p>
    <w:p w14:paraId="7F710548" w14:textId="77777777" w:rsidR="00897DC2" w:rsidRPr="0001742D" w:rsidRDefault="00897DC2" w:rsidP="00897DC2">
      <w:pPr>
        <w:pStyle w:val="HGnoindentNormal"/>
        <w:rPr>
          <w:color w:val="auto"/>
        </w:rPr>
      </w:pPr>
      <w:r w:rsidRPr="0001742D">
        <w:rPr>
          <w:color w:val="auto"/>
        </w:rPr>
        <w:t xml:space="preserve">AS/NZS 4087:2011 Metallic flanges for water works purposes </w:t>
      </w:r>
    </w:p>
    <w:p w14:paraId="2DE48CE6" w14:textId="77777777" w:rsidR="00897DC2" w:rsidRPr="0001742D" w:rsidRDefault="00897DC2" w:rsidP="00897DC2">
      <w:pPr>
        <w:pStyle w:val="HGnoindentNormal"/>
        <w:rPr>
          <w:color w:val="auto"/>
        </w:rPr>
      </w:pPr>
      <w:r w:rsidRPr="0001742D">
        <w:rPr>
          <w:color w:val="auto"/>
        </w:rPr>
        <w:t>AS/NZS 4130:2018 Polyethylene (PE) pipes for pressure applications</w:t>
      </w:r>
    </w:p>
    <w:p w14:paraId="33FE2334" w14:textId="77777777" w:rsidR="00897DC2" w:rsidRPr="0001742D" w:rsidRDefault="00897DC2" w:rsidP="00897DC2">
      <w:pPr>
        <w:pStyle w:val="HGnoindentNormal"/>
        <w:rPr>
          <w:color w:val="auto"/>
        </w:rPr>
      </w:pPr>
      <w:r w:rsidRPr="0001742D">
        <w:rPr>
          <w:color w:val="auto"/>
        </w:rPr>
        <w:lastRenderedPageBreak/>
        <w:t>AS/NZS 4131:2010 Polyethylene (PE) compounds for pressure pipes and fittings</w:t>
      </w:r>
    </w:p>
    <w:p w14:paraId="43D3C7BC" w14:textId="64C3042D" w:rsidR="00591D59" w:rsidRPr="0001742D" w:rsidRDefault="00897DC2" w:rsidP="00897DC2">
      <w:pPr>
        <w:pStyle w:val="HGnoindentNormal"/>
        <w:rPr>
          <w:color w:val="auto"/>
        </w:rPr>
      </w:pPr>
      <w:r w:rsidRPr="0001742D">
        <w:rPr>
          <w:color w:val="auto"/>
        </w:rPr>
        <w:t>AS/NZS 5065:2005 Polyethylene and polypropylene pipes and fittings for drainage and sewerage applications</w:t>
      </w:r>
    </w:p>
    <w:p w14:paraId="72D2DAE5" w14:textId="77777777" w:rsidR="00B73652" w:rsidRPr="009D40A6" w:rsidRDefault="00B73652" w:rsidP="00FC1790">
      <w:pPr>
        <w:pStyle w:val="NTUnoindentNormal"/>
        <w:rPr>
          <w:rStyle w:val="Strong"/>
        </w:rPr>
      </w:pPr>
      <w:r w:rsidRPr="009D40A6">
        <w:rPr>
          <w:rStyle w:val="Strong"/>
        </w:rPr>
        <w:t xml:space="preserve">Pipe </w:t>
      </w:r>
      <w:r w:rsidRPr="0079779B">
        <w:rPr>
          <w:rStyle w:val="Strong"/>
        </w:rPr>
        <w:t>lining</w:t>
      </w:r>
    </w:p>
    <w:p w14:paraId="1E247DED" w14:textId="77777777" w:rsidR="00B73652" w:rsidRDefault="00B73652" w:rsidP="00FC1790">
      <w:pPr>
        <w:pStyle w:val="NTUnoindentNormal"/>
      </w:pPr>
      <w:r>
        <w:t>ISO 11298 Plastic piping systems for renovation of underground water supply systems</w:t>
      </w:r>
      <w:r>
        <w:br/>
        <w:t>Part 1 – General</w:t>
      </w:r>
      <w:r>
        <w:br/>
        <w:t>Part 2 – Lining with continuous pipes</w:t>
      </w:r>
      <w:r>
        <w:br/>
        <w:t>Part 3 – Lining with close fit pipes</w:t>
      </w:r>
      <w:r>
        <w:br/>
        <w:t>AS/NZS 1516 The cement mortar lining of pipes in-situ</w:t>
      </w:r>
      <w:r>
        <w:br/>
        <w:t>AS1012 part 24 Methods of testing concrete – Determination of the tensile bond strength of concrete – Repairs and strengthening systems</w:t>
      </w:r>
    </w:p>
    <w:p w14:paraId="5FD65AFB" w14:textId="192146BD" w:rsidR="00D92989" w:rsidRDefault="00D92989" w:rsidP="00D92989">
      <w:pPr>
        <w:pStyle w:val="NTUnoindentNormal"/>
      </w:pPr>
      <w:r>
        <w:t>Hydrogen Sulphide Control Manual—Septicity, Corrosion and Odour Control in Sewerage Systems, Technological Standing Committee on Hydrogen Sulphide Corrosion in Sewerage Works, Volumes 1 and 2, Melbourne Metropolitan Board of Works, Dec 1989</w:t>
      </w:r>
    </w:p>
    <w:p w14:paraId="4DF333DB" w14:textId="6A474E30" w:rsidR="00B73652" w:rsidRPr="00323B72" w:rsidRDefault="00B73652" w:rsidP="00FC1790">
      <w:pPr>
        <w:pStyle w:val="NTUnoindentNormal"/>
        <w:rPr>
          <w:rStyle w:val="Strong"/>
        </w:rPr>
      </w:pPr>
      <w:r w:rsidRPr="00323B72">
        <w:rPr>
          <w:rStyle w:val="Strong"/>
        </w:rPr>
        <w:t>Concrete</w:t>
      </w:r>
    </w:p>
    <w:p w14:paraId="0619480E" w14:textId="77777777" w:rsidR="00B73652" w:rsidRDefault="00B73652" w:rsidP="00FC1790">
      <w:pPr>
        <w:pStyle w:val="NTUnoindentNormal"/>
      </w:pPr>
      <w:r>
        <w:t>AS/NZS 1554 part 3 Welding of reinforcing steel</w:t>
      </w:r>
      <w:r>
        <w:br/>
        <w:t>NZS 3104 Specification for concrete production</w:t>
      </w:r>
      <w:r>
        <w:br/>
        <w:t>NZS 3109 Concrete construction</w:t>
      </w:r>
      <w:r>
        <w:br/>
        <w:t>NZS 3111 Methods of test for water and aggregate for concrete</w:t>
      </w:r>
      <w:r>
        <w:br/>
        <w:t>NZS 3112 Methods of test for concrete</w:t>
      </w:r>
      <w:r>
        <w:br/>
        <w:t>Part 1 Tests relating to fresh concrete</w:t>
      </w:r>
      <w:r>
        <w:br/>
        <w:t>Part 2 Tests relating to the determination of strength of concrete</w:t>
      </w:r>
      <w:r>
        <w:br/>
        <w:t>Part 3 Tests on hardened concrete other than strength</w:t>
      </w:r>
      <w:r>
        <w:br/>
        <w:t>Part 4 Tests relating to grout</w:t>
      </w:r>
      <w:r>
        <w:br/>
        <w:t>NZS 3114 Specification for concrete surface finishes</w:t>
      </w:r>
      <w:r>
        <w:br/>
        <w:t>NZS 3121 Specification for water and aggregate for concrete</w:t>
      </w:r>
      <w:r>
        <w:br/>
        <w:t>NZS 3152 Specification for the manufacture and use of structural and insulating lightweight concrete</w:t>
      </w:r>
      <w:r>
        <w:br/>
        <w:t>AS/NZS 4671 Steel reinforcing materials</w:t>
      </w:r>
      <w:r>
        <w:br/>
        <w:t>AS/NZS 4672 part 1 and part 2 Steel pre-stressing materials</w:t>
      </w:r>
      <w:r>
        <w:br/>
        <w:t>AS/NZS 3679 part 1 Structural steel – Hot-rolled bars and sections</w:t>
      </w:r>
    </w:p>
    <w:p w14:paraId="4F69F75C" w14:textId="77777777" w:rsidR="00B73652" w:rsidRPr="00323B72" w:rsidRDefault="00B73652" w:rsidP="00FC1790">
      <w:pPr>
        <w:pStyle w:val="NTUnoindentNormal"/>
        <w:rPr>
          <w:rStyle w:val="Strong"/>
        </w:rPr>
      </w:pPr>
      <w:r w:rsidRPr="00323B72">
        <w:rPr>
          <w:rStyle w:val="Strong"/>
        </w:rPr>
        <w:t>Formwork and temporary works</w:t>
      </w:r>
    </w:p>
    <w:p w14:paraId="2F437231" w14:textId="77777777" w:rsidR="00B73652" w:rsidRDefault="00B73652" w:rsidP="00FC1790">
      <w:pPr>
        <w:pStyle w:val="NTUnoindentNormal"/>
      </w:pPr>
      <w:r>
        <w:t>AS 3610 Formwork for concrete</w:t>
      </w:r>
      <w:r>
        <w:br/>
        <w:t>AS/NZS 4994.4 Temporary edge protection – Part 4 Perimeter protection screens</w:t>
      </w:r>
      <w:r>
        <w:br/>
        <w:t>AS/NZS 5131 Structural steelwork – Fabrication and Erection</w:t>
      </w:r>
      <w:r>
        <w:br/>
        <w:t>Painting</w:t>
      </w:r>
      <w:r>
        <w:br/>
        <w:t>BS5252 Framework for colour co-ordination for building purposes</w:t>
      </w:r>
      <w:r>
        <w:br/>
        <w:t>ASTM D-610-08 Method of evaluating degree of rusting on painted steel surfaces</w:t>
      </w:r>
      <w:r>
        <w:br/>
        <w:t>AS/NZS 2311 Guide to the painting of buildings</w:t>
      </w:r>
      <w:r>
        <w:br/>
        <w:t>AS/NZS 2312 part 1 Guidelines for the protection of iron and steel against exterior atmospheric corrosion</w:t>
      </w:r>
      <w:r>
        <w:br/>
        <w:t>Steel Structures Painting Council (SSPC) Painting manual</w:t>
      </w:r>
      <w:r>
        <w:br/>
        <w:t>Volume 1: Good painting practice</w:t>
      </w:r>
      <w:r>
        <w:br/>
        <w:t>Volume 2: Systems and specifications</w:t>
      </w:r>
    </w:p>
    <w:p w14:paraId="66780D65" w14:textId="77777777" w:rsidR="00B73652" w:rsidRPr="00323B72" w:rsidRDefault="00B73652" w:rsidP="00FC1790">
      <w:pPr>
        <w:pStyle w:val="NTUnoindentNormal"/>
        <w:rPr>
          <w:rStyle w:val="Strong"/>
        </w:rPr>
      </w:pPr>
      <w:r w:rsidRPr="00323B72">
        <w:rPr>
          <w:rStyle w:val="Strong"/>
        </w:rPr>
        <w:t>Demolition</w:t>
      </w:r>
    </w:p>
    <w:p w14:paraId="26A6C0D9" w14:textId="77777777" w:rsidR="00B73652" w:rsidRDefault="00B73652" w:rsidP="00FC1790">
      <w:pPr>
        <w:pStyle w:val="NTUnoindentNormal"/>
      </w:pPr>
      <w:r>
        <w:t>AS2601 Demolition of structures</w:t>
      </w:r>
    </w:p>
    <w:p w14:paraId="66BEF225" w14:textId="77777777" w:rsidR="00B73652" w:rsidRPr="00323B72" w:rsidRDefault="00B73652" w:rsidP="00FC1790">
      <w:pPr>
        <w:pStyle w:val="NTUnoindentNormal"/>
        <w:rPr>
          <w:rStyle w:val="Strong"/>
        </w:rPr>
      </w:pPr>
      <w:r w:rsidRPr="00323B72">
        <w:rPr>
          <w:rStyle w:val="Strong"/>
        </w:rPr>
        <w:t>Masonry</w:t>
      </w:r>
    </w:p>
    <w:p w14:paraId="465C55E0" w14:textId="14C86B46" w:rsidR="00B73652" w:rsidRDefault="00B73652" w:rsidP="00FC1790">
      <w:pPr>
        <w:pStyle w:val="NTUnoindentNormal"/>
      </w:pPr>
      <w:r>
        <w:t>NZS 4210 Masonry construction: materials and workmanship</w:t>
      </w:r>
      <w:r>
        <w:br/>
        <w:t>AS 1316 Masonry cement</w:t>
      </w:r>
      <w:r>
        <w:br/>
        <w:t>AS/NZS 2699 part 1 and 2 Built-in components for masonry construction</w:t>
      </w:r>
      <w:r>
        <w:br/>
        <w:t>AS/NZS 2904 Damp-proof courses and flashings</w:t>
      </w:r>
      <w:r>
        <w:br/>
        <w:t>New Zealand Building Code (NZBC)</w:t>
      </w:r>
    </w:p>
    <w:p w14:paraId="11EA14AC" w14:textId="77777777" w:rsidR="00B73652" w:rsidRDefault="00B73652" w:rsidP="00FC1790">
      <w:pPr>
        <w:pStyle w:val="NTUnoindentNormal"/>
        <w:rPr>
          <w:rStyle w:val="Strong"/>
        </w:rPr>
      </w:pPr>
      <w:r w:rsidRPr="00323B72">
        <w:rPr>
          <w:rStyle w:val="Strong"/>
        </w:rPr>
        <w:lastRenderedPageBreak/>
        <w:t>Plumbing</w:t>
      </w:r>
    </w:p>
    <w:p w14:paraId="28930401" w14:textId="77777777" w:rsidR="00E15ACD" w:rsidRDefault="00B73652" w:rsidP="00FC1790">
      <w:pPr>
        <w:pStyle w:val="NTUnoindentNormal"/>
      </w:pPr>
      <w:r>
        <w:t>AS/NZS 2845 Water Supply – Backflow prevention devices – Materials, design and performance requirements</w:t>
      </w:r>
      <w:r>
        <w:br/>
        <w:t>NZS 7643 Installation of uPVC pipe systems</w:t>
      </w:r>
      <w:r>
        <w:br/>
        <w:t>AS/NZS 1477 PVC pipes for pressure applications</w:t>
      </w:r>
    </w:p>
    <w:p w14:paraId="629A4ED6" w14:textId="669B3608" w:rsidR="007E4B59" w:rsidRPr="0001742D" w:rsidRDefault="00E15ACD" w:rsidP="007E4B59">
      <w:pPr>
        <w:pStyle w:val="HGnoindentNormal"/>
        <w:rPr>
          <w:b/>
          <w:bCs/>
          <w:color w:val="auto"/>
        </w:rPr>
      </w:pPr>
      <w:r w:rsidRPr="00E15ACD">
        <w:t>AS/NZS 3500.2:2021</w:t>
      </w:r>
      <w:r w:rsidR="007340C1">
        <w:t xml:space="preserve"> </w:t>
      </w:r>
      <w:r w:rsidR="007340C1" w:rsidRPr="007340C1">
        <w:t>Plumbing and drainage, Part 2: Sanitary plumbing and drainage</w:t>
      </w:r>
      <w:r w:rsidR="00B73652">
        <w:br/>
        <w:t>AS/NZS 3879 Solvent cements and priming fluids for PVC (PVC-U and PVC-M) and ABS pipes and fittings</w:t>
      </w:r>
      <w:r w:rsidR="00B73652">
        <w:br/>
        <w:t>BS 143 and 1256 Threaded pipe fittings in malleable cast iron and cast copper alloy</w:t>
      </w:r>
      <w:r w:rsidR="00B73652">
        <w:br/>
        <w:t>BS EN 877 + A1 Cast iron pipes and fittings, their joints and accessories for the evacuation of water from buildings. Requirements, test methods and quality assurance</w:t>
      </w:r>
      <w:r w:rsidR="00B73652">
        <w:br/>
        <w:t>BS EN 12502-3 Galvanised coatings</w:t>
      </w:r>
      <w:r w:rsidR="00B73652">
        <w:br/>
        <w:t>NZS/BS 1387 Steel tubes for threading to BS21 pipe threads</w:t>
      </w:r>
      <w:r w:rsidR="00B73652">
        <w:br/>
        <w:t xml:space="preserve">New Zealand Building </w:t>
      </w:r>
      <w:r w:rsidR="00B73652" w:rsidRPr="0001742D">
        <w:rPr>
          <w:color w:val="auto"/>
        </w:rPr>
        <w:t>Code (NZBC)</w:t>
      </w:r>
      <w:r w:rsidR="00CB5E8C" w:rsidRPr="0001742D">
        <w:rPr>
          <w:color w:val="auto"/>
        </w:rPr>
        <w:t xml:space="preserve"> Acceptable Solutions and Verification Methods for Clause G13 Foul </w:t>
      </w:r>
      <w:proofErr w:type="spellStart"/>
      <w:r w:rsidR="00CB5E8C" w:rsidRPr="0001742D">
        <w:rPr>
          <w:color w:val="auto"/>
        </w:rPr>
        <w:t>Water</w:t>
      </w:r>
      <w:r w:rsidR="007E4B59" w:rsidRPr="0001742D">
        <w:rPr>
          <w:b/>
          <w:bCs/>
          <w:color w:val="auto"/>
        </w:rPr>
        <w:t>Earthquake</w:t>
      </w:r>
      <w:proofErr w:type="spellEnd"/>
      <w:r w:rsidR="007E4B59" w:rsidRPr="0001742D">
        <w:rPr>
          <w:b/>
          <w:bCs/>
          <w:color w:val="auto"/>
        </w:rPr>
        <w:t xml:space="preserve"> Performance Resilience &amp; Design Guidelines</w:t>
      </w:r>
    </w:p>
    <w:p w14:paraId="54CF464D" w14:textId="50E3C54E" w:rsidR="007E4B59" w:rsidRPr="0001742D" w:rsidRDefault="007E4B59" w:rsidP="007E4B59">
      <w:pPr>
        <w:pStyle w:val="HGnoindentNormal"/>
        <w:rPr>
          <w:color w:val="auto"/>
        </w:rPr>
      </w:pPr>
      <w:r w:rsidRPr="0001742D">
        <w:rPr>
          <w:color w:val="auto"/>
        </w:rPr>
        <w:t xml:space="preserve">DR AS/NZS2033:2023 Appendix B. contains design guidelines for </w:t>
      </w:r>
      <w:proofErr w:type="gramStart"/>
      <w:r w:rsidRPr="0001742D">
        <w:rPr>
          <w:color w:val="auto"/>
        </w:rPr>
        <w:t>PE  pipe</w:t>
      </w:r>
      <w:proofErr w:type="gramEnd"/>
      <w:r w:rsidRPr="0001742D">
        <w:rPr>
          <w:color w:val="auto"/>
        </w:rPr>
        <w:t xml:space="preserve"> installations in Earthquake Zones, including principles of resilient Design, and installation in Liquefaction Zones.</w:t>
      </w:r>
    </w:p>
    <w:p w14:paraId="2EC8DAA8" w14:textId="77777777" w:rsidR="007E4B59" w:rsidRPr="0001742D" w:rsidRDefault="007E4B59" w:rsidP="007E4B59">
      <w:pPr>
        <w:pStyle w:val="HGnoindentNormal"/>
        <w:rPr>
          <w:color w:val="auto"/>
        </w:rPr>
      </w:pPr>
      <w:r w:rsidRPr="0001742D">
        <w:rPr>
          <w:color w:val="auto"/>
        </w:rPr>
        <w:t>University of Canterbury, Performance of Horizontal Infrastructure in Christchurch City through the 2010–2011 Canterbury Earthquake Sequence, Research report, 2014,</w:t>
      </w:r>
    </w:p>
    <w:p w14:paraId="6A791AF9" w14:textId="77777777" w:rsidR="007E4B59" w:rsidRPr="0001742D" w:rsidRDefault="007E4B59" w:rsidP="007E4B59">
      <w:pPr>
        <w:pStyle w:val="HGnoindentNormal"/>
        <w:rPr>
          <w:color w:val="auto"/>
        </w:rPr>
      </w:pPr>
      <w:r w:rsidRPr="0001742D">
        <w:rPr>
          <w:color w:val="auto"/>
        </w:rPr>
        <w:t xml:space="preserve">O’CALLAGHAN F, Pipeline Performance Experiences During Seismic Events in New Zealand,1987 to 2015. Proceedings of the Water New Zealand Annual Conference, New Zealand, 2015, https:// </w:t>
      </w:r>
      <w:proofErr w:type="gramStart"/>
      <w:r w:rsidRPr="0001742D">
        <w:rPr>
          <w:color w:val="auto"/>
        </w:rPr>
        <w:t>www .</w:t>
      </w:r>
      <w:proofErr w:type="gramEnd"/>
      <w:r w:rsidRPr="0001742D">
        <w:rPr>
          <w:color w:val="auto"/>
        </w:rPr>
        <w:t>waternz.org .</w:t>
      </w:r>
      <w:proofErr w:type="spellStart"/>
      <w:r w:rsidRPr="0001742D">
        <w:rPr>
          <w:color w:val="auto"/>
        </w:rPr>
        <w:t>nz</w:t>
      </w:r>
      <w:proofErr w:type="spellEnd"/>
      <w:r w:rsidRPr="0001742D">
        <w:rPr>
          <w:color w:val="auto"/>
        </w:rPr>
        <w:t xml:space="preserve">/  </w:t>
      </w:r>
    </w:p>
    <w:p w14:paraId="430CA849" w14:textId="77777777" w:rsidR="007E4B59" w:rsidRPr="0001742D" w:rsidRDefault="007E4B59" w:rsidP="007E4B59">
      <w:pPr>
        <w:pStyle w:val="HGnoindentNormal"/>
        <w:rPr>
          <w:color w:val="auto"/>
        </w:rPr>
      </w:pPr>
      <w:r w:rsidRPr="0001742D">
        <w:rPr>
          <w:color w:val="auto"/>
        </w:rPr>
        <w:t>Earthquake Spectra, The professional Journal of the Earthquake Engineering Research Institute, Oakland, California (2014, Volume 30, No1 “Special Issue on the 2010-2011 Canterbury Earthquake Sequence (183)”</w:t>
      </w:r>
    </w:p>
    <w:p w14:paraId="57A0CC97" w14:textId="77777777" w:rsidR="007E4B59" w:rsidRPr="0001742D" w:rsidRDefault="007E4B59" w:rsidP="007E4B59">
      <w:pPr>
        <w:pStyle w:val="HGnoindentNormal"/>
        <w:rPr>
          <w:color w:val="auto"/>
        </w:rPr>
      </w:pPr>
      <w:r w:rsidRPr="0001742D">
        <w:rPr>
          <w:color w:val="auto"/>
        </w:rPr>
        <w:t xml:space="preserve">O’ROURKE T, JEON S, TOPRAK S, CUBRINOVSKI M, HUGHES M, BALLEGOOY S, and BOUZIOU D, Earthquake Response of Underground Pipeline Networks in Christchurch NZ, — Earthquake Spectra, ·2014 </w:t>
      </w:r>
    </w:p>
    <w:p w14:paraId="4ED58F0D" w14:textId="77777777" w:rsidR="007E4B59" w:rsidRPr="0001742D" w:rsidRDefault="007E4B59" w:rsidP="007E4B59">
      <w:pPr>
        <w:pStyle w:val="HGnoindentNormal"/>
        <w:rPr>
          <w:color w:val="auto"/>
        </w:rPr>
      </w:pPr>
      <w:r w:rsidRPr="0001742D">
        <w:rPr>
          <w:color w:val="auto"/>
        </w:rPr>
        <w:t xml:space="preserve">MORRIS J, MCFARLANE P, COOK S, HUGHES M, Understanding Service Pipe Resilience, Opus Environmental Division, Opus Research, University of Canterbury https:// </w:t>
      </w:r>
      <w:proofErr w:type="gramStart"/>
      <w:r w:rsidRPr="0001742D">
        <w:rPr>
          <w:color w:val="auto"/>
        </w:rPr>
        <w:t>www .</w:t>
      </w:r>
      <w:proofErr w:type="spellStart"/>
      <w:r w:rsidRPr="0001742D">
        <w:rPr>
          <w:color w:val="auto"/>
        </w:rPr>
        <w:t>waternz</w:t>
      </w:r>
      <w:proofErr w:type="spellEnd"/>
      <w:proofErr w:type="gramEnd"/>
      <w:r w:rsidRPr="0001742D">
        <w:rPr>
          <w:color w:val="auto"/>
        </w:rPr>
        <w:t xml:space="preserve"> .org .</w:t>
      </w:r>
      <w:proofErr w:type="spellStart"/>
      <w:r w:rsidRPr="0001742D">
        <w:rPr>
          <w:color w:val="auto"/>
        </w:rPr>
        <w:t>nz</w:t>
      </w:r>
      <w:proofErr w:type="spellEnd"/>
      <w:r w:rsidRPr="0001742D">
        <w:rPr>
          <w:color w:val="auto"/>
        </w:rPr>
        <w:t xml:space="preserve">/ </w:t>
      </w:r>
    </w:p>
    <w:p w14:paraId="47F5D517" w14:textId="5C797985" w:rsidR="007E4B59" w:rsidRPr="0001742D" w:rsidRDefault="007E4B59" w:rsidP="007E4B59">
      <w:pPr>
        <w:pStyle w:val="HGnoindentNormal"/>
        <w:rPr>
          <w:color w:val="auto"/>
        </w:rPr>
      </w:pPr>
      <w:r w:rsidRPr="0001742D">
        <w:rPr>
          <w:color w:val="auto"/>
        </w:rPr>
        <w:t xml:space="preserve">Underground Utilities, Seismic Assessment and Design Guidelines, Edition 1(2017), Opus International Consultants Ltd and Opus Research https:// </w:t>
      </w:r>
      <w:proofErr w:type="gramStart"/>
      <w:r w:rsidRPr="0001742D">
        <w:rPr>
          <w:color w:val="auto"/>
        </w:rPr>
        <w:t>www .</w:t>
      </w:r>
      <w:proofErr w:type="spellStart"/>
      <w:r w:rsidRPr="0001742D">
        <w:rPr>
          <w:color w:val="auto"/>
        </w:rPr>
        <w:t>waternz</w:t>
      </w:r>
      <w:proofErr w:type="spellEnd"/>
      <w:proofErr w:type="gramEnd"/>
      <w:r w:rsidRPr="0001742D">
        <w:rPr>
          <w:color w:val="auto"/>
        </w:rPr>
        <w:t xml:space="preserve"> .org .</w:t>
      </w:r>
      <w:proofErr w:type="spellStart"/>
      <w:r w:rsidRPr="0001742D">
        <w:rPr>
          <w:color w:val="auto"/>
        </w:rPr>
        <w:t>nz</w:t>
      </w:r>
      <w:proofErr w:type="spellEnd"/>
      <w:r w:rsidRPr="0001742D">
        <w:rPr>
          <w:color w:val="auto"/>
        </w:rPr>
        <w:t xml:space="preserve">/  </w:t>
      </w:r>
    </w:p>
    <w:p w14:paraId="127145DB" w14:textId="16063DFE" w:rsidR="00F8137F" w:rsidRDefault="00F8137F" w:rsidP="00E560D4">
      <w:pPr>
        <w:pStyle w:val="Heading1"/>
      </w:pPr>
      <w:bookmarkStart w:id="13" w:name="_Toc154126037"/>
      <w:bookmarkStart w:id="14" w:name="_Toc136441498"/>
      <w:r>
        <w:t>WASTEWATER GRAVITY</w:t>
      </w:r>
      <w:bookmarkEnd w:id="13"/>
      <w:r>
        <w:t xml:space="preserve"> </w:t>
      </w:r>
    </w:p>
    <w:p w14:paraId="17E27E9F" w14:textId="3B42F301" w:rsidR="003161C6" w:rsidRDefault="003161C6" w:rsidP="00F8137F">
      <w:pPr>
        <w:pStyle w:val="Heading2"/>
      </w:pPr>
      <w:bookmarkStart w:id="15" w:name="_Toc154126038"/>
      <w:r w:rsidRPr="00BD4DA4">
        <w:t>GENERAL</w:t>
      </w:r>
      <w:bookmarkEnd w:id="14"/>
      <w:bookmarkEnd w:id="15"/>
    </w:p>
    <w:p w14:paraId="67206058" w14:textId="2C05CA2F" w:rsidR="003161C6" w:rsidRDefault="005404D9" w:rsidP="00F56350">
      <w:pPr>
        <w:pStyle w:val="Heading3"/>
      </w:pPr>
      <w:bookmarkStart w:id="16" w:name="_Toc136441499"/>
      <w:bookmarkStart w:id="17" w:name="_Toc154126039"/>
      <w:r w:rsidRPr="003161C6">
        <w:t>Scope</w:t>
      </w:r>
      <w:bookmarkEnd w:id="16"/>
      <w:bookmarkEnd w:id="17"/>
    </w:p>
    <w:p w14:paraId="50DDB4E3" w14:textId="407ABD7B" w:rsidR="003161C6" w:rsidRPr="003161C6" w:rsidRDefault="003161C6" w:rsidP="00B141D5">
      <w:pPr>
        <w:pStyle w:val="NTUMasterNormal"/>
      </w:pPr>
      <w:r w:rsidRPr="003161C6">
        <w:t xml:space="preserve">This </w:t>
      </w:r>
      <w:r w:rsidR="009D1E78">
        <w:t>volume</w:t>
      </w:r>
      <w:r w:rsidRPr="003161C6">
        <w:t xml:space="preserve"> sets out requirements for the design and construction of wastewater gravity systems. </w:t>
      </w:r>
      <w:bookmarkStart w:id="18" w:name="_Hlk143093062"/>
      <w:r w:rsidRPr="003161C6">
        <w:t>It also guides the assessment</w:t>
      </w:r>
      <w:r w:rsidR="00DE66BC">
        <w:t>, design</w:t>
      </w:r>
      <w:r w:rsidRPr="003161C6">
        <w:t xml:space="preserve"> and upgrade of existing wastewater systems to service brownfield and infill development</w:t>
      </w:r>
      <w:r w:rsidR="00275322">
        <w:t xml:space="preserve"> and asset renewals</w:t>
      </w:r>
      <w:r w:rsidRPr="003161C6">
        <w:t>.</w:t>
      </w:r>
      <w:bookmarkEnd w:id="18"/>
    </w:p>
    <w:p w14:paraId="6471497F" w14:textId="3872CE04" w:rsidR="003161C6" w:rsidRPr="003161C6" w:rsidRDefault="003161C6" w:rsidP="00B141D5">
      <w:pPr>
        <w:pStyle w:val="NTUMasterNormal"/>
      </w:pPr>
      <w:r w:rsidRPr="003161C6">
        <w:t xml:space="preserve">The </w:t>
      </w:r>
      <w:r w:rsidR="000D5E7F">
        <w:t>WSEs</w:t>
      </w:r>
      <w:r w:rsidRPr="003161C6">
        <w:t xml:space="preserve"> preference is for gravity wastewater systems. Pumped systems will only be accepted when there is not a viable gravity wastewater solution. Refer to </w:t>
      </w:r>
      <w:r w:rsidR="0057530F">
        <w:t>S</w:t>
      </w:r>
      <w:r w:rsidRPr="003161C6">
        <w:t xml:space="preserve">ection </w:t>
      </w:r>
      <w:r w:rsidR="005A3DED">
        <w:fldChar w:fldCharType="begin"/>
      </w:r>
      <w:r w:rsidR="005A3DED">
        <w:instrText xml:space="preserve"> REF _Ref141186306 \r \h </w:instrText>
      </w:r>
      <w:r w:rsidR="005A3DED">
        <w:fldChar w:fldCharType="separate"/>
      </w:r>
      <w:r w:rsidR="00EA56DF">
        <w:t>5.2.1</w:t>
      </w:r>
      <w:r w:rsidR="005A3DED">
        <w:fldChar w:fldCharType="end"/>
      </w:r>
      <w:r w:rsidRPr="003161C6">
        <w:t xml:space="preserve"> for catchment design considerations and </w:t>
      </w:r>
      <w:r w:rsidR="00D751B2">
        <w:fldChar w:fldCharType="begin"/>
      </w:r>
      <w:r w:rsidR="00D751B2">
        <w:instrText xml:space="preserve"> REF _Ref152232624 \r \h </w:instrText>
      </w:r>
      <w:r w:rsidR="00D751B2">
        <w:fldChar w:fldCharType="separate"/>
      </w:r>
      <w:r w:rsidR="00D751B2">
        <w:t>2.3.3</w:t>
      </w:r>
      <w:r w:rsidR="00D751B2">
        <w:fldChar w:fldCharType="end"/>
      </w:r>
      <w:r w:rsidR="00A3073D" w:rsidRPr="004449BE">
        <w:t xml:space="preserve"> </w:t>
      </w:r>
      <w:r w:rsidRPr="00A3073D">
        <w:t>for assisting in system-type decision making.</w:t>
      </w:r>
    </w:p>
    <w:p w14:paraId="691D6F97" w14:textId="2756421A" w:rsidR="003161C6" w:rsidRPr="003161C6" w:rsidRDefault="003161C6" w:rsidP="00B141D5">
      <w:pPr>
        <w:pStyle w:val="NTUMasterNormal"/>
      </w:pPr>
      <w:r w:rsidRPr="003161C6">
        <w:t xml:space="preserve">The scope of wastewater networks under this </w:t>
      </w:r>
      <w:r w:rsidR="006A6FC5" w:rsidRPr="006A6FC5">
        <w:t>National Engineering Design Standards</w:t>
      </w:r>
      <w:r w:rsidR="006A6FC5" w:rsidRPr="006A6FC5" w:rsidDel="006A6FC5">
        <w:t xml:space="preserve"> </w:t>
      </w:r>
      <w:r w:rsidRPr="003161C6">
        <w:t>(</w:t>
      </w:r>
      <w:r w:rsidR="006A6FC5">
        <w:t>NEDS</w:t>
      </w:r>
      <w:r w:rsidRPr="003161C6">
        <w:t xml:space="preserve">) is limited to pipe sizes of up to 300mm. For pumping stations and risings mains refer to the Wastewater </w:t>
      </w:r>
      <w:r w:rsidR="001D43F2">
        <w:t>Pumping</w:t>
      </w:r>
      <w:r w:rsidR="001D43F2" w:rsidRPr="003161C6">
        <w:t xml:space="preserve"> </w:t>
      </w:r>
      <w:r w:rsidRPr="003161C6">
        <w:t>Station</w:t>
      </w:r>
      <w:r w:rsidR="00A500D4">
        <w:t xml:space="preserve"> </w:t>
      </w:r>
      <w:r w:rsidR="006A6FC5">
        <w:t>NEDS</w:t>
      </w:r>
      <w:r w:rsidRPr="003161C6">
        <w:t xml:space="preserve">. This </w:t>
      </w:r>
      <w:r w:rsidR="00A419BA">
        <w:t>NEDS</w:t>
      </w:r>
      <w:r w:rsidRPr="003161C6">
        <w:t xml:space="preserve"> excludes design requirements for treatment facilities.</w:t>
      </w:r>
    </w:p>
    <w:p w14:paraId="294EE79F" w14:textId="383DC242" w:rsidR="003161C6" w:rsidRPr="003161C6" w:rsidRDefault="00476856" w:rsidP="00B141D5">
      <w:pPr>
        <w:pStyle w:val="NTUMasterNormal"/>
      </w:pPr>
      <w:r>
        <w:t>This</w:t>
      </w:r>
      <w:r w:rsidR="00275322">
        <w:t xml:space="preserve"> NEDS sets out a set of minimum requirements for any public </w:t>
      </w:r>
      <w:r w:rsidR="003161C6" w:rsidRPr="003161C6">
        <w:t xml:space="preserve">wastewater </w:t>
      </w:r>
      <w:r w:rsidR="00275322">
        <w:t xml:space="preserve">reticulation </w:t>
      </w:r>
      <w:r w:rsidR="003161C6" w:rsidRPr="003161C6">
        <w:t>system</w:t>
      </w:r>
      <w:r w:rsidR="00275322">
        <w:t xml:space="preserve">. </w:t>
      </w:r>
      <w:r w:rsidR="007605D2">
        <w:t xml:space="preserve"> It forms part of the Entity Development Code, which must be followed in conjunction with </w:t>
      </w:r>
      <w:r w:rsidR="003161C6" w:rsidRPr="003161C6">
        <w:t>appropriate standard</w:t>
      </w:r>
      <w:r w:rsidR="00275322">
        <w:t>s and project specifications</w:t>
      </w:r>
      <w:r w:rsidR="007605D2">
        <w:t>.</w:t>
      </w:r>
    </w:p>
    <w:p w14:paraId="53188A97" w14:textId="5BB1CC6B" w:rsidR="003161C6" w:rsidRPr="003161C6" w:rsidRDefault="003161C6" w:rsidP="00B141D5">
      <w:pPr>
        <w:pStyle w:val="NTUMasterNormal"/>
      </w:pPr>
      <w:r>
        <w:t xml:space="preserve">This </w:t>
      </w:r>
      <w:r w:rsidR="006A6FC5">
        <w:t>NEDS</w:t>
      </w:r>
      <w:r>
        <w:t xml:space="preserve"> is a document that sits outside any Unitary</w:t>
      </w:r>
      <w:r w:rsidR="3F16DB52">
        <w:t>, Regional</w:t>
      </w:r>
      <w:r>
        <w:t xml:space="preserve"> or District Plans. If, when considering development applications, conflict occurs between standards outlined in the Unitary or District Plans and this </w:t>
      </w:r>
      <w:r w:rsidR="006A6FC5">
        <w:t>NEDS</w:t>
      </w:r>
      <w:r>
        <w:t xml:space="preserve"> then the Unitary or District Plan takes precedence. See </w:t>
      </w:r>
      <w:r w:rsidR="0083621D" w:rsidRPr="0092104E">
        <w:fldChar w:fldCharType="begin"/>
      </w:r>
      <w:r w:rsidR="0083621D" w:rsidRPr="0092104E">
        <w:instrText xml:space="preserve"> REF _Ref154063707 \h </w:instrText>
      </w:r>
      <w:r w:rsidR="0092104E">
        <w:instrText xml:space="preserve"> \* MERGEFORMAT </w:instrText>
      </w:r>
      <w:r w:rsidR="0083621D" w:rsidRPr="0092104E">
        <w:fldChar w:fldCharType="separate"/>
      </w:r>
      <w:r w:rsidR="00D3265F" w:rsidRPr="0092104E">
        <w:t xml:space="preserve">Figure </w:t>
      </w:r>
      <w:r w:rsidR="00D3265F" w:rsidRPr="00E560D4">
        <w:rPr>
          <w:noProof/>
        </w:rPr>
        <w:t>1</w:t>
      </w:r>
      <w:r w:rsidR="00D3265F" w:rsidRPr="0092104E">
        <w:noBreakHyphen/>
      </w:r>
      <w:r w:rsidR="00D3265F" w:rsidRPr="0092104E">
        <w:rPr>
          <w:noProof/>
        </w:rPr>
        <w:t>1</w:t>
      </w:r>
      <w:r w:rsidR="00D3265F" w:rsidRPr="0092104E">
        <w:t xml:space="preserve"> - Hierarchy of controls</w:t>
      </w:r>
      <w:r w:rsidR="0083621D" w:rsidRPr="0092104E">
        <w:fldChar w:fldCharType="end"/>
      </w:r>
      <w:r w:rsidR="0083621D" w:rsidRPr="0092104E">
        <w:t>.</w:t>
      </w:r>
      <w:r w:rsidR="0083621D">
        <w:t xml:space="preserve"> </w:t>
      </w:r>
    </w:p>
    <w:p w14:paraId="1A796A5B" w14:textId="4EFC11BE" w:rsidR="00C25A1F" w:rsidRDefault="003161C6" w:rsidP="00E560D4">
      <w:pPr>
        <w:pStyle w:val="NTUMasterNormal"/>
        <w:keepNext/>
      </w:pPr>
      <w:r>
        <w:rPr>
          <w:b/>
          <w:bCs/>
          <w:i/>
          <w:iCs/>
          <w:noProof/>
          <w:color w:val="auto"/>
          <w:lang w:eastAsia="en-US"/>
        </w:rPr>
        <w:lastRenderedPageBreak/>
        <w:drawing>
          <wp:inline distT="0" distB="0" distL="0" distR="0" wp14:anchorId="1828F27C" wp14:editId="5DADDDB8">
            <wp:extent cx="2819162" cy="2625634"/>
            <wp:effectExtent l="0" t="0" r="635" b="3810"/>
            <wp:docPr id="1951504998" name="Picture 195150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b="6331"/>
                    <a:stretch/>
                  </pic:blipFill>
                  <pic:spPr bwMode="auto">
                    <a:xfrm>
                      <a:off x="0" y="0"/>
                      <a:ext cx="2826730" cy="2632682"/>
                    </a:xfrm>
                    <a:prstGeom prst="rect">
                      <a:avLst/>
                    </a:prstGeom>
                    <a:ln>
                      <a:noFill/>
                    </a:ln>
                    <a:extLst>
                      <a:ext uri="{53640926-AAD7-44D8-BBD7-CCE9431645EC}">
                        <a14:shadowObscured xmlns:a14="http://schemas.microsoft.com/office/drawing/2010/main"/>
                      </a:ext>
                    </a:extLst>
                  </pic:spPr>
                </pic:pic>
              </a:graphicData>
            </a:graphic>
          </wp:inline>
        </w:drawing>
      </w:r>
    </w:p>
    <w:p w14:paraId="592D940B" w14:textId="36DECDCF" w:rsidR="00B856CD" w:rsidRPr="00E560D4" w:rsidRDefault="00B856CD" w:rsidP="00B856CD">
      <w:pPr>
        <w:pStyle w:val="Caption"/>
        <w:rPr>
          <w:b/>
          <w:bCs/>
        </w:rPr>
      </w:pPr>
      <w:bookmarkStart w:id="19" w:name="_Ref154063696"/>
      <w:bookmarkStart w:id="20" w:name="_Ref154063707"/>
      <w:r w:rsidRPr="00E560D4">
        <w:rPr>
          <w:b/>
          <w:bCs/>
        </w:rPr>
        <w:t xml:space="preserve">Figure </w:t>
      </w:r>
      <w:r w:rsidRPr="00E560D4">
        <w:rPr>
          <w:b/>
          <w:bCs/>
        </w:rPr>
        <w:fldChar w:fldCharType="begin"/>
      </w:r>
      <w:r w:rsidRPr="00E560D4">
        <w:rPr>
          <w:b/>
          <w:bCs/>
        </w:rPr>
        <w:instrText xml:space="preserve"> STYLEREF 1 \s </w:instrText>
      </w:r>
      <w:r w:rsidRPr="00E560D4">
        <w:rPr>
          <w:b/>
          <w:bCs/>
        </w:rPr>
        <w:fldChar w:fldCharType="separate"/>
      </w:r>
      <w:r w:rsidR="00F8137F" w:rsidRPr="00E560D4">
        <w:rPr>
          <w:b/>
          <w:bCs/>
          <w:noProof/>
        </w:rPr>
        <w:t>1</w:t>
      </w:r>
      <w:r w:rsidRPr="00E560D4">
        <w:rPr>
          <w:b/>
          <w:bCs/>
        </w:rPr>
        <w:fldChar w:fldCharType="end"/>
      </w:r>
      <w:r w:rsidRPr="00E560D4">
        <w:rPr>
          <w:b/>
          <w:bCs/>
        </w:rPr>
        <w:noBreakHyphen/>
      </w:r>
      <w:r w:rsidRPr="00E560D4">
        <w:rPr>
          <w:b/>
          <w:bCs/>
        </w:rPr>
        <w:fldChar w:fldCharType="begin"/>
      </w:r>
      <w:r w:rsidRPr="00E560D4">
        <w:rPr>
          <w:b/>
          <w:bCs/>
        </w:rPr>
        <w:instrText xml:space="preserve"> SEQ Figure \* ARABIC \s 1 </w:instrText>
      </w:r>
      <w:r w:rsidRPr="00E560D4">
        <w:rPr>
          <w:b/>
          <w:bCs/>
        </w:rPr>
        <w:fldChar w:fldCharType="separate"/>
      </w:r>
      <w:r w:rsidRPr="00E560D4">
        <w:rPr>
          <w:b/>
          <w:bCs/>
          <w:noProof/>
        </w:rPr>
        <w:t>1</w:t>
      </w:r>
      <w:r w:rsidRPr="00E560D4">
        <w:rPr>
          <w:b/>
          <w:bCs/>
        </w:rPr>
        <w:fldChar w:fldCharType="end"/>
      </w:r>
      <w:bookmarkEnd w:id="19"/>
      <w:r w:rsidRPr="00E560D4">
        <w:rPr>
          <w:b/>
          <w:bCs/>
        </w:rPr>
        <w:t xml:space="preserve"> - Hierarchy of controls</w:t>
      </w:r>
      <w:bookmarkEnd w:id="20"/>
    </w:p>
    <w:p w14:paraId="430FF0D7" w14:textId="2048B309" w:rsidR="003161C6" w:rsidRDefault="005404D9" w:rsidP="00F56350">
      <w:pPr>
        <w:pStyle w:val="Heading3"/>
      </w:pPr>
      <w:bookmarkStart w:id="21" w:name="_Toc136441500"/>
      <w:bookmarkStart w:id="22" w:name="_Toc154126040"/>
      <w:r>
        <w:t>Planning And Design</w:t>
      </w:r>
      <w:bookmarkEnd w:id="21"/>
      <w:bookmarkEnd w:id="22"/>
    </w:p>
    <w:p w14:paraId="27B847DB" w14:textId="707F6CD3" w:rsidR="003161C6" w:rsidRPr="00AF4726" w:rsidRDefault="003161C6" w:rsidP="00B141D5">
      <w:pPr>
        <w:pStyle w:val="NTUMasterNormal"/>
      </w:pPr>
      <w:r w:rsidRPr="00AF4726">
        <w:t xml:space="preserve">All wastewater gravity reticulation systems shall be designed to last for at least 100 years with appropriate maintenance. </w:t>
      </w:r>
      <w:r w:rsidR="00A7612D">
        <w:t>S</w:t>
      </w:r>
      <w:r w:rsidRPr="00AF4726">
        <w:t xml:space="preserve">ystems </w:t>
      </w:r>
      <w:r w:rsidR="00A7612D">
        <w:t xml:space="preserve">shall be designed </w:t>
      </w:r>
      <w:r w:rsidRPr="00AF4726">
        <w:t xml:space="preserve">accordingly, to minimise life cycle costs for the whole period. Maintenance in design and future serviceability must be considered to ensure future feasibility of </w:t>
      </w:r>
      <w:r w:rsidR="00A7612D" w:rsidRPr="00AF4726">
        <w:t>repair</w:t>
      </w:r>
      <w:r w:rsidR="00A7612D">
        <w:t>,</w:t>
      </w:r>
      <w:r w:rsidR="00A7612D" w:rsidRPr="00AF4726">
        <w:t xml:space="preserve"> maintenance</w:t>
      </w:r>
      <w:r w:rsidRPr="00AF4726">
        <w:t xml:space="preserve"> methodology and costs.</w:t>
      </w:r>
    </w:p>
    <w:p w14:paraId="71DA9627" w14:textId="637EC067" w:rsidR="003161C6" w:rsidRPr="00AF4726" w:rsidRDefault="003161C6" w:rsidP="00B141D5">
      <w:pPr>
        <w:pStyle w:val="NTUMasterNormal"/>
      </w:pPr>
      <w:r w:rsidRPr="00AF4726">
        <w:t xml:space="preserve">The Peak Design Flows detailed in this </w:t>
      </w:r>
      <w:r w:rsidR="006A6FC5">
        <w:t>NEDS</w:t>
      </w:r>
      <w:r w:rsidRPr="00AF4726">
        <w:t xml:space="preserve"> for pipe networks are to ensure that the system has sufficient capacity over its 100</w:t>
      </w:r>
      <w:r w:rsidR="00A7612D">
        <w:t>-</w:t>
      </w:r>
      <w:r w:rsidRPr="00AF4726">
        <w:t>year design life to convey peak wet weather flow over the life of the asset due to deterioration with age.</w:t>
      </w:r>
    </w:p>
    <w:p w14:paraId="69BF56E4" w14:textId="7175936C" w:rsidR="003161C6" w:rsidRDefault="003A1A26" w:rsidP="00876B90">
      <w:pPr>
        <w:pStyle w:val="Heading2"/>
      </w:pPr>
      <w:bookmarkStart w:id="23" w:name="_Toc136441501"/>
      <w:bookmarkStart w:id="24" w:name="_Toc154126041"/>
      <w:r>
        <w:t>OBJECTIVES</w:t>
      </w:r>
      <w:bookmarkEnd w:id="23"/>
      <w:bookmarkEnd w:id="24"/>
    </w:p>
    <w:p w14:paraId="6FA72570" w14:textId="10A82309" w:rsidR="003161C6" w:rsidRDefault="003161C6" w:rsidP="00B141D5">
      <w:pPr>
        <w:pStyle w:val="NTUMasterNormal"/>
      </w:pPr>
      <w:r>
        <w:t xml:space="preserve">The objectives of the design are to ensure that the wastewater system is functional and complies with the requirements of the </w:t>
      </w:r>
      <w:r w:rsidR="00A7612D">
        <w:t>WSEs</w:t>
      </w:r>
      <w:r>
        <w:t> wastewater systems.</w:t>
      </w:r>
    </w:p>
    <w:p w14:paraId="7A5428CE" w14:textId="77777777" w:rsidR="003161C6" w:rsidRDefault="003161C6" w:rsidP="00B141D5">
      <w:pPr>
        <w:pStyle w:val="NTUMasterNormal"/>
      </w:pPr>
      <w:r>
        <w:t>In principle the wastewater system shall provide:</w:t>
      </w:r>
    </w:p>
    <w:p w14:paraId="09AE4F11" w14:textId="1F4D1369" w:rsidR="003161C6" w:rsidRDefault="003161C6" w:rsidP="00E560D4">
      <w:pPr>
        <w:pStyle w:val="NTUanumbering"/>
        <w:numPr>
          <w:ilvl w:val="0"/>
          <w:numId w:val="204"/>
        </w:numPr>
      </w:pPr>
      <w:r>
        <w:t>A single gravity connection for each property</w:t>
      </w:r>
    </w:p>
    <w:p w14:paraId="7F1BE5C3" w14:textId="58F153DD" w:rsidR="003161C6" w:rsidRDefault="003161C6" w:rsidP="004C501E">
      <w:pPr>
        <w:pStyle w:val="NTUanumbering"/>
      </w:pPr>
      <w:r>
        <w:t>A level of service to the W</w:t>
      </w:r>
      <w:r w:rsidR="00A7612D">
        <w:t>SE’s</w:t>
      </w:r>
      <w:r>
        <w:t xml:space="preserve"> customers in accordance with </w:t>
      </w:r>
      <w:r w:rsidR="00A7612D">
        <w:t>its</w:t>
      </w:r>
      <w:r>
        <w:t xml:space="preserve"> customer contract</w:t>
      </w:r>
    </w:p>
    <w:p w14:paraId="6C4A5895" w14:textId="563390D5" w:rsidR="003161C6" w:rsidRDefault="003161C6" w:rsidP="004C501E">
      <w:pPr>
        <w:pStyle w:val="NTUanumbering"/>
      </w:pPr>
      <w:r w:rsidRPr="00314319">
        <w:t xml:space="preserve">Compliance with </w:t>
      </w:r>
      <w:proofErr w:type="spellStart"/>
      <w:r w:rsidRPr="00314319">
        <w:t>Te</w:t>
      </w:r>
      <w:proofErr w:type="spellEnd"/>
      <w:r w:rsidRPr="00314319">
        <w:t xml:space="preserve"> Mana o </w:t>
      </w:r>
      <w:proofErr w:type="spellStart"/>
      <w:r w:rsidRPr="00314319">
        <w:t>Te</w:t>
      </w:r>
      <w:proofErr w:type="spellEnd"/>
      <w:r w:rsidRPr="00314319">
        <w:t xml:space="preserve"> Wai principles including minimum practicable adverse environmental and community effects</w:t>
      </w:r>
    </w:p>
    <w:p w14:paraId="7B3537F3" w14:textId="1348324B" w:rsidR="003161C6" w:rsidRDefault="003161C6" w:rsidP="004C501E">
      <w:pPr>
        <w:pStyle w:val="NTUanumbering"/>
      </w:pPr>
      <w:r>
        <w:t>Compliance with all relevant resource consent and other environmental requirements</w:t>
      </w:r>
    </w:p>
    <w:p w14:paraId="43B04DCD" w14:textId="53BE24D6" w:rsidR="003161C6" w:rsidRDefault="003161C6" w:rsidP="004C501E">
      <w:pPr>
        <w:pStyle w:val="NTUanumbering"/>
      </w:pPr>
      <w:r>
        <w:t>Compliance with statutory Health and Safety requirements</w:t>
      </w:r>
    </w:p>
    <w:p w14:paraId="5DA59A4C" w14:textId="40980B6C" w:rsidR="003161C6" w:rsidRDefault="003161C6" w:rsidP="004C501E">
      <w:pPr>
        <w:pStyle w:val="NTUanumbering"/>
      </w:pPr>
      <w:r>
        <w:t>Adequate hydraulic capacity to service the full catchment including future infill development</w:t>
      </w:r>
    </w:p>
    <w:p w14:paraId="3C5BB8D2" w14:textId="5E765B11" w:rsidR="003161C6" w:rsidRDefault="003161C6" w:rsidP="004C501E">
      <w:pPr>
        <w:pStyle w:val="NTUanumbering"/>
      </w:pPr>
      <w:r>
        <w:t xml:space="preserve">Zero level of infiltration into pipelines, ancillary </w:t>
      </w:r>
      <w:r w:rsidR="00A7612D">
        <w:t>structures,</w:t>
      </w:r>
      <w:r>
        <w:t xml:space="preserve"> and manholes </w:t>
      </w:r>
      <w:r w:rsidR="008B4F8A">
        <w:t xml:space="preserve">(MHs) </w:t>
      </w:r>
      <w:r>
        <w:t>on commissioning of pipes</w:t>
      </w:r>
    </w:p>
    <w:p w14:paraId="25CE1CB8" w14:textId="052E08E9" w:rsidR="003161C6" w:rsidRDefault="003161C6" w:rsidP="004C501E">
      <w:pPr>
        <w:pStyle w:val="NTUanumbering"/>
      </w:pPr>
      <w:r>
        <w:t xml:space="preserve">Low level of infiltration/exfiltration into pipelines, ancillary </w:t>
      </w:r>
      <w:r w:rsidR="00A7612D">
        <w:t>structures,</w:t>
      </w:r>
      <w:r>
        <w:t xml:space="preserve"> and manholes over the life of the system</w:t>
      </w:r>
    </w:p>
    <w:p w14:paraId="6F307CCF" w14:textId="100C79E3" w:rsidR="003161C6" w:rsidRDefault="003161C6" w:rsidP="004C501E">
      <w:pPr>
        <w:pStyle w:val="NTUanumbering"/>
      </w:pPr>
      <w:r>
        <w:t xml:space="preserve">Resistance to entry of tree roots and avoidance of build-up of fats, </w:t>
      </w:r>
      <w:r w:rsidR="00A7612D">
        <w:t>oils,</w:t>
      </w:r>
      <w:r>
        <w:t xml:space="preserve"> and grease</w:t>
      </w:r>
    </w:p>
    <w:p w14:paraId="3230F35B" w14:textId="49ACBBED" w:rsidR="003161C6" w:rsidRDefault="003161C6" w:rsidP="004C501E">
      <w:pPr>
        <w:pStyle w:val="NTUanumbering"/>
      </w:pPr>
      <w:r>
        <w:t>Resistance to internal and external corrosion and chemical degradation</w:t>
      </w:r>
    </w:p>
    <w:p w14:paraId="1AF4C21A" w14:textId="02B2515D" w:rsidR="003161C6" w:rsidRDefault="003161C6" w:rsidP="004C501E">
      <w:pPr>
        <w:pStyle w:val="NTUanumbering"/>
      </w:pPr>
      <w:r>
        <w:t>Structural strength to resist applied loads</w:t>
      </w:r>
    </w:p>
    <w:p w14:paraId="6E86D933" w14:textId="1D54CE2A" w:rsidR="007605D2" w:rsidRPr="00917502" w:rsidRDefault="007605D2" w:rsidP="004C501E">
      <w:pPr>
        <w:pStyle w:val="NTUanumbering"/>
      </w:pPr>
      <w:r>
        <w:t>Easement</w:t>
      </w:r>
      <w:r w:rsidR="4C7DBD61">
        <w:t>s as</w:t>
      </w:r>
      <w:r>
        <w:t xml:space="preserve"> require</w:t>
      </w:r>
      <w:r w:rsidR="001CEADD">
        <w:t>d</w:t>
      </w:r>
    </w:p>
    <w:p w14:paraId="46476353" w14:textId="77777777" w:rsidR="007605D2" w:rsidRPr="00917502" w:rsidRDefault="007605D2" w:rsidP="004C501E">
      <w:pPr>
        <w:pStyle w:val="NTUanumbering"/>
      </w:pPr>
      <w:r w:rsidRPr="00917502">
        <w:t>Minimisation of life cycle costs</w:t>
      </w:r>
    </w:p>
    <w:p w14:paraId="3BBA5346" w14:textId="77777777" w:rsidR="007605D2" w:rsidRPr="00917502" w:rsidRDefault="007605D2" w:rsidP="004C501E">
      <w:pPr>
        <w:pStyle w:val="NTUanumbering"/>
      </w:pPr>
      <w:r w:rsidRPr="00917502">
        <w:t>Consideration of low carbon solutions</w:t>
      </w:r>
    </w:p>
    <w:p w14:paraId="3AC72355" w14:textId="1C2ACF42" w:rsidR="003161C6" w:rsidRDefault="003161C6" w:rsidP="004C501E">
      <w:pPr>
        <w:pStyle w:val="NTUanumbering"/>
      </w:pPr>
      <w:r>
        <w:t>Whole of life costs that are acceptable to the W</w:t>
      </w:r>
      <w:r w:rsidR="00A7612D">
        <w:t>SE</w:t>
      </w:r>
    </w:p>
    <w:p w14:paraId="04A33D16" w14:textId="760FD71A" w:rsidR="003161C6" w:rsidRDefault="003161C6" w:rsidP="004C501E">
      <w:pPr>
        <w:pStyle w:val="NTUanumbering"/>
      </w:pPr>
      <w:r>
        <w:t xml:space="preserve"> Compatibility with the W</w:t>
      </w:r>
      <w:r w:rsidR="00A7612D">
        <w:t>SE’s</w:t>
      </w:r>
      <w:r>
        <w:t> site</w:t>
      </w:r>
      <w:r w:rsidR="00A7612D">
        <w:t>-</w:t>
      </w:r>
      <w:r>
        <w:t>specific requirements for service delivery and maintenance; and</w:t>
      </w:r>
    </w:p>
    <w:p w14:paraId="056B3A3B" w14:textId="7BA74309" w:rsidR="003161C6" w:rsidRPr="00C54BEA" w:rsidRDefault="003161C6" w:rsidP="004C501E">
      <w:pPr>
        <w:pStyle w:val="NTUanumbering"/>
      </w:pPr>
      <w:bookmarkStart w:id="25" w:name="_Hlk143094000"/>
      <w:r>
        <w:t>Consider any environmental</w:t>
      </w:r>
      <w:r w:rsidR="007605D2">
        <w:t xml:space="preserve"> and climate change</w:t>
      </w:r>
      <w:r>
        <w:t xml:space="preserve">s through the life of the asset in terms of sustainability, asset renewal, future </w:t>
      </w:r>
      <w:r w:rsidR="00A7612D">
        <w:t>access,</w:t>
      </w:r>
      <w:r>
        <w:t xml:space="preserve"> and levels of service.</w:t>
      </w:r>
    </w:p>
    <w:p w14:paraId="610B63BA" w14:textId="1F647009" w:rsidR="003161C6" w:rsidRDefault="003161C6" w:rsidP="00F56350">
      <w:pPr>
        <w:pStyle w:val="Heading3"/>
      </w:pPr>
      <w:bookmarkStart w:id="26" w:name="_Toc136441503"/>
      <w:bookmarkStart w:id="27" w:name="_Toc154126042"/>
      <w:bookmarkEnd w:id="25"/>
      <w:r>
        <w:lastRenderedPageBreak/>
        <w:t>Servicing strategies</w:t>
      </w:r>
      <w:bookmarkEnd w:id="26"/>
      <w:bookmarkEnd w:id="27"/>
    </w:p>
    <w:p w14:paraId="00AF60E8" w14:textId="63227049" w:rsidR="003161C6" w:rsidRDefault="003161C6" w:rsidP="00B141D5">
      <w:pPr>
        <w:pStyle w:val="NTUMasterNormal"/>
      </w:pPr>
      <w:r>
        <w:t>Councils may live</w:t>
      </w:r>
      <w:r w:rsidR="00A7612D">
        <w:t>-</w:t>
      </w:r>
      <w:r>
        <w:t>zone land or facilitate a structure plan setting out certain information to be used in design, such as</w:t>
      </w:r>
      <w:r w:rsidR="00A7612D">
        <w:t xml:space="preserve"> the</w:t>
      </w:r>
      <w:r>
        <w:t xml:space="preserve"> population to be served, flows, sizing, upstream controls, recommended pipe layout, or</w:t>
      </w:r>
      <w:r w:rsidR="00A7612D">
        <w:t xml:space="preserve"> the WSE’s</w:t>
      </w:r>
      <w:r>
        <w:t xml:space="preserve"> </w:t>
      </w:r>
      <w:proofErr w:type="gramStart"/>
      <w:r>
        <w:t>particular requirements</w:t>
      </w:r>
      <w:proofErr w:type="gramEnd"/>
      <w:r>
        <w:t xml:space="preserve">. Where a structure plan is not </w:t>
      </w:r>
      <w:r w:rsidRPr="004144AB">
        <w:t xml:space="preserve">provided or available from the </w:t>
      </w:r>
      <w:r w:rsidR="00A7612D">
        <w:t>WSE</w:t>
      </w:r>
      <w:r w:rsidRPr="004144AB">
        <w:t xml:space="preserve">, the designer shall use this </w:t>
      </w:r>
      <w:r w:rsidR="006A6FC5">
        <w:t>NEDS</w:t>
      </w:r>
      <w:r w:rsidRPr="004144AB">
        <w:t xml:space="preserve"> and engineering principles to determine this information in consultation with the </w:t>
      </w:r>
      <w:r w:rsidR="00A7612D">
        <w:t>WSE</w:t>
      </w:r>
      <w:r w:rsidRPr="004144AB">
        <w:t>.</w:t>
      </w:r>
    </w:p>
    <w:p w14:paraId="632566D1" w14:textId="0D040A5B" w:rsidR="003161C6" w:rsidRPr="008E3630" w:rsidRDefault="003161C6" w:rsidP="008140F8">
      <w:pPr>
        <w:pStyle w:val="1111Heading4"/>
      </w:pPr>
      <w:r w:rsidRPr="53D13D2D">
        <w:t>Areas not currently serviced by public wastewater systems:</w:t>
      </w:r>
    </w:p>
    <w:p w14:paraId="2CE64528" w14:textId="23C9E86A" w:rsidR="003161C6" w:rsidRPr="0050472B" w:rsidRDefault="003161C6" w:rsidP="00B141D5">
      <w:pPr>
        <w:pStyle w:val="NTUMasterNormal"/>
      </w:pPr>
      <w:r w:rsidRPr="0050472B">
        <w:t xml:space="preserve">Unitary or District Plans identify future urban zoned land. The future service areas are located within the Rural-Urban Boundary. </w:t>
      </w:r>
      <w:r w:rsidR="00531D0B">
        <w:t>F</w:t>
      </w:r>
      <w:r w:rsidRPr="0050472B">
        <w:t>uture urban land zoning does not imply</w:t>
      </w:r>
      <w:r w:rsidR="00531D0B">
        <w:t xml:space="preserve"> that</w:t>
      </w:r>
      <w:r w:rsidRPr="0050472B">
        <w:t xml:space="preserve"> there is available capacity from existing assets to service this area. For servicing of areas not currently serviced by a public wastewater system</w:t>
      </w:r>
      <w:r w:rsidR="00531D0B">
        <w:t>,</w:t>
      </w:r>
      <w:r w:rsidRPr="0050472B">
        <w:t xml:space="preserve"> planning studies are required to investigate servicing options, </w:t>
      </w:r>
      <w:r w:rsidR="00CB3E8B" w:rsidRPr="0050472B">
        <w:t>feasibility,</w:t>
      </w:r>
      <w:r w:rsidRPr="0050472B">
        <w:t xml:space="preserve"> and cost effectiveness</w:t>
      </w:r>
      <w:r w:rsidR="00CB3E8B">
        <w:t>. These</w:t>
      </w:r>
      <w:r w:rsidR="00FB31FF">
        <w:t xml:space="preserve"> </w:t>
      </w:r>
      <w:r w:rsidRPr="0050472B">
        <w:t>will be dependent on the location, nature, scale, and funding agreement of the development.</w:t>
      </w:r>
    </w:p>
    <w:p w14:paraId="18F7DDAF" w14:textId="75A34513" w:rsidR="003161C6" w:rsidRPr="0050472B" w:rsidRDefault="003161C6" w:rsidP="00B141D5">
      <w:pPr>
        <w:pStyle w:val="NTUMasterNormal"/>
      </w:pPr>
      <w:r w:rsidRPr="0050472B">
        <w:t xml:space="preserve">Areas outside of the Rural-Urban Boundary currently not serviced by a public wastewater system shall comply with the Unitary / District Plans Refer to the Building Act section G13, Natural Resources Regional Plan (NRRP), </w:t>
      </w:r>
      <w:r w:rsidR="00CB3E8B">
        <w:t>C</w:t>
      </w:r>
      <w:r w:rsidRPr="0050472B">
        <w:t xml:space="preserve">ouncil district plans, </w:t>
      </w:r>
      <w:r w:rsidR="00CB3E8B">
        <w:t>C</w:t>
      </w:r>
      <w:r w:rsidRPr="0050472B">
        <w:t xml:space="preserve">ouncil guidelines and Water NZ Choosing an On-Site Wastewater Management System for on-site wastewater system requirements </w:t>
      </w:r>
      <w:r w:rsidRPr="00B92902">
        <w:t xml:space="preserve">and areas </w:t>
      </w:r>
      <w:hyperlink r:id="rId15" w:history="1">
        <w:r w:rsidRPr="00B92902">
          <w:rPr>
            <w:rStyle w:val="Hyperlink"/>
          </w:rPr>
          <w:t>https://www.waternz.org.nz/OWMSchoosing</w:t>
        </w:r>
      </w:hyperlink>
      <w:r w:rsidRPr="00B92902">
        <w:t>. The W</w:t>
      </w:r>
      <w:r w:rsidR="00CB3E8B" w:rsidRPr="00B92902">
        <w:t>SE</w:t>
      </w:r>
      <w:r w:rsidRPr="0050472B">
        <w:t xml:space="preserve"> may accept new connections outside of the Rural-Urban Boundary at its discretion.</w:t>
      </w:r>
    </w:p>
    <w:p w14:paraId="7800475B" w14:textId="49692C1B" w:rsidR="003161C6" w:rsidRPr="00ED23EA" w:rsidRDefault="003161C6" w:rsidP="00BD4DA4">
      <w:pPr>
        <w:pStyle w:val="Heading4"/>
      </w:pPr>
      <w:r w:rsidRPr="00ED23EA">
        <w:t>Future development</w:t>
      </w:r>
    </w:p>
    <w:p w14:paraId="3DBE6485" w14:textId="6A486AC6" w:rsidR="003161C6" w:rsidRDefault="003161C6" w:rsidP="00B141D5">
      <w:pPr>
        <w:pStyle w:val="NTUMasterNormal"/>
      </w:pPr>
      <w:r>
        <w:t>The W</w:t>
      </w:r>
      <w:r w:rsidR="00CB3E8B">
        <w:t>SE</w:t>
      </w:r>
      <w:r>
        <w:t xml:space="preserve"> requires wastewater infrastructure to be </w:t>
      </w:r>
      <w:r w:rsidR="00266902">
        <w:t xml:space="preserve">designed and </w:t>
      </w:r>
      <w:r>
        <w:t xml:space="preserve">constructed to the upper limits of the proposed development site </w:t>
      </w:r>
      <w:proofErr w:type="gramStart"/>
      <w:r>
        <w:t>in order to</w:t>
      </w:r>
      <w:proofErr w:type="gramEnd"/>
      <w:r>
        <w:t xml:space="preserve"> provide for the needs of future development as provided for under the Unitary / District Plans or existing upstream development.</w:t>
      </w:r>
    </w:p>
    <w:p w14:paraId="4C2322E6" w14:textId="2C111F77" w:rsidR="003161C6" w:rsidRDefault="003161C6" w:rsidP="00B141D5">
      <w:pPr>
        <w:pStyle w:val="NTUMasterNormal"/>
      </w:pPr>
      <w:r>
        <w:t xml:space="preserve">Peak flows and cleansing velocities should be </w:t>
      </w:r>
      <w:proofErr w:type="gramStart"/>
      <w:r>
        <w:t>taken into account</w:t>
      </w:r>
      <w:proofErr w:type="gramEnd"/>
      <w:r>
        <w:t xml:space="preserve"> when designing for additional </w:t>
      </w:r>
      <w:r w:rsidR="004A56C2">
        <w:t xml:space="preserve">future </w:t>
      </w:r>
      <w:r>
        <w:t>capacity.</w:t>
      </w:r>
    </w:p>
    <w:p w14:paraId="7AFEB08F" w14:textId="2946B0D2" w:rsidR="003161C6" w:rsidRPr="00C54BEA" w:rsidRDefault="003161C6" w:rsidP="00B141D5">
      <w:pPr>
        <w:pStyle w:val="NTUMasterNormal"/>
      </w:pPr>
      <w:r>
        <w:t>All infrastructure proposed to service future development requires the approval of the W</w:t>
      </w:r>
      <w:r w:rsidR="00CB3E8B">
        <w:t>SE</w:t>
      </w:r>
      <w:r>
        <w:t>.</w:t>
      </w:r>
    </w:p>
    <w:p w14:paraId="17C86A71" w14:textId="2A1CA3F6" w:rsidR="003161C6" w:rsidRDefault="003161C6" w:rsidP="00F56350">
      <w:pPr>
        <w:pStyle w:val="Heading3"/>
      </w:pPr>
      <w:bookmarkStart w:id="28" w:name="_Toc136441504"/>
      <w:bookmarkStart w:id="29" w:name="_Toc154126043"/>
      <w:r w:rsidRPr="000017CA">
        <w:t>Functional</w:t>
      </w:r>
      <w:r>
        <w:t xml:space="preserve"> design requirements</w:t>
      </w:r>
      <w:bookmarkEnd w:id="28"/>
      <w:bookmarkEnd w:id="29"/>
      <w:r>
        <w:t xml:space="preserve"> </w:t>
      </w:r>
    </w:p>
    <w:p w14:paraId="7EA83AB4" w14:textId="5DE3167B" w:rsidR="003161C6" w:rsidRPr="00BD67D6" w:rsidRDefault="003161C6" w:rsidP="00BD4DA4">
      <w:pPr>
        <w:pStyle w:val="Heading4"/>
      </w:pPr>
      <w:r w:rsidRPr="00BD67D6">
        <w:t>New Networks</w:t>
      </w:r>
    </w:p>
    <w:p w14:paraId="16E0FA70" w14:textId="77777777" w:rsidR="003161C6" w:rsidRDefault="003161C6" w:rsidP="00B141D5">
      <w:pPr>
        <w:pStyle w:val="NTUMasterNormal"/>
      </w:pPr>
      <w:r>
        <w:t>New wastewater systems shall achieve the following minimum standards:</w:t>
      </w:r>
    </w:p>
    <w:p w14:paraId="4FF455A8" w14:textId="75496EDC" w:rsidR="003161C6" w:rsidRDefault="003161C6" w:rsidP="00E560D4">
      <w:pPr>
        <w:pStyle w:val="NTUanumbering"/>
        <w:numPr>
          <w:ilvl w:val="0"/>
          <w:numId w:val="206"/>
        </w:numPr>
      </w:pPr>
      <w:r>
        <w:t>Pipelines shall not surcharge at the Peak Design Flow. Storage shall not be used for buffering purposes unless approved by the W</w:t>
      </w:r>
      <w:r w:rsidR="00CB3E8B">
        <w:t>SE</w:t>
      </w:r>
      <w:r>
        <w:t xml:space="preserve"> for the purpose of protecting the existing network</w:t>
      </w:r>
    </w:p>
    <w:p w14:paraId="6B86E5FF" w14:textId="77777777" w:rsidR="003161C6" w:rsidRDefault="003161C6" w:rsidP="004C501E">
      <w:pPr>
        <w:pStyle w:val="NTUanumbering"/>
      </w:pPr>
      <w:r>
        <w:t>The system shall be self-cleansing at the Self-Cleansing Design Flow</w:t>
      </w:r>
    </w:p>
    <w:p w14:paraId="31324AEB" w14:textId="1D2ED254" w:rsidR="003161C6" w:rsidRDefault="003161C6" w:rsidP="004C501E">
      <w:pPr>
        <w:pStyle w:val="NTUanumbering"/>
      </w:pPr>
      <w:r>
        <w:t>Manholes, access structures and other facilities shall not be placed in floodplains, secondary overland flow areas, within roading kerb and channel areas or any other areas subject to inundation</w:t>
      </w:r>
    </w:p>
    <w:p w14:paraId="7170E6C5" w14:textId="4193DC9D" w:rsidR="003161C6" w:rsidRDefault="003161C6" w:rsidP="004C501E">
      <w:pPr>
        <w:pStyle w:val="NTUanumbering"/>
      </w:pPr>
      <w:r>
        <w:t xml:space="preserve">New Engineered Overflow Points (EOPs) </w:t>
      </w:r>
      <w:r w:rsidR="36F5491B">
        <w:t xml:space="preserve">may </w:t>
      </w:r>
      <w:r>
        <w:t xml:space="preserve">be </w:t>
      </w:r>
      <w:proofErr w:type="gramStart"/>
      <w:r>
        <w:t>allowed  as</w:t>
      </w:r>
      <w:proofErr w:type="gramEnd"/>
      <w:r>
        <w:t xml:space="preserve"> a last resort at new </w:t>
      </w:r>
      <w:r w:rsidR="006B688C">
        <w:t>pumping</w:t>
      </w:r>
      <w:r>
        <w:t xml:space="preserve"> stations</w:t>
      </w:r>
      <w:r w:rsidR="293C51E5">
        <w:t xml:space="preserve"> subject to regulations </w:t>
      </w:r>
      <w:r>
        <w:t xml:space="preserve">under the Resource Management Act and </w:t>
      </w:r>
      <w:r w:rsidR="00CB3E8B">
        <w:t>are outside</w:t>
      </w:r>
      <w:r>
        <w:t xml:space="preserve"> this </w:t>
      </w:r>
      <w:r w:rsidR="00A419BA">
        <w:t>NEDS</w:t>
      </w:r>
      <w:r w:rsidR="00CB3E8B">
        <w:t>. They</w:t>
      </w:r>
      <w:r w:rsidR="008C5059">
        <w:t xml:space="preserve"> </w:t>
      </w:r>
      <w:r>
        <w:t>may or may not be allowed under Unitary / District / Regional plans</w:t>
      </w:r>
    </w:p>
    <w:p w14:paraId="4CB3B66C" w14:textId="3E48D5B9" w:rsidR="003161C6" w:rsidRDefault="003161C6" w:rsidP="004C501E">
      <w:pPr>
        <w:pStyle w:val="NTUanumbering"/>
      </w:pPr>
      <w:r>
        <w:t xml:space="preserve">The impact of </w:t>
      </w:r>
      <w:r w:rsidR="00164C19">
        <w:t xml:space="preserve">climate change </w:t>
      </w:r>
      <w:r>
        <w:t>such as storm intensity and sea-level rise shall be allowed for.</w:t>
      </w:r>
      <w:r w:rsidR="0050472B">
        <w:t xml:space="preserve"> </w:t>
      </w:r>
      <w:r>
        <w:t>Impacts on the downstream network will be evaluated as for existing networks described below</w:t>
      </w:r>
      <w:r w:rsidR="00164C19">
        <w:t>.</w:t>
      </w:r>
    </w:p>
    <w:p w14:paraId="256A29FF" w14:textId="7FEAD20A" w:rsidR="003161C6" w:rsidRPr="001858AE" w:rsidRDefault="003161C6" w:rsidP="00BD4DA4">
      <w:pPr>
        <w:pStyle w:val="Heading4"/>
      </w:pPr>
      <w:bookmarkStart w:id="30" w:name="_Ref141265853"/>
      <w:r w:rsidRPr="001858AE">
        <w:t>Existing Networks</w:t>
      </w:r>
      <w:bookmarkEnd w:id="30"/>
    </w:p>
    <w:p w14:paraId="74D9F087" w14:textId="663AF257" w:rsidR="003161C6" w:rsidRDefault="003161C6" w:rsidP="00B141D5">
      <w:pPr>
        <w:pStyle w:val="NTUMasterNormal"/>
      </w:pPr>
      <w:r>
        <w:t>Development applications to connect to the existing wastewater network will be assessed based upon the performance of the network in the vicinity of the development and the effect that the development will have on the network</w:t>
      </w:r>
      <w:r w:rsidR="00CB3E8B">
        <w:t>’s</w:t>
      </w:r>
      <w:r>
        <w:t xml:space="preserve"> performance, the </w:t>
      </w:r>
      <w:r w:rsidR="00CB3E8B">
        <w:t>environment,</w:t>
      </w:r>
      <w:r>
        <w:t xml:space="preserve"> and any public health risks. Upgrades to existing infrastructure may be required to support the development. Below are the key technical criteria against which the impact of development on existing networks is assessed:</w:t>
      </w:r>
    </w:p>
    <w:p w14:paraId="67ED6387" w14:textId="7E6FD010" w:rsidR="003161C6" w:rsidRDefault="003161C6" w:rsidP="00E560D4">
      <w:pPr>
        <w:pStyle w:val="NTUanumbering"/>
        <w:numPr>
          <w:ilvl w:val="0"/>
          <w:numId w:val="207"/>
        </w:numPr>
      </w:pPr>
      <w:r>
        <w:t>Dry weather overflows are not permitted</w:t>
      </w:r>
    </w:p>
    <w:p w14:paraId="19100EE2" w14:textId="3BF87FA1" w:rsidR="003161C6" w:rsidRDefault="003161C6" w:rsidP="004C501E">
      <w:pPr>
        <w:pStyle w:val="NTUanumbering"/>
      </w:pPr>
      <w:r>
        <w:t>Existing uncontrolled (</w:t>
      </w:r>
      <w:r w:rsidR="00CB3E8B">
        <w:t>e.g.,</w:t>
      </w:r>
      <w:r>
        <w:t xml:space="preserve"> from a manhole lid) wet-weather overflows shall not be made worse</w:t>
      </w:r>
    </w:p>
    <w:p w14:paraId="1817A99A" w14:textId="474525CB" w:rsidR="003161C6" w:rsidRDefault="003161C6" w:rsidP="004C501E">
      <w:pPr>
        <w:pStyle w:val="NTUanumbering"/>
      </w:pPr>
      <w:r>
        <w:t>No new predicted uncontrolled wet-weather overflow locations shall be created</w:t>
      </w:r>
    </w:p>
    <w:p w14:paraId="5ED246F2" w14:textId="07D57C92" w:rsidR="003161C6" w:rsidRDefault="003161C6" w:rsidP="004C501E">
      <w:pPr>
        <w:pStyle w:val="NTUanumbering"/>
      </w:pPr>
      <w:r>
        <w:t xml:space="preserve">Any increase to the wet-weather overflow (volume or frequency) which is predicted to occur due to additional loading from the proposed development must be managed so that the increased overflow volume/frequency </w:t>
      </w:r>
      <w:r>
        <w:lastRenderedPageBreak/>
        <w:t>only occurs at existing designed EOPs located within the existing network infrastructure. The exception is new EOPs</w:t>
      </w:r>
      <w:r w:rsidR="00CB3E8B">
        <w:t>, which</w:t>
      </w:r>
      <w:r>
        <w:t xml:space="preserve"> </w:t>
      </w:r>
      <w:r w:rsidR="3EFB21A7">
        <w:t xml:space="preserve">may </w:t>
      </w:r>
      <w:r>
        <w:t xml:space="preserve">be allowed at new </w:t>
      </w:r>
      <w:r w:rsidR="006B688C">
        <w:t>pumping</w:t>
      </w:r>
      <w:r>
        <w:t xml:space="preserve"> stations</w:t>
      </w:r>
      <w:r w:rsidR="00CB3E8B">
        <w:t>. T</w:t>
      </w:r>
      <w:r>
        <w:t xml:space="preserve">his may require BPO process for a new discharge location. </w:t>
      </w:r>
    </w:p>
    <w:p w14:paraId="43F88F20" w14:textId="2418A084" w:rsidR="003161C6" w:rsidRDefault="003161C6" w:rsidP="004C501E">
      <w:pPr>
        <w:pStyle w:val="NTUanumbering"/>
      </w:pPr>
      <w:r>
        <w:t xml:space="preserve">Storage, if approved by the </w:t>
      </w:r>
      <w:r w:rsidR="00D46A1C">
        <w:t>WSE</w:t>
      </w:r>
      <w:r>
        <w:t>, shall clear within 24 hours.</w:t>
      </w:r>
    </w:p>
    <w:p w14:paraId="3B050336" w14:textId="77777777" w:rsidR="00FC3005" w:rsidRDefault="00FC3005" w:rsidP="00FC3005">
      <w:pPr>
        <w:pStyle w:val="Heading3"/>
        <w:ind w:left="840"/>
      </w:pPr>
      <w:bookmarkStart w:id="31" w:name="_Toc154126044"/>
      <w:r>
        <w:t>Scope and requirements</w:t>
      </w:r>
      <w:bookmarkEnd w:id="31"/>
    </w:p>
    <w:p w14:paraId="4A59096E" w14:textId="77777777" w:rsidR="00FC3005" w:rsidRDefault="00FC3005" w:rsidP="00FC3005">
      <w:pPr>
        <w:pStyle w:val="NTUMasterNormal"/>
      </w:pPr>
      <w:r>
        <w:t>Provide the following information to support the Design Report:</w:t>
      </w:r>
    </w:p>
    <w:p w14:paraId="54CBA07E" w14:textId="77777777" w:rsidR="00FC3005" w:rsidRDefault="00FC3005" w:rsidP="004C501E">
      <w:pPr>
        <w:pStyle w:val="NTUanumbering"/>
        <w:numPr>
          <w:ilvl w:val="0"/>
          <w:numId w:val="205"/>
        </w:numPr>
      </w:pPr>
      <w:r>
        <w:t>all options considered and the reason for choosing the submitted design Hydraulic calculations, preferably presented in an electronic form</w:t>
      </w:r>
    </w:p>
    <w:p w14:paraId="22D8F251" w14:textId="77777777" w:rsidR="00FC3005" w:rsidRDefault="00FC3005" w:rsidP="00A43A8E">
      <w:pPr>
        <w:pStyle w:val="NTUanumbering"/>
      </w:pPr>
      <w:r>
        <w:t>All assumptions used as a basis for calculations, including pipe friction factors</w:t>
      </w:r>
    </w:p>
    <w:p w14:paraId="77D4E085" w14:textId="77777777" w:rsidR="00FC3005" w:rsidRDefault="00FC3005" w:rsidP="00A43A8E">
      <w:pPr>
        <w:pStyle w:val="NTUanumbering"/>
      </w:pPr>
      <w:r>
        <w:t>A validated wastewater capacity assessment</w:t>
      </w:r>
    </w:p>
    <w:p w14:paraId="3CB63904" w14:textId="77777777" w:rsidR="00FC3005" w:rsidRDefault="00FC3005" w:rsidP="00A43A8E">
      <w:pPr>
        <w:pStyle w:val="NTUanumbering"/>
      </w:pPr>
      <w:r>
        <w:t>Design checklists or process records</w:t>
      </w:r>
    </w:p>
    <w:p w14:paraId="35B61B1B" w14:textId="77777777" w:rsidR="00FC3005" w:rsidRDefault="00FC3005" w:rsidP="00A43A8E">
      <w:pPr>
        <w:pStyle w:val="NTUanumbering"/>
      </w:pPr>
      <w:r>
        <w:t>Design flow rates</w:t>
      </w:r>
    </w:p>
    <w:p w14:paraId="263AADAE" w14:textId="77777777" w:rsidR="00FC3005" w:rsidRDefault="00FC3005" w:rsidP="00A43A8E">
      <w:pPr>
        <w:pStyle w:val="NTUanumbering"/>
      </w:pPr>
      <w:r>
        <w:t xml:space="preserve">System review documentation as detailed in clause </w:t>
      </w:r>
      <w:r>
        <w:fldChar w:fldCharType="begin"/>
      </w:r>
      <w:r>
        <w:instrText xml:space="preserve"> REF _Ref141265402 \r \h  \* MERGEFORMAT </w:instrText>
      </w:r>
      <w:r>
        <w:fldChar w:fldCharType="separate"/>
      </w:r>
      <w:r>
        <w:t>2.2</w:t>
      </w:r>
      <w:r>
        <w:fldChar w:fldCharType="end"/>
      </w:r>
      <w:r>
        <w:t>– System review</w:t>
      </w:r>
    </w:p>
    <w:p w14:paraId="3425C201" w14:textId="77777777" w:rsidR="00FC3005" w:rsidRDefault="00FC3005" w:rsidP="00A43A8E">
      <w:pPr>
        <w:pStyle w:val="NTUanumbering"/>
      </w:pPr>
      <w:r>
        <w:t>Thrust block design calculations, including soil bearing capacity</w:t>
      </w:r>
    </w:p>
    <w:p w14:paraId="27907961" w14:textId="77777777" w:rsidR="00FC3005" w:rsidRDefault="00FC3005" w:rsidP="00A43A8E">
      <w:pPr>
        <w:pStyle w:val="NTUanumbering"/>
      </w:pPr>
      <w:r>
        <w:t>Trenchless technology details, where appropriate</w:t>
      </w:r>
    </w:p>
    <w:p w14:paraId="6C8D4FFC" w14:textId="77777777" w:rsidR="00FC3005" w:rsidRDefault="00FC3005" w:rsidP="00A43A8E">
      <w:pPr>
        <w:pStyle w:val="NTUanumbering"/>
      </w:pPr>
      <w:r>
        <w:t>Options considered, reasons for selecting and design calculations for odour control, where appropriate</w:t>
      </w:r>
    </w:p>
    <w:p w14:paraId="7EC03ED9" w14:textId="77777777" w:rsidR="00FC3005" w:rsidRPr="0029307D" w:rsidRDefault="00FC3005" w:rsidP="00E560D4">
      <w:pPr>
        <w:pStyle w:val="NTUanumbering"/>
        <w:numPr>
          <w:ilvl w:val="0"/>
          <w:numId w:val="0"/>
        </w:numPr>
      </w:pPr>
    </w:p>
    <w:p w14:paraId="319796F7" w14:textId="7CDBA1F4" w:rsidR="003161C6" w:rsidRDefault="003161C6" w:rsidP="00F56350">
      <w:pPr>
        <w:pStyle w:val="Heading3"/>
      </w:pPr>
      <w:bookmarkStart w:id="32" w:name="_Toc136441505"/>
      <w:bookmarkStart w:id="33" w:name="_Toc154126045"/>
      <w:r w:rsidRPr="0050472B">
        <w:t>Concept</w:t>
      </w:r>
      <w:r>
        <w:t xml:space="preserve"> plan format</w:t>
      </w:r>
      <w:bookmarkEnd w:id="32"/>
      <w:bookmarkEnd w:id="33"/>
    </w:p>
    <w:p w14:paraId="27B3D77F" w14:textId="4A5BD527" w:rsidR="003161C6" w:rsidRDefault="003161C6" w:rsidP="00B141D5">
      <w:pPr>
        <w:pStyle w:val="NTUMasterNormal"/>
      </w:pPr>
      <w:r>
        <w:t xml:space="preserve">A concept plan shall be developed for each project. Depending on the </w:t>
      </w:r>
      <w:r w:rsidR="00CB3E8B">
        <w:t>WSE’s</w:t>
      </w:r>
      <w:r>
        <w:t xml:space="preserve"> requirements and/or scope of the project, the plan formats may vary, ranging from a basic layout sketch to a complete system specification. The concept plan will generally provide notification of the point of connection for a development and any constraints and special requirements applicable.</w:t>
      </w:r>
    </w:p>
    <w:p w14:paraId="395EE9DF" w14:textId="77777777" w:rsidR="003161C6" w:rsidRDefault="003161C6" w:rsidP="00E560D4">
      <w:pPr>
        <w:pStyle w:val="NTUanumbering"/>
        <w:numPr>
          <w:ilvl w:val="0"/>
          <w:numId w:val="0"/>
        </w:numPr>
        <w:ind w:left="1353"/>
      </w:pPr>
      <w:r>
        <w:t>The concept plan shall:</w:t>
      </w:r>
    </w:p>
    <w:p w14:paraId="093ED579" w14:textId="06FD6ACF" w:rsidR="003161C6" w:rsidRDefault="00CB3E8B" w:rsidP="00E560D4">
      <w:pPr>
        <w:pStyle w:val="NTUanumbering"/>
        <w:numPr>
          <w:ilvl w:val="0"/>
          <w:numId w:val="208"/>
        </w:numPr>
      </w:pPr>
      <w:r>
        <w:t>S</w:t>
      </w:r>
      <w:r w:rsidR="003161C6">
        <w:t xml:space="preserve">atisfy requirements of relevant </w:t>
      </w:r>
      <w:r w:rsidR="002A45F5" w:rsidRPr="002A45F5">
        <w:t>Work Health and Safety (WHS)</w:t>
      </w:r>
      <w:r w:rsidR="003161C6">
        <w:t>, environmental, cultural, heritage and security legislation</w:t>
      </w:r>
      <w:r w:rsidR="00863C07">
        <w:t xml:space="preserve">/ </w:t>
      </w:r>
      <w:r w:rsidR="003161C6">
        <w:t>act and/or regulations</w:t>
      </w:r>
    </w:p>
    <w:p w14:paraId="5C5D1313" w14:textId="77777777" w:rsidR="004B64B8" w:rsidRDefault="00CB3E8B" w:rsidP="004C501E">
      <w:pPr>
        <w:pStyle w:val="NTUanumbering"/>
      </w:pPr>
      <w:r>
        <w:t>A</w:t>
      </w:r>
      <w:r w:rsidR="003161C6">
        <w:t>ddress route and/or layout of the sewer system</w:t>
      </w:r>
    </w:p>
    <w:p w14:paraId="4A90450B" w14:textId="42F744A4" w:rsidR="003161C6" w:rsidRDefault="2B7EF58E" w:rsidP="004C501E">
      <w:pPr>
        <w:pStyle w:val="NTUanumbering"/>
      </w:pPr>
      <w:r>
        <w:t>Address</w:t>
      </w:r>
      <w:r w:rsidR="1C3923CC">
        <w:t xml:space="preserve"> </w:t>
      </w:r>
      <w:r w:rsidR="255441C6">
        <w:t>operational and maintenance needs</w:t>
      </w:r>
    </w:p>
    <w:p w14:paraId="1BB598C8" w14:textId="765D57FB" w:rsidR="003161C6" w:rsidRDefault="7D45113B" w:rsidP="004C501E">
      <w:pPr>
        <w:pStyle w:val="NTUanumbering"/>
      </w:pPr>
      <w:r>
        <w:t>M</w:t>
      </w:r>
      <w:r w:rsidR="255441C6">
        <w:t>inimise the likelihood of pipe, </w:t>
      </w:r>
      <w:r>
        <w:t>fitting,</w:t>
      </w:r>
      <w:r w:rsidR="255441C6">
        <w:t> and structure failures especially in the case of critical sewers</w:t>
      </w:r>
    </w:p>
    <w:p w14:paraId="20B2E5B5" w14:textId="76053157" w:rsidR="003161C6" w:rsidRDefault="7D45113B" w:rsidP="004C501E">
      <w:pPr>
        <w:pStyle w:val="NTUanumbering"/>
      </w:pPr>
      <w:r>
        <w:t>I</w:t>
      </w:r>
      <w:r w:rsidR="255441C6">
        <w:t>dentify special W</w:t>
      </w:r>
      <w:r>
        <w:t>SE</w:t>
      </w:r>
      <w:r w:rsidR="255441C6">
        <w:t xml:space="preserve"> requirements including, but not limited to:</w:t>
      </w:r>
    </w:p>
    <w:p w14:paraId="3C449438" w14:textId="77777777" w:rsidR="00470742" w:rsidRPr="00470742" w:rsidRDefault="003161C6" w:rsidP="004C501E">
      <w:pPr>
        <w:pStyle w:val="NTUiibullet"/>
        <w:numPr>
          <w:ilvl w:val="0"/>
          <w:numId w:val="21"/>
        </w:numPr>
      </w:pPr>
      <w:r w:rsidRPr="00470742">
        <w:t>provision for future expansion of the system and/or required augmentation of the existing system; and</w:t>
      </w:r>
    </w:p>
    <w:p w14:paraId="7FDB7545" w14:textId="23111F52" w:rsidR="003161C6" w:rsidRPr="00470742" w:rsidRDefault="003161C6" w:rsidP="004C501E">
      <w:pPr>
        <w:pStyle w:val="NTUiibullet"/>
      </w:pPr>
      <w:r w:rsidRPr="00470742">
        <w:t xml:space="preserve">critical infrastructure protection (Refer to </w:t>
      </w:r>
      <w:r w:rsidR="00684926" w:rsidRPr="00470742">
        <w:t xml:space="preserve">section </w:t>
      </w:r>
      <w:r w:rsidR="0064155D">
        <w:fldChar w:fldCharType="begin"/>
      </w:r>
      <w:r w:rsidR="0064155D">
        <w:instrText xml:space="preserve"> REF _Ref154060848 \r \h </w:instrText>
      </w:r>
      <w:r w:rsidR="0064155D">
        <w:fldChar w:fldCharType="separate"/>
      </w:r>
      <w:r w:rsidR="0064155D">
        <w:t>1.2.5</w:t>
      </w:r>
      <w:r w:rsidR="0064155D">
        <w:fldChar w:fldCharType="end"/>
      </w:r>
      <w:r w:rsidR="00684926" w:rsidRPr="00470742">
        <w:t xml:space="preserve"> </w:t>
      </w:r>
      <w:r w:rsidRPr="00470742">
        <w:t>Critical infrastructure protection).</w:t>
      </w:r>
    </w:p>
    <w:p w14:paraId="1C9BE748" w14:textId="17EABA76" w:rsidR="003161C6" w:rsidRDefault="0050472B" w:rsidP="00F56350">
      <w:pPr>
        <w:pStyle w:val="Heading3"/>
      </w:pPr>
      <w:bookmarkStart w:id="34" w:name="_Toc136441506"/>
      <w:bookmarkStart w:id="35" w:name="_Ref154060848"/>
      <w:bookmarkStart w:id="36" w:name="_Toc154126046"/>
      <w:r>
        <w:t>C</w:t>
      </w:r>
      <w:r w:rsidR="003161C6">
        <w:t>ritical infrastructure protection</w:t>
      </w:r>
      <w:bookmarkEnd w:id="34"/>
      <w:bookmarkEnd w:id="35"/>
      <w:bookmarkEnd w:id="36"/>
    </w:p>
    <w:p w14:paraId="24047D64" w14:textId="05A3D2E4" w:rsidR="003161C6" w:rsidRDefault="003161C6" w:rsidP="00B141D5">
      <w:pPr>
        <w:pStyle w:val="NTUMasterNormal"/>
      </w:pPr>
      <w:r>
        <w:t xml:space="preserve">The </w:t>
      </w:r>
      <w:r w:rsidR="008A75E7">
        <w:t xml:space="preserve">concept </w:t>
      </w:r>
      <w:r>
        <w:t>plan shall also consider and address as necessary:</w:t>
      </w:r>
    </w:p>
    <w:p w14:paraId="5B4B1CB3" w14:textId="32EFF987" w:rsidR="003161C6" w:rsidRDefault="003161C6" w:rsidP="00E560D4">
      <w:pPr>
        <w:pStyle w:val="NTUanumbering"/>
        <w:numPr>
          <w:ilvl w:val="0"/>
          <w:numId w:val="209"/>
        </w:numPr>
      </w:pPr>
      <w:r>
        <w:t>Heritage</w:t>
      </w:r>
      <w:r w:rsidR="00451358">
        <w:t>, cultural</w:t>
      </w:r>
      <w:r>
        <w:t xml:space="preserve"> and archaeological aspects</w:t>
      </w:r>
    </w:p>
    <w:p w14:paraId="6B98E1C8" w14:textId="0E31843D" w:rsidR="003161C6" w:rsidRDefault="003161C6" w:rsidP="004C501E">
      <w:pPr>
        <w:pStyle w:val="NTUanumbering"/>
      </w:pPr>
      <w:r>
        <w:t>Land ownership and planning requirements</w:t>
      </w:r>
    </w:p>
    <w:p w14:paraId="631A9EEE" w14:textId="1CAAD1EF" w:rsidR="003161C6" w:rsidRDefault="003161C6" w:rsidP="004C501E">
      <w:pPr>
        <w:pStyle w:val="NTUanumbering"/>
      </w:pPr>
      <w:r>
        <w:t>Impacts on the community</w:t>
      </w:r>
    </w:p>
    <w:p w14:paraId="0F4FF23F" w14:textId="60447306" w:rsidR="003161C6" w:rsidRPr="00496E68" w:rsidRDefault="003161C6" w:rsidP="004C501E">
      <w:pPr>
        <w:pStyle w:val="NTUanumbering"/>
      </w:pPr>
      <w:r>
        <w:t>Impacts on the environment</w:t>
      </w:r>
    </w:p>
    <w:p w14:paraId="090D0FF1" w14:textId="2FD527A2" w:rsidR="003161C6" w:rsidRDefault="003161C6" w:rsidP="00BD4DA4">
      <w:pPr>
        <w:pStyle w:val="Heading4"/>
      </w:pPr>
      <w:bookmarkStart w:id="37" w:name="_Toc136441507"/>
      <w:r w:rsidRPr="00BD4DA4">
        <w:t>General</w:t>
      </w:r>
      <w:bookmarkEnd w:id="37"/>
    </w:p>
    <w:p w14:paraId="28D92C99" w14:textId="1A76B504" w:rsidR="003161C6" w:rsidRPr="00E259D6" w:rsidRDefault="00115435" w:rsidP="00953F34">
      <w:pPr>
        <w:pStyle w:val="NTUMasterNormal"/>
      </w:pPr>
      <w:r>
        <w:t>This</w:t>
      </w:r>
      <w:r w:rsidR="003161C6">
        <w:t xml:space="preserve"> shall incorporate appropriate safeguards designed to minimise the potential risk and impact of loss of service. Such measures shall be addressed during planning and in the concept and detail design phases.</w:t>
      </w:r>
    </w:p>
    <w:p w14:paraId="02161E60" w14:textId="34D84A51" w:rsidR="003161C6" w:rsidRDefault="003161C6" w:rsidP="00F56350">
      <w:pPr>
        <w:pStyle w:val="Heading3"/>
      </w:pPr>
      <w:bookmarkStart w:id="38" w:name="_Toc136441509"/>
      <w:bookmarkStart w:id="39" w:name="_Toc154126047"/>
      <w:r>
        <w:lastRenderedPageBreak/>
        <w:t>All hazards - Infrastructure protection</w:t>
      </w:r>
      <w:bookmarkEnd w:id="38"/>
      <w:bookmarkEnd w:id="39"/>
    </w:p>
    <w:p w14:paraId="54C9C293" w14:textId="7A59CEC4" w:rsidR="003161C6" w:rsidRDefault="003161C6" w:rsidP="00B141D5">
      <w:pPr>
        <w:pStyle w:val="NTUMasterNormal"/>
      </w:pPr>
      <w:r>
        <w:t xml:space="preserve">During the planning, </w:t>
      </w:r>
      <w:r w:rsidR="00CB3E8B">
        <w:t>concept,</w:t>
      </w:r>
      <w:r>
        <w:t xml:space="preserve"> and design phases of new, extended, upgraded and rehabilitated sewer systems, a practical and appropriately documented "all hazards" risk assessment may need to be undertaken and produced by a </w:t>
      </w:r>
      <w:r w:rsidR="00CB3E8B">
        <w:t>WSE-</w:t>
      </w:r>
      <w:r>
        <w:t>approved risk assessor or responsible person(s) with the appropriate skills, experience and competence.</w:t>
      </w:r>
    </w:p>
    <w:p w14:paraId="5B3A546C" w14:textId="77777777" w:rsidR="003161C6" w:rsidRDefault="003161C6" w:rsidP="00B141D5">
      <w:pPr>
        <w:pStyle w:val="NTUMasterNormal"/>
      </w:pPr>
      <w:r>
        <w:t>AS ISO 31000 provides principles and generic guidelines on risk management while AS ISO 22301 is a guide to business continuity management.</w:t>
      </w:r>
    </w:p>
    <w:p w14:paraId="67C596F6" w14:textId="77777777" w:rsidR="003161C6" w:rsidRDefault="003161C6" w:rsidP="00B141D5">
      <w:pPr>
        <w:pStyle w:val="NTUMasterNormal"/>
      </w:pPr>
      <w:r>
        <w:t>The scope of the "all hazards" risk assessment shall address, but not be limited to:</w:t>
      </w:r>
    </w:p>
    <w:p w14:paraId="223D5281" w14:textId="50736849" w:rsidR="003161C6" w:rsidRDefault="00CB3E8B" w:rsidP="00E560D4">
      <w:pPr>
        <w:pStyle w:val="NTUanumbering"/>
        <w:numPr>
          <w:ilvl w:val="0"/>
          <w:numId w:val="210"/>
        </w:numPr>
      </w:pPr>
      <w:r>
        <w:t>E</w:t>
      </w:r>
      <w:r w:rsidR="003161C6">
        <w:t>nvironmental hazards</w:t>
      </w:r>
    </w:p>
    <w:p w14:paraId="2592F15C" w14:textId="74F998BB" w:rsidR="003161C6" w:rsidRDefault="00CB3E8B" w:rsidP="004C501E">
      <w:pPr>
        <w:pStyle w:val="NTUanumbering"/>
      </w:pPr>
      <w:r>
        <w:t>F</w:t>
      </w:r>
      <w:r w:rsidR="003161C6">
        <w:t>ire hazards</w:t>
      </w:r>
    </w:p>
    <w:p w14:paraId="11422FBD" w14:textId="15E24CE5" w:rsidR="003161C6" w:rsidRDefault="00CB3E8B" w:rsidP="004C501E">
      <w:pPr>
        <w:pStyle w:val="NTUanumbering"/>
      </w:pPr>
      <w:r>
        <w:t>Security</w:t>
      </w:r>
      <w:r w:rsidR="003161C6">
        <w:t xml:space="preserve"> and safety hazards</w:t>
      </w:r>
    </w:p>
    <w:p w14:paraId="332E2CEB" w14:textId="6BE1632D" w:rsidR="003161C6" w:rsidRDefault="00CB3E8B" w:rsidP="004C501E">
      <w:pPr>
        <w:pStyle w:val="NTUanumbering"/>
      </w:pPr>
      <w:r>
        <w:t>P</w:t>
      </w:r>
      <w:r w:rsidR="003161C6">
        <w:t>ublic safety hazards</w:t>
      </w:r>
    </w:p>
    <w:p w14:paraId="0D7E0340" w14:textId="55B25E00" w:rsidR="003161C6" w:rsidRDefault="00CB3E8B" w:rsidP="004C501E">
      <w:pPr>
        <w:pStyle w:val="NTUanumbering"/>
      </w:pPr>
      <w:r>
        <w:t>O</w:t>
      </w:r>
      <w:r w:rsidR="003161C6">
        <w:t>perational, essential and emergency services and security response capabilities</w:t>
      </w:r>
    </w:p>
    <w:p w14:paraId="364F537E" w14:textId="7514A385" w:rsidR="003161C6" w:rsidRDefault="00CB3E8B" w:rsidP="004C501E">
      <w:pPr>
        <w:pStyle w:val="NTUanumbering"/>
      </w:pPr>
      <w:r>
        <w:t>C</w:t>
      </w:r>
      <w:r w:rsidR="003161C6">
        <w:t>ontingency bypass /replacement /recovery capability</w:t>
      </w:r>
    </w:p>
    <w:p w14:paraId="58ED311C" w14:textId="77777777" w:rsidR="001D49EF" w:rsidRDefault="001D49EF" w:rsidP="001D49EF">
      <w:pPr>
        <w:pStyle w:val="Heading3"/>
      </w:pPr>
      <w:bookmarkStart w:id="40" w:name="_Toc130972813"/>
      <w:bookmarkStart w:id="41" w:name="_Toc143508826"/>
      <w:bookmarkStart w:id="42" w:name="_Toc154126048"/>
      <w:r>
        <w:t>Carbon Reduction</w:t>
      </w:r>
      <w:bookmarkEnd w:id="40"/>
      <w:bookmarkEnd w:id="41"/>
      <w:bookmarkEnd w:id="42"/>
    </w:p>
    <w:p w14:paraId="37750697" w14:textId="0F8C0ACA" w:rsidR="002A49E7" w:rsidRDefault="001D49EF" w:rsidP="00E560D4">
      <w:pPr>
        <w:pStyle w:val="HGMASTERNORMAL"/>
      </w:pPr>
      <w:r>
        <w:t xml:space="preserve">The Climate Change Response (Zero Carbon) Amendment Act 2019 sets a domestic greenhouse gas emission target for Aotearoa New Zealand to reduce net emissions.  To help achieve this target the WSEs will specifically encourage innovative solutions that reduce </w:t>
      </w:r>
      <w:r w:rsidR="00087BE6">
        <w:t xml:space="preserve">operational and embedded </w:t>
      </w:r>
      <w:r>
        <w:t xml:space="preserve">carbon emissions while maintaining secure, safe, </w:t>
      </w:r>
      <w:r w:rsidR="00D2051E">
        <w:t>resilient</w:t>
      </w:r>
      <w:r w:rsidR="008F6019">
        <w:t>,</w:t>
      </w:r>
      <w:r w:rsidR="00D2051E">
        <w:t xml:space="preserve"> </w:t>
      </w:r>
      <w:r>
        <w:t>and enduring w</w:t>
      </w:r>
      <w:r w:rsidR="005D3B96">
        <w:t>astewater</w:t>
      </w:r>
      <w:r>
        <w:t xml:space="preserve"> reticulation assets.</w:t>
      </w:r>
    </w:p>
    <w:p w14:paraId="48D202B0" w14:textId="7C459B2C" w:rsidR="003161C6" w:rsidRDefault="003A1A26" w:rsidP="00876B90">
      <w:pPr>
        <w:pStyle w:val="Heading2"/>
      </w:pPr>
      <w:bookmarkStart w:id="43" w:name="_Toc136441510"/>
      <w:bookmarkStart w:id="44" w:name="_Toc154126049"/>
      <w:r>
        <w:t>DETAILED DESIGN</w:t>
      </w:r>
      <w:bookmarkEnd w:id="43"/>
      <w:bookmarkEnd w:id="44"/>
    </w:p>
    <w:p w14:paraId="3BBDEDB5" w14:textId="18B99A12" w:rsidR="003161C6" w:rsidRDefault="003161C6" w:rsidP="00F56350">
      <w:pPr>
        <w:pStyle w:val="Heading3"/>
      </w:pPr>
      <w:bookmarkStart w:id="45" w:name="_Toc136441511"/>
      <w:bookmarkStart w:id="46" w:name="_Toc154126050"/>
      <w:r>
        <w:t>Designer's needs and responsibilities</w:t>
      </w:r>
      <w:bookmarkEnd w:id="45"/>
      <w:bookmarkEnd w:id="46"/>
    </w:p>
    <w:p w14:paraId="5B245DFA" w14:textId="07913DF8" w:rsidR="003161C6" w:rsidRDefault="003161C6" w:rsidP="00B141D5">
      <w:pPr>
        <w:pStyle w:val="NTUMasterNormal"/>
      </w:pPr>
      <w:r>
        <w:t xml:space="preserve">The </w:t>
      </w:r>
      <w:r w:rsidR="00CB3E8B">
        <w:t>D</w:t>
      </w:r>
      <w:r>
        <w:t>esigner shall be a chartered professional engineer or a suitably qualified engineer</w:t>
      </w:r>
      <w:r w:rsidR="00B12D23">
        <w:t>ing professional</w:t>
      </w:r>
      <w:r>
        <w:t xml:space="preserve"> </w:t>
      </w:r>
      <w:r w:rsidR="00CD61AC">
        <w:t>(SQEP)</w:t>
      </w:r>
      <w:r w:rsidR="00E9783D">
        <w:t xml:space="preserve"> </w:t>
      </w:r>
      <w:r>
        <w:t>within the applicable practice area who ha</w:t>
      </w:r>
      <w:r w:rsidR="00CB3E8B">
        <w:t>s</w:t>
      </w:r>
      <w:r>
        <w:t xml:space="preserve"> their work reviewed by a Chartered Professional Engineer.</w:t>
      </w:r>
    </w:p>
    <w:p w14:paraId="73833971" w14:textId="77777777" w:rsidR="009D1E78" w:rsidRDefault="009D1E78" w:rsidP="00B141D5">
      <w:pPr>
        <w:pStyle w:val="NTUMasterNormal"/>
      </w:pPr>
      <w:r>
        <w:t>Where investigations and reports are required by a suitably qualified person, this person or persons will have nationally recognised qualifications and accreditation, such as Chartered Professional Engineer (CPEng), Certified Professional Land Development Engineer or Certified Professional Engineering Surveyor.</w:t>
      </w:r>
    </w:p>
    <w:p w14:paraId="0C3F9B44" w14:textId="77777777" w:rsidR="009D1E78" w:rsidRDefault="009D1E78" w:rsidP="00B141D5">
      <w:pPr>
        <w:pStyle w:val="NTUMasterNormal"/>
      </w:pPr>
      <w:r>
        <w:t xml:space="preserve">The person or persons will normally be expected to be professionally recognised </w:t>
      </w:r>
      <w:proofErr w:type="gramStart"/>
      <w:r>
        <w:t>in the area of</w:t>
      </w:r>
      <w:proofErr w:type="gramEnd"/>
      <w:r>
        <w:t xml:space="preserve"> competence claimed and to carry professional indemnity insurance to a level suitable for the purpose.</w:t>
      </w:r>
    </w:p>
    <w:p w14:paraId="7F3432E0" w14:textId="0EC0EE66" w:rsidR="009D1E78" w:rsidRDefault="009D1E78" w:rsidP="00B141D5">
      <w:pPr>
        <w:pStyle w:val="NTUMasterNormal"/>
      </w:pPr>
      <w:r>
        <w:t>The WSE reserves the right to have any work peer reviewed regardless of any prior approval as to the acceptability of the suitably qualified person. The cost of all peer review work will be borne by the developer.</w:t>
      </w:r>
    </w:p>
    <w:p w14:paraId="1090BDE7" w14:textId="1A867648" w:rsidR="009D1E78" w:rsidRDefault="009D1E78" w:rsidP="00B141D5">
      <w:pPr>
        <w:pStyle w:val="NTUMasterNormal"/>
      </w:pPr>
      <w:r>
        <w:t xml:space="preserve">Without limiting the </w:t>
      </w:r>
      <w:r w:rsidR="00B32CD4">
        <w:t xml:space="preserve">WSEs </w:t>
      </w:r>
      <w:r>
        <w:t>rights to require the use of suitably qualified persons the following are examples of areas of expertise, together with the expected minimum qualifications where such people may be required:</w:t>
      </w:r>
    </w:p>
    <w:p w14:paraId="1BD20A95" w14:textId="5999A7BE" w:rsidR="009D1E78" w:rsidRDefault="009D1E78" w:rsidP="00E560D4">
      <w:pPr>
        <w:pStyle w:val="NTUanumbering"/>
        <w:numPr>
          <w:ilvl w:val="0"/>
          <w:numId w:val="211"/>
        </w:numPr>
      </w:pPr>
      <w:r>
        <w:t>Geotechnical engineering (CPEng with recognised discipline competence);</w:t>
      </w:r>
    </w:p>
    <w:p w14:paraId="63ECAA6D" w14:textId="62231794" w:rsidR="009D1E78" w:rsidRDefault="009D1E78" w:rsidP="004C501E">
      <w:pPr>
        <w:pStyle w:val="NTUanumbering"/>
      </w:pPr>
      <w:r>
        <w:t xml:space="preserve">Traffic and transportation engineering (CPEng with recognised discipline competence); </w:t>
      </w:r>
    </w:p>
    <w:p w14:paraId="09530F90" w14:textId="3374569D" w:rsidR="009D1E78" w:rsidRDefault="000B2A66" w:rsidP="004C501E">
      <w:pPr>
        <w:pStyle w:val="NTUanumbering"/>
      </w:pPr>
      <w:r>
        <w:t>Wastewater</w:t>
      </w:r>
      <w:r w:rsidR="009D1E78">
        <w:t xml:space="preserve"> engineering (CPEng with recognised discipline competence); </w:t>
      </w:r>
    </w:p>
    <w:p w14:paraId="5288B35F" w14:textId="1D4D74BD" w:rsidR="009D1E78" w:rsidRDefault="009D1E78" w:rsidP="004C501E">
      <w:pPr>
        <w:pStyle w:val="NTUanumbering"/>
      </w:pPr>
      <w:r>
        <w:t xml:space="preserve">Landscape design and practice (Registered Landscape Architect); </w:t>
      </w:r>
    </w:p>
    <w:p w14:paraId="615615DB" w14:textId="2156908E" w:rsidR="009D1E78" w:rsidRDefault="009D1E78" w:rsidP="004C501E">
      <w:pPr>
        <w:pStyle w:val="NTUanumbering"/>
      </w:pPr>
      <w:bookmarkStart w:id="47" w:name="_Hlk143418990"/>
      <w:r>
        <w:t>Land surveyor (subdivision plans</w:t>
      </w:r>
      <w:r w:rsidR="00B73D83">
        <w:t xml:space="preserve"> and Land legalisation</w:t>
      </w:r>
      <w:r>
        <w:t>) (Certified Professional Land Development Engineer (</w:t>
      </w:r>
      <w:proofErr w:type="spellStart"/>
      <w:r>
        <w:t>CPLDEng</w:t>
      </w:r>
      <w:proofErr w:type="spellEnd"/>
      <w:r>
        <w:t>) or a Certified Professional Engineering Surveyor (</w:t>
      </w:r>
      <w:proofErr w:type="spellStart"/>
      <w:r>
        <w:t>CPESurv</w:t>
      </w:r>
      <w:proofErr w:type="spellEnd"/>
      <w:r>
        <w:t>))</w:t>
      </w:r>
    </w:p>
    <w:p w14:paraId="3EF94EA9" w14:textId="5EAC6B02" w:rsidR="003161C6" w:rsidRDefault="00770E40" w:rsidP="00F56350">
      <w:pPr>
        <w:pStyle w:val="Heading3"/>
      </w:pPr>
      <w:bookmarkStart w:id="48" w:name="_Toc136441512"/>
      <w:bookmarkStart w:id="49" w:name="_Toc154126051"/>
      <w:bookmarkEnd w:id="47"/>
      <w:r>
        <w:t>R</w:t>
      </w:r>
      <w:r w:rsidR="003161C6">
        <w:t>equirements to be addressed</w:t>
      </w:r>
      <w:bookmarkEnd w:id="48"/>
      <w:bookmarkEnd w:id="49"/>
    </w:p>
    <w:p w14:paraId="7D4B83FB" w14:textId="57961233" w:rsidR="003161C6" w:rsidRDefault="003161C6" w:rsidP="00B141D5">
      <w:pPr>
        <w:pStyle w:val="NTUMasterNormal"/>
      </w:pPr>
      <w:r w:rsidRPr="2AF5D3A4">
        <w:t xml:space="preserve">The </w:t>
      </w:r>
      <w:r w:rsidR="00CB3E8B">
        <w:t>D</w:t>
      </w:r>
      <w:r w:rsidRPr="2AF5D3A4">
        <w:t xml:space="preserve">esigner must consider the design under the full operational requirements and apply good engineering judgement and practice that reflects: </w:t>
      </w:r>
    </w:p>
    <w:p w14:paraId="5513252D" w14:textId="33452584" w:rsidR="003161C6" w:rsidRPr="00770E40" w:rsidRDefault="003161C6" w:rsidP="00E560D4">
      <w:pPr>
        <w:pStyle w:val="NTUanumbering"/>
        <w:numPr>
          <w:ilvl w:val="0"/>
          <w:numId w:val="212"/>
        </w:numPr>
      </w:pPr>
      <w:r>
        <w:t xml:space="preserve">Compliance with New Zealand legislation, the most recent national standards, </w:t>
      </w:r>
      <w:r w:rsidR="00CB3E8B">
        <w:t>regulations,</w:t>
      </w:r>
      <w:r>
        <w:t xml:space="preserve"> and local conditions</w:t>
      </w:r>
    </w:p>
    <w:p w14:paraId="5A8605E3" w14:textId="7EBCFD82" w:rsidR="003161C6" w:rsidRPr="00770E40" w:rsidRDefault="003161C6" w:rsidP="004C501E">
      <w:pPr>
        <w:pStyle w:val="NTUanumbering"/>
      </w:pPr>
      <w:r>
        <w:t>W</w:t>
      </w:r>
      <w:r w:rsidR="00CB3E8B">
        <w:t>SE</w:t>
      </w:r>
      <w:r>
        <w:t xml:space="preserve"> policies and standards</w:t>
      </w:r>
    </w:p>
    <w:p w14:paraId="629CCDCC" w14:textId="77777777" w:rsidR="003161C6" w:rsidRPr="00770E40" w:rsidRDefault="003161C6" w:rsidP="004C501E">
      <w:pPr>
        <w:pStyle w:val="NTUanumbering"/>
      </w:pPr>
      <w:r>
        <w:lastRenderedPageBreak/>
        <w:t>Historical information that may impact on the design</w:t>
      </w:r>
    </w:p>
    <w:p w14:paraId="6F5231BD" w14:textId="5D1A07C6" w:rsidR="003161C6" w:rsidRPr="00770E40" w:rsidRDefault="003161C6" w:rsidP="004C501E">
      <w:pPr>
        <w:pStyle w:val="NTUanumbering"/>
      </w:pPr>
      <w:r>
        <w:t>Community and customer expectations</w:t>
      </w:r>
    </w:p>
    <w:p w14:paraId="34900060" w14:textId="263F6FF8" w:rsidR="003161C6" w:rsidRPr="00770E40" w:rsidRDefault="6563597F" w:rsidP="004C501E">
      <w:pPr>
        <w:pStyle w:val="NTUanumbering"/>
      </w:pPr>
      <w:r>
        <w:t xml:space="preserve">Principles of </w:t>
      </w:r>
      <w:proofErr w:type="spellStart"/>
      <w:r w:rsidR="153982E3">
        <w:t>T</w:t>
      </w:r>
      <w:r>
        <w:t>e</w:t>
      </w:r>
      <w:proofErr w:type="spellEnd"/>
      <w:r>
        <w:t xml:space="preserve"> Mana o </w:t>
      </w:r>
      <w:proofErr w:type="spellStart"/>
      <w:r>
        <w:t>te</w:t>
      </w:r>
      <w:proofErr w:type="spellEnd"/>
      <w:r>
        <w:t xml:space="preserve"> Wai</w:t>
      </w:r>
      <w:r w:rsidR="255441C6">
        <w:t xml:space="preserve"> </w:t>
      </w:r>
    </w:p>
    <w:p w14:paraId="136B209E" w14:textId="77777777" w:rsidR="003161C6" w:rsidRPr="00770E40" w:rsidRDefault="255441C6" w:rsidP="004C501E">
      <w:pPr>
        <w:pStyle w:val="NTUanumbering"/>
      </w:pPr>
      <w:r>
        <w:t>Whole of life cost which considers operation, maintenance and rehabilitation costs that may be incurred over the design life</w:t>
      </w:r>
    </w:p>
    <w:p w14:paraId="0FCF1AA7" w14:textId="77777777" w:rsidR="003161C6" w:rsidRDefault="003161C6" w:rsidP="004C501E">
      <w:pPr>
        <w:pStyle w:val="NTUanumbering"/>
      </w:pPr>
      <w:r>
        <w:t>Health and Safety requirements</w:t>
      </w:r>
    </w:p>
    <w:p w14:paraId="19B85213" w14:textId="7F4FB76C" w:rsidR="00E456A5" w:rsidRPr="00770E40" w:rsidRDefault="665A2FB2" w:rsidP="004C501E">
      <w:pPr>
        <w:pStyle w:val="NTUanumbering"/>
      </w:pPr>
      <w:r>
        <w:t>A Safety in Design review and register shall be produced</w:t>
      </w:r>
    </w:p>
    <w:p w14:paraId="173E3690" w14:textId="77777777" w:rsidR="003161C6" w:rsidRDefault="003161C6" w:rsidP="004C501E">
      <w:pPr>
        <w:pStyle w:val="NTUanumbering"/>
      </w:pPr>
      <w:r>
        <w:t>Consideration for climate change impacts</w:t>
      </w:r>
    </w:p>
    <w:p w14:paraId="515DD449" w14:textId="0724ADCC" w:rsidR="00740731" w:rsidRPr="00770E40" w:rsidRDefault="1529A2ED" w:rsidP="004C501E">
      <w:pPr>
        <w:pStyle w:val="NTUanumbering"/>
      </w:pPr>
      <w:r>
        <w:t>Consideration of low carbon solutions</w:t>
      </w:r>
    </w:p>
    <w:p w14:paraId="48BFE723" w14:textId="33566C26" w:rsidR="003161C6" w:rsidRPr="004D618E" w:rsidRDefault="255441C6" w:rsidP="004C501E">
      <w:pPr>
        <w:pStyle w:val="NTUanumbering"/>
      </w:pPr>
      <w:r>
        <w:t>Other information or specific conditions as provided by the W</w:t>
      </w:r>
      <w:r w:rsidR="2A63FCE7">
        <w:t>SE</w:t>
      </w:r>
    </w:p>
    <w:p w14:paraId="464E2C32" w14:textId="2FC1FF23" w:rsidR="003161C6" w:rsidRDefault="003161C6" w:rsidP="00F56350">
      <w:pPr>
        <w:pStyle w:val="Heading3"/>
      </w:pPr>
      <w:bookmarkStart w:id="50" w:name="_Toc154126052"/>
      <w:bookmarkStart w:id="51" w:name="_Toc136441513"/>
      <w:r>
        <w:t>Design outputs</w:t>
      </w:r>
      <w:bookmarkEnd w:id="50"/>
      <w:bookmarkEnd w:id="51"/>
    </w:p>
    <w:p w14:paraId="3440BD54" w14:textId="1253D5EB" w:rsidR="003161C6" w:rsidRDefault="003161C6" w:rsidP="00B141D5">
      <w:pPr>
        <w:pStyle w:val="NTUMasterNormal"/>
      </w:pPr>
      <w:r>
        <w:t>Depending on the complexity of the works, the following comprehensive documents shall be provided to the</w:t>
      </w:r>
      <w:r w:rsidR="00215975">
        <w:t xml:space="preserve"> WSE</w:t>
      </w:r>
      <w:r>
        <w:t xml:space="preserve"> for evaluation of the design:</w:t>
      </w:r>
    </w:p>
    <w:p w14:paraId="32AC1BC1" w14:textId="1FC24F89" w:rsidR="003161C6" w:rsidRDefault="388EFD8F" w:rsidP="00E560D4">
      <w:pPr>
        <w:pStyle w:val="NTUanumbering"/>
        <w:numPr>
          <w:ilvl w:val="0"/>
          <w:numId w:val="213"/>
        </w:numPr>
      </w:pPr>
      <w:r>
        <w:t xml:space="preserve"> Geotechnical report supporting the suitability of the design options and selection of design</w:t>
      </w:r>
    </w:p>
    <w:p w14:paraId="0FB18598" w14:textId="77777777" w:rsidR="003161C6" w:rsidRDefault="003161C6" w:rsidP="004C501E">
      <w:pPr>
        <w:pStyle w:val="NTUanumbering"/>
      </w:pPr>
      <w:r>
        <w:t>Basis of design report describing options and selection of design</w:t>
      </w:r>
    </w:p>
    <w:p w14:paraId="285EE0D3" w14:textId="77777777" w:rsidR="003161C6" w:rsidRDefault="003161C6" w:rsidP="004C501E">
      <w:pPr>
        <w:pStyle w:val="NTUanumbering"/>
      </w:pPr>
      <w:r>
        <w:t>Final design report that includes:</w:t>
      </w:r>
    </w:p>
    <w:p w14:paraId="5AE3D8DD" w14:textId="77777777" w:rsidR="003161C6" w:rsidRDefault="003161C6" w:rsidP="004C501E">
      <w:pPr>
        <w:pStyle w:val="NTUiibullet"/>
        <w:numPr>
          <w:ilvl w:val="0"/>
          <w:numId w:val="27"/>
        </w:numPr>
      </w:pPr>
      <w:r>
        <w:t>Site information such as location, layout, contours, soil contamination test results</w:t>
      </w:r>
    </w:p>
    <w:p w14:paraId="72038ACC" w14:textId="77777777" w:rsidR="003161C6" w:rsidRDefault="003161C6" w:rsidP="004C501E">
      <w:pPr>
        <w:pStyle w:val="NTUiibullet"/>
      </w:pPr>
      <w:r>
        <w:t>Impact assessment on adjacent properties and services</w:t>
      </w:r>
    </w:p>
    <w:p w14:paraId="471C5D3E" w14:textId="77777777" w:rsidR="00563857" w:rsidRDefault="003161C6" w:rsidP="004C501E">
      <w:pPr>
        <w:pStyle w:val="NTUiibullet"/>
      </w:pPr>
      <w:r>
        <w:t xml:space="preserve">Value engineering that includes material selection, constructability analysis, simplification, innovation and life-cycle costing </w:t>
      </w:r>
    </w:p>
    <w:p w14:paraId="5FD52326" w14:textId="77777777" w:rsidR="00E64CFB" w:rsidRDefault="003161C6" w:rsidP="004C501E">
      <w:pPr>
        <w:pStyle w:val="NTUiibullet"/>
      </w:pPr>
      <w:r>
        <w:t>Assumptions</w:t>
      </w:r>
    </w:p>
    <w:p w14:paraId="0CF09F43" w14:textId="3D5A0FB1" w:rsidR="003161C6" w:rsidRDefault="1E0E5917" w:rsidP="004C501E">
      <w:pPr>
        <w:pStyle w:val="NTUiibullet"/>
      </w:pPr>
      <w:r>
        <w:t>N</w:t>
      </w:r>
      <w:r w:rsidR="255441C6">
        <w:t xml:space="preserve">on-compliance - identifying alternative options to meet performance </w:t>
      </w:r>
      <w:r w:rsidR="7BB19C77">
        <w:t>requirements.</w:t>
      </w:r>
    </w:p>
    <w:p w14:paraId="061A773B" w14:textId="77777777" w:rsidR="003161C6" w:rsidRDefault="255441C6" w:rsidP="004C501E">
      <w:pPr>
        <w:pStyle w:val="NTUiibullet"/>
      </w:pPr>
      <w:r>
        <w:t>Detailed calculations</w:t>
      </w:r>
    </w:p>
    <w:p w14:paraId="405CB427" w14:textId="1E98C198" w:rsidR="003161C6" w:rsidRDefault="255441C6" w:rsidP="004C501E">
      <w:pPr>
        <w:pStyle w:val="NTUiibullet"/>
      </w:pPr>
      <w:r>
        <w:t>Drawings showing location, detailed long sections, pipe grades</w:t>
      </w:r>
      <w:r w:rsidR="118DCCBF">
        <w:t>, materials</w:t>
      </w:r>
      <w:r>
        <w:t xml:space="preserve"> and sectional details</w:t>
      </w:r>
    </w:p>
    <w:p w14:paraId="3F780BF8" w14:textId="4C280CB6" w:rsidR="003161C6" w:rsidRDefault="255441C6" w:rsidP="004C501E">
      <w:pPr>
        <w:pStyle w:val="NTUiibullet"/>
      </w:pPr>
      <w:r>
        <w:t>Site</w:t>
      </w:r>
      <w:r w:rsidR="7BB19C77">
        <w:t>-</w:t>
      </w:r>
      <w:r>
        <w:t>specific specification for construction</w:t>
      </w:r>
    </w:p>
    <w:p w14:paraId="7B6FEDBA" w14:textId="77777777" w:rsidR="003161C6" w:rsidRDefault="255441C6" w:rsidP="004C501E">
      <w:pPr>
        <w:pStyle w:val="NTUiibullet"/>
      </w:pPr>
      <w:r>
        <w:t>Nominated minimum levels of construction supervision</w:t>
      </w:r>
    </w:p>
    <w:p w14:paraId="0FFFE119" w14:textId="28EF2928" w:rsidR="003161C6" w:rsidRDefault="003161C6" w:rsidP="00E560D4">
      <w:pPr>
        <w:pStyle w:val="NTUanumbering"/>
      </w:pPr>
      <w:r>
        <w:t>Risk analysis</w:t>
      </w:r>
    </w:p>
    <w:p w14:paraId="4FCD3148" w14:textId="77777777" w:rsidR="003161C6" w:rsidRDefault="003161C6" w:rsidP="00E560D4">
      <w:pPr>
        <w:pStyle w:val="NTUanumbering"/>
      </w:pPr>
      <w:r>
        <w:t>New assets register</w:t>
      </w:r>
    </w:p>
    <w:p w14:paraId="0DE889F3" w14:textId="377C6FD2" w:rsidR="003161C6" w:rsidRDefault="003161C6" w:rsidP="00E560D4">
      <w:pPr>
        <w:pStyle w:val="NTUanumbering"/>
      </w:pPr>
      <w:r>
        <w:t>Project execution plan that includes the engineering construction plan/approach and the W</w:t>
      </w:r>
      <w:r w:rsidR="00215975">
        <w:t>SE</w:t>
      </w:r>
      <w:r>
        <w:t>’s connection requirements</w:t>
      </w:r>
    </w:p>
    <w:p w14:paraId="2D00ED3F" w14:textId="3BDA8CA1" w:rsidR="003161C6" w:rsidRPr="00F75850" w:rsidRDefault="003161C6" w:rsidP="00E560D4">
      <w:pPr>
        <w:pStyle w:val="NTUanumbering"/>
      </w:pPr>
      <w:r>
        <w:t>Design compliance statement – See the W</w:t>
      </w:r>
      <w:r w:rsidR="00215975">
        <w:t>SE’s</w:t>
      </w:r>
      <w:r>
        <w:t xml:space="preserve"> compliance statement policy</w:t>
      </w:r>
    </w:p>
    <w:p w14:paraId="206691DF" w14:textId="22DD747E" w:rsidR="650E74CB" w:rsidRDefault="63D4A01D" w:rsidP="00E560D4">
      <w:pPr>
        <w:pStyle w:val="NTUanumbering"/>
      </w:pPr>
      <w:r>
        <w:t>Evidence of compliance with to each TLAs/UAs planning rules</w:t>
      </w:r>
    </w:p>
    <w:p w14:paraId="179A45AF" w14:textId="6ABD8E8A" w:rsidR="003161C6" w:rsidRDefault="003161C6" w:rsidP="00F56350">
      <w:pPr>
        <w:pStyle w:val="Heading3"/>
      </w:pPr>
      <w:bookmarkStart w:id="52" w:name="_Toc136441514"/>
      <w:bookmarkStart w:id="53" w:name="_Ref141264345"/>
      <w:bookmarkStart w:id="54" w:name="_Toc154126053"/>
      <w:r>
        <w:t>Safety in design</w:t>
      </w:r>
      <w:bookmarkEnd w:id="52"/>
      <w:bookmarkEnd w:id="53"/>
      <w:bookmarkEnd w:id="54"/>
    </w:p>
    <w:p w14:paraId="27274DC2" w14:textId="7194DB6F" w:rsidR="003161C6" w:rsidRDefault="003161C6" w:rsidP="00B141D5">
      <w:pPr>
        <w:pStyle w:val="NTUMasterNormal"/>
      </w:pPr>
      <w:r>
        <w:t>The design process and outputs shall satisfy requirements of the relevant WHS legislation/act and/or regulations.</w:t>
      </w:r>
    </w:p>
    <w:p w14:paraId="29DEDCED" w14:textId="422CCAF1" w:rsidR="003161C6" w:rsidRDefault="003161C6" w:rsidP="00B141D5">
      <w:pPr>
        <w:pStyle w:val="NTUMasterNormal"/>
      </w:pPr>
      <w:r w:rsidRPr="00781646">
        <w:t xml:space="preserve">The requirements of the Health and Safety at Work Act 2015 and the Health and Safety at Work Regulations shall be </w:t>
      </w:r>
      <w:proofErr w:type="gramStart"/>
      <w:r w:rsidRPr="00781646">
        <w:t>observed at all times</w:t>
      </w:r>
      <w:proofErr w:type="gramEnd"/>
      <w:r w:rsidRPr="00781646">
        <w:t>. Designers shall follow a Safety in Design Process approved by the W</w:t>
      </w:r>
      <w:r w:rsidR="00215975">
        <w:t>SE</w:t>
      </w:r>
      <w:r w:rsidRPr="00781646">
        <w:t xml:space="preserve">. All designers so far as reasonably practicable must design all plant, </w:t>
      </w:r>
      <w:r w:rsidR="00215975" w:rsidRPr="00781646">
        <w:t>substances,</w:t>
      </w:r>
      <w:r w:rsidRPr="00781646">
        <w:t xml:space="preserve"> or structures without risk to the health and safety of persons who use, handle, store, construct, or </w:t>
      </w:r>
      <w:r w:rsidR="00215975">
        <w:t>carry</w:t>
      </w:r>
      <w:r w:rsidRPr="00781646">
        <w:t xml:space="preserve"> out any foreseeable activity for inspection, cleaning, maintenance, or repair for the plant, substance or structure as designed, in accordance with the Health and Safety at Work Act 2015. Infrastructure shall be designed so that:</w:t>
      </w:r>
    </w:p>
    <w:p w14:paraId="65CE3495" w14:textId="4B724BFA" w:rsidR="003161C6" w:rsidRDefault="003161C6" w:rsidP="00E560D4">
      <w:pPr>
        <w:pStyle w:val="NTUanumbering"/>
        <w:numPr>
          <w:ilvl w:val="0"/>
          <w:numId w:val="214"/>
        </w:numPr>
      </w:pPr>
      <w:r>
        <w:t>No harm shall occur to design staff</w:t>
      </w:r>
    </w:p>
    <w:p w14:paraId="32C412B8" w14:textId="7AD99A25" w:rsidR="003161C6" w:rsidRDefault="003161C6" w:rsidP="004C501E">
      <w:pPr>
        <w:pStyle w:val="NTUanumbering"/>
      </w:pPr>
      <w:r>
        <w:t>No harm shall occur to workers during its construction</w:t>
      </w:r>
    </w:p>
    <w:p w14:paraId="270EE779" w14:textId="08FB85F7" w:rsidR="003161C6" w:rsidRDefault="003161C6" w:rsidP="004C501E">
      <w:pPr>
        <w:pStyle w:val="NTUanumbering"/>
      </w:pPr>
      <w:r>
        <w:t>No harm shall occur to public during its construction</w:t>
      </w:r>
    </w:p>
    <w:p w14:paraId="01D2E381" w14:textId="344F0669" w:rsidR="003161C6" w:rsidRDefault="003161C6" w:rsidP="004C501E">
      <w:pPr>
        <w:pStyle w:val="NTUanumbering"/>
      </w:pPr>
      <w:r>
        <w:t>No harm shall occur to workers and the public during its operation</w:t>
      </w:r>
    </w:p>
    <w:p w14:paraId="126E777A" w14:textId="56B5AE07" w:rsidR="003161C6" w:rsidRPr="00781646" w:rsidRDefault="003161C6" w:rsidP="004C501E">
      <w:pPr>
        <w:pStyle w:val="NTUanumbering"/>
      </w:pPr>
      <w:r>
        <w:t>No harm shall occur to workers during or following its de-commissioning and removal</w:t>
      </w:r>
    </w:p>
    <w:p w14:paraId="5CA16BAA" w14:textId="5A1B85B0" w:rsidR="003161C6" w:rsidRDefault="003161C6" w:rsidP="00F56350">
      <w:pPr>
        <w:pStyle w:val="Heading3"/>
      </w:pPr>
      <w:bookmarkStart w:id="55" w:name="_Toc136441515"/>
      <w:bookmarkStart w:id="56" w:name="_Toc154126054"/>
      <w:r>
        <w:lastRenderedPageBreak/>
        <w:t>Seismic Design</w:t>
      </w:r>
      <w:bookmarkEnd w:id="55"/>
      <w:bookmarkEnd w:id="56"/>
    </w:p>
    <w:p w14:paraId="37AC434F" w14:textId="76B33173" w:rsidR="003161C6" w:rsidRDefault="003161C6" w:rsidP="00953F34">
      <w:pPr>
        <w:pStyle w:val="NTUMasterNormal"/>
      </w:pPr>
      <w:r>
        <w:t xml:space="preserve">All infrastructure </w:t>
      </w:r>
      <w:r w:rsidR="00566028">
        <w:t xml:space="preserve">shall be </w:t>
      </w:r>
      <w:r>
        <w:t xml:space="preserve">designed with adequate flexibility and special provisions to minimise the risk of damage during an earthquake, and with consideration for the cost and time to repair any potential damage. </w:t>
      </w:r>
      <w:r w:rsidR="00215975">
        <w:t>S</w:t>
      </w:r>
      <w:r>
        <w:t xml:space="preserve">pecially designed flexible joints </w:t>
      </w:r>
      <w:r w:rsidR="00215975">
        <w:t xml:space="preserve">shall be provided </w:t>
      </w:r>
      <w:r>
        <w:t>at all junctions between rigid structures (</w:t>
      </w:r>
      <w:r w:rsidR="00E21BD1">
        <w:t>e.g.,</w:t>
      </w:r>
      <w:r>
        <w:t xml:space="preserve"> manholes) and natural or made ground</w:t>
      </w:r>
      <w:r w:rsidR="00215975">
        <w:t>.</w:t>
      </w:r>
    </w:p>
    <w:p w14:paraId="669EEC6A" w14:textId="663DEE89" w:rsidR="003161C6" w:rsidRDefault="003161C6" w:rsidP="00BD4DA4">
      <w:pPr>
        <w:pStyle w:val="Heading4"/>
      </w:pPr>
      <w:r>
        <w:t>General</w:t>
      </w:r>
    </w:p>
    <w:p w14:paraId="1A00C7F9" w14:textId="3F849D2E" w:rsidR="003161C6" w:rsidRDefault="003161C6" w:rsidP="00B141D5">
      <w:pPr>
        <w:pStyle w:val="NTUMasterNormal"/>
      </w:pPr>
      <w:r>
        <w:t xml:space="preserve">Seismic resilience shall be considered for all new and upgraded infrastructure.  This includes pipelines, structures and any associated fixtures and fittings.  </w:t>
      </w:r>
      <w:r>
        <w:br/>
        <w:t>Seismic resilience and design shall consider direct damage to assets from shaking as well as damage caused by settlement, liquefaction</w:t>
      </w:r>
      <w:r w:rsidR="008821D9">
        <w:t>, landslides</w:t>
      </w:r>
      <w:r>
        <w:t xml:space="preserve"> or lateral spread of the ground supporting or surrounding the asset.  Seismic design shall consider:</w:t>
      </w:r>
    </w:p>
    <w:p w14:paraId="2B0450A8" w14:textId="73CCE1B6" w:rsidR="003161C6" w:rsidRDefault="003161C6" w:rsidP="00E560D4">
      <w:pPr>
        <w:pStyle w:val="NTUanumbering"/>
        <w:numPr>
          <w:ilvl w:val="0"/>
          <w:numId w:val="215"/>
        </w:numPr>
      </w:pPr>
      <w:r>
        <w:t>The magnitude</w:t>
      </w:r>
      <w:r w:rsidR="006E2E83">
        <w:t xml:space="preserve"> and depth of</w:t>
      </w:r>
      <w:r>
        <w:t xml:space="preserve"> the design earthquake</w:t>
      </w:r>
    </w:p>
    <w:p w14:paraId="5F971585" w14:textId="0CC4613A" w:rsidR="003161C6" w:rsidRDefault="003161C6" w:rsidP="004C501E">
      <w:pPr>
        <w:pStyle w:val="NTUanumbering"/>
      </w:pPr>
      <w:r>
        <w:t>Ground condition</w:t>
      </w:r>
      <w:r w:rsidR="006E2E83">
        <w:t xml:space="preserve"> and soil type</w:t>
      </w:r>
    </w:p>
    <w:p w14:paraId="42217D03" w14:textId="77777777" w:rsidR="003161C6" w:rsidRDefault="003161C6" w:rsidP="004C501E">
      <w:pPr>
        <w:pStyle w:val="NTUanumbering"/>
      </w:pPr>
      <w:r>
        <w:t>Proximity to faults</w:t>
      </w:r>
    </w:p>
    <w:p w14:paraId="19C5B2EF" w14:textId="77777777" w:rsidR="003161C6" w:rsidRDefault="003161C6" w:rsidP="004C501E">
      <w:pPr>
        <w:pStyle w:val="NTUanumbering"/>
      </w:pPr>
      <w:r>
        <w:t>Required level of resilience</w:t>
      </w:r>
    </w:p>
    <w:p w14:paraId="506E424E" w14:textId="77777777" w:rsidR="003161C6" w:rsidRDefault="003161C6" w:rsidP="00B141D5">
      <w:pPr>
        <w:pStyle w:val="NTUMasterNormal"/>
      </w:pPr>
      <w:r>
        <w:t>Design of seismically resilient solutions shall follow either the Waka Kotahi NZ Transport Agency Bridge Manual or AS/NZS 1170:2004 – Structural Design Actions, whichever is most appropriate for the asset type and situation.  For some asset types the following are also relevant:</w:t>
      </w:r>
    </w:p>
    <w:p w14:paraId="30F28F1E" w14:textId="77777777" w:rsidR="003161C6" w:rsidRDefault="003161C6" w:rsidP="00E560D4">
      <w:pPr>
        <w:pStyle w:val="NTUanumbering"/>
      </w:pPr>
      <w:r>
        <w:t>Supporting NZS 3106:2009 – Design of Concrete Structures for the Storage of Liquids</w:t>
      </w:r>
    </w:p>
    <w:p w14:paraId="64693123" w14:textId="77777777" w:rsidR="003161C6" w:rsidRDefault="003161C6" w:rsidP="004C501E">
      <w:pPr>
        <w:pStyle w:val="NTUanumbering"/>
      </w:pPr>
      <w:r>
        <w:t>NZ Building Code</w:t>
      </w:r>
    </w:p>
    <w:p w14:paraId="328EF13E" w14:textId="77777777" w:rsidR="003161C6" w:rsidRDefault="003161C6" w:rsidP="004C501E">
      <w:pPr>
        <w:pStyle w:val="NTUanumbering"/>
      </w:pPr>
      <w:r>
        <w:t>NZS 4219:2009 – Seismic Performance of Engineering Systems in Buildings</w:t>
      </w:r>
    </w:p>
    <w:p w14:paraId="30C9B616" w14:textId="77777777" w:rsidR="003161C6" w:rsidRDefault="003161C6" w:rsidP="00B141D5">
      <w:pPr>
        <w:pStyle w:val="NTUMasterNormal"/>
      </w:pPr>
      <w:r>
        <w:t>Following the NZ Building Code November 2019 updates, local and regional authorities must prepare liquefaction hazard and hazard management maps.  These maps classify liquefaction by the likelihood and severity of damage and the uncertainty/precision of the classification.</w:t>
      </w:r>
    </w:p>
    <w:p w14:paraId="455B264F" w14:textId="1BCED284" w:rsidR="003161C6" w:rsidRDefault="003161C6" w:rsidP="00B141D5">
      <w:pPr>
        <w:pStyle w:val="NTUMasterNormal"/>
      </w:pPr>
      <w:r>
        <w:t xml:space="preserve">The following documents provide additional information and guidance for pipe seismic design method and philosophy.  Where conflicts exist between this </w:t>
      </w:r>
      <w:r w:rsidR="006A6FC5">
        <w:t>NEDS</w:t>
      </w:r>
      <w:r>
        <w:t xml:space="preserve"> and these supporting documents this</w:t>
      </w:r>
      <w:r w:rsidR="00A419BA">
        <w:t xml:space="preserve"> </w:t>
      </w:r>
      <w:r w:rsidR="006A6FC5">
        <w:t>NEDS</w:t>
      </w:r>
      <w:r w:rsidR="00A419BA">
        <w:t xml:space="preserve"> </w:t>
      </w:r>
      <w:r>
        <w:t>shall take precedence.</w:t>
      </w:r>
    </w:p>
    <w:p w14:paraId="54D98701" w14:textId="29EC43AA" w:rsidR="003161C6" w:rsidRPr="001358D4" w:rsidRDefault="003161C6" w:rsidP="00E560D4">
      <w:pPr>
        <w:pStyle w:val="NTUanumbering"/>
        <w:rPr>
          <w:color w:val="0070C0"/>
        </w:rPr>
      </w:pPr>
      <w:hyperlink r:id="rId16">
        <w:r w:rsidRPr="47E06984">
          <w:rPr>
            <w:color w:val="0070C0"/>
            <w:u w:val="single"/>
          </w:rPr>
          <w:t>Underground Utilities – Seismic assessment and design guidelines</w:t>
        </w:r>
      </w:hyperlink>
    </w:p>
    <w:p w14:paraId="381D1731" w14:textId="7D901ECB" w:rsidR="003161C6" w:rsidRPr="00BF61C5" w:rsidRDefault="003161C6" w:rsidP="004C501E">
      <w:pPr>
        <w:pStyle w:val="NTUanumbering"/>
        <w:rPr>
          <w:color w:val="0070C0"/>
        </w:rPr>
      </w:pPr>
      <w:hyperlink r:id="rId17">
        <w:r w:rsidRPr="47E06984">
          <w:rPr>
            <w:color w:val="0070C0"/>
            <w:u w:val="single"/>
          </w:rPr>
          <w:t>Seismic Guidelines for Water Pipelines</w:t>
        </w:r>
      </w:hyperlink>
    </w:p>
    <w:p w14:paraId="4F0F86DF" w14:textId="49D90C71" w:rsidR="003161C6" w:rsidRPr="00BF61C5" w:rsidRDefault="003161C6" w:rsidP="004C501E">
      <w:pPr>
        <w:pStyle w:val="NTUanumbering"/>
        <w:rPr>
          <w:color w:val="0070C0"/>
          <w:u w:val="single"/>
        </w:rPr>
      </w:pPr>
      <w:hyperlink r:id="rId18">
        <w:r w:rsidRPr="47E06984">
          <w:rPr>
            <w:color w:val="0070C0"/>
            <w:u w:val="single"/>
          </w:rPr>
          <w:t>IITK-GSDMA Guidelines for Seismic Design of Buried Pipelines</w:t>
        </w:r>
      </w:hyperlink>
    </w:p>
    <w:p w14:paraId="21B5EB36" w14:textId="030811EA" w:rsidR="003161C6" w:rsidRDefault="003161C6" w:rsidP="00BD4DA4">
      <w:pPr>
        <w:pStyle w:val="Heading4"/>
      </w:pPr>
      <w:r>
        <w:t xml:space="preserve">Buried Linear Assets </w:t>
      </w:r>
    </w:p>
    <w:p w14:paraId="2492FB31" w14:textId="7CFB7853" w:rsidR="003161C6" w:rsidRDefault="003161C6" w:rsidP="00B141D5">
      <w:pPr>
        <w:pStyle w:val="NTUMasterNormal"/>
      </w:pPr>
      <w:r>
        <w:t xml:space="preserve">Buried linear assets are underground pipelines and associated fixtures including, but not limited to, </w:t>
      </w:r>
      <w:r w:rsidR="00703736">
        <w:t>valves, manholes</w:t>
      </w:r>
      <w:r>
        <w:t xml:space="preserve">, </w:t>
      </w:r>
      <w:r w:rsidR="1FF59B4C">
        <w:t xml:space="preserve">and </w:t>
      </w:r>
      <w:r>
        <w:t>sumps</w:t>
      </w:r>
      <w:r w:rsidR="65D7AA9E">
        <w:t>.</w:t>
      </w:r>
    </w:p>
    <w:p w14:paraId="35BB552D" w14:textId="3B419136" w:rsidR="003161C6" w:rsidRDefault="003161C6" w:rsidP="00B141D5">
      <w:pPr>
        <w:pStyle w:val="NTUMasterNormal"/>
      </w:pPr>
      <w:r>
        <w:t xml:space="preserve">Seismic resilience of buried linear assets focusses on the ability to resist liquefaction, lateral </w:t>
      </w:r>
      <w:r w:rsidR="00885065">
        <w:t>spread</w:t>
      </w:r>
      <w:r w:rsidR="001B1898">
        <w:t>ing</w:t>
      </w:r>
      <w:r w:rsidR="00885065">
        <w:t>,</w:t>
      </w:r>
      <w:r>
        <w:t xml:space="preserve"> or settlement.  Seismic resilient designs shall aim to:</w:t>
      </w:r>
    </w:p>
    <w:p w14:paraId="6EBF7909" w14:textId="77777777" w:rsidR="003161C6" w:rsidRDefault="003161C6" w:rsidP="00E560D4">
      <w:pPr>
        <w:pStyle w:val="NTUanumbering"/>
        <w:numPr>
          <w:ilvl w:val="0"/>
          <w:numId w:val="216"/>
        </w:numPr>
      </w:pPr>
      <w:r>
        <w:t>For gravity pipelines, remain in partial operation and be resilient to significant infiltration</w:t>
      </w:r>
    </w:p>
    <w:p w14:paraId="4293385E" w14:textId="77777777" w:rsidR="003161C6" w:rsidRDefault="003161C6" w:rsidP="00B141D5">
      <w:pPr>
        <w:pStyle w:val="NTUMasterNormal"/>
      </w:pPr>
      <w:r>
        <w:t>Seismic resilient design shall be completed for buried linear assets constructed in areas where: </w:t>
      </w:r>
    </w:p>
    <w:p w14:paraId="24E64FC8" w14:textId="77777777" w:rsidR="003161C6" w:rsidRDefault="003161C6" w:rsidP="00E560D4">
      <w:pPr>
        <w:pStyle w:val="NTUanumbering"/>
      </w:pPr>
      <w:r>
        <w:t>Liquefaction category is undetermined</w:t>
      </w:r>
    </w:p>
    <w:p w14:paraId="328F7922" w14:textId="77777777" w:rsidR="003161C6" w:rsidRDefault="003161C6" w:rsidP="004C501E">
      <w:pPr>
        <w:pStyle w:val="NTUanumbering"/>
      </w:pPr>
      <w:r>
        <w:t>Liquefaction damage is possible</w:t>
      </w:r>
    </w:p>
    <w:p w14:paraId="4526E026" w14:textId="77777777" w:rsidR="003161C6" w:rsidRDefault="003161C6" w:rsidP="004C501E">
      <w:pPr>
        <w:pStyle w:val="NTUanumbering"/>
      </w:pPr>
      <w:r>
        <w:t>High liquefaction vulnerability</w:t>
      </w:r>
    </w:p>
    <w:p w14:paraId="7F71E0A0" w14:textId="623F11AB" w:rsidR="003161C6" w:rsidRDefault="003161C6" w:rsidP="004C501E">
      <w:pPr>
        <w:pStyle w:val="NTUanumbering"/>
      </w:pPr>
      <w:r>
        <w:t>Medium liquefaction vulnerability if the pipe serves 500 or more people, a facility for vulnerable people (</w:t>
      </w:r>
      <w:r w:rsidR="001B1898">
        <w:t>e.g.,</w:t>
      </w:r>
      <w:r>
        <w:t xml:space="preserve"> a rest home) or a facility of significance to the community (</w:t>
      </w:r>
      <w:r w:rsidR="00EA5BBC">
        <w:t>e.g.,</w:t>
      </w:r>
      <w:r>
        <w:t xml:space="preserve"> a hospital).</w:t>
      </w:r>
    </w:p>
    <w:p w14:paraId="5CCDF772" w14:textId="0FACB23B" w:rsidR="003161C6" w:rsidRDefault="003161C6" w:rsidP="00F52348">
      <w:pPr>
        <w:pStyle w:val="Heading4"/>
      </w:pPr>
      <w:r>
        <w:lastRenderedPageBreak/>
        <w:t xml:space="preserve">Above Ground and Non-Linear Structures </w:t>
      </w:r>
    </w:p>
    <w:p w14:paraId="1FE0AA7D" w14:textId="207E80D0" w:rsidR="003161C6" w:rsidRDefault="003161C6" w:rsidP="00B141D5">
      <w:pPr>
        <w:pStyle w:val="NTUMasterNormal"/>
      </w:pPr>
      <w:r>
        <w:t>Above ground and point structures may be linear (</w:t>
      </w:r>
      <w:r w:rsidR="001B1898">
        <w:t>e.g.,</w:t>
      </w:r>
      <w:r>
        <w:t xml:space="preserve"> an above ground pipeline or a pipeline attached to a bridge. Seismically resilient design of these structures shall consider both the effects of the shaking/ground acceleration and damage arising from liquefaction, lateral </w:t>
      </w:r>
      <w:r w:rsidR="001B1898">
        <w:t>spread,</w:t>
      </w:r>
      <w:r>
        <w:t xml:space="preserve"> or settlement.</w:t>
      </w:r>
    </w:p>
    <w:p w14:paraId="5F3653B3" w14:textId="302075BE" w:rsidR="003161C6" w:rsidRDefault="003161C6" w:rsidP="00B141D5">
      <w:pPr>
        <w:pStyle w:val="NTUMasterNormal"/>
      </w:pPr>
      <w:r>
        <w:t xml:space="preserve">Importance levels of structures shall comply with AS/NZS 1170.0 tables 3.1 and 3.2.  Apart from minor ancillary buildings at larger three waters facilities, </w:t>
      </w:r>
      <w:proofErr w:type="gramStart"/>
      <w:r>
        <w:t>above</w:t>
      </w:r>
      <w:r w:rsidR="001B1898">
        <w:t>-</w:t>
      </w:r>
      <w:r>
        <w:t>ground</w:t>
      </w:r>
      <w:proofErr w:type="gramEnd"/>
      <w:r>
        <w:t xml:space="preserve"> and non-linear structures will be IL3 or IL4.</w:t>
      </w:r>
    </w:p>
    <w:p w14:paraId="4235D777" w14:textId="6851CD1E" w:rsidR="003161C6" w:rsidRDefault="003161C6" w:rsidP="00B141D5">
      <w:pPr>
        <w:pStyle w:val="NTUMasterNormal"/>
      </w:pPr>
      <w:r>
        <w:t xml:space="preserve">Seismic resilient design for resilience against ground acceleration shall be completed for all </w:t>
      </w:r>
      <w:proofErr w:type="gramStart"/>
      <w:r>
        <w:t>above</w:t>
      </w:r>
      <w:r w:rsidR="001B1898">
        <w:t>-</w:t>
      </w:r>
      <w:r>
        <w:t>ground</w:t>
      </w:r>
      <w:proofErr w:type="gramEnd"/>
      <w:r>
        <w:t xml:space="preserve"> and non-linear structures.</w:t>
      </w:r>
    </w:p>
    <w:p w14:paraId="2697B71D" w14:textId="2536E299" w:rsidR="003161C6" w:rsidRDefault="003161C6" w:rsidP="00B141D5">
      <w:pPr>
        <w:pStyle w:val="NTUMasterNormal"/>
      </w:pPr>
      <w:r>
        <w:t xml:space="preserve">Seismic resilient design for resilience against liquefaction, lateral spread or settlement shall be completed for </w:t>
      </w:r>
      <w:proofErr w:type="gramStart"/>
      <w:r>
        <w:t>above</w:t>
      </w:r>
      <w:r w:rsidR="001B1898">
        <w:t>-</w:t>
      </w:r>
      <w:r>
        <w:t>ground</w:t>
      </w:r>
      <w:proofErr w:type="gramEnd"/>
      <w:r>
        <w:t xml:space="preserve"> and non-linear structures constructed in areas where: </w:t>
      </w:r>
    </w:p>
    <w:p w14:paraId="2558A6EF" w14:textId="77777777" w:rsidR="003161C6" w:rsidRDefault="003161C6" w:rsidP="00E560D4">
      <w:pPr>
        <w:pStyle w:val="NTUanumbering"/>
        <w:numPr>
          <w:ilvl w:val="0"/>
          <w:numId w:val="217"/>
        </w:numPr>
      </w:pPr>
      <w:r>
        <w:t>Liquefaction category is undetermined</w:t>
      </w:r>
    </w:p>
    <w:p w14:paraId="5508D8AB" w14:textId="77777777" w:rsidR="003161C6" w:rsidRDefault="003161C6" w:rsidP="004C501E">
      <w:pPr>
        <w:pStyle w:val="NTUanumbering"/>
      </w:pPr>
      <w:r>
        <w:t>Liquefaction damage is possible</w:t>
      </w:r>
    </w:p>
    <w:p w14:paraId="4F6CFAA7" w14:textId="77777777" w:rsidR="003161C6" w:rsidRDefault="003161C6" w:rsidP="004C501E">
      <w:pPr>
        <w:pStyle w:val="NTUanumbering"/>
      </w:pPr>
      <w:r>
        <w:t>High liquefaction vulnerability</w:t>
      </w:r>
    </w:p>
    <w:p w14:paraId="22D8AD0A" w14:textId="77777777" w:rsidR="003161C6" w:rsidRDefault="003161C6" w:rsidP="004C501E">
      <w:pPr>
        <w:pStyle w:val="NTUanumbering"/>
      </w:pPr>
      <w:r>
        <w:t>Medium liquefaction vulnerability</w:t>
      </w:r>
    </w:p>
    <w:p w14:paraId="6D732056" w14:textId="77777777" w:rsidR="003161C6" w:rsidRDefault="003161C6" w:rsidP="00B141D5">
      <w:pPr>
        <w:pStyle w:val="NTUMasterNormal"/>
      </w:pPr>
      <w:r>
        <w:t>Seismically resilient designs shall aim to ensure:</w:t>
      </w:r>
    </w:p>
    <w:p w14:paraId="18416957" w14:textId="77777777" w:rsidR="003161C6" w:rsidRDefault="003161C6" w:rsidP="00E560D4">
      <w:pPr>
        <w:pStyle w:val="NTUanumbering"/>
      </w:pPr>
      <w:r>
        <w:t>No damage limiting impacting the ability of a structure to provide the intended use and service life following an earthquake with a return period set by the serviceability limit state level 1 (SLS1).</w:t>
      </w:r>
    </w:p>
    <w:p w14:paraId="2072EEF9" w14:textId="77777777" w:rsidR="003161C6" w:rsidRDefault="003161C6" w:rsidP="004C501E">
      <w:pPr>
        <w:pStyle w:val="NTUanumbering"/>
      </w:pPr>
      <w:r>
        <w:t>Minor damage requiring repairs for the structure to provide the intended service life but no impact on use of the structure following an earthquake with a return period set by the serviceability limit state level 2 (SLS2).</w:t>
      </w:r>
    </w:p>
    <w:p w14:paraId="74467B0E" w14:textId="5D8EB544" w:rsidR="003161C6" w:rsidRDefault="003161C6" w:rsidP="004C501E">
      <w:pPr>
        <w:pStyle w:val="NTUanumbering"/>
      </w:pPr>
      <w:r>
        <w:t xml:space="preserve">The structure can be expected to </w:t>
      </w:r>
      <w:r w:rsidR="001B1898">
        <w:t>lose</w:t>
      </w:r>
      <w:r>
        <w:t xml:space="preserve"> structural integrity, become unstable or </w:t>
      </w:r>
      <w:r w:rsidR="00900E33">
        <w:t xml:space="preserve">lose </w:t>
      </w:r>
      <w:r>
        <w:t>equilibrium while retaining a small residual load</w:t>
      </w:r>
      <w:r w:rsidR="001B1898">
        <w:t>-</w:t>
      </w:r>
      <w:r>
        <w:t>bearing capacity that prevents local or global collapse following an earthquake with a return period set by the ultimate limit state (ULS).  For a reservoir ULS shall be defined as the reservoir (inclusive of the roof) suffering limited cracking and leakage with no collapse or serious impact on the structure’s stability following a ULS return period event.</w:t>
      </w:r>
    </w:p>
    <w:p w14:paraId="0F609641" w14:textId="0BC13800" w:rsidR="00BF544A" w:rsidRDefault="003161C6" w:rsidP="001B1AAB">
      <w:pPr>
        <w:pStyle w:val="NTUMasterNormal"/>
      </w:pPr>
      <w:r>
        <w:t>SLS1, SLS2 and ULS return periods shall depend on network and importance level as per</w:t>
      </w:r>
      <w:r w:rsidR="001B1AAB">
        <w:t xml:space="preserve"> </w:t>
      </w:r>
      <w:r w:rsidR="001B1AAB">
        <w:fldChar w:fldCharType="begin"/>
      </w:r>
      <w:r w:rsidR="001B1AAB">
        <w:instrText xml:space="preserve"> REF _Ref154062003 \h </w:instrText>
      </w:r>
      <w:r w:rsidR="001B1AAB">
        <w:fldChar w:fldCharType="separate"/>
      </w:r>
      <w:r w:rsidR="001B1AAB">
        <w:t xml:space="preserve">Table </w:t>
      </w:r>
      <w:r w:rsidR="001B1AAB">
        <w:rPr>
          <w:noProof/>
        </w:rPr>
        <w:t>1</w:t>
      </w:r>
      <w:r w:rsidR="001B1AAB">
        <w:noBreakHyphen/>
      </w:r>
      <w:r w:rsidR="001B1AAB">
        <w:rPr>
          <w:noProof/>
        </w:rPr>
        <w:t>1</w:t>
      </w:r>
      <w:r w:rsidR="001B1AAB">
        <w:fldChar w:fldCharType="end"/>
      </w:r>
      <w:r w:rsidR="00F201AD">
        <w:t xml:space="preserve"> </w:t>
      </w:r>
      <w:r>
        <w:t xml:space="preserve">below. For gravity wastewater </w:t>
      </w:r>
      <w:r w:rsidR="35F9FFE2">
        <w:t>under DN</w:t>
      </w:r>
      <w:r w:rsidR="00466F92">
        <w:t xml:space="preserve"> </w:t>
      </w:r>
      <w:r w:rsidR="35F9FFE2">
        <w:t xml:space="preserve">300 </w:t>
      </w:r>
      <w:r>
        <w:t>networks</w:t>
      </w:r>
      <w:r w:rsidR="29708A03">
        <w:t>,</w:t>
      </w:r>
      <w:r>
        <w:t xml:space="preserve"> IL is generally no more than IL2.</w:t>
      </w:r>
      <w:r w:rsidR="009A2337">
        <w:t xml:space="preserve"> </w:t>
      </w:r>
    </w:p>
    <w:tbl>
      <w:tblPr>
        <w:tblW w:w="0" w:type="auto"/>
        <w:tblInd w:w="869"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1"/>
        <w:gridCol w:w="2545"/>
        <w:gridCol w:w="1566"/>
        <w:gridCol w:w="1559"/>
        <w:gridCol w:w="1468"/>
      </w:tblGrid>
      <w:tr w:rsidR="00154859" w:rsidRPr="00EF2C43" w14:paraId="3F359128" w14:textId="77777777" w:rsidTr="00E560D4">
        <w:trPr>
          <w:cantSplit/>
          <w:trHeight w:val="119"/>
          <w:tblHeader/>
        </w:trPr>
        <w:tc>
          <w:tcPr>
            <w:tcW w:w="8849" w:type="dxa"/>
            <w:gridSpan w:val="5"/>
            <w:tcBorders>
              <w:top w:val="nil"/>
              <w:left w:val="nil"/>
              <w:right w:val="nil"/>
            </w:tcBorders>
            <w:tcMar>
              <w:top w:w="85" w:type="dxa"/>
              <w:left w:w="85" w:type="dxa"/>
              <w:bottom w:w="85" w:type="dxa"/>
              <w:right w:w="85" w:type="dxa"/>
            </w:tcMar>
          </w:tcPr>
          <w:p w14:paraId="5D41C529" w14:textId="24F27972" w:rsidR="00154859" w:rsidRPr="008C5059" w:rsidRDefault="001B1AAB" w:rsidP="00BE1665">
            <w:pPr>
              <w:pStyle w:val="NTUtabletextBold"/>
            </w:pPr>
            <w:bookmarkStart w:id="57" w:name="_Ref154062003"/>
            <w:bookmarkStart w:id="58" w:name="_Ref141266595"/>
            <w:r>
              <w:t xml:space="preserve">Table </w:t>
            </w:r>
            <w:fldSimple w:instr=" STYLEREF 1 \s ">
              <w:r>
                <w:rPr>
                  <w:noProof/>
                </w:rPr>
                <w:t>1</w:t>
              </w:r>
            </w:fldSimple>
            <w:r>
              <w:noBreakHyphen/>
            </w:r>
            <w:fldSimple w:instr=" SEQ Table \* ARABIC \s 1 ">
              <w:r>
                <w:rPr>
                  <w:noProof/>
                </w:rPr>
                <w:t>1</w:t>
              </w:r>
            </w:fldSimple>
            <w:bookmarkEnd w:id="57"/>
            <w:r>
              <w:t xml:space="preserve"> </w:t>
            </w:r>
            <w:r w:rsidRPr="002C3486">
              <w:t>SLS1, SLS2 and ULS return periods</w:t>
            </w:r>
            <w:r w:rsidRPr="008C5059" w:rsidDel="00BF544A">
              <w:t xml:space="preserve"> </w:t>
            </w:r>
            <w:bookmarkEnd w:id="58"/>
          </w:p>
        </w:tc>
      </w:tr>
      <w:tr w:rsidR="0003093E" w:rsidRPr="00EF2C43" w14:paraId="05508C1D" w14:textId="7D25B448" w:rsidTr="00E560D4">
        <w:trPr>
          <w:cantSplit/>
          <w:tblHeader/>
        </w:trPr>
        <w:tc>
          <w:tcPr>
            <w:tcW w:w="1711" w:type="dxa"/>
            <w:shd w:val="clear" w:color="auto" w:fill="0070C0"/>
            <w:tcMar>
              <w:top w:w="85" w:type="dxa"/>
              <w:left w:w="85" w:type="dxa"/>
              <w:bottom w:w="85" w:type="dxa"/>
              <w:right w:w="85" w:type="dxa"/>
            </w:tcMar>
          </w:tcPr>
          <w:p w14:paraId="44B7DF47" w14:textId="34F9A0A5" w:rsidR="00154859" w:rsidRPr="00E560D4" w:rsidRDefault="63ED85F0" w:rsidP="00E560D4">
            <w:pPr>
              <w:pStyle w:val="NTUMasterNormal"/>
              <w:ind w:left="0"/>
              <w:rPr>
                <w:color w:val="FFFFFF" w:themeColor="background1"/>
              </w:rPr>
            </w:pPr>
            <w:r w:rsidRPr="00E560D4">
              <w:rPr>
                <w:color w:val="FFFFFF" w:themeColor="background1"/>
              </w:rPr>
              <w:t>Network</w:t>
            </w:r>
          </w:p>
        </w:tc>
        <w:tc>
          <w:tcPr>
            <w:tcW w:w="2545" w:type="dxa"/>
            <w:shd w:val="clear" w:color="auto" w:fill="0070C0"/>
          </w:tcPr>
          <w:p w14:paraId="7A10849E" w14:textId="67949F19" w:rsidR="00154859" w:rsidRPr="00E560D4" w:rsidRDefault="00154859" w:rsidP="00E560D4">
            <w:pPr>
              <w:pStyle w:val="NTUMasterNormal"/>
              <w:ind w:left="0"/>
              <w:rPr>
                <w:color w:val="FFFFFF" w:themeColor="background1"/>
              </w:rPr>
            </w:pPr>
            <w:r w:rsidRPr="00E560D4">
              <w:rPr>
                <w:color w:val="FFFFFF" w:themeColor="background1"/>
              </w:rPr>
              <w:t>Importance Level of Structure</w:t>
            </w:r>
          </w:p>
        </w:tc>
        <w:tc>
          <w:tcPr>
            <w:tcW w:w="1566" w:type="dxa"/>
            <w:shd w:val="clear" w:color="auto" w:fill="0070C0"/>
          </w:tcPr>
          <w:p w14:paraId="79315342" w14:textId="4BA87506" w:rsidR="00154859" w:rsidRPr="00E560D4" w:rsidRDefault="00154859" w:rsidP="00E560D4">
            <w:pPr>
              <w:pStyle w:val="NTUMasterNormal"/>
              <w:ind w:left="0"/>
              <w:rPr>
                <w:color w:val="FFFFFF" w:themeColor="background1"/>
              </w:rPr>
            </w:pPr>
            <w:r w:rsidRPr="00E560D4">
              <w:rPr>
                <w:color w:val="FFFFFF" w:themeColor="background1"/>
              </w:rPr>
              <w:t>SLS1</w:t>
            </w:r>
          </w:p>
        </w:tc>
        <w:tc>
          <w:tcPr>
            <w:tcW w:w="1559" w:type="dxa"/>
            <w:shd w:val="clear" w:color="auto" w:fill="0070C0"/>
            <w:tcMar>
              <w:top w:w="85" w:type="dxa"/>
              <w:left w:w="85" w:type="dxa"/>
              <w:bottom w:w="85" w:type="dxa"/>
              <w:right w:w="85" w:type="dxa"/>
            </w:tcMar>
          </w:tcPr>
          <w:p w14:paraId="5CFD87D3" w14:textId="189E3316" w:rsidR="00154859" w:rsidRPr="00E560D4" w:rsidRDefault="00154859" w:rsidP="00E560D4">
            <w:pPr>
              <w:pStyle w:val="NTUMasterNormal"/>
              <w:ind w:left="0"/>
              <w:rPr>
                <w:color w:val="FFFFFF" w:themeColor="background1"/>
              </w:rPr>
            </w:pPr>
            <w:r w:rsidRPr="00E560D4">
              <w:rPr>
                <w:color w:val="FFFFFF" w:themeColor="background1"/>
              </w:rPr>
              <w:t>SLS2</w:t>
            </w:r>
          </w:p>
        </w:tc>
        <w:tc>
          <w:tcPr>
            <w:tcW w:w="1468" w:type="dxa"/>
            <w:shd w:val="clear" w:color="auto" w:fill="0070C0"/>
          </w:tcPr>
          <w:p w14:paraId="2A82290B" w14:textId="081A868C" w:rsidR="00154859" w:rsidRPr="00E560D4" w:rsidRDefault="00154859" w:rsidP="00E560D4">
            <w:pPr>
              <w:pStyle w:val="NTUMasterNormal"/>
              <w:ind w:left="0"/>
              <w:rPr>
                <w:color w:val="FFFFFF" w:themeColor="background1"/>
              </w:rPr>
            </w:pPr>
            <w:r w:rsidRPr="00E560D4">
              <w:rPr>
                <w:color w:val="FFFFFF" w:themeColor="background1"/>
              </w:rPr>
              <w:t>ULS</w:t>
            </w:r>
          </w:p>
        </w:tc>
      </w:tr>
      <w:tr w:rsidR="00154859" w:rsidRPr="00EF2C43" w14:paraId="1B9C4462" w14:textId="5E6D515A" w:rsidTr="00E560D4">
        <w:trPr>
          <w:cantSplit/>
          <w:tblHeader/>
        </w:trPr>
        <w:tc>
          <w:tcPr>
            <w:tcW w:w="1711" w:type="dxa"/>
            <w:vMerge w:val="restart"/>
            <w:tcMar>
              <w:top w:w="85" w:type="dxa"/>
              <w:left w:w="85" w:type="dxa"/>
              <w:bottom w:w="85" w:type="dxa"/>
              <w:right w:w="85" w:type="dxa"/>
            </w:tcMar>
            <w:vAlign w:val="center"/>
          </w:tcPr>
          <w:p w14:paraId="7E1BDB92" w14:textId="61BD22FB" w:rsidR="00154859" w:rsidRPr="00EF2C43" w:rsidRDefault="00154859" w:rsidP="00E560D4">
            <w:pPr>
              <w:pStyle w:val="NTUMasterNormal"/>
              <w:ind w:left="0"/>
            </w:pPr>
            <w:r w:rsidRPr="00154859">
              <w:t>Wastewater</w:t>
            </w:r>
          </w:p>
        </w:tc>
        <w:tc>
          <w:tcPr>
            <w:tcW w:w="2545" w:type="dxa"/>
          </w:tcPr>
          <w:p w14:paraId="6C964DDE" w14:textId="1C2259E8" w:rsidR="00154859" w:rsidRPr="00EF2C43" w:rsidRDefault="00154859" w:rsidP="00E560D4">
            <w:pPr>
              <w:pStyle w:val="NTUMasterNormal"/>
              <w:ind w:left="0"/>
            </w:pPr>
            <w:r w:rsidRPr="00154859">
              <w:t>IL4</w:t>
            </w:r>
          </w:p>
        </w:tc>
        <w:tc>
          <w:tcPr>
            <w:tcW w:w="1566" w:type="dxa"/>
          </w:tcPr>
          <w:p w14:paraId="55A587D2" w14:textId="6F44BD0F" w:rsidR="00154859" w:rsidRPr="00EF2C43" w:rsidRDefault="00154859" w:rsidP="00E560D4">
            <w:pPr>
              <w:pStyle w:val="NTUMasterNormal"/>
              <w:ind w:left="0"/>
            </w:pPr>
            <w:r w:rsidRPr="00154859">
              <w:t>1/25</w:t>
            </w:r>
          </w:p>
        </w:tc>
        <w:tc>
          <w:tcPr>
            <w:tcW w:w="1559" w:type="dxa"/>
            <w:tcMar>
              <w:top w:w="85" w:type="dxa"/>
              <w:left w:w="85" w:type="dxa"/>
              <w:bottom w:w="85" w:type="dxa"/>
              <w:right w:w="85" w:type="dxa"/>
            </w:tcMar>
          </w:tcPr>
          <w:p w14:paraId="0DC3623C" w14:textId="3B15CD3A" w:rsidR="00154859" w:rsidRPr="00EF2C43" w:rsidRDefault="00154859" w:rsidP="00E560D4">
            <w:pPr>
              <w:pStyle w:val="NTUMasterNormal"/>
              <w:ind w:left="0"/>
            </w:pPr>
            <w:r w:rsidRPr="00154859">
              <w:t>1/500</w:t>
            </w:r>
          </w:p>
        </w:tc>
        <w:tc>
          <w:tcPr>
            <w:tcW w:w="1468" w:type="dxa"/>
          </w:tcPr>
          <w:p w14:paraId="22D6D90A" w14:textId="4E6F0FBF" w:rsidR="00154859" w:rsidRPr="00EF2C43" w:rsidRDefault="00154859" w:rsidP="00E560D4">
            <w:pPr>
              <w:pStyle w:val="NTUMasterNormal"/>
              <w:ind w:left="0"/>
            </w:pPr>
            <w:r w:rsidRPr="00154859">
              <w:t>1/2500</w:t>
            </w:r>
          </w:p>
        </w:tc>
      </w:tr>
      <w:tr w:rsidR="00154859" w:rsidRPr="00EF2C43" w14:paraId="1E4E9151" w14:textId="27512B54" w:rsidTr="00E560D4">
        <w:trPr>
          <w:cantSplit/>
          <w:tblHeader/>
        </w:trPr>
        <w:tc>
          <w:tcPr>
            <w:tcW w:w="1711" w:type="dxa"/>
            <w:vMerge/>
            <w:tcMar>
              <w:top w:w="85" w:type="dxa"/>
              <w:left w:w="85" w:type="dxa"/>
              <w:bottom w:w="85" w:type="dxa"/>
              <w:right w:w="85" w:type="dxa"/>
            </w:tcMar>
            <w:vAlign w:val="center"/>
          </w:tcPr>
          <w:p w14:paraId="54F81A00" w14:textId="66C121E5" w:rsidR="00154859" w:rsidRPr="00EF2C43" w:rsidRDefault="00154859" w:rsidP="00154859">
            <w:pPr>
              <w:spacing w:line="240" w:lineRule="auto"/>
              <w:ind w:left="0"/>
              <w:rPr>
                <w:sz w:val="18"/>
                <w:szCs w:val="18"/>
              </w:rPr>
            </w:pPr>
          </w:p>
        </w:tc>
        <w:tc>
          <w:tcPr>
            <w:tcW w:w="2545" w:type="dxa"/>
          </w:tcPr>
          <w:p w14:paraId="011B721F" w14:textId="15BBFEE3" w:rsidR="00154859" w:rsidRPr="00EF2C43" w:rsidRDefault="00154859" w:rsidP="00E560D4">
            <w:pPr>
              <w:pStyle w:val="NTUMasterNormal"/>
              <w:ind w:left="0"/>
            </w:pPr>
            <w:r w:rsidRPr="00154859">
              <w:t>IL3</w:t>
            </w:r>
          </w:p>
        </w:tc>
        <w:tc>
          <w:tcPr>
            <w:tcW w:w="1566" w:type="dxa"/>
          </w:tcPr>
          <w:p w14:paraId="3D6C3078" w14:textId="682DFE8A" w:rsidR="00154859" w:rsidRPr="00EF2C43" w:rsidRDefault="00154859" w:rsidP="00E560D4">
            <w:pPr>
              <w:pStyle w:val="NTUMasterNormal"/>
              <w:ind w:left="0"/>
            </w:pPr>
            <w:r w:rsidRPr="00154859">
              <w:t>1/25</w:t>
            </w:r>
          </w:p>
        </w:tc>
        <w:tc>
          <w:tcPr>
            <w:tcW w:w="1559" w:type="dxa"/>
            <w:tcMar>
              <w:top w:w="85" w:type="dxa"/>
              <w:left w:w="85" w:type="dxa"/>
              <w:bottom w:w="85" w:type="dxa"/>
              <w:right w:w="85" w:type="dxa"/>
            </w:tcMar>
          </w:tcPr>
          <w:p w14:paraId="4D0A46E5" w14:textId="4A586D76" w:rsidR="00154859" w:rsidRPr="00EF2C43" w:rsidRDefault="00154859" w:rsidP="007F23DC">
            <w:pPr>
              <w:spacing w:line="240" w:lineRule="auto"/>
              <w:ind w:left="0"/>
              <w:jc w:val="center"/>
              <w:rPr>
                <w:sz w:val="18"/>
                <w:szCs w:val="18"/>
              </w:rPr>
            </w:pPr>
          </w:p>
        </w:tc>
        <w:tc>
          <w:tcPr>
            <w:tcW w:w="1468" w:type="dxa"/>
          </w:tcPr>
          <w:p w14:paraId="6FF7EF0F" w14:textId="478AD730" w:rsidR="00154859" w:rsidRPr="00EF2C43" w:rsidRDefault="00154859" w:rsidP="00E560D4">
            <w:pPr>
              <w:pStyle w:val="NTUMasterNormal"/>
              <w:ind w:left="0"/>
            </w:pPr>
            <w:r w:rsidRPr="00154859">
              <w:t>1/2500</w:t>
            </w:r>
          </w:p>
        </w:tc>
      </w:tr>
      <w:tr w:rsidR="00154859" w:rsidRPr="00EF2C43" w14:paraId="032833E0" w14:textId="159AFF79" w:rsidTr="00E560D4">
        <w:trPr>
          <w:cantSplit/>
          <w:tblHeader/>
        </w:trPr>
        <w:tc>
          <w:tcPr>
            <w:tcW w:w="1711" w:type="dxa"/>
            <w:vMerge/>
            <w:tcMar>
              <w:top w:w="85" w:type="dxa"/>
              <w:left w:w="85" w:type="dxa"/>
              <w:bottom w:w="85" w:type="dxa"/>
              <w:right w:w="85" w:type="dxa"/>
            </w:tcMar>
            <w:vAlign w:val="center"/>
          </w:tcPr>
          <w:p w14:paraId="472986E6" w14:textId="61F67A03" w:rsidR="00154859" w:rsidRPr="00EF2C43" w:rsidRDefault="00154859" w:rsidP="00154859">
            <w:pPr>
              <w:spacing w:line="240" w:lineRule="auto"/>
              <w:ind w:left="0"/>
              <w:rPr>
                <w:sz w:val="18"/>
                <w:szCs w:val="18"/>
              </w:rPr>
            </w:pPr>
          </w:p>
        </w:tc>
        <w:tc>
          <w:tcPr>
            <w:tcW w:w="2545" w:type="dxa"/>
          </w:tcPr>
          <w:p w14:paraId="3322BF80" w14:textId="346E2B39" w:rsidR="00154859" w:rsidRPr="00EF2C43" w:rsidRDefault="00154859" w:rsidP="00E560D4">
            <w:pPr>
              <w:pStyle w:val="NTUMasterNormal"/>
              <w:ind w:left="0"/>
            </w:pPr>
            <w:r w:rsidRPr="00154859">
              <w:t>IL2</w:t>
            </w:r>
          </w:p>
        </w:tc>
        <w:tc>
          <w:tcPr>
            <w:tcW w:w="1566" w:type="dxa"/>
          </w:tcPr>
          <w:p w14:paraId="6FD82172" w14:textId="017CFAEF" w:rsidR="00154859" w:rsidRPr="00EF2C43" w:rsidRDefault="00154859" w:rsidP="00E560D4">
            <w:pPr>
              <w:pStyle w:val="NTUMasterNormal"/>
              <w:ind w:left="0"/>
            </w:pPr>
            <w:r w:rsidRPr="00154859">
              <w:t>1/25</w:t>
            </w:r>
          </w:p>
        </w:tc>
        <w:tc>
          <w:tcPr>
            <w:tcW w:w="1559" w:type="dxa"/>
            <w:tcMar>
              <w:top w:w="85" w:type="dxa"/>
              <w:left w:w="85" w:type="dxa"/>
              <w:bottom w:w="85" w:type="dxa"/>
              <w:right w:w="85" w:type="dxa"/>
            </w:tcMar>
          </w:tcPr>
          <w:p w14:paraId="1F29016B" w14:textId="7A8C34F2" w:rsidR="00154859" w:rsidRPr="00EF2C43" w:rsidRDefault="00154859" w:rsidP="007F23DC">
            <w:pPr>
              <w:spacing w:line="240" w:lineRule="auto"/>
              <w:ind w:left="0"/>
              <w:jc w:val="center"/>
              <w:rPr>
                <w:sz w:val="18"/>
                <w:szCs w:val="18"/>
              </w:rPr>
            </w:pPr>
          </w:p>
        </w:tc>
        <w:tc>
          <w:tcPr>
            <w:tcW w:w="1468" w:type="dxa"/>
          </w:tcPr>
          <w:p w14:paraId="76478385" w14:textId="32B35268" w:rsidR="00154859" w:rsidRPr="00EF2C43" w:rsidRDefault="00154859" w:rsidP="00E560D4">
            <w:pPr>
              <w:pStyle w:val="NTUMasterNormal"/>
              <w:ind w:left="0"/>
            </w:pPr>
            <w:r w:rsidRPr="00154859">
              <w:t>1/500</w:t>
            </w:r>
          </w:p>
        </w:tc>
      </w:tr>
    </w:tbl>
    <w:p w14:paraId="0D58FB45" w14:textId="77777777" w:rsidR="00F52348" w:rsidRDefault="00F52348" w:rsidP="00C51835">
      <w:pPr>
        <w:pStyle w:val="Heading1"/>
      </w:pPr>
      <w:bookmarkStart w:id="59" w:name="_Toc154126055"/>
      <w:r>
        <w:t>SYSTEM PLANNING</w:t>
      </w:r>
      <w:bookmarkEnd w:id="59"/>
    </w:p>
    <w:p w14:paraId="29AC3559" w14:textId="7749DC92" w:rsidR="00F52348" w:rsidRDefault="00F52348" w:rsidP="00876B90">
      <w:pPr>
        <w:pStyle w:val="Heading2"/>
      </w:pPr>
      <w:bookmarkStart w:id="60" w:name="_Toc136441520"/>
      <w:bookmarkStart w:id="61" w:name="_Toc154126056"/>
      <w:r>
        <w:t>GENERAL</w:t>
      </w:r>
      <w:bookmarkEnd w:id="60"/>
      <w:bookmarkEnd w:id="61"/>
    </w:p>
    <w:p w14:paraId="0DF7DAB7" w14:textId="22810042" w:rsidR="7D1B1339" w:rsidRPr="00E560D4" w:rsidRDefault="7D1B1339">
      <w:pPr>
        <w:rPr>
          <w:color w:val="008080"/>
          <w:u w:val="single"/>
        </w:rPr>
      </w:pPr>
      <w:r w:rsidRPr="00E560D4">
        <w:rPr>
          <w:color w:val="008080"/>
          <w:u w:val="single"/>
        </w:rPr>
        <w:t>Where a reticulated system is required, and a gravity system is selected this NEDS shall apply.</w:t>
      </w:r>
    </w:p>
    <w:p w14:paraId="21509B1A" w14:textId="44CDF3BC" w:rsidR="00EE5D4E" w:rsidRPr="007B455B" w:rsidRDefault="00EE5D4E" w:rsidP="00B141D5">
      <w:pPr>
        <w:pStyle w:val="NTUMasterNormal"/>
      </w:pPr>
      <w:proofErr w:type="gramStart"/>
      <w:r>
        <w:t>In  areas</w:t>
      </w:r>
      <w:proofErr w:type="gramEnd"/>
      <w:r>
        <w:t xml:space="preserve"> not currently served by reticulated wastewater systems designers shall refer to </w:t>
      </w:r>
      <w:r w:rsidR="008662D5">
        <w:t>Unitary, Regional and District</w:t>
      </w:r>
      <w:r>
        <w:t xml:space="preserve"> plans. Plans will typically state if an </w:t>
      </w:r>
      <w:r w:rsidR="009A416F">
        <w:t>area</w:t>
      </w:r>
      <w:r>
        <w:t xml:space="preserve"> is to be developed with a reticulated system or if on-site systems are acceptable. Where not stated in plans the developer shall discuss with the local authority and water entity. Where a reticulated system is </w:t>
      </w:r>
      <w:r w:rsidR="009A416F">
        <w:t>required,</w:t>
      </w:r>
      <w:r>
        <w:t xml:space="preserve"> and a gravity system is selected this </w:t>
      </w:r>
      <w:r w:rsidR="001126EC">
        <w:t>NEDS</w:t>
      </w:r>
      <w:r>
        <w:t xml:space="preserve"> shall apply.</w:t>
      </w:r>
    </w:p>
    <w:p w14:paraId="39C494C6" w14:textId="4C4C9042" w:rsidR="00EE5D4E" w:rsidRDefault="00EE5D4E" w:rsidP="00B141D5">
      <w:pPr>
        <w:pStyle w:val="NTUMasterNormal"/>
      </w:pPr>
      <w:r>
        <w:t xml:space="preserve">If compliance with the </w:t>
      </w:r>
      <w:r w:rsidR="008662D5">
        <w:t>Plan</w:t>
      </w:r>
      <w:r>
        <w:t xml:space="preserve"> rules is not achieved, a resource consent is required from Regional Council. Contact </w:t>
      </w:r>
      <w:r w:rsidR="00AA5A9F">
        <w:t xml:space="preserve">the </w:t>
      </w:r>
      <w:r>
        <w:t>Regional Council for information on their requirements.</w:t>
      </w:r>
    </w:p>
    <w:p w14:paraId="458C3F5B" w14:textId="4E085040" w:rsidR="00EE5D4E" w:rsidRDefault="00EE5D4E" w:rsidP="00B141D5">
      <w:pPr>
        <w:pStyle w:val="NTUMasterNormal"/>
      </w:pPr>
      <w:r>
        <w:lastRenderedPageBreak/>
        <w:t xml:space="preserve">In all instances, obtain a Building Consent from </w:t>
      </w:r>
      <w:r w:rsidR="00DD778F">
        <w:t>the responsible Building Consent Authority (BCA)</w:t>
      </w:r>
      <w:r>
        <w:t xml:space="preserve"> to install, modify or renew an on-site wastewater </w:t>
      </w:r>
      <w:proofErr w:type="gramStart"/>
      <w:r>
        <w:t>treatment  system</w:t>
      </w:r>
      <w:proofErr w:type="gramEnd"/>
      <w:r w:rsidR="00AA5A9F">
        <w:t xml:space="preserve"> </w:t>
      </w:r>
      <w:r w:rsidR="433FF889">
        <w:t xml:space="preserve">or connect to the distribution system </w:t>
      </w:r>
      <w:r w:rsidR="00AA5A9F">
        <w:t xml:space="preserve">which will require </w:t>
      </w:r>
      <w:r w:rsidR="00CC0604">
        <w:t xml:space="preserve">WSE </w:t>
      </w:r>
      <w:r w:rsidR="00AA5A9F">
        <w:t>approval</w:t>
      </w:r>
      <w:r>
        <w:t>.</w:t>
      </w:r>
    </w:p>
    <w:p w14:paraId="6AECF8A6" w14:textId="2FFB7F97" w:rsidR="000908E1" w:rsidRDefault="000908E1" w:rsidP="000908E1">
      <w:pPr>
        <w:pStyle w:val="Heading2"/>
      </w:pPr>
      <w:bookmarkStart w:id="62" w:name="_Ref141265402"/>
      <w:bookmarkStart w:id="63" w:name="_Toc154126057"/>
      <w:r>
        <w:t>SEWER SYSTEM PHILOSOPHY</w:t>
      </w:r>
      <w:bookmarkEnd w:id="62"/>
      <w:bookmarkEnd w:id="63"/>
    </w:p>
    <w:p w14:paraId="5355DB3D" w14:textId="56E3ABCE" w:rsidR="00EE5D4E" w:rsidRPr="00B17C86" w:rsidRDefault="680E9565" w:rsidP="00F56350">
      <w:pPr>
        <w:pStyle w:val="Heading3"/>
      </w:pPr>
      <w:bookmarkStart w:id="64" w:name="_Toc136441527"/>
      <w:bookmarkStart w:id="65" w:name="_Toc154126058"/>
      <w:r>
        <w:t>Wastewater</w:t>
      </w:r>
      <w:r w:rsidR="00EE5D4E" w:rsidRPr="00B17C86">
        <w:t xml:space="preserve"> </w:t>
      </w:r>
      <w:r w:rsidR="0050574B">
        <w:t>P</w:t>
      </w:r>
      <w:r w:rsidR="0050574B" w:rsidRPr="00B17C86">
        <w:t xml:space="preserve">umping </w:t>
      </w:r>
      <w:r w:rsidR="0050574B">
        <w:t>S</w:t>
      </w:r>
      <w:r w:rsidR="0050574B" w:rsidRPr="00B17C86">
        <w:t xml:space="preserve">tations </w:t>
      </w:r>
      <w:r w:rsidR="00EE5D4E" w:rsidRPr="00B17C86">
        <w:t>(</w:t>
      </w:r>
      <w:r w:rsidR="00DF4D85">
        <w:t>WW</w:t>
      </w:r>
      <w:r w:rsidR="00DF4D85" w:rsidRPr="00B17C86">
        <w:t>PSs</w:t>
      </w:r>
      <w:r w:rsidR="00EE5D4E" w:rsidRPr="00B17C86">
        <w:t>)</w:t>
      </w:r>
      <w:bookmarkEnd w:id="64"/>
      <w:bookmarkEnd w:id="65"/>
    </w:p>
    <w:p w14:paraId="6D8AF703" w14:textId="467C3EB0" w:rsidR="00EE5D4E" w:rsidRDefault="00EE5D4E" w:rsidP="00B141D5">
      <w:pPr>
        <w:pStyle w:val="NTUMasterNormal"/>
      </w:pPr>
      <w:r>
        <w:t>Wherever practicable, the wastewater system should be designed to use gravity to convey the wastewater away from where it is generated. However, steep terrain</w:t>
      </w:r>
      <w:r w:rsidR="22926B22">
        <w:t>, high groundwater tables</w:t>
      </w:r>
      <w:r>
        <w:t xml:space="preserve"> and other variations in the local landscape may preclude or limit the viability of a gravity system. When this happens, one option is to pump wastewater by Wastewater </w:t>
      </w:r>
      <w:r w:rsidR="006B688C">
        <w:t>Pumping</w:t>
      </w:r>
      <w:r>
        <w:t xml:space="preserve"> Stations </w:t>
      </w:r>
      <w:r w:rsidR="11D11FC7">
        <w:t>(</w:t>
      </w:r>
      <w:r w:rsidR="00DF4D85">
        <w:t>WWPS</w:t>
      </w:r>
      <w:r w:rsidR="01EAE962">
        <w:t>)</w:t>
      </w:r>
      <w:r>
        <w:t xml:space="preserve"> through pressure mains (rising mains) into the most suitable nearby sewer, where it drains by gravity to another pumping station or a </w:t>
      </w:r>
      <w:r w:rsidR="00DB7D18">
        <w:t>wastewater</w:t>
      </w:r>
      <w:r>
        <w:t xml:space="preserve"> treatment plant.</w:t>
      </w:r>
    </w:p>
    <w:p w14:paraId="6791697F" w14:textId="77777777" w:rsidR="005128C0" w:rsidRDefault="005128C0" w:rsidP="005128C0">
      <w:pPr>
        <w:pStyle w:val="NTUMasterNormal"/>
      </w:pPr>
      <w:r>
        <w:t>The planning and design of alternative sewer systems are outside the scope of this NEDS.</w:t>
      </w:r>
    </w:p>
    <w:p w14:paraId="4F8F9B7F" w14:textId="0847F55F" w:rsidR="00EE5D4E" w:rsidRDefault="00EE5D4E" w:rsidP="00B141D5">
      <w:pPr>
        <w:pStyle w:val="NTUMasterNormal"/>
      </w:pPr>
      <w:r>
        <w:t xml:space="preserve">Refer to the Wastewater Pumping </w:t>
      </w:r>
      <w:r w:rsidR="00AA5A9F">
        <w:t xml:space="preserve">NEDS and </w:t>
      </w:r>
      <w:r w:rsidR="00432568">
        <w:t xml:space="preserve">WSE </w:t>
      </w:r>
      <w:r>
        <w:t xml:space="preserve">Design Specification for all details relating to public pumping stations. </w:t>
      </w:r>
    </w:p>
    <w:p w14:paraId="5290A1AC" w14:textId="0011AAEC" w:rsidR="00EE5D4E" w:rsidRDefault="00EE5D4E" w:rsidP="00F56350">
      <w:pPr>
        <w:pStyle w:val="Heading3"/>
      </w:pPr>
      <w:bookmarkStart w:id="66" w:name="_Toc136441528"/>
      <w:bookmarkStart w:id="67" w:name="_Toc154126059"/>
      <w:r>
        <w:t>Storage</w:t>
      </w:r>
      <w:bookmarkEnd w:id="66"/>
      <w:bookmarkEnd w:id="67"/>
    </w:p>
    <w:p w14:paraId="61C6009E" w14:textId="4B9D0332" w:rsidR="00EE5D4E" w:rsidRPr="00EE5D4E" w:rsidRDefault="000908E1" w:rsidP="00B141D5">
      <w:pPr>
        <w:pStyle w:val="NTUMasterNormal"/>
      </w:pPr>
      <w:r>
        <w:t xml:space="preserve">The </w:t>
      </w:r>
      <w:r w:rsidR="00CC5BA2">
        <w:t xml:space="preserve">WSE </w:t>
      </w:r>
      <w:r>
        <w:t>will advise whether storage is required when the concept plans are approved as part of the Stage 1 approval process for any proposed development.</w:t>
      </w:r>
    </w:p>
    <w:p w14:paraId="119734EE" w14:textId="28DC367F" w:rsidR="00EE5D4E" w:rsidRDefault="00EE5D4E" w:rsidP="00876B90">
      <w:pPr>
        <w:pStyle w:val="Heading2"/>
      </w:pPr>
      <w:bookmarkStart w:id="68" w:name="_Toc136441529"/>
      <w:bookmarkStart w:id="69" w:name="_Toc154126060"/>
      <w:r>
        <w:t>PLANNING PRINCIPLES</w:t>
      </w:r>
      <w:bookmarkEnd w:id="68"/>
      <w:bookmarkEnd w:id="69"/>
    </w:p>
    <w:p w14:paraId="70D64215" w14:textId="36DFBD59" w:rsidR="00EE5D4E" w:rsidRDefault="00EE5D4E" w:rsidP="00F56350">
      <w:pPr>
        <w:pStyle w:val="Heading3"/>
      </w:pPr>
      <w:bookmarkStart w:id="70" w:name="_Toc136441530"/>
      <w:bookmarkStart w:id="71" w:name="_Toc154126061"/>
      <w:r>
        <w:t>Planning horizon</w:t>
      </w:r>
      <w:bookmarkEnd w:id="70"/>
      <w:bookmarkEnd w:id="71"/>
    </w:p>
    <w:p w14:paraId="0EE3322D" w14:textId="61906C27" w:rsidR="00EE5D4E" w:rsidRPr="00EE5D4E" w:rsidRDefault="77305606" w:rsidP="00B141D5">
      <w:pPr>
        <w:pStyle w:val="NTUMasterNormal"/>
      </w:pPr>
      <w:r>
        <w:t xml:space="preserve"> Unless otherwise advised by the WSE, population estimates are generally based on 30 years, life cycle generally based on 100 years and climate change horizon generally based on 100 years</w:t>
      </w:r>
      <w:r w:rsidR="005D49A6">
        <w:t>.</w:t>
      </w:r>
    </w:p>
    <w:p w14:paraId="66B22599" w14:textId="7AB4AA0C" w:rsidR="00EE5D4E" w:rsidRDefault="00EE5D4E" w:rsidP="00F56350">
      <w:pPr>
        <w:pStyle w:val="Heading3"/>
      </w:pPr>
      <w:bookmarkStart w:id="72" w:name="_Toc136441531"/>
      <w:bookmarkStart w:id="73" w:name="_Toc154126062"/>
      <w:r>
        <w:t>Concept plan</w:t>
      </w:r>
      <w:bookmarkEnd w:id="72"/>
      <w:bookmarkEnd w:id="73"/>
    </w:p>
    <w:p w14:paraId="0FFDEBEE" w14:textId="150BC903" w:rsidR="00EE5D4E" w:rsidRPr="00EE5D4E" w:rsidRDefault="00DD5F16" w:rsidP="00B141D5">
      <w:pPr>
        <w:pStyle w:val="NTUMasterNormal"/>
      </w:pPr>
      <w:r>
        <w:t>This shall be submitted for Stage 1 approval to the Consenting authority and the Entity.</w:t>
      </w:r>
    </w:p>
    <w:p w14:paraId="5B595617" w14:textId="1D97EFD8" w:rsidR="00EE5D4E" w:rsidRDefault="00EE5D4E" w:rsidP="00F56350">
      <w:pPr>
        <w:pStyle w:val="Heading3"/>
      </w:pPr>
      <w:bookmarkStart w:id="74" w:name="_Toc136441532"/>
      <w:bookmarkStart w:id="75" w:name="_Ref152232624"/>
      <w:bookmarkStart w:id="76" w:name="_Toc154126063"/>
      <w:r>
        <w:t>Catchment analysis</w:t>
      </w:r>
      <w:bookmarkEnd w:id="74"/>
      <w:bookmarkEnd w:id="75"/>
      <w:bookmarkEnd w:id="76"/>
    </w:p>
    <w:p w14:paraId="37096260" w14:textId="261F6EE0" w:rsidR="00EE5D4E" w:rsidRPr="00F472E4" w:rsidRDefault="00EE5D4E" w:rsidP="00EE5D4E">
      <w:pPr>
        <w:pStyle w:val="Heading4"/>
      </w:pPr>
      <w:r w:rsidRPr="00F472E4">
        <w:t>Hydraulic modelling</w:t>
      </w:r>
    </w:p>
    <w:p w14:paraId="7E0FC600" w14:textId="169A42C7" w:rsidR="00EE5D4E" w:rsidRDefault="00EE5D4E" w:rsidP="00B141D5">
      <w:pPr>
        <w:pStyle w:val="NTUMasterNormal"/>
      </w:pPr>
      <w:r>
        <w:t>Notwithstanding the following assessment options, the W</w:t>
      </w:r>
      <w:r w:rsidR="00963707">
        <w:t>SE</w:t>
      </w:r>
      <w:r>
        <w:t xml:space="preserve"> requires that a static assessment be provided in the first instance.</w:t>
      </w:r>
    </w:p>
    <w:p w14:paraId="3E2BF8FE" w14:textId="0A7AB9D1" w:rsidR="00EE5D4E" w:rsidRDefault="00EE5D4E" w:rsidP="00B141D5">
      <w:pPr>
        <w:pStyle w:val="NTUMasterNormal"/>
      </w:pPr>
      <w:r>
        <w:t xml:space="preserve">The </w:t>
      </w:r>
      <w:r w:rsidR="00A34994">
        <w:t>WSE</w:t>
      </w:r>
      <w:r>
        <w:t xml:space="preserve"> regards hydraulic modelling as the most accurate way to assess the capacity of a sewer and will at its discretion, require hydraulic modelling to be used in the assessment in conjunction with this </w:t>
      </w:r>
      <w:r w:rsidR="00DD5F16">
        <w:t>NEDS</w:t>
      </w:r>
      <w:r>
        <w:t>.</w:t>
      </w:r>
      <w:r w:rsidR="00DD5F16">
        <w:t xml:space="preserve">  The modelling shall be carried out in accordance with </w:t>
      </w:r>
      <w:r w:rsidR="172FB065">
        <w:t xml:space="preserve">the WSEs requirements and </w:t>
      </w:r>
      <w:proofErr w:type="gramStart"/>
      <w:r w:rsidR="172FB065">
        <w:t xml:space="preserve">the  </w:t>
      </w:r>
      <w:r w:rsidR="00DD5F16">
        <w:t>‘</w:t>
      </w:r>
      <w:proofErr w:type="gramEnd"/>
      <w:r w:rsidR="00DD5F16">
        <w:t>Wastewater Modelling Guidelines: Water New Zealand</w:t>
      </w:r>
      <w:r w:rsidR="0062706F">
        <w:t>’</w:t>
      </w:r>
      <w:r w:rsidR="00DD5F16">
        <w:t xml:space="preserve"> (waternz.org.nz)</w:t>
      </w:r>
      <w:r w:rsidR="04FBBB9B">
        <w:t xml:space="preserve"> can be referenced for further guidance</w:t>
      </w:r>
      <w:r w:rsidR="00DD5F16">
        <w:t>.</w:t>
      </w:r>
    </w:p>
    <w:p w14:paraId="37FC0004" w14:textId="213746FE" w:rsidR="00EE5D4E" w:rsidRPr="002201D7" w:rsidRDefault="00EE5D4E" w:rsidP="00B141D5">
      <w:pPr>
        <w:pStyle w:val="NTUMasterNormal"/>
      </w:pPr>
      <w:r>
        <w:t>Where detailed catchment models are not available and/or not required by the W</w:t>
      </w:r>
      <w:r w:rsidR="00963707">
        <w:t>SE</w:t>
      </w:r>
      <w:r>
        <w:t>, the assessment will be based on a static assessment of flow vers</w:t>
      </w:r>
      <w:r w:rsidR="00963707">
        <w:t>u</w:t>
      </w:r>
      <w:r>
        <w:t xml:space="preserve">s network capacity as per this </w:t>
      </w:r>
      <w:r w:rsidR="001126EC">
        <w:t>NEDS</w:t>
      </w:r>
      <w:r>
        <w:t xml:space="preserve">, the available catchment information and the </w:t>
      </w:r>
      <w:r w:rsidR="005571BD">
        <w:t xml:space="preserve">WSEs </w:t>
      </w:r>
      <w:r>
        <w:t>knowledge of the catchment performance.</w:t>
      </w:r>
    </w:p>
    <w:p w14:paraId="599967D4" w14:textId="7A929B80" w:rsidR="00EE5D4E" w:rsidRDefault="00EE5D4E" w:rsidP="00F56350">
      <w:pPr>
        <w:pStyle w:val="Heading3"/>
      </w:pPr>
      <w:bookmarkStart w:id="77" w:name="_Toc136441533"/>
      <w:bookmarkStart w:id="78" w:name="_Toc154126064"/>
      <w:r>
        <w:t>Provision for future gauging needs</w:t>
      </w:r>
      <w:bookmarkEnd w:id="77"/>
      <w:bookmarkEnd w:id="78"/>
    </w:p>
    <w:p w14:paraId="143DEC55" w14:textId="5239DC12" w:rsidR="00EE5D4E" w:rsidRPr="00EE5D4E" w:rsidRDefault="00DD5F16" w:rsidP="00B141D5">
      <w:pPr>
        <w:pStyle w:val="NTUMasterNormal"/>
      </w:pPr>
      <w:r>
        <w:t>Not used.</w:t>
      </w:r>
    </w:p>
    <w:p w14:paraId="6D3109B4" w14:textId="6677A62B" w:rsidR="00EE5D4E" w:rsidRDefault="00EE5D4E" w:rsidP="00876B90">
      <w:pPr>
        <w:pStyle w:val="Heading2"/>
      </w:pPr>
      <w:bookmarkStart w:id="79" w:name="_Toc136441534"/>
      <w:bookmarkStart w:id="80" w:name="_Toc154126065"/>
      <w:r>
        <w:t>PLANNING PARAMETERS</w:t>
      </w:r>
      <w:bookmarkEnd w:id="79"/>
      <w:bookmarkEnd w:id="80"/>
    </w:p>
    <w:p w14:paraId="24BDE479" w14:textId="2AA76391" w:rsidR="00EE5D4E" w:rsidRDefault="00EE5D4E" w:rsidP="00F56350">
      <w:pPr>
        <w:pStyle w:val="Heading3"/>
      </w:pPr>
      <w:bookmarkStart w:id="81" w:name="_Toc136441537"/>
      <w:bookmarkStart w:id="82" w:name="_Toc154126066"/>
      <w:r>
        <w:t>Estimating existing system loads</w:t>
      </w:r>
      <w:bookmarkEnd w:id="81"/>
      <w:bookmarkEnd w:id="82"/>
    </w:p>
    <w:p w14:paraId="340C62F0" w14:textId="77777777" w:rsidR="00EE5D4E" w:rsidRDefault="00EE5D4E" w:rsidP="00B141D5">
      <w:pPr>
        <w:pStyle w:val="NTUMasterNormal"/>
      </w:pPr>
      <w:r>
        <w:t>Where existing system loads are likely to limit the spare hydraulic capacity available for new development, the existing system loads shall be determined by gauging. Where not practicable, the area or number of lots per land-use serviced shall be determined by one or more of the following:</w:t>
      </w:r>
    </w:p>
    <w:p w14:paraId="5A3C6E52" w14:textId="15FD934F" w:rsidR="00EE5D4E" w:rsidRDefault="00EE5D4E" w:rsidP="00E560D4">
      <w:pPr>
        <w:pStyle w:val="NTUanumbering"/>
        <w:numPr>
          <w:ilvl w:val="0"/>
          <w:numId w:val="218"/>
        </w:numPr>
      </w:pPr>
      <w:r>
        <w:lastRenderedPageBreak/>
        <w:t>Zoning maps and planning instruments</w:t>
      </w:r>
    </w:p>
    <w:p w14:paraId="6F38FD8B" w14:textId="3E54489F" w:rsidR="530C24C8" w:rsidRPr="00E560D4" w:rsidRDefault="530C24C8" w:rsidP="00E560D4">
      <w:pPr>
        <w:pStyle w:val="NTUanumbering"/>
      </w:pPr>
      <w:r w:rsidRPr="00E560D4">
        <w:t>Maximum possible development allowed under current district plan zoning.</w:t>
      </w:r>
    </w:p>
    <w:p w14:paraId="6A55056F" w14:textId="43910724" w:rsidR="47E06984" w:rsidRDefault="47E06984" w:rsidP="00E560D4">
      <w:pPr>
        <w:pStyle w:val="NTUanumbering"/>
      </w:pPr>
    </w:p>
    <w:p w14:paraId="5B613786" w14:textId="60AB3D5D" w:rsidR="00EE5D4E" w:rsidRDefault="00EE5D4E" w:rsidP="004C501E">
      <w:pPr>
        <w:pStyle w:val="NTUanumbering"/>
      </w:pPr>
      <w:r>
        <w:t>A house count</w:t>
      </w:r>
    </w:p>
    <w:p w14:paraId="3B9BF38F" w14:textId="41607742" w:rsidR="00EE5D4E" w:rsidRDefault="00EE5D4E" w:rsidP="004C501E">
      <w:pPr>
        <w:pStyle w:val="NTUanumbering"/>
      </w:pPr>
      <w:r>
        <w:t>Interrogation of census data</w:t>
      </w:r>
    </w:p>
    <w:p w14:paraId="68DB93A8" w14:textId="2CCBEA48" w:rsidR="00EE5D4E" w:rsidRDefault="00EE5D4E" w:rsidP="004C501E">
      <w:pPr>
        <w:pStyle w:val="NTUanumbering"/>
      </w:pPr>
      <w:r>
        <w:t>Interrogation of GIS system data</w:t>
      </w:r>
    </w:p>
    <w:p w14:paraId="4ABC84A6" w14:textId="245DF061" w:rsidR="00EE5D4E" w:rsidRDefault="00EE5D4E" w:rsidP="00B141D5">
      <w:pPr>
        <w:pStyle w:val="NTUMasterNormal"/>
      </w:pPr>
      <w:r>
        <w:t xml:space="preserve">Existing loads on ungauged areas shall be estimated as the sum of the products of unit numbers multiplied by </w:t>
      </w:r>
      <w:r w:rsidR="009C0A4B">
        <w:t>population</w:t>
      </w:r>
      <w:r w:rsidR="00D96E27">
        <w:t xml:space="preserve"> equivalent</w:t>
      </w:r>
      <w:r>
        <w:t>/</w:t>
      </w:r>
      <w:r w:rsidR="00EA5BBC">
        <w:t>unit rates</w:t>
      </w:r>
    </w:p>
    <w:p w14:paraId="3D39AE5E" w14:textId="42DB79AD" w:rsidR="00EE5D4E" w:rsidRDefault="00EE5D4E" w:rsidP="00B141D5">
      <w:pPr>
        <w:pStyle w:val="NTUMasterNormal"/>
      </w:pPr>
      <w:r>
        <w:t xml:space="preserve">If catchment development is likely to be spread over a long timeframe, planning and design of </w:t>
      </w:r>
      <w:r w:rsidR="3263FEFC">
        <w:t xml:space="preserve">the </w:t>
      </w:r>
      <w:r w:rsidR="5EA05CAA">
        <w:t>pipe network</w:t>
      </w:r>
      <w:r>
        <w:t>, pumping and</w:t>
      </w:r>
      <w:r w:rsidR="00963707">
        <w:t xml:space="preserve"> treatment facilities shall be suitably phased /</w:t>
      </w:r>
      <w:r w:rsidR="00787F86">
        <w:t xml:space="preserve"> </w:t>
      </w:r>
      <w:r w:rsidR="00963707">
        <w:t>staged.</w:t>
      </w:r>
    </w:p>
    <w:p w14:paraId="6F1DD698" w14:textId="73A24B66" w:rsidR="00EE5D4E" w:rsidRDefault="00EE5D4E" w:rsidP="00F56350">
      <w:pPr>
        <w:pStyle w:val="Heading3"/>
      </w:pPr>
      <w:bookmarkStart w:id="83" w:name="_Toc140826524"/>
      <w:bookmarkStart w:id="84" w:name="_Toc140827697"/>
      <w:bookmarkStart w:id="85" w:name="_Toc140834215"/>
      <w:bookmarkStart w:id="86" w:name="_Toc140834989"/>
      <w:bookmarkStart w:id="87" w:name="_Toc140852608"/>
      <w:bookmarkStart w:id="88" w:name="_Toc136441538"/>
      <w:bookmarkStart w:id="89" w:name="_Toc154126067"/>
      <w:bookmarkEnd w:id="83"/>
      <w:bookmarkEnd w:id="84"/>
      <w:bookmarkEnd w:id="85"/>
      <w:bookmarkEnd w:id="86"/>
      <w:bookmarkEnd w:id="87"/>
      <w:r>
        <w:t>Climate change impacts</w:t>
      </w:r>
      <w:bookmarkEnd w:id="88"/>
      <w:bookmarkEnd w:id="89"/>
    </w:p>
    <w:p w14:paraId="347EE416" w14:textId="77777777" w:rsidR="00EE5D4E" w:rsidRDefault="00EE5D4E" w:rsidP="00B141D5">
      <w:pPr>
        <w:pStyle w:val="NTUMasterNormal"/>
      </w:pPr>
      <w:r>
        <w:t>To address the impact of climate change on new infrastructure, the design shall demonstrate the measures taken to address the impact by:</w:t>
      </w:r>
    </w:p>
    <w:p w14:paraId="030101DA" w14:textId="2FF5EF7F" w:rsidR="00EE5D4E" w:rsidRDefault="00EE5D4E" w:rsidP="00E560D4">
      <w:pPr>
        <w:pStyle w:val="NTUanumbering"/>
        <w:numPr>
          <w:ilvl w:val="0"/>
          <w:numId w:val="219"/>
        </w:numPr>
      </w:pPr>
      <w:r>
        <w:t xml:space="preserve">The considerations of various scenarios to determine the key financial, </w:t>
      </w:r>
      <w:r w:rsidR="00963707">
        <w:t>operational,</w:t>
      </w:r>
      <w:r>
        <w:t xml:space="preserve"> and environmental performance indicators</w:t>
      </w:r>
    </w:p>
    <w:p w14:paraId="58B0C436" w14:textId="08F19596" w:rsidR="00EE5D4E" w:rsidRDefault="00EE5D4E" w:rsidP="004C501E">
      <w:pPr>
        <w:pStyle w:val="NTUanumbering"/>
      </w:pPr>
      <w:r>
        <w:t>Compare adaptation measures and allow prioritization</w:t>
      </w:r>
    </w:p>
    <w:p w14:paraId="1064386B" w14:textId="5D677193" w:rsidR="00EE5D4E" w:rsidRDefault="00EE5D4E" w:rsidP="004C501E">
      <w:pPr>
        <w:pStyle w:val="NTUanumbering"/>
      </w:pPr>
      <w:r>
        <w:t>The location of infrastructure and the impact of flooding on infiltration and overflows</w:t>
      </w:r>
      <w:r w:rsidR="630D2E4C">
        <w:t>, including tidal impacts on infrastructure</w:t>
      </w:r>
      <w:r>
        <w:t>,</w:t>
      </w:r>
    </w:p>
    <w:p w14:paraId="3B8E139D" w14:textId="64DFF242" w:rsidR="6FB905D1" w:rsidRDefault="6FB905D1" w:rsidP="004C501E">
      <w:pPr>
        <w:pStyle w:val="NTUanumbering"/>
      </w:pPr>
      <w:r w:rsidRPr="00E560D4">
        <w:t>Increasing dry weather and drought and hydrogen sulphide risks.</w:t>
      </w:r>
    </w:p>
    <w:p w14:paraId="6FD52175" w14:textId="0EB44CBD" w:rsidR="00EE5D4E" w:rsidRDefault="00EE5D4E" w:rsidP="004C501E">
      <w:pPr>
        <w:pStyle w:val="NTUanumbering"/>
      </w:pPr>
      <w:r>
        <w:t xml:space="preserve">Addressing </w:t>
      </w:r>
      <w:r w:rsidR="00873549">
        <w:t>ground</w:t>
      </w:r>
      <w:r>
        <w:t xml:space="preserve">water level rise and possible need for asset relocation, floatation of assets, saltwater </w:t>
      </w:r>
      <w:r w:rsidR="00963707">
        <w:t>intrusio</w:t>
      </w:r>
      <w:r w:rsidR="008662D5">
        <w:t>n</w:t>
      </w:r>
    </w:p>
    <w:p w14:paraId="5E71755F" w14:textId="77777777" w:rsidR="00EE5D4E" w:rsidRPr="00493EB8" w:rsidRDefault="00EE5D4E" w:rsidP="004C501E">
      <w:pPr>
        <w:pStyle w:val="NTUanumbering"/>
      </w:pPr>
      <w:r>
        <w:t>Mitigating energy costs for increased pumping    </w:t>
      </w:r>
    </w:p>
    <w:p w14:paraId="2FC4DCB2" w14:textId="5EAAE2FE" w:rsidR="00EE5D4E" w:rsidRDefault="00EE5D4E" w:rsidP="00EE5D4E">
      <w:pPr>
        <w:pStyle w:val="Heading4"/>
      </w:pPr>
      <w:bookmarkStart w:id="90" w:name="_Toc136441540"/>
      <w:r>
        <w:t>Geotechnical investigations</w:t>
      </w:r>
      <w:bookmarkEnd w:id="90"/>
    </w:p>
    <w:p w14:paraId="4F43343A" w14:textId="546FCF86" w:rsidR="00EE5D4E" w:rsidRPr="00493EB8" w:rsidRDefault="00EE5D4E" w:rsidP="00953F34">
      <w:pPr>
        <w:pStyle w:val="NTUMasterNormal"/>
      </w:pPr>
      <w:r>
        <w:t xml:space="preserve">The </w:t>
      </w:r>
      <w:r w:rsidR="00963707">
        <w:t>D</w:t>
      </w:r>
      <w:r>
        <w:t xml:space="preserve">esigner shall </w:t>
      </w:r>
      <w:proofErr w:type="gramStart"/>
      <w:r>
        <w:t>take into account</w:t>
      </w:r>
      <w:proofErr w:type="gramEnd"/>
      <w:r>
        <w:t xml:space="preserve"> any geotechnical requirements determined as part of the investigations for the development. The </w:t>
      </w:r>
      <w:r w:rsidR="00963707">
        <w:t>WSE</w:t>
      </w:r>
      <w:r>
        <w:t xml:space="preserve"> shall be advised of site geotechnical limitations as part of the design documentation, with statements provided as to how the proposed design avoids or mitigates those issues.</w:t>
      </w:r>
    </w:p>
    <w:p w14:paraId="60378756" w14:textId="16240F37" w:rsidR="00EE5D4E" w:rsidRDefault="00EE5D4E" w:rsidP="00F56350">
      <w:pPr>
        <w:pStyle w:val="Heading3"/>
      </w:pPr>
      <w:bookmarkStart w:id="91" w:name="_Toc136441541"/>
      <w:bookmarkStart w:id="92" w:name="_Toc154126068"/>
      <w:r>
        <w:t>Contaminated sites</w:t>
      </w:r>
      <w:bookmarkEnd w:id="91"/>
      <w:bookmarkEnd w:id="92"/>
    </w:p>
    <w:p w14:paraId="08BE7F2D" w14:textId="39F0003B" w:rsidR="00EE5D4E" w:rsidRDefault="00EE5D4E" w:rsidP="00B141D5">
      <w:pPr>
        <w:pStyle w:val="NTUMasterNormal"/>
      </w:pPr>
      <w:r>
        <w:t xml:space="preserve">Contaminated sites should be avoided. Where a contaminated site has been confirmed, written approval to proceed shall be obtained from the relevant Council and compliance with district, regional or unitary regulations </w:t>
      </w:r>
      <w:r w:rsidR="00F34628">
        <w:t>i</w:t>
      </w:r>
      <w:r>
        <w:t>s required. The following issues shall be addressed in the request for approval:</w:t>
      </w:r>
    </w:p>
    <w:p w14:paraId="0F219042" w14:textId="60792530" w:rsidR="00EE5D4E" w:rsidRDefault="00EE5D4E" w:rsidP="00E560D4">
      <w:pPr>
        <w:pStyle w:val="NTUanumbering"/>
        <w:numPr>
          <w:ilvl w:val="0"/>
          <w:numId w:val="220"/>
        </w:numPr>
      </w:pPr>
      <w:r>
        <w:t>The nature of the contamination</w:t>
      </w:r>
    </w:p>
    <w:p w14:paraId="15A7DC37" w14:textId="229496A7" w:rsidR="00EE5D4E" w:rsidRDefault="00EE5D4E" w:rsidP="004C501E">
      <w:pPr>
        <w:pStyle w:val="NTUanumbering"/>
      </w:pPr>
      <w:r>
        <w:t>Compliance with statutory requirements</w:t>
      </w:r>
    </w:p>
    <w:p w14:paraId="63B7F236" w14:textId="396453F1" w:rsidR="00EE5D4E" w:rsidRDefault="00EE5D4E" w:rsidP="004C501E">
      <w:pPr>
        <w:pStyle w:val="NTUanumbering"/>
      </w:pPr>
      <w:r>
        <w:t>Options to de-contaminate the area</w:t>
      </w:r>
    </w:p>
    <w:p w14:paraId="22D3DF5B" w14:textId="77777777" w:rsidR="00EE5D4E" w:rsidRDefault="00EE5D4E" w:rsidP="004C501E">
      <w:pPr>
        <w:pStyle w:val="NTUanumbering"/>
      </w:pPr>
      <w:r>
        <w:t>Selection of pipeline materials to achieve the required life expectancy of the wastewater system; and</w:t>
      </w:r>
    </w:p>
    <w:p w14:paraId="352C6274" w14:textId="58F52522" w:rsidR="00EE5D4E" w:rsidRDefault="00EE5D4E" w:rsidP="004C501E">
      <w:pPr>
        <w:pStyle w:val="NTUanumbering"/>
      </w:pPr>
      <w:r>
        <w:t>Safety of construction and maintenance personnel</w:t>
      </w:r>
    </w:p>
    <w:p w14:paraId="02C9BF0E" w14:textId="4F9E685C" w:rsidR="00EE5D4E" w:rsidRPr="00237FA5" w:rsidRDefault="00EE5D4E" w:rsidP="00B141D5">
      <w:pPr>
        <w:pStyle w:val="NTUMasterNormal"/>
      </w:pPr>
      <w:r w:rsidRPr="00237FA5">
        <w:t>Any contaminants in the soil, including topsoil on the site, shall be at the lesser levels of the health-based or environmental related protection values as described below</w:t>
      </w:r>
    </w:p>
    <w:p w14:paraId="10B3376F" w14:textId="0B16778D" w:rsidR="00EE5D4E" w:rsidRDefault="00EE5D4E" w:rsidP="004C501E">
      <w:pPr>
        <w:pStyle w:val="NTUanumbering"/>
      </w:pPr>
      <w:r>
        <w:t>Health</w:t>
      </w:r>
      <w:r w:rsidR="00963707">
        <w:t>-</w:t>
      </w:r>
      <w:r>
        <w:t>based protection values:</w:t>
      </w:r>
    </w:p>
    <w:p w14:paraId="46624B68" w14:textId="77777777" w:rsidR="00EE5D4E" w:rsidRDefault="00EE5D4E" w:rsidP="00953F34">
      <w:pPr>
        <w:pStyle w:val="NTUMasterNormal"/>
      </w:pPr>
      <w:r>
        <w:t>NES Soil contaminant standards (SCS) for residential land use (no produce, if applicable) as derived in accordance with Ministry for the Environment Methodology for Deriving Standards for Contaminants in Soil to Protect Human Health (Chapter 7). In the absence of a derived NES Soil SCS, then a standard following the hierarchy outlined in the Ministry for the Environment, Contaminated Land Management Guidelines No 2 shall be adopted.</w:t>
      </w:r>
    </w:p>
    <w:p w14:paraId="43F3BA76" w14:textId="220D8D92" w:rsidR="00EE5D4E" w:rsidRDefault="00EE5D4E" w:rsidP="00953F34">
      <w:pPr>
        <w:pStyle w:val="NTUMasterNormal"/>
      </w:pPr>
      <w:r>
        <w:t xml:space="preserve">Relevant </w:t>
      </w:r>
      <w:r w:rsidR="00AE3B44">
        <w:t xml:space="preserve">WSE </w:t>
      </w:r>
      <w:r>
        <w:t xml:space="preserve">Air Land and Water (ALW) Plan criteria for discharges </w:t>
      </w:r>
      <w:r w:rsidR="00684926">
        <w:t>shall be considered</w:t>
      </w:r>
      <w:r>
        <w:t>.</w:t>
      </w:r>
    </w:p>
    <w:p w14:paraId="784506FF" w14:textId="77F525CD" w:rsidR="00EE5D4E" w:rsidRDefault="00EE5D4E" w:rsidP="004C501E">
      <w:pPr>
        <w:pStyle w:val="NTUanumbering"/>
      </w:pPr>
      <w:r>
        <w:t>No asbestos</w:t>
      </w:r>
      <w:r w:rsidR="00963707">
        <w:t>-</w:t>
      </w:r>
      <w:r>
        <w:t>containing material or volatile organic compounds in site soils.</w:t>
      </w:r>
    </w:p>
    <w:p w14:paraId="0B2A6571" w14:textId="77777777" w:rsidR="00EE5D4E" w:rsidRDefault="00EE5D4E" w:rsidP="004C501E">
      <w:pPr>
        <w:pStyle w:val="NTUanumbering"/>
      </w:pPr>
      <w:r>
        <w:lastRenderedPageBreak/>
        <w:t xml:space="preserve"> No free (or separate) phase liquid contaminants and groundwater contaminant concentrations, </w:t>
      </w:r>
      <w:proofErr w:type="gramStart"/>
      <w:r>
        <w:t>with the exception of</w:t>
      </w:r>
      <w:proofErr w:type="gramEnd"/>
      <w:r>
        <w:t xml:space="preserve"> volatile organic compounds, which must be below the Australian and New Zealand Guidelines for Fresh and Marine Water Quality at the level of protection for 80% of freshwater species. Concentrations of volatile organic compounds shall be below typical laboratory screening detection limits (0.5 mg/L or lower).</w:t>
      </w:r>
    </w:p>
    <w:p w14:paraId="74825CD1" w14:textId="12B8118D" w:rsidR="00EE5D4E" w:rsidRDefault="00EE5D4E" w:rsidP="00B141D5">
      <w:pPr>
        <w:pStyle w:val="NTUMasterNormal"/>
      </w:pPr>
      <w:r>
        <w:t>A site investigation including soil sampling and testing must be undertaken and a report submitted to the W</w:t>
      </w:r>
      <w:r w:rsidR="00963707">
        <w:t>SE</w:t>
      </w:r>
      <w:r>
        <w:t xml:space="preserve"> in accordance with the requirements of the Ministry for the Environment, 2011, Contaminated Land Management Guidelines No. 1 - Reporting on Contaminated Sites in New Zealand. Testing shall be conducted by a NATA/IANZ accredited laboratory.</w:t>
      </w:r>
    </w:p>
    <w:p w14:paraId="482FA3AE" w14:textId="3A860D3D" w:rsidR="00EE5D4E" w:rsidRPr="009B354D" w:rsidRDefault="00EE5D4E" w:rsidP="00B141D5">
      <w:pPr>
        <w:pStyle w:val="NTUMasterNormal"/>
      </w:pPr>
      <w:r>
        <w:t>Soil testing data is required at the position for the proposed wastewater infrastructure. The W</w:t>
      </w:r>
      <w:r w:rsidR="00963707">
        <w:t>SE</w:t>
      </w:r>
      <w:r>
        <w:t xml:space="preserve"> reserves the right to request additional soil testing at the cost of the developer where the data supplied is considered inadequate or not representative of the site.</w:t>
      </w:r>
    </w:p>
    <w:p w14:paraId="66A71776" w14:textId="794714D5" w:rsidR="00EE5D4E" w:rsidRDefault="00EE5D4E" w:rsidP="00F56350">
      <w:pPr>
        <w:pStyle w:val="Heading3"/>
      </w:pPr>
      <w:bookmarkStart w:id="93" w:name="_Toc136441542"/>
      <w:bookmarkStart w:id="94" w:name="_Toc154126069"/>
      <w:r>
        <w:t>Operations and maintenance considerations</w:t>
      </w:r>
      <w:bookmarkEnd w:id="93"/>
      <w:bookmarkEnd w:id="94"/>
    </w:p>
    <w:p w14:paraId="11CD01E5" w14:textId="6DB284D3" w:rsidR="00237FA5" w:rsidRDefault="008662D5" w:rsidP="00B141D5">
      <w:pPr>
        <w:pStyle w:val="NTUMasterNormal"/>
      </w:pPr>
      <w:r>
        <w:t>No content.  Opportunity for improvement in future Revisions</w:t>
      </w:r>
      <w:r w:rsidR="00875CE5">
        <w:t>.</w:t>
      </w:r>
    </w:p>
    <w:p w14:paraId="030A7318" w14:textId="12078471" w:rsidR="00875CE5" w:rsidRPr="00237FA5" w:rsidRDefault="00875CE5" w:rsidP="00B141D5">
      <w:pPr>
        <w:pStyle w:val="NTUMasterNormal"/>
      </w:pPr>
      <w:r>
        <w:t>In the interim, c</w:t>
      </w:r>
      <w:r w:rsidRPr="00875CE5">
        <w:t xml:space="preserve">ontact the relevant WSE for </w:t>
      </w:r>
      <w:r w:rsidR="00F80D50">
        <w:t>operation and maintenance</w:t>
      </w:r>
      <w:r w:rsidRPr="00875CE5">
        <w:t xml:space="preserve"> considerations</w:t>
      </w:r>
      <w:r w:rsidR="00F80D50">
        <w:t>.</w:t>
      </w:r>
    </w:p>
    <w:p w14:paraId="1D2AF674" w14:textId="74603BC7" w:rsidR="00EE5D4E" w:rsidRDefault="00DB7D18" w:rsidP="00876B90">
      <w:pPr>
        <w:pStyle w:val="Heading2"/>
      </w:pPr>
      <w:bookmarkStart w:id="95" w:name="_Toc136441544"/>
      <w:bookmarkStart w:id="96" w:name="_Toc154126070"/>
      <w:r>
        <w:t xml:space="preserve">WASTEWATER </w:t>
      </w:r>
      <w:r w:rsidR="00EE5D4E">
        <w:t>QUALITY</w:t>
      </w:r>
      <w:bookmarkEnd w:id="95"/>
      <w:bookmarkEnd w:id="96"/>
    </w:p>
    <w:p w14:paraId="143D75CB" w14:textId="037A37F7" w:rsidR="00EE5D4E" w:rsidRDefault="00EE5D4E" w:rsidP="00F56350">
      <w:pPr>
        <w:pStyle w:val="Heading3"/>
      </w:pPr>
      <w:bookmarkStart w:id="97" w:name="_Toc136441545"/>
      <w:bookmarkStart w:id="98" w:name="_Ref152232543"/>
      <w:bookmarkStart w:id="99" w:name="_Toc154126071"/>
      <w:r>
        <w:t>Septicity</w:t>
      </w:r>
      <w:bookmarkEnd w:id="97"/>
      <w:bookmarkEnd w:id="98"/>
      <w:bookmarkEnd w:id="99"/>
    </w:p>
    <w:p w14:paraId="6F4BF8C1" w14:textId="77777777" w:rsidR="00EE5D4E" w:rsidRDefault="00EE5D4E" w:rsidP="00B141D5">
      <w:pPr>
        <w:pStyle w:val="NTUMasterNormal"/>
      </w:pPr>
      <w:r>
        <w:t>Where corrosive conditions are anticipated due to septicity, appropriate corrosion protection or sacrificial lining shall be considered on the interior of manholes and pipelines.</w:t>
      </w:r>
    </w:p>
    <w:p w14:paraId="50930391" w14:textId="54A887C8" w:rsidR="00EE5D4E" w:rsidRDefault="00EE5D4E" w:rsidP="00B141D5">
      <w:pPr>
        <w:pStyle w:val="NTUMasterNormal"/>
      </w:pPr>
      <w:r>
        <w:t>Septicity is caused by the prolonged retention of </w:t>
      </w:r>
      <w:r w:rsidR="00DB7D18">
        <w:t>wastewater</w:t>
      </w:r>
      <w:r>
        <w:t xml:space="preserve"> under anaerobic conditions, particularly during low flow periods. It can be avoided by limiting the retention time in pumping stations, pressure mains and syphons and by designing for self-cleansing velocities in all wastewater pipes. Septicity of </w:t>
      </w:r>
      <w:r w:rsidR="00DB7D18">
        <w:t>wastewater</w:t>
      </w:r>
      <w:r>
        <w:t xml:space="preserve"> leads to offensive odours and damage to wastewater pipes and is difficult to treat.</w:t>
      </w:r>
    </w:p>
    <w:p w14:paraId="32FCAA78" w14:textId="606DD686" w:rsidR="00EE5D4E" w:rsidRDefault="00EE5D4E" w:rsidP="00B141D5">
      <w:pPr>
        <w:pStyle w:val="NTUMasterNormal"/>
      </w:pPr>
      <w:r>
        <w:t>Septic </w:t>
      </w:r>
      <w:r w:rsidR="00DB7D18">
        <w:t>wastewater</w:t>
      </w:r>
      <w:r>
        <w:t> may produce gases such as methane and hydrogen sulphide. When mixed with air in certain proportions, methane is highly explosive. Hydrogen sulphide is lethal in high concentrations and in part-full pipes may be converted into sulphuric acid by micro-organisms on the damp soffit of the pipe. This acid may cause serious corrosion of work</w:t>
      </w:r>
      <w:r w:rsidR="00684926">
        <w:t>s</w:t>
      </w:r>
      <w:r>
        <w:t xml:space="preserve"> constructed with normal Portland cement and some metallic components </w:t>
      </w:r>
      <w:r w:rsidR="008F4CDB">
        <w:t>e.g.,</w:t>
      </w:r>
      <w:r>
        <w:t xml:space="preserve"> galvanised steel.</w:t>
      </w:r>
    </w:p>
    <w:p w14:paraId="22247A70" w14:textId="77777777" w:rsidR="00EE5D4E" w:rsidRDefault="00EE5D4E" w:rsidP="00B141D5">
      <w:pPr>
        <w:pStyle w:val="NTUMasterNormal"/>
      </w:pPr>
      <w:r>
        <w:t>Hydrogen sulphide is formed under anaerobic conditions at low flow velocities and warm temperatures. The rate of release is increased at points of high turbulence and at the outlets of inverted syphons and pressure mains. Corrosion of susceptible materials may occur at these points and downstream of them.</w:t>
      </w:r>
    </w:p>
    <w:p w14:paraId="6C79E10B" w14:textId="0956B346" w:rsidR="00EE5D4E" w:rsidRDefault="00EE5D4E" w:rsidP="00B141D5">
      <w:pPr>
        <w:pStyle w:val="NTUMasterNormal"/>
      </w:pPr>
      <w:r>
        <w:t>Inflows to a wastewater pipe from </w:t>
      </w:r>
      <w:r w:rsidR="00E820C4">
        <w:t>WWPS</w:t>
      </w:r>
      <w:r>
        <w:t>s may significantly contribute to septicity, particularly if detention times are "</w:t>
      </w:r>
      <w:r w:rsidRPr="00684926">
        <w:t xml:space="preserve">high" (Refer to </w:t>
      </w:r>
      <w:r w:rsidR="00F06E5B" w:rsidRPr="004449BE">
        <w:t>W</w:t>
      </w:r>
      <w:r w:rsidR="00A14A11" w:rsidRPr="004449BE">
        <w:t>astewater</w:t>
      </w:r>
      <w:r w:rsidR="00F06E5B" w:rsidRPr="004449BE">
        <w:t xml:space="preserve"> </w:t>
      </w:r>
      <w:r w:rsidR="00F06E5B" w:rsidRPr="00684926">
        <w:t xml:space="preserve">Pumping </w:t>
      </w:r>
      <w:r w:rsidR="001126EC">
        <w:t>NEDS</w:t>
      </w:r>
      <w:r>
        <w:t>). Attention to the design of receiving maintenance holes is necessary to control release of hydrogen sulphide gas.</w:t>
      </w:r>
    </w:p>
    <w:p w14:paraId="1ABB5258" w14:textId="77777777" w:rsidR="00EE5D4E" w:rsidRDefault="00EE5D4E" w:rsidP="00B141D5">
      <w:pPr>
        <w:pStyle w:val="NTUMasterNormal"/>
      </w:pPr>
      <w:r>
        <w:t>To avoid excessive septicity, the Designer shall:</w:t>
      </w:r>
    </w:p>
    <w:p w14:paraId="1F52AA73" w14:textId="686ED191" w:rsidR="00EE5D4E" w:rsidRDefault="008F4CDB" w:rsidP="00E560D4">
      <w:pPr>
        <w:pStyle w:val="NTUanumbering"/>
        <w:numPr>
          <w:ilvl w:val="0"/>
          <w:numId w:val="221"/>
        </w:numPr>
      </w:pPr>
      <w:r>
        <w:t>U</w:t>
      </w:r>
      <w:r w:rsidR="00EE5D4E">
        <w:t>se adequate grades for self-cleansing (Refer to </w:t>
      </w:r>
      <w:r>
        <w:fldChar w:fldCharType="begin"/>
      </w:r>
      <w:r>
        <w:instrText xml:space="preserve"> REF _Ref143505748 \r \h </w:instrText>
      </w:r>
      <w:r>
        <w:fldChar w:fldCharType="separate"/>
      </w:r>
      <w:r w:rsidR="002F3DCD">
        <w:t>5.5.3</w:t>
      </w:r>
      <w:r>
        <w:fldChar w:fldCharType="end"/>
      </w:r>
      <w:r w:rsidR="00F06E5B">
        <w:t xml:space="preserve"> </w:t>
      </w:r>
      <w:r w:rsidR="00EE5D4E">
        <w:t>Minimum grades for self-cleansing)</w:t>
      </w:r>
    </w:p>
    <w:p w14:paraId="4161C542" w14:textId="5E284C22" w:rsidR="00EE5D4E" w:rsidRDefault="008F4CDB" w:rsidP="004C501E">
      <w:pPr>
        <w:pStyle w:val="NTUanumbering"/>
      </w:pPr>
      <w:r>
        <w:t>M</w:t>
      </w:r>
      <w:r w:rsidR="00EE5D4E">
        <w:t xml:space="preserve">inimise detention periods by avoiding use of </w:t>
      </w:r>
      <w:r w:rsidR="004C08C0">
        <w:t>W</w:t>
      </w:r>
      <w:r w:rsidR="00A43B09">
        <w:t>W</w:t>
      </w:r>
      <w:r w:rsidR="004C08C0">
        <w:t>PS</w:t>
      </w:r>
      <w:r w:rsidR="00EE5D4E">
        <w:t>s and long pressure mains wherever practicable</w:t>
      </w:r>
    </w:p>
    <w:p w14:paraId="5ED959C1" w14:textId="54C81A62" w:rsidR="00EE5D4E" w:rsidRDefault="008F4CDB" w:rsidP="004C501E">
      <w:pPr>
        <w:pStyle w:val="NTUanumbering"/>
      </w:pPr>
      <w:r>
        <w:t>A</w:t>
      </w:r>
      <w:r w:rsidR="00EE5D4E">
        <w:t>void any unnecessary turbulence at junctions and changes in grades, particularly where pressure mains enter the gravity system, at drop junctions and at vortex drops</w:t>
      </w:r>
    </w:p>
    <w:p w14:paraId="535526B7" w14:textId="1BA8FE24" w:rsidR="00EE5D4E" w:rsidRDefault="008F4CDB" w:rsidP="004C501E">
      <w:pPr>
        <w:pStyle w:val="NTUanumbering"/>
      </w:pPr>
      <w:r>
        <w:t>E</w:t>
      </w:r>
      <w:r w:rsidR="00EE5D4E">
        <w:t>nsure adequate natural and/or forced ventilation; and</w:t>
      </w:r>
    </w:p>
    <w:p w14:paraId="04BB2003" w14:textId="3D2A6B11" w:rsidR="00EE5D4E" w:rsidRDefault="008F4CDB" w:rsidP="004C501E">
      <w:pPr>
        <w:pStyle w:val="NTUanumbering"/>
      </w:pPr>
      <w:r>
        <w:t>I</w:t>
      </w:r>
      <w:r w:rsidR="00EE5D4E">
        <w:t>nvestigate and report on the use of chemical dosing, as appropriate.</w:t>
      </w:r>
    </w:p>
    <w:p w14:paraId="19C7CB4A" w14:textId="4AFDAE09" w:rsidR="00EE5D4E" w:rsidRDefault="00EE5D4E" w:rsidP="00953F34">
      <w:pPr>
        <w:pStyle w:val="NTUMasterNormal"/>
      </w:pPr>
      <w:r>
        <w:t xml:space="preserve">Where a </w:t>
      </w:r>
      <w:r w:rsidR="00A43B09">
        <w:t xml:space="preserve">WWPS </w:t>
      </w:r>
      <w:r>
        <w:t>is unavoidable, the</w:t>
      </w:r>
      <w:r w:rsidR="00A500D4">
        <w:t xml:space="preserve"> </w:t>
      </w:r>
      <w:r>
        <w:t>Designer shall address septicity and its minimisation. This may require staging of storage and pumping capacity (</w:t>
      </w:r>
      <w:r w:rsidRPr="00F06E5B">
        <w:t>Refer to</w:t>
      </w:r>
      <w:r w:rsidR="00F06E5B" w:rsidRPr="004449BE">
        <w:t xml:space="preserve"> Wastewater </w:t>
      </w:r>
      <w:r w:rsidR="00F06E5B" w:rsidRPr="00F06E5B">
        <w:t xml:space="preserve">Pumping </w:t>
      </w:r>
      <w:r w:rsidR="008662D5">
        <w:t>NEDS</w:t>
      </w:r>
      <w:r>
        <w:t>).</w:t>
      </w:r>
    </w:p>
    <w:p w14:paraId="20CE9234" w14:textId="7D15FF10" w:rsidR="00EE5D4E" w:rsidRDefault="00EE5D4E" w:rsidP="00F51824">
      <w:pPr>
        <w:pStyle w:val="NTUMasterNormal"/>
      </w:pPr>
      <w:r>
        <w:t xml:space="preserve">The </w:t>
      </w:r>
      <w:r w:rsidR="008F4CDB">
        <w:t>WSE</w:t>
      </w:r>
      <w:r w:rsidR="00F34628">
        <w:t xml:space="preserve"> </w:t>
      </w:r>
      <w:r>
        <w:t>specific design guidelines provide more detailed information on the impact and control of H</w:t>
      </w:r>
      <w:r w:rsidRPr="00E560D4">
        <w:rPr>
          <w:vertAlign w:val="subscript"/>
        </w:rPr>
        <w:t>2</w:t>
      </w:r>
      <w:r>
        <w:t xml:space="preserve">S in the wastewater pipe system. More recent research is also available from the </w:t>
      </w:r>
      <w:proofErr w:type="spellStart"/>
      <w:r>
        <w:t>SCORe</w:t>
      </w:r>
      <w:proofErr w:type="spellEnd"/>
      <w:r>
        <w:t xml:space="preserve"> project.</w:t>
      </w:r>
    </w:p>
    <w:p w14:paraId="2FCB90D6" w14:textId="77777777" w:rsidR="00EE5D4E" w:rsidRPr="00E560D4" w:rsidRDefault="00EE5D4E" w:rsidP="00953F34">
      <w:pPr>
        <w:pStyle w:val="NTUMasterNormal"/>
        <w:rPr>
          <w:u w:val="single"/>
        </w:rPr>
      </w:pPr>
      <w:r w:rsidRPr="00E560D4">
        <w:rPr>
          <w:u w:val="single"/>
        </w:rPr>
        <w:t>Notes</w:t>
      </w:r>
    </w:p>
    <w:p w14:paraId="2F802135" w14:textId="77777777" w:rsidR="00EE5D4E" w:rsidRDefault="00EE5D4E" w:rsidP="00F51824">
      <w:pPr>
        <w:pStyle w:val="NTUMasterNormal"/>
      </w:pPr>
      <w:r>
        <w:lastRenderedPageBreak/>
        <w:t>Hydrogen Sulphide Control Manual—Septicity, Corrosion and Odour Control in Sewerage Systems, Technological</w:t>
      </w:r>
    </w:p>
    <w:p w14:paraId="6186C252" w14:textId="77777777" w:rsidR="00EE5D4E" w:rsidRDefault="00EE5D4E" w:rsidP="00F51824">
      <w:pPr>
        <w:pStyle w:val="NTUMasterNormal"/>
      </w:pPr>
      <w:r>
        <w:t>Standing Committee on Hydrogen Sulphide Corrosion in Sewerage Works, Volumes 1 and 2, Melbourne Metropolitan</w:t>
      </w:r>
    </w:p>
    <w:p w14:paraId="09D9BC5A" w14:textId="77777777" w:rsidR="00EE5D4E" w:rsidRDefault="00EE5D4E" w:rsidP="00F51824">
      <w:pPr>
        <w:pStyle w:val="NTUMasterNormal"/>
      </w:pPr>
      <w:r>
        <w:t>Board of Works, Dec 1989. Reprints available from WSAA.</w:t>
      </w:r>
    </w:p>
    <w:p w14:paraId="011B8624" w14:textId="43830F7E" w:rsidR="00EE5D4E" w:rsidRDefault="00EE5D4E" w:rsidP="00953F34">
      <w:pPr>
        <w:pStyle w:val="NTUMasterNormal"/>
      </w:pPr>
      <w:r>
        <w:t>A web-based knowledge management system to make the findings of the research into corrosion and odour in wastewater pipe systems that have come from the ARC Sewer Corrosion and Odour Research (</w:t>
      </w:r>
      <w:proofErr w:type="spellStart"/>
      <w:r>
        <w:t>SCORe</w:t>
      </w:r>
      <w:proofErr w:type="spellEnd"/>
      <w:r>
        <w:t xml:space="preserve">) Linkage Project is readily available to the water industry. </w:t>
      </w:r>
      <w:hyperlink r:id="rId19" w:history="1">
        <w:r>
          <w:rPr>
            <w:rStyle w:val="Hyperlink"/>
          </w:rPr>
          <w:t>Sewer Corrosion and Odour Research (</w:t>
        </w:r>
        <w:proofErr w:type="spellStart"/>
        <w:r>
          <w:rPr>
            <w:rStyle w:val="Hyperlink"/>
          </w:rPr>
          <w:t>SCORe</w:t>
        </w:r>
        <w:proofErr w:type="spellEnd"/>
        <w:r>
          <w:rPr>
            <w:rStyle w:val="Hyperlink"/>
          </w:rPr>
          <w:t>) Project - Water360</w:t>
        </w:r>
      </w:hyperlink>
    </w:p>
    <w:p w14:paraId="17F5C475" w14:textId="77777777" w:rsidR="00EE5D4E" w:rsidRDefault="00EE5D4E" w:rsidP="00953F34">
      <w:pPr>
        <w:pStyle w:val="NTUMasterNormal"/>
      </w:pPr>
      <w:r>
        <w:t>The knowledge management system consists of:</w:t>
      </w:r>
    </w:p>
    <w:p w14:paraId="4A7E8AE1" w14:textId="2EB5AD03" w:rsidR="00EE5D4E" w:rsidRDefault="00EE5D4E" w:rsidP="00E560D4">
      <w:pPr>
        <w:pStyle w:val="NTUanumbering"/>
      </w:pPr>
      <w:r>
        <w:t>Fact sheets for each 8 individual research projects</w:t>
      </w:r>
    </w:p>
    <w:p w14:paraId="73A2BEED" w14:textId="57A32140" w:rsidR="00EE5D4E" w:rsidRDefault="00EE5D4E" w:rsidP="004C501E">
      <w:pPr>
        <w:pStyle w:val="NTUanumbering"/>
      </w:pPr>
      <w:r>
        <w:t xml:space="preserve">Direct outputs from the </w:t>
      </w:r>
      <w:proofErr w:type="spellStart"/>
      <w:r>
        <w:t>SCORe</w:t>
      </w:r>
      <w:proofErr w:type="spellEnd"/>
      <w:r>
        <w:t xml:space="preserve"> Project including final reports, literature reviews, publications, case studies, etc.</w:t>
      </w:r>
    </w:p>
    <w:p w14:paraId="458382E2" w14:textId="6AF60B5B" w:rsidR="00EE5D4E" w:rsidRDefault="00DB7D18" w:rsidP="00F56350">
      <w:pPr>
        <w:pStyle w:val="Heading3"/>
      </w:pPr>
      <w:bookmarkStart w:id="100" w:name="_Toc136441546"/>
      <w:bookmarkStart w:id="101" w:name="_Toc154126072"/>
      <w:r>
        <w:t xml:space="preserve">Wastewater </w:t>
      </w:r>
      <w:r w:rsidR="00EE5D4E">
        <w:t>quality management guidelines</w:t>
      </w:r>
      <w:bookmarkEnd w:id="100"/>
      <w:bookmarkEnd w:id="101"/>
    </w:p>
    <w:p w14:paraId="6140EA72" w14:textId="71F8B016" w:rsidR="00EE5D4E" w:rsidRDefault="00EE5D4E" w:rsidP="00953F34">
      <w:pPr>
        <w:pStyle w:val="NTUMasterNormal"/>
      </w:pPr>
      <w:r>
        <w:t xml:space="preserve">The </w:t>
      </w:r>
      <w:r w:rsidR="008F4CDB">
        <w:t>WSE</w:t>
      </w:r>
      <w:r w:rsidR="00F34628">
        <w:t xml:space="preserve"> </w:t>
      </w:r>
      <w:r>
        <w:t xml:space="preserve">specific </w:t>
      </w:r>
      <w:r w:rsidR="00DB7D18">
        <w:t xml:space="preserve">Wastewater </w:t>
      </w:r>
      <w:r>
        <w:t xml:space="preserve">Quality Management Guidelines are a framework for effectively managing </w:t>
      </w:r>
      <w:r w:rsidR="00DB7D18">
        <w:t xml:space="preserve">wastewater </w:t>
      </w:r>
      <w:r>
        <w:t>to a sewer system from its source, through its collection, transfer and treatment, to its disposal or reuse. By following the guidelines, Entities can better manage loads and concentrations of inputs to the sewer system and achieve other benefits as well. The guidelines assist W</w:t>
      </w:r>
      <w:r w:rsidR="008F4CDB">
        <w:t>SEs</w:t>
      </w:r>
      <w:r>
        <w:t xml:space="preserve"> in developing strategies that:</w:t>
      </w:r>
    </w:p>
    <w:p w14:paraId="126F0929" w14:textId="6399ACD8" w:rsidR="00EE5D4E" w:rsidRDefault="008F4CDB" w:rsidP="00E560D4">
      <w:pPr>
        <w:pStyle w:val="NTUanumbering"/>
        <w:numPr>
          <w:ilvl w:val="0"/>
          <w:numId w:val="222"/>
        </w:numPr>
      </w:pPr>
      <w:r>
        <w:t>P</w:t>
      </w:r>
      <w:r w:rsidR="00EE5D4E">
        <w:t>romote the safety of workers and the public</w:t>
      </w:r>
    </w:p>
    <w:p w14:paraId="48BF1308" w14:textId="6C883885" w:rsidR="00EE5D4E" w:rsidRDefault="008F4CDB" w:rsidP="004C501E">
      <w:pPr>
        <w:pStyle w:val="NTUanumbering"/>
      </w:pPr>
      <w:r>
        <w:t>M</w:t>
      </w:r>
      <w:r w:rsidR="00EE5D4E">
        <w:t xml:space="preserve">anage </w:t>
      </w:r>
      <w:r w:rsidR="00DB7D18">
        <w:t xml:space="preserve">wastewater </w:t>
      </w:r>
      <w:r w:rsidR="00EE5D4E">
        <w:t>system assets</w:t>
      </w:r>
    </w:p>
    <w:p w14:paraId="6E2EFA0C" w14:textId="1A31E33A" w:rsidR="6C5AE4AA" w:rsidRDefault="6C5AE4AA" w:rsidP="004C501E">
      <w:pPr>
        <w:pStyle w:val="NTUanumbering"/>
      </w:pPr>
      <w:r w:rsidRPr="25ED48CD">
        <w:t>Protect the wastewater network from damage by ensuring that Trade Waste guidelines are followed</w:t>
      </w:r>
    </w:p>
    <w:p w14:paraId="6549E907" w14:textId="40ED4253" w:rsidR="00EE5D4E" w:rsidRDefault="008F4CDB" w:rsidP="004C501E">
      <w:pPr>
        <w:pStyle w:val="NTUanumbering"/>
      </w:pPr>
      <w:r>
        <w:t>T</w:t>
      </w:r>
      <w:r w:rsidR="00EE5D4E">
        <w:t xml:space="preserve">reat </w:t>
      </w:r>
      <w:r w:rsidR="00DB7D18">
        <w:t xml:space="preserve">wastewater </w:t>
      </w:r>
      <w:r w:rsidR="00EE5D4E">
        <w:t>effectively</w:t>
      </w:r>
    </w:p>
    <w:p w14:paraId="310D1C5F" w14:textId="3D3F1ED8" w:rsidR="4B58743D" w:rsidRPr="00E560D4" w:rsidRDefault="4B58743D" w:rsidP="004C501E">
      <w:pPr>
        <w:pStyle w:val="NTUanumbering"/>
      </w:pPr>
      <w:r w:rsidRPr="00E560D4">
        <w:t xml:space="preserve">Deliver </w:t>
      </w:r>
      <w:proofErr w:type="spellStart"/>
      <w:r w:rsidRPr="00E560D4">
        <w:t>Te</w:t>
      </w:r>
      <w:proofErr w:type="spellEnd"/>
      <w:r w:rsidRPr="00E560D4">
        <w:t xml:space="preserve"> Mana o </w:t>
      </w:r>
      <w:proofErr w:type="spellStart"/>
      <w:r w:rsidRPr="00E560D4">
        <w:t>te</w:t>
      </w:r>
      <w:proofErr w:type="spellEnd"/>
      <w:r w:rsidRPr="00E560D4">
        <w:t xml:space="preserve"> Wai </w:t>
      </w:r>
    </w:p>
    <w:p w14:paraId="3DFE805D" w14:textId="6E636A50" w:rsidR="4B58743D" w:rsidRPr="00E560D4" w:rsidRDefault="4B58743D" w:rsidP="00E560D4">
      <w:pPr>
        <w:pStyle w:val="NTUanumbering"/>
      </w:pPr>
      <w:r w:rsidRPr="00E560D4">
        <w:t>Minimise whole of life carbon emissions</w:t>
      </w:r>
    </w:p>
    <w:p w14:paraId="5F7DAA8D" w14:textId="40F45965" w:rsidR="00EE5D4E" w:rsidRDefault="008F4CDB" w:rsidP="004C501E">
      <w:pPr>
        <w:pStyle w:val="NTUanumbering"/>
      </w:pPr>
      <w:r>
        <w:t>M</w:t>
      </w:r>
      <w:r w:rsidR="00EE5D4E">
        <w:t>eet environmental, cultural and heritage requirements; and</w:t>
      </w:r>
    </w:p>
    <w:p w14:paraId="7304CA79" w14:textId="79165400" w:rsidR="00EE5D4E" w:rsidRPr="008D589C" w:rsidRDefault="008F4CDB" w:rsidP="004C501E">
      <w:pPr>
        <w:pStyle w:val="NTUanumbering"/>
      </w:pPr>
      <w:r>
        <w:t>R</w:t>
      </w:r>
      <w:r w:rsidR="00EE5D4E">
        <w:t>ecycle treated effluent and biosolids.</w:t>
      </w:r>
    </w:p>
    <w:p w14:paraId="42C166FB" w14:textId="77777777" w:rsidR="00237FA5" w:rsidRDefault="00237FA5" w:rsidP="00C51835">
      <w:pPr>
        <w:pStyle w:val="Heading1"/>
      </w:pPr>
      <w:bookmarkStart w:id="102" w:name="_Toc154126073"/>
      <w:r>
        <w:t>WASTEWATER FLOW ESTIMATION</w:t>
      </w:r>
      <w:bookmarkEnd w:id="102"/>
    </w:p>
    <w:p w14:paraId="10987764" w14:textId="277F195F" w:rsidR="00237FA5" w:rsidRDefault="00237FA5" w:rsidP="00876B90">
      <w:pPr>
        <w:pStyle w:val="Heading2"/>
      </w:pPr>
      <w:bookmarkStart w:id="103" w:name="_Toc136441549"/>
      <w:bookmarkStart w:id="104" w:name="_Toc154126074"/>
      <w:r>
        <w:t>GENERAL</w:t>
      </w:r>
      <w:bookmarkEnd w:id="103"/>
      <w:bookmarkEnd w:id="104"/>
    </w:p>
    <w:p w14:paraId="6F35247B" w14:textId="021A2E11" w:rsidR="00237FA5" w:rsidRDefault="00DE3FA1" w:rsidP="00B141D5">
      <w:pPr>
        <w:pStyle w:val="NTUMasterNormal"/>
      </w:pPr>
      <w:r>
        <w:t>W</w:t>
      </w:r>
      <w:r w:rsidR="00237FA5">
        <w:t>astewater pipe flows vary with the time of day, the weather and the extent and type of development within the catchment. Design systems to carry maximum flows without surcharging.</w:t>
      </w:r>
    </w:p>
    <w:p w14:paraId="64C57FD0" w14:textId="075829E2" w:rsidR="00237FA5" w:rsidRDefault="00237FA5" w:rsidP="00953F34">
      <w:pPr>
        <w:pStyle w:val="NTUMasterNormal"/>
      </w:pPr>
      <w:r>
        <w:t xml:space="preserve">Design pipelines with sufficient capacity to cater for all existing and predicted development within the area to be served. Make allowance for all areas of subdivided </w:t>
      </w:r>
      <w:proofErr w:type="gramStart"/>
      <w:r>
        <w:t>or  land</w:t>
      </w:r>
      <w:proofErr w:type="gramEnd"/>
      <w:r>
        <w:t xml:space="preserve"> capable of future development.</w:t>
      </w:r>
    </w:p>
    <w:p w14:paraId="07C53598" w14:textId="16F5C2F9" w:rsidR="00237FA5" w:rsidRDefault="00237FA5" w:rsidP="00876B90">
      <w:pPr>
        <w:pStyle w:val="Heading2"/>
      </w:pPr>
      <w:bookmarkStart w:id="105" w:name="_Ref143506205"/>
      <w:bookmarkStart w:id="106" w:name="_Ref143506227"/>
      <w:bookmarkStart w:id="107" w:name="_Toc154126075"/>
      <w:bookmarkStart w:id="108" w:name="_Toc136441550"/>
      <w:bookmarkStart w:id="109" w:name="_Ref141202082"/>
      <w:bookmarkStart w:id="110" w:name="_Ref141273524"/>
      <w:r>
        <w:t>DESIGN FLOW</w:t>
      </w:r>
      <w:bookmarkEnd w:id="105"/>
      <w:bookmarkEnd w:id="106"/>
      <w:bookmarkEnd w:id="107"/>
      <w:r>
        <w:t xml:space="preserve"> </w:t>
      </w:r>
      <w:bookmarkEnd w:id="108"/>
      <w:bookmarkEnd w:id="109"/>
      <w:bookmarkEnd w:id="110"/>
    </w:p>
    <w:p w14:paraId="76B71D80" w14:textId="5C4B70BC" w:rsidR="00237FA5" w:rsidRDefault="00237FA5" w:rsidP="00B141D5">
      <w:pPr>
        <w:pStyle w:val="NTUMasterNormal"/>
      </w:pPr>
      <w:r>
        <w:t xml:space="preserve">Wastewater design flow comprises domestic wastewater, industrial wastewater, </w:t>
      </w:r>
      <w:r w:rsidR="1EB6CF36">
        <w:t>commercial wastewater,</w:t>
      </w:r>
      <w:r>
        <w:t xml:space="preserve"> infiltration, and direct ingress of stormwater. The latter </w:t>
      </w:r>
      <w:r w:rsidR="003F2BB2">
        <w:t xml:space="preserve">two </w:t>
      </w:r>
      <w:r>
        <w:t>inflows shall be considered as design factors only and minimised by proper material selection and construction techniques.</w:t>
      </w:r>
    </w:p>
    <w:p w14:paraId="69F3A14C" w14:textId="77777777" w:rsidR="00237FA5" w:rsidRDefault="00237FA5" w:rsidP="00B141D5">
      <w:pPr>
        <w:pStyle w:val="NTUMasterNormal"/>
      </w:pPr>
      <w:r>
        <w:t>Wastewater pipelines shall be designed such that:</w:t>
      </w:r>
    </w:p>
    <w:p w14:paraId="427FCCBB" w14:textId="77777777" w:rsidR="00237FA5" w:rsidRDefault="00237FA5" w:rsidP="00E560D4">
      <w:pPr>
        <w:pStyle w:val="NTUanumbering"/>
        <w:numPr>
          <w:ilvl w:val="0"/>
          <w:numId w:val="223"/>
        </w:numPr>
      </w:pPr>
      <w:r>
        <w:t>There is sufficient capacity to convey the Peak Design Flow from the area they service without surcharge. The Peak Design Flow provides an allowance in the pipe network sizing calculations to ensure that the network has capacity for less-frequent, but particularly large spikes, in dry weather flow that can occur from time-to-time.</w:t>
      </w:r>
    </w:p>
    <w:p w14:paraId="3BDDFFE5" w14:textId="57AB1A35" w:rsidR="00237FA5" w:rsidRDefault="00237FA5" w:rsidP="004C501E">
      <w:pPr>
        <w:pStyle w:val="NTUanumbering"/>
      </w:pPr>
      <w:r>
        <w:t>The minimum velocity for solids re-suspension (</w:t>
      </w:r>
      <w:r w:rsidR="00D5139A">
        <w:t>i.e.,</w:t>
      </w:r>
      <w:r>
        <w:t xml:space="preserve"> Self-Cleansing Velocity, refer Section</w:t>
      </w:r>
      <w:r w:rsidR="0052769A">
        <w:t xml:space="preserve"> </w:t>
      </w:r>
      <w:r>
        <w:fldChar w:fldCharType="begin"/>
      </w:r>
      <w:r>
        <w:instrText xml:space="preserve"> REF _Ref143505967 \r \h </w:instrText>
      </w:r>
      <w:r>
        <w:fldChar w:fldCharType="separate"/>
      </w:r>
      <w:r w:rsidR="002F3DCD">
        <w:t>5.5.3.1</w:t>
      </w:r>
      <w:r>
        <w:fldChar w:fldCharType="end"/>
      </w:r>
      <w:r>
        <w:t>) is achieved at least once per day</w:t>
      </w:r>
      <w:r w:rsidR="41F2B6C0">
        <w:t>, when in use,</w:t>
      </w:r>
      <w:r>
        <w:t xml:space="preserve"> at the Self-Cleansing Design Flow. The Self-Cleansing Design Flow is lower than the Peak Design Flow to estimate every-day increases in the diurnal flow. The Self-Cleansing Design Flow shall be determined as follows:</w:t>
      </w:r>
    </w:p>
    <w:p w14:paraId="4EAEC57D" w14:textId="02547058" w:rsidR="00237FA5" w:rsidRDefault="00237FA5" w:rsidP="004C501E">
      <w:pPr>
        <w:pStyle w:val="NTUiibullet"/>
        <w:numPr>
          <w:ilvl w:val="0"/>
          <w:numId w:val="41"/>
        </w:numPr>
      </w:pPr>
      <w:r>
        <w:t>Where measured flow data is unavailable: Self-Cleansing Design Flow = (design Average Dry Weather Flow) x (Self-Cleansing Peaking Factor)</w:t>
      </w:r>
      <w:r w:rsidRPr="00EE0BDA">
        <w:t xml:space="preserve"> </w:t>
      </w:r>
      <w:r>
        <w:t xml:space="preserve">as outlined in the applicable design-flow tables in </w:t>
      </w:r>
      <w:r w:rsidR="002F3DCD">
        <w:t xml:space="preserve">Section </w:t>
      </w:r>
      <w:r w:rsidR="002F3DCD">
        <w:fldChar w:fldCharType="begin"/>
      </w:r>
      <w:r w:rsidR="002F3DCD">
        <w:instrText xml:space="preserve"> REF _Ref143506227 \r \h </w:instrText>
      </w:r>
      <w:r w:rsidR="00784E3B">
        <w:instrText xml:space="preserve"> \* MERGEFORMAT </w:instrText>
      </w:r>
      <w:r w:rsidR="002F3DCD">
        <w:fldChar w:fldCharType="separate"/>
      </w:r>
      <w:r w:rsidR="002F3DCD">
        <w:t>3.2</w:t>
      </w:r>
      <w:r w:rsidR="002F3DCD">
        <w:fldChar w:fldCharType="end"/>
      </w:r>
      <w:r>
        <w:t>.</w:t>
      </w:r>
    </w:p>
    <w:p w14:paraId="21DB2953" w14:textId="77777777" w:rsidR="00237FA5" w:rsidRDefault="00237FA5" w:rsidP="004C501E">
      <w:pPr>
        <w:pStyle w:val="NTUiibullet"/>
      </w:pPr>
      <w:r>
        <w:lastRenderedPageBreak/>
        <w:t>Where measured flow data is available: Self-Cleansing Design Flow = the 1-hour Peak Dry Weather Flow, for the day of the week with the lowest peak diurnal dry-weather flow.</w:t>
      </w:r>
    </w:p>
    <w:p w14:paraId="6FCD119E" w14:textId="1CC8B4B8" w:rsidR="00237FA5" w:rsidRDefault="00237FA5" w:rsidP="004C501E">
      <w:pPr>
        <w:pStyle w:val="NTUanumbering"/>
      </w:pPr>
      <w:r>
        <w:t>When assessing the Self-Cleansing Design Flow, measured Dry Weather Flow data (provided it has been determined accurate) is preferred to standard design values and should be used where available.</w:t>
      </w:r>
    </w:p>
    <w:p w14:paraId="2929CAA5" w14:textId="5530B307" w:rsidR="00237FA5" w:rsidRDefault="00237FA5" w:rsidP="004C501E">
      <w:pPr>
        <w:pStyle w:val="NTUanumbering"/>
      </w:pPr>
      <w:r>
        <w:t xml:space="preserve">The dry weather flow period needs to meet the definition of ‘Dry Weather’ as </w:t>
      </w:r>
      <w:r w:rsidR="78670255">
        <w:t>defined in the equation</w:t>
      </w:r>
      <w:r>
        <w:t xml:space="preserve"> of Average Dry Weather Flow below.</w:t>
      </w:r>
    </w:p>
    <w:p w14:paraId="434FD350" w14:textId="60490C02" w:rsidR="00237FA5" w:rsidRDefault="00237FA5" w:rsidP="00F56350">
      <w:pPr>
        <w:pStyle w:val="Heading3"/>
      </w:pPr>
      <w:bookmarkStart w:id="111" w:name="_Toc136441551"/>
      <w:bookmarkStart w:id="112" w:name="_Ref141201971"/>
      <w:bookmarkStart w:id="113" w:name="_Ref141271586"/>
      <w:bookmarkStart w:id="114" w:name="_Ref141271702"/>
      <w:bookmarkStart w:id="115" w:name="_Ref141271779"/>
      <w:bookmarkStart w:id="116" w:name="_Toc154126076"/>
      <w:r>
        <w:t>New infrastructure design flow calculation</w:t>
      </w:r>
      <w:bookmarkEnd w:id="111"/>
      <w:bookmarkEnd w:id="112"/>
      <w:bookmarkEnd w:id="113"/>
      <w:bookmarkEnd w:id="114"/>
      <w:bookmarkEnd w:id="115"/>
      <w:bookmarkEnd w:id="116"/>
    </w:p>
    <w:p w14:paraId="59C2E933" w14:textId="623CCAF4" w:rsidR="00237FA5" w:rsidRDefault="00237FA5" w:rsidP="00B141D5">
      <w:pPr>
        <w:pStyle w:val="NTUMasterNormal"/>
      </w:pPr>
      <w:r>
        <w:t xml:space="preserve">The wastewater design flow for new wastewater infrastructure shall be calculated by </w:t>
      </w:r>
      <w:r w:rsidRPr="00C33BAB">
        <w:t>using network</w:t>
      </w:r>
      <w:r w:rsidR="00D5139A">
        <w:t>-</w:t>
      </w:r>
      <w:r w:rsidRPr="00C33BAB">
        <w:t xml:space="preserve">specific methodologies, wastewater design flow allowances and peaking factors dictated by the </w:t>
      </w:r>
      <w:r w:rsidR="003E770F">
        <w:t>WSE</w:t>
      </w:r>
      <w:r w:rsidRPr="00C33BAB">
        <w:t xml:space="preserve">. Where the </w:t>
      </w:r>
      <w:r w:rsidR="008034AD">
        <w:t>WSE</w:t>
      </w:r>
      <w:r w:rsidR="008034AD" w:rsidRPr="00C33BAB">
        <w:t xml:space="preserve"> </w:t>
      </w:r>
      <w:r w:rsidRPr="00C33BAB">
        <w:t>does not have network specific requirements use the method and design criteria below.</w:t>
      </w:r>
    </w:p>
    <w:p w14:paraId="25792B3C" w14:textId="34ED6C9F" w:rsidR="00237FA5" w:rsidRDefault="00237FA5" w:rsidP="00237FA5">
      <w:pPr>
        <w:pStyle w:val="Heading4"/>
      </w:pPr>
      <w:r>
        <w:t>Residential (domestic) design flows:</w:t>
      </w:r>
    </w:p>
    <w:p w14:paraId="25112633" w14:textId="26D3C6BE" w:rsidR="00237FA5" w:rsidRDefault="00237FA5" w:rsidP="00E560D4">
      <w:pPr>
        <w:pStyle w:val="NTUanumbering"/>
        <w:numPr>
          <w:ilvl w:val="0"/>
          <w:numId w:val="224"/>
        </w:numPr>
      </w:pPr>
      <w:r>
        <w:t>Design wastewater flow allowance and wastewater peaking factors for residential dwellings as per</w:t>
      </w:r>
      <w:r w:rsidR="00E32133">
        <w:t xml:space="preserve"> </w:t>
      </w:r>
      <w:r w:rsidR="001F0478">
        <w:fldChar w:fldCharType="begin"/>
      </w:r>
      <w:r w:rsidR="001F0478">
        <w:instrText xml:space="preserve"> REF _Ref141190447 \h </w:instrText>
      </w:r>
      <w:r w:rsidR="001F0478">
        <w:fldChar w:fldCharType="separate"/>
      </w:r>
      <w:r w:rsidR="00EA56DF" w:rsidRPr="008C5059">
        <w:t xml:space="preserve">Table </w:t>
      </w:r>
      <w:r w:rsidR="00EA56DF">
        <w:rPr>
          <w:noProof/>
        </w:rPr>
        <w:t>3</w:t>
      </w:r>
      <w:r w:rsidR="00EA56DF" w:rsidRPr="00E32133">
        <w:noBreakHyphen/>
      </w:r>
      <w:r w:rsidR="00EA56DF">
        <w:rPr>
          <w:noProof/>
        </w:rPr>
        <w:t>1</w:t>
      </w:r>
      <w:r w:rsidR="001F0478">
        <w:fldChar w:fldCharType="end"/>
      </w:r>
      <w:r>
        <w:t>; and</w:t>
      </w:r>
    </w:p>
    <w:p w14:paraId="1DF341BB" w14:textId="257C1FAC" w:rsidR="00237FA5" w:rsidRDefault="00237FA5" w:rsidP="004C501E">
      <w:pPr>
        <w:pStyle w:val="NTUanumbering"/>
      </w:pPr>
      <w:r>
        <w:t xml:space="preserve">Design wastewater occupancy allowances as </w:t>
      </w:r>
      <w:r w:rsidRPr="00E32133">
        <w:t xml:space="preserve">per </w:t>
      </w:r>
      <w:r w:rsidR="001F0478" w:rsidRPr="00E32133">
        <w:fldChar w:fldCharType="begin"/>
      </w:r>
      <w:r w:rsidR="001F0478" w:rsidRPr="00E32133">
        <w:instrText xml:space="preserve"> REF _Ref141190553 \h </w:instrText>
      </w:r>
      <w:r w:rsidR="00E32133">
        <w:instrText xml:space="preserve"> \* MERGEFORMAT </w:instrText>
      </w:r>
      <w:r w:rsidR="001F0478" w:rsidRPr="00E32133">
        <w:fldChar w:fldCharType="separate"/>
      </w:r>
      <w:r w:rsidR="00EA56DF" w:rsidRPr="004449BE">
        <w:t xml:space="preserve">Table </w:t>
      </w:r>
      <w:r w:rsidR="00EA56DF">
        <w:t>3</w:t>
      </w:r>
      <w:r w:rsidR="00EA56DF" w:rsidRPr="004449BE">
        <w:noBreakHyphen/>
      </w:r>
      <w:r w:rsidR="00EA56DF">
        <w:t>2</w:t>
      </w:r>
      <w:r w:rsidR="001F0478" w:rsidRPr="00E32133">
        <w:fldChar w:fldCharType="end"/>
      </w:r>
    </w:p>
    <w:p w14:paraId="46218B85" w14:textId="4E22EC04" w:rsidR="00010C7B" w:rsidRDefault="00010C7B" w:rsidP="00B141D5">
      <w:pPr>
        <w:pStyle w:val="NTUMasterNormal"/>
      </w:pPr>
      <w:r w:rsidRPr="00845B57">
        <w:rPr>
          <w:noProof/>
        </w:rPr>
        <mc:AlternateContent>
          <mc:Choice Requires="wps">
            <w:drawing>
              <wp:inline distT="0" distB="0" distL="0" distR="0" wp14:anchorId="2CC52939" wp14:editId="24676680">
                <wp:extent cx="5219845" cy="887112"/>
                <wp:effectExtent l="57150" t="19050" r="76200" b="103505"/>
                <wp:docPr id="1337042372" name="Rectangle: Rounded Corners 1337042372"/>
                <wp:cNvGraphicFramePr/>
                <a:graphic xmlns:a="http://schemas.openxmlformats.org/drawingml/2006/main">
                  <a:graphicData uri="http://schemas.microsoft.com/office/word/2010/wordprocessingShape">
                    <wps:wsp>
                      <wps:cNvSpPr/>
                      <wps:spPr>
                        <a:xfrm>
                          <a:off x="0" y="0"/>
                          <a:ext cx="5219845" cy="887112"/>
                        </a:xfrm>
                        <a:prstGeom prst="roundRect">
                          <a:avLst/>
                        </a:prstGeom>
                        <a:solidFill>
                          <a:srgbClr val="293171"/>
                        </a:solidFill>
                      </wps:spPr>
                      <wps:style>
                        <a:lnRef idx="1">
                          <a:schemeClr val="accent1"/>
                        </a:lnRef>
                        <a:fillRef idx="3">
                          <a:schemeClr val="accent1"/>
                        </a:fillRef>
                        <a:effectRef idx="2">
                          <a:schemeClr val="accent1"/>
                        </a:effectRef>
                        <a:fontRef idx="minor">
                          <a:schemeClr val="lt1"/>
                        </a:fontRef>
                      </wps:style>
                      <wps:txbx>
                        <w:txbxContent>
                          <w:p w14:paraId="2CA69619" w14:textId="77777777" w:rsidR="00010C7B" w:rsidRPr="00010C7B" w:rsidRDefault="00010C7B" w:rsidP="00010C7B">
                            <w:pPr>
                              <w:ind w:left="0"/>
                              <w:rPr>
                                <w:color w:val="FFFFFF" w:themeColor="background1"/>
                              </w:rPr>
                            </w:pPr>
                            <w:r w:rsidRPr="00010C7B">
                              <w:rPr>
                                <w:b/>
                                <w:bCs/>
                                <w:color w:val="FFFFFF" w:themeColor="background1"/>
                              </w:rPr>
                              <w:t>Design ADWF (L/s)</w:t>
                            </w:r>
                            <w:r w:rsidRPr="00010C7B">
                              <w:rPr>
                                <w:color w:val="FFFFFF" w:themeColor="background1"/>
                              </w:rPr>
                              <w:t xml:space="preserve"> = Design Population x (L/p/d) ÷ 86400 (seconds/day)</w:t>
                            </w:r>
                          </w:p>
                          <w:p w14:paraId="0DD8FB93" w14:textId="1B52DCD6" w:rsidR="00010C7B" w:rsidRPr="00010C7B" w:rsidRDefault="00010C7B" w:rsidP="00010C7B">
                            <w:pPr>
                              <w:ind w:left="0"/>
                              <w:rPr>
                                <w:color w:val="FFFFFF" w:themeColor="background1"/>
                              </w:rPr>
                            </w:pPr>
                            <w:r w:rsidRPr="00010C7B">
                              <w:rPr>
                                <w:b/>
                                <w:bCs/>
                                <w:color w:val="FFFFFF" w:themeColor="background1"/>
                              </w:rPr>
                              <w:t>Self-Cleansing Design Flow (L/s)</w:t>
                            </w:r>
                            <w:r w:rsidRPr="00010C7B">
                              <w:rPr>
                                <w:color w:val="FFFFFF" w:themeColor="background1"/>
                              </w:rPr>
                              <w:t xml:space="preserve"> = ADWF x PF</w:t>
                            </w:r>
                            <w:r w:rsidR="005A486E">
                              <w:rPr>
                                <w:color w:val="FFFFFF" w:themeColor="background1"/>
                              </w:rPr>
                              <w:t xml:space="preserve"> </w:t>
                            </w:r>
                            <w:r w:rsidRPr="00010C7B">
                              <w:rPr>
                                <w:color w:val="FFFFFF" w:themeColor="background1"/>
                              </w:rPr>
                              <w:t>(Self-Cleansing)</w:t>
                            </w:r>
                          </w:p>
                          <w:p w14:paraId="5837FC9C" w14:textId="11694EE4" w:rsidR="00010C7B" w:rsidRPr="00010C7B" w:rsidRDefault="00010C7B" w:rsidP="00010C7B">
                            <w:pPr>
                              <w:ind w:left="0"/>
                            </w:pPr>
                            <w:r w:rsidRPr="00010C7B">
                              <w:rPr>
                                <w:b/>
                                <w:bCs/>
                                <w:color w:val="FFFFFF" w:themeColor="background1"/>
                              </w:rPr>
                              <w:t>Peak Design Flow (L/s)</w:t>
                            </w:r>
                            <w:r w:rsidRPr="00010C7B">
                              <w:rPr>
                                <w:color w:val="FFFFFF" w:themeColor="background1"/>
                              </w:rPr>
                              <w:t xml:space="preserve"> = ADWF x PF</w:t>
                            </w:r>
                            <w:r w:rsidR="005A486E">
                              <w:rPr>
                                <w:color w:val="FFFFFF" w:themeColor="background1"/>
                              </w:rPr>
                              <w:t xml:space="preserve"> </w:t>
                            </w:r>
                            <w:r w:rsidRPr="00010C7B">
                              <w:rPr>
                                <w:color w:val="FFFFFF" w:themeColor="background1"/>
                              </w:rPr>
                              <w:t>(Peak Design Flow</w:t>
                            </w:r>
                            <w:r w:rsidRPr="00010C7B">
                              <w:t>)</w:t>
                            </w:r>
                          </w:p>
                          <w:p w14:paraId="4F2F0C31" w14:textId="6891E238" w:rsidR="00010C7B" w:rsidRPr="009262E9" w:rsidRDefault="00010C7B" w:rsidP="00010C7B">
                            <w:pPr>
                              <w:ind w:left="0"/>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C52939" id="Rectangle: Rounded Corners 1337042372" o:spid="_x0000_s1026" style="width:411pt;height:69.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" fillcolor="#293171" strokecolor="#4579b8 [3044]">
                <v:shadow on="t" color="black" opacity="22937f" origin=",.5" offset="0,.63889mm"/>
                <v:textbox>
                  <w:txbxContent>
                    <w:p w14:paraId="2CA69619" w14:textId="77777777" w:rsidR="00010C7B" w:rsidRPr="00010C7B" w:rsidRDefault="00010C7B" w:rsidP="00010C7B">
                      <w:pPr>
                        <w:ind w:left="0"/>
                        <w:rPr>
                          <w:color w:val="FFFFFF" w:themeColor="background1"/>
                        </w:rPr>
                      </w:pPr>
                      <w:r w:rsidRPr="00010C7B">
                        <w:rPr>
                          <w:b/>
                          <w:bCs/>
                          <w:color w:val="FFFFFF" w:themeColor="background1"/>
                        </w:rPr>
                        <w:t>Design ADWF (L/s)</w:t>
                      </w:r>
                      <w:r w:rsidRPr="00010C7B">
                        <w:rPr>
                          <w:color w:val="FFFFFF" w:themeColor="background1"/>
                        </w:rPr>
                        <w:t xml:space="preserve"> = Design Population x (L/p/d) ÷ 86400 (seconds/day)</w:t>
                      </w:r>
                    </w:p>
                    <w:p w14:paraId="0DD8FB93" w14:textId="1B52DCD6" w:rsidR="00010C7B" w:rsidRPr="00010C7B" w:rsidRDefault="00010C7B" w:rsidP="00010C7B">
                      <w:pPr>
                        <w:ind w:left="0"/>
                        <w:rPr>
                          <w:color w:val="FFFFFF" w:themeColor="background1"/>
                        </w:rPr>
                      </w:pPr>
                      <w:r w:rsidRPr="00010C7B">
                        <w:rPr>
                          <w:b/>
                          <w:bCs/>
                          <w:color w:val="FFFFFF" w:themeColor="background1"/>
                        </w:rPr>
                        <w:t>Self-Cleansing Design Flow (L/s)</w:t>
                      </w:r>
                      <w:r w:rsidRPr="00010C7B">
                        <w:rPr>
                          <w:color w:val="FFFFFF" w:themeColor="background1"/>
                        </w:rPr>
                        <w:t xml:space="preserve"> = ADWF x PF</w:t>
                      </w:r>
                      <w:r w:rsidR="005A486E">
                        <w:rPr>
                          <w:color w:val="FFFFFF" w:themeColor="background1"/>
                        </w:rPr>
                        <w:t xml:space="preserve"> </w:t>
                      </w:r>
                      <w:r w:rsidRPr="00010C7B">
                        <w:rPr>
                          <w:color w:val="FFFFFF" w:themeColor="background1"/>
                        </w:rPr>
                        <w:t>(Self-Cleansing)</w:t>
                      </w:r>
                    </w:p>
                    <w:p w14:paraId="5837FC9C" w14:textId="11694EE4" w:rsidR="00010C7B" w:rsidRPr="00010C7B" w:rsidRDefault="00010C7B" w:rsidP="00010C7B">
                      <w:pPr>
                        <w:ind w:left="0"/>
                      </w:pPr>
                      <w:r w:rsidRPr="00010C7B">
                        <w:rPr>
                          <w:b/>
                          <w:bCs/>
                          <w:color w:val="FFFFFF" w:themeColor="background1"/>
                        </w:rPr>
                        <w:t>Peak Design Flow (L/s)</w:t>
                      </w:r>
                      <w:r w:rsidRPr="00010C7B">
                        <w:rPr>
                          <w:color w:val="FFFFFF" w:themeColor="background1"/>
                        </w:rPr>
                        <w:t xml:space="preserve"> = ADWF x PF</w:t>
                      </w:r>
                      <w:r w:rsidR="005A486E">
                        <w:rPr>
                          <w:color w:val="FFFFFF" w:themeColor="background1"/>
                        </w:rPr>
                        <w:t xml:space="preserve"> </w:t>
                      </w:r>
                      <w:r w:rsidRPr="00010C7B">
                        <w:rPr>
                          <w:color w:val="FFFFFF" w:themeColor="background1"/>
                        </w:rPr>
                        <w:t>(Peak Design Flow</w:t>
                      </w:r>
                      <w:r w:rsidRPr="00010C7B">
                        <w:t>)</w:t>
                      </w:r>
                    </w:p>
                    <w:p w14:paraId="4F2F0C31" w14:textId="6891E238" w:rsidR="00010C7B" w:rsidRPr="009262E9" w:rsidRDefault="00010C7B" w:rsidP="00010C7B">
                      <w:pPr>
                        <w:ind w:left="0"/>
                        <w:rPr>
                          <w:color w:val="FFFFFF" w:themeColor="background1"/>
                        </w:rPr>
                      </w:pPr>
                    </w:p>
                  </w:txbxContent>
                </v:textbox>
                <w10:anchorlock/>
              </v:roundrect>
            </w:pict>
          </mc:Fallback>
        </mc:AlternateConten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0"/>
        <w:gridCol w:w="2265"/>
        <w:gridCol w:w="2265"/>
        <w:gridCol w:w="2265"/>
        <w:gridCol w:w="43"/>
      </w:tblGrid>
      <w:tr w:rsidR="00154859" w:rsidRPr="00EF2C43" w14:paraId="53BFB2A6" w14:textId="77777777" w:rsidTr="00FF78DB">
        <w:trPr>
          <w:trHeight w:val="119"/>
          <w:tblHeader/>
          <w:jc w:val="center"/>
        </w:trPr>
        <w:tc>
          <w:tcPr>
            <w:tcW w:w="8548" w:type="dxa"/>
            <w:gridSpan w:val="5"/>
            <w:tcBorders>
              <w:top w:val="nil"/>
              <w:left w:val="nil"/>
              <w:right w:val="nil"/>
            </w:tcBorders>
            <w:tcMar>
              <w:top w:w="85" w:type="dxa"/>
              <w:left w:w="85" w:type="dxa"/>
              <w:bottom w:w="85" w:type="dxa"/>
              <w:right w:w="85" w:type="dxa"/>
            </w:tcMar>
          </w:tcPr>
          <w:p w14:paraId="47C7B6E1" w14:textId="7DAFF9CC" w:rsidR="00154859" w:rsidRPr="00154859" w:rsidRDefault="008C5059" w:rsidP="00BE1665">
            <w:pPr>
              <w:pStyle w:val="NTUtabletextBold"/>
            </w:pPr>
            <w:bookmarkStart w:id="117" w:name="_Ref141190447"/>
            <w:r w:rsidRPr="008C5059">
              <w:t xml:space="preserve">Table </w:t>
            </w:r>
            <w:fldSimple w:instr=" STYLEREF 1 \s ">
              <w:r w:rsidR="00BF544A">
                <w:rPr>
                  <w:noProof/>
                </w:rPr>
                <w:t>3</w:t>
              </w:r>
            </w:fldSimple>
            <w:r w:rsidR="00BF544A">
              <w:noBreakHyphen/>
            </w:r>
            <w:fldSimple w:instr=" SEQ Table \* ARABIC \s 1 ">
              <w:r w:rsidR="00BF544A">
                <w:rPr>
                  <w:noProof/>
                </w:rPr>
                <w:t>1</w:t>
              </w:r>
            </w:fldSimple>
            <w:bookmarkEnd w:id="117"/>
            <w:r w:rsidR="00154859" w:rsidRPr="004449BE">
              <w:t>– Residential (domestic) design flows</w:t>
            </w:r>
            <w:r w:rsidR="009D51A4" w:rsidRPr="00E32133">
              <w:t xml:space="preserve"> and</w:t>
            </w:r>
            <w:r w:rsidR="009D51A4">
              <w:t xml:space="preserve"> peaking factors</w:t>
            </w:r>
          </w:p>
        </w:tc>
      </w:tr>
      <w:tr w:rsidR="007A205B" w:rsidRPr="00EF2C43" w14:paraId="7D02D46F" w14:textId="77777777" w:rsidTr="00FF78DB">
        <w:trPr>
          <w:gridAfter w:val="1"/>
          <w:wAfter w:w="43" w:type="dxa"/>
          <w:trHeight w:val="403"/>
          <w:tblHeader/>
          <w:jc w:val="center"/>
        </w:trPr>
        <w:tc>
          <w:tcPr>
            <w:tcW w:w="1710" w:type="dxa"/>
            <w:vMerge w:val="restart"/>
            <w:shd w:val="clear" w:color="auto" w:fill="0070C0"/>
          </w:tcPr>
          <w:p w14:paraId="28A8A199" w14:textId="34FA2E0E" w:rsidR="007A205B" w:rsidRPr="00C93F85" w:rsidRDefault="007A205B" w:rsidP="002D2FA8">
            <w:pPr>
              <w:pStyle w:val="NTUtabletextBoldWhite"/>
            </w:pPr>
            <w:r w:rsidRPr="00C93F85">
              <w:t>Residential property type</w:t>
            </w:r>
          </w:p>
        </w:tc>
        <w:tc>
          <w:tcPr>
            <w:tcW w:w="2265" w:type="dxa"/>
            <w:shd w:val="clear" w:color="auto" w:fill="0070C0"/>
          </w:tcPr>
          <w:p w14:paraId="684C21F4" w14:textId="7CC5B163" w:rsidR="007A205B" w:rsidRPr="00C93F85" w:rsidRDefault="007A205B" w:rsidP="002D2FA8">
            <w:pPr>
              <w:pStyle w:val="NTUtabletextBoldWhite"/>
            </w:pPr>
            <w:r w:rsidRPr="00C93F85">
              <w:t>Design wastewater flow allowance</w:t>
            </w:r>
          </w:p>
        </w:tc>
        <w:tc>
          <w:tcPr>
            <w:tcW w:w="4530" w:type="dxa"/>
            <w:gridSpan w:val="2"/>
            <w:shd w:val="clear" w:color="auto" w:fill="0070C0"/>
            <w:tcMar>
              <w:top w:w="85" w:type="dxa"/>
              <w:left w:w="85" w:type="dxa"/>
              <w:bottom w:w="85" w:type="dxa"/>
              <w:right w:w="85" w:type="dxa"/>
            </w:tcMar>
          </w:tcPr>
          <w:p w14:paraId="0A47BBF8" w14:textId="5D56F27D" w:rsidR="007A205B" w:rsidRPr="00C93F85" w:rsidRDefault="007A205B" w:rsidP="002D2FA8">
            <w:pPr>
              <w:pStyle w:val="NTUtabletextBoldWhite"/>
            </w:pPr>
            <w:r w:rsidRPr="00C93F85">
              <w:t>Design wastewater peaking factors</w:t>
            </w:r>
          </w:p>
        </w:tc>
      </w:tr>
      <w:tr w:rsidR="007A205B" w:rsidRPr="00EF2C43" w14:paraId="4C999A4B" w14:textId="77777777" w:rsidTr="00FF78DB">
        <w:trPr>
          <w:gridAfter w:val="1"/>
          <w:wAfter w:w="43" w:type="dxa"/>
          <w:tblHeader/>
          <w:jc w:val="center"/>
        </w:trPr>
        <w:tc>
          <w:tcPr>
            <w:tcW w:w="1710" w:type="dxa"/>
            <w:vMerge/>
          </w:tcPr>
          <w:p w14:paraId="43DE641A" w14:textId="2236D9F8" w:rsidR="007A205B" w:rsidRPr="00C93F85" w:rsidRDefault="007A205B" w:rsidP="002D2FA8">
            <w:pPr>
              <w:pStyle w:val="NTUtabletextBoldWhite"/>
            </w:pPr>
          </w:p>
        </w:tc>
        <w:tc>
          <w:tcPr>
            <w:tcW w:w="2265" w:type="dxa"/>
            <w:shd w:val="clear" w:color="auto" w:fill="0070C0"/>
          </w:tcPr>
          <w:p w14:paraId="45B30FB0" w14:textId="12E9F6C2" w:rsidR="007A205B" w:rsidRPr="00C93F85" w:rsidRDefault="007A205B" w:rsidP="002D2FA8">
            <w:pPr>
              <w:pStyle w:val="NTUtabletextBoldWhite"/>
            </w:pPr>
            <w:r w:rsidRPr="00C93F85">
              <w:t>Litres per person per day (L/p/d)</w:t>
            </w:r>
          </w:p>
        </w:tc>
        <w:tc>
          <w:tcPr>
            <w:tcW w:w="2265" w:type="dxa"/>
            <w:shd w:val="clear" w:color="auto" w:fill="0070C0"/>
            <w:tcMar>
              <w:top w:w="85" w:type="dxa"/>
              <w:left w:w="85" w:type="dxa"/>
              <w:bottom w:w="85" w:type="dxa"/>
              <w:right w:w="85" w:type="dxa"/>
            </w:tcMar>
          </w:tcPr>
          <w:p w14:paraId="016DAF67" w14:textId="34AC3DCE" w:rsidR="007A205B" w:rsidRPr="00C93F85" w:rsidRDefault="007A205B" w:rsidP="002D2FA8">
            <w:pPr>
              <w:pStyle w:val="NTUtabletextBoldWhite"/>
            </w:pPr>
            <w:r w:rsidRPr="00C93F85">
              <w:t>Peaking factor: Self-Cleansing Design Flow (Normal PDWF)</w:t>
            </w:r>
          </w:p>
        </w:tc>
        <w:tc>
          <w:tcPr>
            <w:tcW w:w="2265" w:type="dxa"/>
            <w:shd w:val="clear" w:color="auto" w:fill="0070C0"/>
          </w:tcPr>
          <w:p w14:paraId="67EEBB70" w14:textId="4ECBCCB2" w:rsidR="007A205B" w:rsidRPr="00C93F85" w:rsidRDefault="007A205B" w:rsidP="002D2FA8">
            <w:pPr>
              <w:pStyle w:val="NTUtabletextBoldWhite"/>
            </w:pPr>
            <w:r w:rsidRPr="00C93F85">
              <w:t>Peaking factor: Peak Design Flow (PWWF or Exceptional PDWF)</w:t>
            </w:r>
          </w:p>
        </w:tc>
      </w:tr>
      <w:tr w:rsidR="00154859" w:rsidRPr="00EF2C43" w14:paraId="7E5C70D6" w14:textId="77777777" w:rsidTr="007A205B">
        <w:trPr>
          <w:gridAfter w:val="1"/>
          <w:wAfter w:w="43" w:type="dxa"/>
          <w:cantSplit/>
          <w:tblHeader/>
          <w:jc w:val="center"/>
        </w:trPr>
        <w:tc>
          <w:tcPr>
            <w:tcW w:w="1710" w:type="dxa"/>
          </w:tcPr>
          <w:p w14:paraId="7977AC4A" w14:textId="7B789FBA" w:rsidR="00154859" w:rsidRPr="00154859" w:rsidRDefault="00154859" w:rsidP="00BE1665">
            <w:pPr>
              <w:pStyle w:val="NTUtabletextBold"/>
            </w:pPr>
            <w:r w:rsidRPr="00154859">
              <w:t>Up to three storey residential development</w:t>
            </w:r>
          </w:p>
        </w:tc>
        <w:tc>
          <w:tcPr>
            <w:tcW w:w="2265" w:type="dxa"/>
          </w:tcPr>
          <w:p w14:paraId="7F197C3A" w14:textId="5D94A552" w:rsidR="00154859" w:rsidRPr="00EF2C43" w:rsidRDefault="00154859" w:rsidP="00BE1665">
            <w:pPr>
              <w:pStyle w:val="NTUtabletext"/>
            </w:pPr>
            <w:r w:rsidRPr="00154859">
              <w:t>220</w:t>
            </w:r>
          </w:p>
        </w:tc>
        <w:tc>
          <w:tcPr>
            <w:tcW w:w="2265" w:type="dxa"/>
            <w:tcMar>
              <w:top w:w="85" w:type="dxa"/>
              <w:left w:w="85" w:type="dxa"/>
              <w:bottom w:w="85" w:type="dxa"/>
              <w:right w:w="85" w:type="dxa"/>
            </w:tcMar>
          </w:tcPr>
          <w:p w14:paraId="0FBFCC43" w14:textId="2A971348" w:rsidR="00154859" w:rsidRPr="00EF2C43" w:rsidRDefault="00154859" w:rsidP="00BE1665">
            <w:pPr>
              <w:pStyle w:val="NTUtabletext"/>
            </w:pPr>
            <w:r w:rsidRPr="00154859">
              <w:t>3.0</w:t>
            </w:r>
          </w:p>
        </w:tc>
        <w:tc>
          <w:tcPr>
            <w:tcW w:w="2265" w:type="dxa"/>
          </w:tcPr>
          <w:p w14:paraId="4C0BDE50" w14:textId="18DA2A41" w:rsidR="00154859" w:rsidRPr="00EF2C43" w:rsidRDefault="00154859" w:rsidP="00BE1665">
            <w:pPr>
              <w:pStyle w:val="NTUtabletext"/>
            </w:pPr>
            <w:r w:rsidRPr="00154859">
              <w:t>8.0</w:t>
            </w:r>
          </w:p>
        </w:tc>
      </w:tr>
      <w:tr w:rsidR="00154859" w:rsidRPr="00EF2C43" w14:paraId="3EEDE975" w14:textId="77777777" w:rsidTr="007A205B">
        <w:trPr>
          <w:gridAfter w:val="1"/>
          <w:wAfter w:w="43" w:type="dxa"/>
          <w:cantSplit/>
          <w:tblHeader/>
          <w:jc w:val="center"/>
        </w:trPr>
        <w:tc>
          <w:tcPr>
            <w:tcW w:w="1710" w:type="dxa"/>
          </w:tcPr>
          <w:p w14:paraId="2DB990ED" w14:textId="0F56D1E4" w:rsidR="00154859" w:rsidRPr="00154859" w:rsidRDefault="00154859" w:rsidP="00BE1665">
            <w:pPr>
              <w:pStyle w:val="NTUtabletextBold"/>
            </w:pPr>
            <w:r w:rsidRPr="00154859">
              <w:t>High-rise residential (or mixed-use) buildings four storeys and above</w:t>
            </w:r>
          </w:p>
        </w:tc>
        <w:tc>
          <w:tcPr>
            <w:tcW w:w="2265" w:type="dxa"/>
          </w:tcPr>
          <w:p w14:paraId="42F99356" w14:textId="10BED768" w:rsidR="00154859" w:rsidRPr="00EF2C43" w:rsidRDefault="00154859" w:rsidP="00BE1665">
            <w:pPr>
              <w:pStyle w:val="NTUtabletext"/>
            </w:pPr>
            <w:r w:rsidRPr="00154859">
              <w:t>220</w:t>
            </w:r>
          </w:p>
        </w:tc>
        <w:tc>
          <w:tcPr>
            <w:tcW w:w="2265" w:type="dxa"/>
            <w:tcMar>
              <w:top w:w="85" w:type="dxa"/>
              <w:left w:w="85" w:type="dxa"/>
              <w:bottom w:w="85" w:type="dxa"/>
              <w:right w:w="85" w:type="dxa"/>
            </w:tcMar>
          </w:tcPr>
          <w:p w14:paraId="7B962FC4" w14:textId="045A7C20" w:rsidR="00154859" w:rsidRPr="00EF2C43" w:rsidRDefault="00154859" w:rsidP="00BE1665">
            <w:pPr>
              <w:pStyle w:val="NTUtabletext"/>
            </w:pPr>
            <w:r w:rsidRPr="00154859">
              <w:t>3.0</w:t>
            </w:r>
          </w:p>
        </w:tc>
        <w:tc>
          <w:tcPr>
            <w:tcW w:w="2265" w:type="dxa"/>
          </w:tcPr>
          <w:p w14:paraId="4BB37720" w14:textId="1E589076" w:rsidR="00154859" w:rsidRPr="00EF2C43" w:rsidRDefault="00154859" w:rsidP="00BE1665">
            <w:pPr>
              <w:pStyle w:val="NTUtabletext"/>
            </w:pPr>
            <w:r w:rsidRPr="00154859">
              <w:t>5.0</w:t>
            </w:r>
          </w:p>
        </w:tc>
      </w:tr>
    </w:tbl>
    <w:p w14:paraId="5E2B4B10" w14:textId="77777777" w:rsidR="00237FA5" w:rsidRDefault="00237FA5" w:rsidP="00953F34">
      <w:pPr>
        <w:pStyle w:val="NTUMasterNormal"/>
      </w:pP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265"/>
        <w:gridCol w:w="6240"/>
        <w:gridCol w:w="43"/>
      </w:tblGrid>
      <w:tr w:rsidR="007A205B" w:rsidRPr="00EF2C43" w14:paraId="3D1DAA02" w14:textId="77777777" w:rsidTr="00FF78DB">
        <w:trPr>
          <w:trHeight w:val="119"/>
          <w:tblHeader/>
          <w:jc w:val="center"/>
        </w:trPr>
        <w:tc>
          <w:tcPr>
            <w:tcW w:w="8548" w:type="dxa"/>
            <w:gridSpan w:val="3"/>
            <w:tcBorders>
              <w:top w:val="nil"/>
              <w:left w:val="nil"/>
              <w:right w:val="nil"/>
            </w:tcBorders>
            <w:tcMar>
              <w:top w:w="85" w:type="dxa"/>
              <w:left w:w="85" w:type="dxa"/>
              <w:bottom w:w="85" w:type="dxa"/>
              <w:right w:w="85" w:type="dxa"/>
            </w:tcMar>
          </w:tcPr>
          <w:p w14:paraId="0A320CB1" w14:textId="79F243C8" w:rsidR="007A205B" w:rsidRPr="00154859" w:rsidRDefault="008C5059" w:rsidP="00BE1665">
            <w:pPr>
              <w:pStyle w:val="NTUtabletextBold"/>
            </w:pPr>
            <w:bookmarkStart w:id="118" w:name="_Ref141190553"/>
            <w:r w:rsidRPr="004449BE">
              <w:t xml:space="preserve">Table </w:t>
            </w:r>
            <w:fldSimple w:instr=" STYLEREF 1 \s ">
              <w:r w:rsidR="00BF544A">
                <w:rPr>
                  <w:noProof/>
                </w:rPr>
                <w:t>3</w:t>
              </w:r>
            </w:fldSimple>
            <w:r w:rsidR="00BF544A">
              <w:noBreakHyphen/>
            </w:r>
            <w:fldSimple w:instr=" SEQ Table \* ARABIC \s 1 ">
              <w:r w:rsidR="00BF544A">
                <w:rPr>
                  <w:noProof/>
                </w:rPr>
                <w:t>2</w:t>
              </w:r>
            </w:fldSimple>
            <w:bookmarkEnd w:id="118"/>
            <w:r w:rsidR="007A205B" w:rsidRPr="004449BE">
              <w:t xml:space="preserve"> –</w:t>
            </w:r>
            <w:r w:rsidR="009D51A4" w:rsidRPr="004449BE">
              <w:t>Design residential occupancy allowances</w:t>
            </w:r>
            <w:r w:rsidR="009D51A4" w:rsidRPr="004449BE" w:rsidDel="009D51A4">
              <w:t xml:space="preserve"> </w:t>
            </w:r>
          </w:p>
        </w:tc>
      </w:tr>
      <w:tr w:rsidR="007A205B" w:rsidRPr="00EF2C43" w14:paraId="7C1D4747" w14:textId="77777777" w:rsidTr="00FF78DB">
        <w:trPr>
          <w:gridAfter w:val="1"/>
          <w:wAfter w:w="43" w:type="dxa"/>
          <w:tblHeader/>
          <w:jc w:val="center"/>
        </w:trPr>
        <w:tc>
          <w:tcPr>
            <w:tcW w:w="2265" w:type="dxa"/>
            <w:shd w:val="clear" w:color="auto" w:fill="0070C0"/>
            <w:tcMar>
              <w:top w:w="85" w:type="dxa"/>
              <w:left w:w="85" w:type="dxa"/>
              <w:bottom w:w="85" w:type="dxa"/>
              <w:right w:w="85" w:type="dxa"/>
            </w:tcMar>
          </w:tcPr>
          <w:p w14:paraId="6B9E40F7" w14:textId="7A6696D5" w:rsidR="007A205B" w:rsidRPr="00E560D4" w:rsidRDefault="007A205B" w:rsidP="00E560D4">
            <w:pPr>
              <w:pStyle w:val="NTUMasterNormal"/>
              <w:ind w:left="0"/>
              <w:rPr>
                <w:color w:val="FFFFFF" w:themeColor="background1"/>
              </w:rPr>
            </w:pPr>
            <w:r w:rsidRPr="00E560D4">
              <w:rPr>
                <w:color w:val="FFFFFF" w:themeColor="background1"/>
              </w:rPr>
              <w:t xml:space="preserve">Number of bedrooms </w:t>
            </w:r>
            <w:r w:rsidR="583583AA" w:rsidRPr="00E560D4">
              <w:rPr>
                <w:color w:val="FFFFFF" w:themeColor="background1"/>
              </w:rPr>
              <w:t>per dwelling unit</w:t>
            </w:r>
            <w:r w:rsidR="227723E5" w:rsidRPr="00E560D4">
              <w:rPr>
                <w:color w:val="FFFFFF" w:themeColor="background1"/>
              </w:rPr>
              <w:t xml:space="preserve"> </w:t>
            </w:r>
            <w:r w:rsidRPr="00E560D4">
              <w:rPr>
                <w:color w:val="FFFFFF" w:themeColor="background1"/>
              </w:rPr>
              <w:t>(Notes 1 and 2)</w:t>
            </w:r>
          </w:p>
        </w:tc>
        <w:tc>
          <w:tcPr>
            <w:tcW w:w="6240" w:type="dxa"/>
            <w:shd w:val="clear" w:color="auto" w:fill="0070C0"/>
          </w:tcPr>
          <w:p w14:paraId="312F3BFE" w14:textId="6A9CB300" w:rsidR="007A205B" w:rsidRPr="00E560D4" w:rsidRDefault="007A205B" w:rsidP="00E560D4">
            <w:pPr>
              <w:pStyle w:val="NTUMasterNormal"/>
              <w:ind w:left="0"/>
              <w:rPr>
                <w:color w:val="FFFFFF" w:themeColor="background1"/>
              </w:rPr>
            </w:pPr>
            <w:r w:rsidRPr="00E560D4">
              <w:rPr>
                <w:color w:val="FFFFFF" w:themeColor="background1"/>
              </w:rPr>
              <w:t>Occupancy for design purposes (i.e. people)</w:t>
            </w:r>
          </w:p>
        </w:tc>
      </w:tr>
      <w:tr w:rsidR="007A205B" w:rsidRPr="00EF2C43" w14:paraId="71A24CEF" w14:textId="77777777" w:rsidTr="00FF78DB">
        <w:trPr>
          <w:gridAfter w:val="1"/>
          <w:wAfter w:w="43" w:type="dxa"/>
          <w:cantSplit/>
          <w:jc w:val="center"/>
        </w:trPr>
        <w:tc>
          <w:tcPr>
            <w:tcW w:w="2265" w:type="dxa"/>
            <w:tcMar>
              <w:top w:w="85" w:type="dxa"/>
              <w:left w:w="85" w:type="dxa"/>
              <w:bottom w:w="85" w:type="dxa"/>
              <w:right w:w="85" w:type="dxa"/>
            </w:tcMar>
          </w:tcPr>
          <w:p w14:paraId="6E5310E8" w14:textId="188C09E7" w:rsidR="007A205B" w:rsidRPr="00FF78DB" w:rsidRDefault="007A205B" w:rsidP="00BE1665">
            <w:pPr>
              <w:pStyle w:val="NTUtabletextBold"/>
            </w:pPr>
            <w:r w:rsidRPr="00FF78DB">
              <w:t>1</w:t>
            </w:r>
          </w:p>
        </w:tc>
        <w:tc>
          <w:tcPr>
            <w:tcW w:w="6240" w:type="dxa"/>
          </w:tcPr>
          <w:p w14:paraId="03BC80B5" w14:textId="4F64A2E8" w:rsidR="007A205B" w:rsidRPr="00EF2C43" w:rsidRDefault="007A205B" w:rsidP="00BE1665">
            <w:pPr>
              <w:pStyle w:val="NTUtabletext"/>
            </w:pPr>
            <w:r w:rsidRPr="007A205B">
              <w:t>2</w:t>
            </w:r>
          </w:p>
        </w:tc>
      </w:tr>
      <w:tr w:rsidR="007A205B" w:rsidRPr="00EF2C43" w14:paraId="06304CA8" w14:textId="77777777" w:rsidTr="00FF78DB">
        <w:trPr>
          <w:gridAfter w:val="1"/>
          <w:wAfter w:w="43" w:type="dxa"/>
          <w:cantSplit/>
          <w:jc w:val="center"/>
        </w:trPr>
        <w:tc>
          <w:tcPr>
            <w:tcW w:w="2265" w:type="dxa"/>
            <w:tcMar>
              <w:top w:w="85" w:type="dxa"/>
              <w:left w:w="85" w:type="dxa"/>
              <w:bottom w:w="85" w:type="dxa"/>
              <w:right w:w="85" w:type="dxa"/>
            </w:tcMar>
          </w:tcPr>
          <w:p w14:paraId="27FB628A" w14:textId="62CA7CC4" w:rsidR="007A205B" w:rsidRPr="00FF78DB" w:rsidRDefault="007A205B" w:rsidP="00BE1665">
            <w:pPr>
              <w:pStyle w:val="NTUtabletextBold"/>
            </w:pPr>
            <w:r w:rsidRPr="00FF78DB">
              <w:t>2-4</w:t>
            </w:r>
          </w:p>
        </w:tc>
        <w:tc>
          <w:tcPr>
            <w:tcW w:w="6240" w:type="dxa"/>
          </w:tcPr>
          <w:p w14:paraId="72000798" w14:textId="0D2146EB" w:rsidR="007A205B" w:rsidRPr="00EF2C43" w:rsidRDefault="007A205B" w:rsidP="00BE1665">
            <w:pPr>
              <w:pStyle w:val="NTUtabletext"/>
            </w:pPr>
            <w:r w:rsidRPr="007A205B">
              <w:t>3</w:t>
            </w:r>
          </w:p>
        </w:tc>
      </w:tr>
      <w:tr w:rsidR="007A205B" w:rsidRPr="00EF2C43" w14:paraId="271A7ED6" w14:textId="77777777" w:rsidTr="00FF78DB">
        <w:trPr>
          <w:gridAfter w:val="1"/>
          <w:wAfter w:w="43" w:type="dxa"/>
          <w:cantSplit/>
          <w:jc w:val="center"/>
        </w:trPr>
        <w:tc>
          <w:tcPr>
            <w:tcW w:w="2265" w:type="dxa"/>
            <w:tcMar>
              <w:top w:w="85" w:type="dxa"/>
              <w:left w:w="85" w:type="dxa"/>
              <w:bottom w:w="85" w:type="dxa"/>
              <w:right w:w="85" w:type="dxa"/>
            </w:tcMar>
          </w:tcPr>
          <w:p w14:paraId="247E3B9A" w14:textId="50AA656F" w:rsidR="007A205B" w:rsidRPr="00FF78DB" w:rsidRDefault="007A205B" w:rsidP="00BE1665">
            <w:pPr>
              <w:pStyle w:val="NTUtabletextBold"/>
            </w:pPr>
            <w:r w:rsidRPr="00FF78DB">
              <w:t>More than 5</w:t>
            </w:r>
          </w:p>
        </w:tc>
        <w:tc>
          <w:tcPr>
            <w:tcW w:w="6240" w:type="dxa"/>
          </w:tcPr>
          <w:p w14:paraId="19C14902" w14:textId="55F6D5A3" w:rsidR="007A205B" w:rsidRPr="00EF2C43" w:rsidRDefault="007A205B" w:rsidP="00BE1665">
            <w:pPr>
              <w:pStyle w:val="NTUtabletext"/>
            </w:pPr>
            <w:r w:rsidRPr="007A205B">
              <w:t xml:space="preserve">Specific agreement with </w:t>
            </w:r>
            <w:r w:rsidR="00E32133">
              <w:t>the WSE</w:t>
            </w:r>
          </w:p>
        </w:tc>
      </w:tr>
      <w:tr w:rsidR="007A205B" w:rsidRPr="00EF2C43" w14:paraId="7347D461" w14:textId="77777777" w:rsidTr="00FF78DB">
        <w:trPr>
          <w:gridAfter w:val="1"/>
          <w:wAfter w:w="43" w:type="dxa"/>
          <w:cantSplit/>
          <w:jc w:val="center"/>
        </w:trPr>
        <w:tc>
          <w:tcPr>
            <w:tcW w:w="2265" w:type="dxa"/>
            <w:tcMar>
              <w:top w:w="85" w:type="dxa"/>
              <w:left w:w="85" w:type="dxa"/>
              <w:bottom w:w="85" w:type="dxa"/>
              <w:right w:w="85" w:type="dxa"/>
            </w:tcMar>
          </w:tcPr>
          <w:p w14:paraId="3E80988E" w14:textId="544901E2" w:rsidR="007A205B" w:rsidRPr="00FF78DB" w:rsidRDefault="007A205B" w:rsidP="00BE1665">
            <w:pPr>
              <w:pStyle w:val="NTUtabletextBold"/>
            </w:pPr>
            <w:r w:rsidRPr="00FF78DB">
              <w:t>Unknown</w:t>
            </w:r>
          </w:p>
        </w:tc>
        <w:tc>
          <w:tcPr>
            <w:tcW w:w="6240" w:type="dxa"/>
          </w:tcPr>
          <w:p w14:paraId="66695DFE" w14:textId="0FDA21E8" w:rsidR="007A205B" w:rsidRPr="00EF2C43" w:rsidRDefault="007A205B" w:rsidP="00BE1665">
            <w:pPr>
              <w:pStyle w:val="NTUtabletext"/>
            </w:pPr>
            <w:r w:rsidRPr="007A205B">
              <w:t>For high rise apartments (four floors or more) and other residential assume a design occupancy rate of 5 per dwelling unit.</w:t>
            </w:r>
          </w:p>
        </w:tc>
      </w:tr>
      <w:tr w:rsidR="007A205B" w:rsidRPr="00EF2C43" w14:paraId="70F0BDB7" w14:textId="77777777" w:rsidTr="00FF78DB">
        <w:trPr>
          <w:gridAfter w:val="1"/>
          <w:wAfter w:w="43" w:type="dxa"/>
          <w:cantSplit/>
          <w:trHeight w:val="1711"/>
          <w:jc w:val="center"/>
        </w:trPr>
        <w:tc>
          <w:tcPr>
            <w:tcW w:w="8505" w:type="dxa"/>
            <w:gridSpan w:val="2"/>
            <w:tcMar>
              <w:top w:w="85" w:type="dxa"/>
              <w:left w:w="85" w:type="dxa"/>
              <w:bottom w:w="85" w:type="dxa"/>
              <w:right w:w="85" w:type="dxa"/>
            </w:tcMar>
          </w:tcPr>
          <w:p w14:paraId="4E307503" w14:textId="2131D92B" w:rsidR="007A205B" w:rsidRPr="00FF78DB" w:rsidRDefault="007A205B" w:rsidP="00BE1665">
            <w:pPr>
              <w:pStyle w:val="NTUtabletext"/>
            </w:pPr>
            <w:r w:rsidRPr="00FF78DB">
              <w:lastRenderedPageBreak/>
              <w:t>Notes</w:t>
            </w:r>
            <w:r w:rsidR="00F27A51" w:rsidRPr="00FF78DB">
              <w:t>:</w:t>
            </w:r>
          </w:p>
          <w:p w14:paraId="1C908FFE" w14:textId="4F3DDE09" w:rsidR="007A205B" w:rsidRPr="00010C7B" w:rsidRDefault="00994366" w:rsidP="00BE1665">
            <w:pPr>
              <w:pStyle w:val="NTUtabletext"/>
            </w:pPr>
            <w:r>
              <w:t>1)</w:t>
            </w:r>
            <w:r w:rsidR="007A205B" w:rsidRPr="00010C7B">
              <w:t xml:space="preserve"> Where large dwellings are proposed, which have additional rooms beyond those allocated as dining, lounge and bedroom </w:t>
            </w:r>
            <w:r w:rsidR="00244ABE" w:rsidRPr="00010C7B">
              <w:t>e.g.,</w:t>
            </w:r>
            <w:r w:rsidR="007A205B" w:rsidRPr="00010C7B">
              <w:t xml:space="preserve"> family, office, study or sleepouts which have the potential to be used as bedrooms, an additional occupancy allowance should be made on the basis of 1 extra person times the ratio of the total floor area of the additional room(s) to that of the smallest designated bedroom.</w:t>
            </w:r>
            <w:r w:rsidR="007A205B" w:rsidRPr="00010C7B">
              <w:br/>
              <w:t>2</w:t>
            </w:r>
            <w:r>
              <w:t>)</w:t>
            </w:r>
            <w:r w:rsidR="007A205B" w:rsidRPr="00010C7B">
              <w:t xml:space="preserve"> For residential retirement villages without a hospital facility and that have single bedroom units then a design occupancy rate of 1.5 may be considered.</w:t>
            </w:r>
          </w:p>
        </w:tc>
      </w:tr>
    </w:tbl>
    <w:p w14:paraId="08835754" w14:textId="77777777" w:rsidR="00010C7B" w:rsidRDefault="00010C7B" w:rsidP="00953F34">
      <w:pPr>
        <w:pStyle w:val="NTUMasterNormal"/>
        <w:rPr>
          <w:highlight w:val="yellow"/>
        </w:rPr>
      </w:pPr>
    </w:p>
    <w:p w14:paraId="459C00B5" w14:textId="77777777" w:rsidR="00237FA5" w:rsidRPr="00C317CB" w:rsidRDefault="00237FA5" w:rsidP="00953F34">
      <w:pPr>
        <w:pStyle w:val="NTUMasterNormal"/>
        <w:rPr>
          <w:rStyle w:val="Strong"/>
        </w:rPr>
      </w:pPr>
      <w:r w:rsidRPr="00C317CB">
        <w:rPr>
          <w:rStyle w:val="Strong"/>
        </w:rPr>
        <w:t>Residential example 1</w:t>
      </w:r>
    </w:p>
    <w:p w14:paraId="0CD3F480" w14:textId="537832EC" w:rsidR="00237FA5" w:rsidRDefault="00237FA5" w:rsidP="00B141D5">
      <w:pPr>
        <w:pStyle w:val="NTUMasterNormal"/>
      </w:pPr>
      <w:r>
        <w:t>For a new land-subdivision of 50 new dwellings with three bedrooms per dwelling use:</w:t>
      </w:r>
      <w:r>
        <w:br/>
        <w:t>Design Population = 50 dwellings x 3 people = 150 people</w:t>
      </w:r>
      <w:r>
        <w:br/>
        <w:t>Design ADWF (L/s) = 150 people x 220 (L/p/d) ÷ 86400 (seconds/day) = 0.3819 L/s</w:t>
      </w:r>
      <w:r>
        <w:br/>
        <w:t>Self-Cleansing Design Flow (L/s) = ADWF x PF(Self-Cleansing) = 0.3819 L/sec x 3.0 = 1.146 L/s</w:t>
      </w:r>
      <w:r>
        <w:br/>
        <w:t>Peak Design Flow (L/s) = ADWF x PF(Peak Design Flow) = 0.3819 L/s x 8.0 = 3.055 L/s</w:t>
      </w:r>
    </w:p>
    <w:p w14:paraId="4D3C9CA7" w14:textId="77777777" w:rsidR="00237FA5" w:rsidRPr="00C317CB" w:rsidRDefault="00237FA5" w:rsidP="00953F34">
      <w:pPr>
        <w:pStyle w:val="NTUMasterNormal"/>
        <w:rPr>
          <w:rStyle w:val="Strong"/>
        </w:rPr>
      </w:pPr>
      <w:r w:rsidRPr="00C317CB">
        <w:rPr>
          <w:rStyle w:val="Strong"/>
        </w:rPr>
        <w:t>Residential example 2</w:t>
      </w:r>
    </w:p>
    <w:p w14:paraId="29528DC8" w14:textId="77777777" w:rsidR="00237FA5" w:rsidRDefault="00237FA5" w:rsidP="00B141D5">
      <w:pPr>
        <w:pStyle w:val="NTUMasterNormal"/>
      </w:pPr>
      <w:r>
        <w:t>For six storey apartment building with 10 x 1 bedroom units and 55 x 2 bedroom units use:</w:t>
      </w:r>
      <w:r>
        <w:br/>
        <w:t>Design Population = (10 units x 2 people) + (55 units x 3 people) = 185 people</w:t>
      </w:r>
      <w:r>
        <w:br/>
        <w:t>Design ADWF (L/s) = 185 people x 220 (L/p/d) ÷ 86400(seconds/day) = 0.471 L/s</w:t>
      </w:r>
      <w:r>
        <w:br/>
        <w:t>Self-Cleansing Design Flow (L/s) = ADWF x PF(Self-Cleansing) = 0.47 L/s x 3.0 = 1.41 L/s</w:t>
      </w:r>
      <w:r>
        <w:br/>
        <w:t>Peak Design Flow (L/s) = ADWF x PF(Peak Design Flow) = 0.47 L/s x 5.0 = 2.36 L/s</w:t>
      </w:r>
    </w:p>
    <w:p w14:paraId="5F1606B3" w14:textId="4221B911" w:rsidR="00237FA5" w:rsidRPr="002C3B82" w:rsidRDefault="00237FA5" w:rsidP="00237FA5">
      <w:pPr>
        <w:pStyle w:val="Heading4"/>
      </w:pPr>
      <w:bookmarkStart w:id="119" w:name="_Ref141271917"/>
      <w:r>
        <w:t>Commercial design flows (non-domestic):</w:t>
      </w:r>
      <w:bookmarkEnd w:id="119"/>
    </w:p>
    <w:p w14:paraId="6B0BE115" w14:textId="77777777" w:rsidR="00237FA5" w:rsidRDefault="00237FA5" w:rsidP="00E560D4">
      <w:pPr>
        <w:pStyle w:val="NTUanumbering"/>
        <w:numPr>
          <w:ilvl w:val="0"/>
          <w:numId w:val="225"/>
        </w:numPr>
      </w:pPr>
      <w:r>
        <w:t>Where flows (both average and peak) from a particular commercial activity are known, they shall be used as the basis of design.</w:t>
      </w:r>
    </w:p>
    <w:p w14:paraId="41C6DD96" w14:textId="137BECF8" w:rsidR="00237FA5" w:rsidRPr="00E32133" w:rsidRDefault="00237FA5" w:rsidP="00A43A8E">
      <w:pPr>
        <w:pStyle w:val="NTUanumbering"/>
      </w:pPr>
      <w:r>
        <w:t xml:space="preserve">If average flows are available for the commercial activity, but peak discharge factors for the activity are </w:t>
      </w:r>
      <w:r w:rsidRPr="00E32133">
        <w:t xml:space="preserve">unavailable, the average flow data shall be used in conjunction with the Peaking Factors documented in </w:t>
      </w:r>
      <w:r w:rsidR="00EE17C2" w:rsidRPr="00E32133">
        <w:fldChar w:fldCharType="begin"/>
      </w:r>
      <w:r w:rsidR="00EE17C2" w:rsidRPr="00E32133">
        <w:instrText xml:space="preserve"> REF _Ref141190636 \h </w:instrText>
      </w:r>
      <w:r w:rsidR="00E32133">
        <w:instrText xml:space="preserve"> \* MERGEFORMAT </w:instrText>
      </w:r>
      <w:r w:rsidR="00EE17C2" w:rsidRPr="00E32133">
        <w:fldChar w:fldCharType="separate"/>
      </w:r>
      <w:r w:rsidR="00EA56DF" w:rsidRPr="004449BE">
        <w:t xml:space="preserve">Table </w:t>
      </w:r>
      <w:r w:rsidR="00EA56DF">
        <w:t>3</w:t>
      </w:r>
      <w:r w:rsidR="00EA56DF" w:rsidRPr="004449BE">
        <w:noBreakHyphen/>
      </w:r>
      <w:r w:rsidR="00EA56DF">
        <w:t>3</w:t>
      </w:r>
      <w:r w:rsidR="00EE17C2" w:rsidRPr="00E32133">
        <w:fldChar w:fldCharType="end"/>
      </w:r>
      <w:r w:rsidR="00E32133" w:rsidRPr="00E32133">
        <w:t xml:space="preserve"> </w:t>
      </w:r>
      <w:r w:rsidRPr="00E32133">
        <w:t>to estimate the Self-Cleansing and Peak Design Flows.</w:t>
      </w:r>
    </w:p>
    <w:p w14:paraId="052FA02F" w14:textId="143E9693" w:rsidR="00237FA5" w:rsidRPr="00E32133" w:rsidRDefault="00237FA5" w:rsidP="00A43A8E">
      <w:pPr>
        <w:pStyle w:val="NTUanumbering"/>
      </w:pPr>
      <w:r w:rsidRPr="00E32133">
        <w:t xml:space="preserve">Where there is no specific flow information available, </w:t>
      </w:r>
      <w:r w:rsidR="00EE17C2" w:rsidRPr="00E32133">
        <w:fldChar w:fldCharType="begin"/>
      </w:r>
      <w:r w:rsidR="00EE17C2" w:rsidRPr="00E32133">
        <w:instrText xml:space="preserve"> REF _Ref141190636 \h </w:instrText>
      </w:r>
      <w:r w:rsidR="00E32133">
        <w:instrText xml:space="preserve"> \* MERGEFORMAT </w:instrText>
      </w:r>
      <w:r w:rsidR="00EE17C2" w:rsidRPr="00E32133">
        <w:fldChar w:fldCharType="separate"/>
      </w:r>
      <w:r w:rsidR="00EA56DF" w:rsidRPr="004449BE">
        <w:t xml:space="preserve">Table </w:t>
      </w:r>
      <w:r w:rsidR="00EA56DF">
        <w:t>3</w:t>
      </w:r>
      <w:r w:rsidR="00EA56DF" w:rsidRPr="004449BE">
        <w:noBreakHyphen/>
      </w:r>
      <w:r w:rsidR="00EA56DF">
        <w:t>3</w:t>
      </w:r>
      <w:r w:rsidR="00EE17C2" w:rsidRPr="00E32133">
        <w:fldChar w:fldCharType="end"/>
      </w:r>
      <w:r w:rsidR="00E32133" w:rsidRPr="00E32133">
        <w:t xml:space="preserve"> </w:t>
      </w:r>
      <w:r w:rsidRPr="00E32133">
        <w:t>shall be used to estimate the Design Flows.</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0"/>
        <w:gridCol w:w="2265"/>
        <w:gridCol w:w="2265"/>
        <w:gridCol w:w="2265"/>
        <w:gridCol w:w="43"/>
      </w:tblGrid>
      <w:tr w:rsidR="00F27A51" w:rsidRPr="00EF2C43" w14:paraId="6A354F3C" w14:textId="77777777" w:rsidTr="00FF78DB">
        <w:trPr>
          <w:trHeight w:val="119"/>
          <w:tblHeader/>
          <w:jc w:val="center"/>
        </w:trPr>
        <w:tc>
          <w:tcPr>
            <w:tcW w:w="8548" w:type="dxa"/>
            <w:gridSpan w:val="5"/>
            <w:tcBorders>
              <w:top w:val="nil"/>
              <w:left w:val="nil"/>
              <w:right w:val="nil"/>
            </w:tcBorders>
            <w:tcMar>
              <w:top w:w="85" w:type="dxa"/>
              <w:left w:w="85" w:type="dxa"/>
              <w:bottom w:w="85" w:type="dxa"/>
              <w:right w:w="85" w:type="dxa"/>
            </w:tcMar>
          </w:tcPr>
          <w:p w14:paraId="1C3CF951" w14:textId="3BCAF4E1" w:rsidR="00F27A51" w:rsidRPr="004449BE" w:rsidRDefault="008C5059" w:rsidP="00BE1665">
            <w:pPr>
              <w:pStyle w:val="NTUtabletextBold"/>
            </w:pPr>
            <w:bookmarkStart w:id="120" w:name="_Ref141190636"/>
            <w:r w:rsidRPr="004449BE">
              <w:t xml:space="preserve">Table </w:t>
            </w:r>
            <w:fldSimple w:instr=" STYLEREF 1 \s ">
              <w:r w:rsidR="00BF544A">
                <w:rPr>
                  <w:noProof/>
                </w:rPr>
                <w:t>3</w:t>
              </w:r>
            </w:fldSimple>
            <w:r w:rsidR="00BF544A">
              <w:noBreakHyphen/>
            </w:r>
            <w:fldSimple w:instr=" SEQ Table \* ARABIC \s 1 ">
              <w:r w:rsidR="00BF544A">
                <w:rPr>
                  <w:noProof/>
                </w:rPr>
                <w:t>3</w:t>
              </w:r>
            </w:fldSimple>
            <w:bookmarkEnd w:id="120"/>
            <w:r w:rsidR="00F27A51" w:rsidRPr="004449BE">
              <w:t>– Commercial - dry retail, office and wet retail design wastewater flow allowance and peaking factors</w:t>
            </w:r>
          </w:p>
        </w:tc>
      </w:tr>
      <w:tr w:rsidR="00F27A51" w:rsidRPr="00EF2C43" w14:paraId="3DD9DC27" w14:textId="77777777" w:rsidTr="00FF78DB">
        <w:trPr>
          <w:gridAfter w:val="1"/>
          <w:wAfter w:w="43" w:type="dxa"/>
          <w:tblHeader/>
          <w:jc w:val="center"/>
        </w:trPr>
        <w:tc>
          <w:tcPr>
            <w:tcW w:w="1710" w:type="dxa"/>
            <w:vMerge w:val="restart"/>
            <w:shd w:val="clear" w:color="auto" w:fill="0070C0"/>
          </w:tcPr>
          <w:p w14:paraId="1A2D98D6" w14:textId="47DBB26E" w:rsidR="00F27A51" w:rsidRPr="00010C7B" w:rsidRDefault="00F27A51" w:rsidP="00395F11">
            <w:pPr>
              <w:pStyle w:val="NTUtabletextBoldWhite"/>
            </w:pPr>
            <w:r w:rsidRPr="00010C7B">
              <w:t>Commercial activity type</w:t>
            </w:r>
          </w:p>
        </w:tc>
        <w:tc>
          <w:tcPr>
            <w:tcW w:w="2265" w:type="dxa"/>
            <w:shd w:val="clear" w:color="auto" w:fill="0070C0"/>
          </w:tcPr>
          <w:p w14:paraId="624D186A" w14:textId="07E36BB4" w:rsidR="00F27A51" w:rsidRPr="00010C7B" w:rsidRDefault="00F27A51" w:rsidP="00395F11">
            <w:pPr>
              <w:pStyle w:val="NTUtabletextBoldWhite"/>
            </w:pPr>
            <w:r w:rsidRPr="00010C7B">
              <w:t>Design wastewater flow</w:t>
            </w:r>
            <w:r w:rsidRPr="00010C7B">
              <w:br/>
              <w:t>allowance</w:t>
            </w:r>
          </w:p>
        </w:tc>
        <w:tc>
          <w:tcPr>
            <w:tcW w:w="4530" w:type="dxa"/>
            <w:gridSpan w:val="2"/>
            <w:shd w:val="clear" w:color="auto" w:fill="0070C0"/>
            <w:tcMar>
              <w:top w:w="85" w:type="dxa"/>
              <w:left w:w="85" w:type="dxa"/>
              <w:bottom w:w="85" w:type="dxa"/>
              <w:right w:w="85" w:type="dxa"/>
            </w:tcMar>
          </w:tcPr>
          <w:p w14:paraId="7788559C" w14:textId="77777777" w:rsidR="00010C7B" w:rsidRDefault="00F27A51" w:rsidP="00395F11">
            <w:pPr>
              <w:pStyle w:val="NTUtabletextBoldWhite"/>
            </w:pPr>
            <w:r w:rsidRPr="00010C7B">
              <w:t xml:space="preserve">Design wastewater </w:t>
            </w:r>
          </w:p>
          <w:p w14:paraId="42AE9012" w14:textId="4449374F" w:rsidR="00F27A51" w:rsidRPr="00010C7B" w:rsidRDefault="00F27A51" w:rsidP="00395F11">
            <w:pPr>
              <w:pStyle w:val="NTUtabletextBoldWhite"/>
            </w:pPr>
            <w:r w:rsidRPr="00010C7B">
              <w:t>peaking factors</w:t>
            </w:r>
          </w:p>
        </w:tc>
      </w:tr>
      <w:tr w:rsidR="00F27A51" w:rsidRPr="00EF2C43" w14:paraId="2F9F6E16" w14:textId="77777777" w:rsidTr="00FF78DB">
        <w:trPr>
          <w:gridAfter w:val="1"/>
          <w:wAfter w:w="43" w:type="dxa"/>
          <w:tblHeader/>
          <w:jc w:val="center"/>
        </w:trPr>
        <w:tc>
          <w:tcPr>
            <w:tcW w:w="1710" w:type="dxa"/>
            <w:vMerge/>
          </w:tcPr>
          <w:p w14:paraId="69DFA74C" w14:textId="77777777" w:rsidR="00F27A51" w:rsidRPr="00010C7B" w:rsidRDefault="00F27A51" w:rsidP="00395F11">
            <w:pPr>
              <w:pStyle w:val="NTUtabletextBoldWhite"/>
            </w:pPr>
          </w:p>
        </w:tc>
        <w:tc>
          <w:tcPr>
            <w:tcW w:w="2265" w:type="dxa"/>
            <w:shd w:val="clear" w:color="auto" w:fill="0070C0"/>
          </w:tcPr>
          <w:p w14:paraId="4421F45D" w14:textId="375CB33D" w:rsidR="00F27A51" w:rsidRPr="00010C7B" w:rsidRDefault="00F27A51" w:rsidP="00395F11">
            <w:pPr>
              <w:pStyle w:val="NTUtabletextBoldWhite"/>
            </w:pPr>
          </w:p>
        </w:tc>
        <w:tc>
          <w:tcPr>
            <w:tcW w:w="2265" w:type="dxa"/>
            <w:shd w:val="clear" w:color="auto" w:fill="0070C0"/>
            <w:tcMar>
              <w:top w:w="85" w:type="dxa"/>
              <w:left w:w="85" w:type="dxa"/>
              <w:bottom w:w="85" w:type="dxa"/>
              <w:right w:w="85" w:type="dxa"/>
            </w:tcMar>
          </w:tcPr>
          <w:p w14:paraId="65A860E2" w14:textId="541AE9A5" w:rsidR="00F27A51" w:rsidRPr="00010C7B" w:rsidRDefault="00F27A51" w:rsidP="00395F11">
            <w:pPr>
              <w:pStyle w:val="NTUtabletextBoldWhite"/>
            </w:pPr>
            <w:r w:rsidRPr="00010C7B">
              <w:t>Peaking factor:</w:t>
            </w:r>
            <w:r w:rsidRPr="00010C7B">
              <w:br/>
              <w:t>Self-Cleansing</w:t>
            </w:r>
            <w:r w:rsidRPr="00010C7B">
              <w:br/>
              <w:t>Design Flow</w:t>
            </w:r>
            <w:r w:rsidRPr="00010C7B">
              <w:br/>
              <w:t>(Normal PDWF)</w:t>
            </w:r>
          </w:p>
        </w:tc>
        <w:tc>
          <w:tcPr>
            <w:tcW w:w="2265" w:type="dxa"/>
            <w:shd w:val="clear" w:color="auto" w:fill="0070C0"/>
          </w:tcPr>
          <w:p w14:paraId="0799BAC9" w14:textId="27824944" w:rsidR="00F27A51" w:rsidRPr="00010C7B" w:rsidRDefault="00F27A51" w:rsidP="00395F11">
            <w:pPr>
              <w:pStyle w:val="NTUtabletextBoldWhite"/>
            </w:pPr>
            <w:r w:rsidRPr="00010C7B">
              <w:t>Peaking factor:</w:t>
            </w:r>
            <w:r w:rsidRPr="00010C7B">
              <w:br/>
              <w:t>Peak Design</w:t>
            </w:r>
            <w:r w:rsidRPr="00010C7B">
              <w:br/>
            </w:r>
            <w:proofErr w:type="gramStart"/>
            <w:r w:rsidRPr="00010C7B">
              <w:t>Flow(</w:t>
            </w:r>
            <w:proofErr w:type="gramEnd"/>
            <w:r w:rsidRPr="00010C7B">
              <w:t>PWWF or</w:t>
            </w:r>
            <w:r w:rsidRPr="00010C7B">
              <w:br/>
              <w:t>Exceptional PDWF)</w:t>
            </w:r>
          </w:p>
        </w:tc>
      </w:tr>
      <w:tr w:rsidR="00F27A51" w:rsidRPr="00EF2C43" w14:paraId="422CC4FD" w14:textId="77777777" w:rsidTr="00FF78DB">
        <w:trPr>
          <w:gridAfter w:val="1"/>
          <w:wAfter w:w="43" w:type="dxa"/>
          <w:cantSplit/>
          <w:jc w:val="center"/>
        </w:trPr>
        <w:tc>
          <w:tcPr>
            <w:tcW w:w="1710" w:type="dxa"/>
          </w:tcPr>
          <w:p w14:paraId="124F1D42" w14:textId="7DCDF6EE" w:rsidR="00F27A51" w:rsidRPr="00F27A51" w:rsidRDefault="00F27A51" w:rsidP="00BE1665">
            <w:pPr>
              <w:pStyle w:val="NTUtabletextBold"/>
            </w:pPr>
            <w:r w:rsidRPr="00F27A51">
              <w:t>Dry retail (Note 1)</w:t>
            </w:r>
            <w:r w:rsidRPr="00F27A51">
              <w:br/>
              <w:t>(where</w:t>
            </w:r>
            <w:r w:rsidR="00010C7B">
              <w:t xml:space="preserve"> </w:t>
            </w:r>
            <w:r w:rsidRPr="00F27A51">
              <w:t>kitchen/toilets are not</w:t>
            </w:r>
            <w:r w:rsidR="00010C7B">
              <w:t xml:space="preserve"> </w:t>
            </w:r>
            <w:r w:rsidRPr="00F27A51">
              <w:t>normally made available to</w:t>
            </w:r>
            <w:r w:rsidRPr="00F27A51">
              <w:br/>
              <w:t>customers)</w:t>
            </w:r>
          </w:p>
        </w:tc>
        <w:tc>
          <w:tcPr>
            <w:tcW w:w="2265" w:type="dxa"/>
          </w:tcPr>
          <w:p w14:paraId="00222999" w14:textId="5FBF1009" w:rsidR="00F27A51" w:rsidRPr="00EF2C43" w:rsidRDefault="00F27A51" w:rsidP="00BE1665">
            <w:pPr>
              <w:pStyle w:val="NTUtabletext"/>
            </w:pPr>
            <w:r w:rsidRPr="00F27A51">
              <w:t>1 person per 50</w:t>
            </w:r>
            <w:r w:rsidR="00E441B3">
              <w:t xml:space="preserve"> </w:t>
            </w:r>
            <w:r w:rsidRPr="00F27A51">
              <w:t>m</w:t>
            </w:r>
            <w:r w:rsidR="00523167" w:rsidRPr="00523167">
              <w:rPr>
                <w:vertAlign w:val="superscript"/>
              </w:rPr>
              <w:t>2</w:t>
            </w:r>
            <w:r w:rsidRPr="00F27A51">
              <w:t xml:space="preserve"> net</w:t>
            </w:r>
            <w:r w:rsidRPr="00F27A51">
              <w:br/>
              <w:t>floor area at 65 litres per</w:t>
            </w:r>
            <w:r w:rsidRPr="00F27A51">
              <w:br/>
              <w:t>person per day.</w:t>
            </w:r>
          </w:p>
        </w:tc>
        <w:tc>
          <w:tcPr>
            <w:tcW w:w="2265" w:type="dxa"/>
            <w:tcMar>
              <w:top w:w="85" w:type="dxa"/>
              <w:left w:w="85" w:type="dxa"/>
              <w:bottom w:w="85" w:type="dxa"/>
              <w:right w:w="85" w:type="dxa"/>
            </w:tcMar>
          </w:tcPr>
          <w:p w14:paraId="39A28409" w14:textId="60901D13" w:rsidR="00F27A51" w:rsidRPr="00EF2C43" w:rsidRDefault="00F27A51" w:rsidP="00BE1665">
            <w:pPr>
              <w:pStyle w:val="NTUtabletext"/>
            </w:pPr>
            <w:r w:rsidRPr="00F27A51">
              <w:t>2.0</w:t>
            </w:r>
          </w:p>
        </w:tc>
        <w:tc>
          <w:tcPr>
            <w:tcW w:w="2265" w:type="dxa"/>
          </w:tcPr>
          <w:p w14:paraId="2AB0229E" w14:textId="13B844F6" w:rsidR="00F27A51" w:rsidRPr="00EF2C43" w:rsidRDefault="00F27A51" w:rsidP="00BE1665">
            <w:pPr>
              <w:pStyle w:val="NTUtabletext"/>
            </w:pPr>
            <w:r w:rsidRPr="00F27A51">
              <w:t>5.0</w:t>
            </w:r>
          </w:p>
        </w:tc>
      </w:tr>
      <w:tr w:rsidR="00F27A51" w:rsidRPr="00EF2C43" w14:paraId="0C2EBEC1" w14:textId="77777777" w:rsidTr="00FF78DB">
        <w:trPr>
          <w:gridAfter w:val="1"/>
          <w:wAfter w:w="43" w:type="dxa"/>
          <w:cantSplit/>
          <w:jc w:val="center"/>
        </w:trPr>
        <w:tc>
          <w:tcPr>
            <w:tcW w:w="1710" w:type="dxa"/>
          </w:tcPr>
          <w:p w14:paraId="4A8E0396" w14:textId="6FF4A100" w:rsidR="00F27A51" w:rsidRPr="00F27A51" w:rsidRDefault="00F27A51" w:rsidP="00BE1665">
            <w:pPr>
              <w:pStyle w:val="NTUtabletextBold"/>
            </w:pPr>
            <w:r w:rsidRPr="00F27A51">
              <w:lastRenderedPageBreak/>
              <w:t>Office buildings and dry retail</w:t>
            </w:r>
            <w:r w:rsidR="00010C7B">
              <w:t xml:space="preserve"> </w:t>
            </w:r>
            <w:r w:rsidRPr="00F27A51">
              <w:t>where toilet facilities, etc. are</w:t>
            </w:r>
            <w:r w:rsidR="00010C7B">
              <w:t xml:space="preserve"> </w:t>
            </w:r>
            <w:r w:rsidRPr="00F27A51">
              <w:t>provided to customers.</w:t>
            </w:r>
          </w:p>
        </w:tc>
        <w:tc>
          <w:tcPr>
            <w:tcW w:w="2265" w:type="dxa"/>
          </w:tcPr>
          <w:p w14:paraId="452C7DFD" w14:textId="3B2E8269" w:rsidR="00F27A51" w:rsidRPr="00EF2C43" w:rsidRDefault="00F27A51" w:rsidP="00BE1665">
            <w:pPr>
              <w:pStyle w:val="NTUtabletext"/>
            </w:pPr>
            <w:r w:rsidRPr="00F27A51">
              <w:t>1 person per 15</w:t>
            </w:r>
            <w:r w:rsidR="00E441B3">
              <w:t xml:space="preserve"> </w:t>
            </w:r>
            <w:r w:rsidRPr="00F27A51">
              <w:t>m</w:t>
            </w:r>
            <w:r w:rsidR="00523167" w:rsidRPr="00523167">
              <w:rPr>
                <w:vertAlign w:val="superscript"/>
              </w:rPr>
              <w:t>2</w:t>
            </w:r>
            <w:r w:rsidRPr="00F27A51">
              <w:t xml:space="preserve"> net</w:t>
            </w:r>
            <w:r w:rsidRPr="00F27A51">
              <w:br/>
              <w:t>floor area at 65 litres per</w:t>
            </w:r>
            <w:r w:rsidRPr="00F27A51">
              <w:br/>
              <w:t>person per day.</w:t>
            </w:r>
          </w:p>
        </w:tc>
        <w:tc>
          <w:tcPr>
            <w:tcW w:w="2265" w:type="dxa"/>
            <w:tcMar>
              <w:top w:w="85" w:type="dxa"/>
              <w:left w:w="85" w:type="dxa"/>
              <w:bottom w:w="85" w:type="dxa"/>
              <w:right w:w="85" w:type="dxa"/>
            </w:tcMar>
          </w:tcPr>
          <w:p w14:paraId="56EA2D59" w14:textId="62B75F40" w:rsidR="00F27A51" w:rsidRPr="00EF2C43" w:rsidRDefault="00F27A51" w:rsidP="00BE1665">
            <w:pPr>
              <w:pStyle w:val="NTUtabletext"/>
            </w:pPr>
            <w:r w:rsidRPr="00F27A51">
              <w:t>2.0</w:t>
            </w:r>
          </w:p>
        </w:tc>
        <w:tc>
          <w:tcPr>
            <w:tcW w:w="2265" w:type="dxa"/>
          </w:tcPr>
          <w:p w14:paraId="70DA9262" w14:textId="2FCE0134" w:rsidR="00F27A51" w:rsidRPr="00EF2C43" w:rsidRDefault="00F27A51" w:rsidP="00BE1665">
            <w:pPr>
              <w:pStyle w:val="NTUtabletext"/>
            </w:pPr>
            <w:r w:rsidRPr="00F27A51">
              <w:t>5.0</w:t>
            </w:r>
          </w:p>
        </w:tc>
      </w:tr>
      <w:tr w:rsidR="00F27A51" w:rsidRPr="00EF2C43" w14:paraId="29E686ED" w14:textId="77777777" w:rsidTr="00FF78DB">
        <w:trPr>
          <w:gridAfter w:val="1"/>
          <w:wAfter w:w="43" w:type="dxa"/>
          <w:cantSplit/>
          <w:jc w:val="center"/>
        </w:trPr>
        <w:tc>
          <w:tcPr>
            <w:tcW w:w="1710" w:type="dxa"/>
          </w:tcPr>
          <w:p w14:paraId="2A6EE594" w14:textId="25D04007" w:rsidR="00F27A51" w:rsidRPr="00F27A51" w:rsidRDefault="00F27A51" w:rsidP="00BE1665">
            <w:pPr>
              <w:pStyle w:val="NTUtabletextBold"/>
            </w:pPr>
            <w:r w:rsidRPr="00F27A51">
              <w:t>Wet retail (Note 2):</w:t>
            </w:r>
            <w:r w:rsidRPr="00F27A51">
              <w:br/>
              <w:t>Food and or beverage</w:t>
            </w:r>
            <w:r w:rsidR="00010C7B">
              <w:t xml:space="preserve"> </w:t>
            </w:r>
            <w:r w:rsidRPr="00F27A51">
              <w:t xml:space="preserve">retail/preparation </w:t>
            </w:r>
            <w:r w:rsidR="00244ABE" w:rsidRPr="00F27A51">
              <w:t>e.g.,</w:t>
            </w:r>
            <w:r w:rsidRPr="00F27A51">
              <w:t xml:space="preserve"> coffee</w:t>
            </w:r>
            <w:r w:rsidR="00010C7B">
              <w:t xml:space="preserve"> </w:t>
            </w:r>
            <w:r w:rsidRPr="00F27A51">
              <w:t>shop, restaurant, bar, butcher,</w:t>
            </w:r>
            <w:r w:rsidR="00010C7B">
              <w:t xml:space="preserve"> </w:t>
            </w:r>
            <w:r w:rsidRPr="00F27A51">
              <w:t>fresh fruit and vegetable retail.</w:t>
            </w:r>
          </w:p>
        </w:tc>
        <w:tc>
          <w:tcPr>
            <w:tcW w:w="2265" w:type="dxa"/>
          </w:tcPr>
          <w:p w14:paraId="7B6A35C1" w14:textId="3D0466EB" w:rsidR="00F27A51" w:rsidRPr="00EF2C43" w:rsidRDefault="00F27A51" w:rsidP="00BE1665">
            <w:pPr>
              <w:pStyle w:val="NTUtabletext"/>
            </w:pPr>
            <w:r w:rsidRPr="00F27A51">
              <w:t>15 litres per day per net m</w:t>
            </w:r>
            <w:r w:rsidR="00523167" w:rsidRPr="00523167">
              <w:rPr>
                <w:vertAlign w:val="superscript"/>
              </w:rPr>
              <w:t>2</w:t>
            </w:r>
            <w:r w:rsidRPr="00F27A51">
              <w:br/>
              <w:t>of floor area (including</w:t>
            </w:r>
            <w:r w:rsidRPr="00F27A51">
              <w:br/>
              <w:t>kitchen and dining areas).</w:t>
            </w:r>
          </w:p>
        </w:tc>
        <w:tc>
          <w:tcPr>
            <w:tcW w:w="2265" w:type="dxa"/>
            <w:tcMar>
              <w:top w:w="85" w:type="dxa"/>
              <w:left w:w="85" w:type="dxa"/>
              <w:bottom w:w="85" w:type="dxa"/>
              <w:right w:w="85" w:type="dxa"/>
            </w:tcMar>
          </w:tcPr>
          <w:p w14:paraId="349D28E5" w14:textId="3004CB89" w:rsidR="00F27A51" w:rsidRPr="00EF2C43" w:rsidRDefault="00F27A51" w:rsidP="00BE1665">
            <w:pPr>
              <w:pStyle w:val="NTUtabletext"/>
            </w:pPr>
            <w:r w:rsidRPr="00F27A51">
              <w:t>2.0</w:t>
            </w:r>
          </w:p>
        </w:tc>
        <w:tc>
          <w:tcPr>
            <w:tcW w:w="2265" w:type="dxa"/>
          </w:tcPr>
          <w:p w14:paraId="0C36B5BB" w14:textId="4301100D" w:rsidR="00F27A51" w:rsidRPr="00EF2C43" w:rsidRDefault="00F27A51" w:rsidP="00BE1665">
            <w:pPr>
              <w:pStyle w:val="NTUtabletext"/>
            </w:pPr>
            <w:r w:rsidRPr="00F27A51">
              <w:t>6.7</w:t>
            </w:r>
          </w:p>
        </w:tc>
      </w:tr>
      <w:tr w:rsidR="00F27A51" w:rsidRPr="00EF2C43" w14:paraId="00B40997" w14:textId="77777777" w:rsidTr="00FF78DB">
        <w:trPr>
          <w:gridAfter w:val="1"/>
          <w:wAfter w:w="43" w:type="dxa"/>
          <w:cantSplit/>
          <w:jc w:val="center"/>
        </w:trPr>
        <w:tc>
          <w:tcPr>
            <w:tcW w:w="1710" w:type="dxa"/>
          </w:tcPr>
          <w:p w14:paraId="0BD2EA39" w14:textId="1AD18EED" w:rsidR="00F27A51" w:rsidRPr="00F27A51" w:rsidRDefault="00F27A51" w:rsidP="00BE1665">
            <w:pPr>
              <w:pStyle w:val="NTUtabletextBold"/>
            </w:pPr>
            <w:r w:rsidRPr="00F27A51">
              <w:t>Unknown and site area &gt;10ha,</w:t>
            </w:r>
            <w:r w:rsidRPr="00F27A51">
              <w:br/>
              <w:t>&lt;100ha</w:t>
            </w:r>
          </w:p>
        </w:tc>
        <w:tc>
          <w:tcPr>
            <w:tcW w:w="2265" w:type="dxa"/>
          </w:tcPr>
          <w:p w14:paraId="3570420F" w14:textId="7464E985" w:rsidR="00F27A51" w:rsidRPr="00EF2C43" w:rsidRDefault="00F27A51" w:rsidP="00BE1665">
            <w:pPr>
              <w:pStyle w:val="NTUtabletext"/>
            </w:pPr>
            <w:r w:rsidRPr="00F27A51">
              <w:t>1 L/s/ha (complete land</w:t>
            </w:r>
            <w:r w:rsidRPr="00F27A51">
              <w:br/>
              <w:t>area)</w:t>
            </w:r>
          </w:p>
        </w:tc>
        <w:tc>
          <w:tcPr>
            <w:tcW w:w="2265" w:type="dxa"/>
            <w:tcMar>
              <w:top w:w="85" w:type="dxa"/>
              <w:left w:w="85" w:type="dxa"/>
              <w:bottom w:w="85" w:type="dxa"/>
              <w:right w:w="85" w:type="dxa"/>
            </w:tcMar>
          </w:tcPr>
          <w:p w14:paraId="2EA2F984" w14:textId="5E5F81D6" w:rsidR="00F27A51" w:rsidRPr="00EF2C43" w:rsidRDefault="00F27A51" w:rsidP="00BE1665">
            <w:pPr>
              <w:pStyle w:val="NTUtabletext"/>
            </w:pPr>
            <w:r w:rsidRPr="00F27A51">
              <w:t>2.0</w:t>
            </w:r>
          </w:p>
        </w:tc>
        <w:tc>
          <w:tcPr>
            <w:tcW w:w="2265" w:type="dxa"/>
          </w:tcPr>
          <w:p w14:paraId="3D4AFC0B" w14:textId="1104C596" w:rsidR="00F27A51" w:rsidRPr="00EF2C43" w:rsidRDefault="00F27A51" w:rsidP="00BE1665">
            <w:pPr>
              <w:pStyle w:val="NTUtabletext"/>
            </w:pPr>
            <w:r w:rsidRPr="00F27A51">
              <w:t>6.7</w:t>
            </w:r>
          </w:p>
        </w:tc>
      </w:tr>
      <w:tr w:rsidR="00F27A51" w:rsidRPr="00EF2C43" w14:paraId="6ABD4C29" w14:textId="77777777" w:rsidTr="00FF78DB">
        <w:trPr>
          <w:gridAfter w:val="1"/>
          <w:wAfter w:w="43" w:type="dxa"/>
          <w:cantSplit/>
          <w:jc w:val="center"/>
        </w:trPr>
        <w:tc>
          <w:tcPr>
            <w:tcW w:w="1710" w:type="dxa"/>
          </w:tcPr>
          <w:p w14:paraId="416B4936" w14:textId="7F1CD2F8" w:rsidR="00F27A51" w:rsidRPr="00F27A51" w:rsidRDefault="00F27A51" w:rsidP="00BE1665">
            <w:pPr>
              <w:pStyle w:val="NTUtabletextBold"/>
            </w:pPr>
            <w:r w:rsidRPr="00F27A51">
              <w:t>Site area &gt;100ha</w:t>
            </w:r>
          </w:p>
        </w:tc>
        <w:tc>
          <w:tcPr>
            <w:tcW w:w="2265" w:type="dxa"/>
          </w:tcPr>
          <w:p w14:paraId="4BE46DB0" w14:textId="0FD67F3D" w:rsidR="00F27A51" w:rsidRPr="00EF2C43" w:rsidRDefault="00F27A51" w:rsidP="00BE1665">
            <w:pPr>
              <w:pStyle w:val="NTUtabletext"/>
            </w:pPr>
            <w:r w:rsidRPr="00F27A51">
              <w:t>Refer to transmission</w:t>
            </w:r>
            <w:r w:rsidRPr="00F27A51">
              <w:br/>
              <w:t>design standards</w:t>
            </w:r>
          </w:p>
        </w:tc>
        <w:tc>
          <w:tcPr>
            <w:tcW w:w="2265" w:type="dxa"/>
            <w:tcMar>
              <w:top w:w="85" w:type="dxa"/>
              <w:left w:w="85" w:type="dxa"/>
              <w:bottom w:w="85" w:type="dxa"/>
              <w:right w:w="85" w:type="dxa"/>
            </w:tcMar>
          </w:tcPr>
          <w:p w14:paraId="1550E74F" w14:textId="32DC067A" w:rsidR="00F27A51" w:rsidRPr="00EF2C43" w:rsidRDefault="00F27A51" w:rsidP="00BE1665">
            <w:pPr>
              <w:pStyle w:val="NTUtabletext"/>
            </w:pPr>
            <w:r w:rsidRPr="00F27A51">
              <w:t>-</w:t>
            </w:r>
          </w:p>
        </w:tc>
        <w:tc>
          <w:tcPr>
            <w:tcW w:w="2265" w:type="dxa"/>
          </w:tcPr>
          <w:p w14:paraId="5BC68A87" w14:textId="3DF13C74" w:rsidR="00F27A51" w:rsidRPr="00EF2C43" w:rsidRDefault="00F27A51" w:rsidP="00BE1665">
            <w:pPr>
              <w:pStyle w:val="NTUtabletext"/>
            </w:pPr>
            <w:r w:rsidRPr="00F27A51">
              <w:t>-</w:t>
            </w:r>
          </w:p>
        </w:tc>
      </w:tr>
      <w:tr w:rsidR="00F27A51" w:rsidRPr="00EF2C43" w14:paraId="122A5F8E" w14:textId="77777777" w:rsidTr="00FF78DB">
        <w:trPr>
          <w:gridAfter w:val="1"/>
          <w:wAfter w:w="43" w:type="dxa"/>
          <w:cantSplit/>
          <w:jc w:val="center"/>
        </w:trPr>
        <w:tc>
          <w:tcPr>
            <w:tcW w:w="8505" w:type="dxa"/>
            <w:gridSpan w:val="4"/>
          </w:tcPr>
          <w:p w14:paraId="3D94D7DF" w14:textId="3758E4E9" w:rsidR="00F27A51" w:rsidRPr="00EF2C43" w:rsidRDefault="00F27A51" w:rsidP="00BE1665">
            <w:pPr>
              <w:pStyle w:val="NTUtabletext"/>
            </w:pPr>
            <w:r w:rsidRPr="00F27A51">
              <w:rPr>
                <w:b/>
                <w:bCs/>
              </w:rPr>
              <w:t>Notes:</w:t>
            </w:r>
            <w:r w:rsidRPr="00F27A51">
              <w:br/>
              <w:t>1</w:t>
            </w:r>
            <w:r w:rsidR="00994366">
              <w:t>)</w:t>
            </w:r>
            <w:r w:rsidRPr="00F27A51">
              <w:t xml:space="preserve"> Dry retail is where water is normally only used by staff for their own personal food preparation / toileting needs. Examples </w:t>
            </w:r>
            <w:r w:rsidR="00244ABE" w:rsidRPr="00F27A51">
              <w:t>include</w:t>
            </w:r>
            <w:r w:rsidRPr="00F27A51">
              <w:t xml:space="preserve"> clothes shop, hardware retail.</w:t>
            </w:r>
            <w:r w:rsidRPr="00F27A51">
              <w:br/>
              <w:t>2</w:t>
            </w:r>
            <w:r w:rsidR="00994366">
              <w:t xml:space="preserve">) </w:t>
            </w:r>
            <w:r w:rsidRPr="00F27A51">
              <w:t xml:space="preserve">Wet retail is where water is used to prepare food product for customers. Examples </w:t>
            </w:r>
            <w:r w:rsidR="00244ABE" w:rsidRPr="00F27A51">
              <w:t>include</w:t>
            </w:r>
            <w:r w:rsidRPr="00F27A51">
              <w:t xml:space="preserve"> café, lunch bar, restaurant, butchery, fresh fruit and vegetable, food court-bar and supermarkets.</w:t>
            </w:r>
            <w:r w:rsidRPr="00F27A51">
              <w:br/>
            </w:r>
            <w:r w:rsidRPr="00F27A51">
              <w:rPr>
                <w:b/>
                <w:bCs/>
              </w:rPr>
              <w:t>Important:</w:t>
            </w:r>
            <w:r w:rsidRPr="00F27A51">
              <w:br/>
              <w:t>Net floor area is the total floor area of the building (exclude any open land areas), less non-productive</w:t>
            </w:r>
            <w:r>
              <w:t xml:space="preserve"> </w:t>
            </w:r>
            <w:r w:rsidRPr="00F27A51">
              <w:t>areas, such as: lobbies; lifts; machine rooms; electrical services; stairwells; fire escapes; corridors and other passages used in common with other occupiers; car parking areas; etc. If net area is unknown, and the type of buildings</w:t>
            </w:r>
            <w:r w:rsidRPr="00F27A51">
              <w:br/>
              <w:t xml:space="preserve">are unknown, it can be assumed that the Net floor area is = 80% of the gross floor area of the building. As a guide to how activities will be assessed, commercial washing activities such as car / boat washing activities, etc. would be regarded as a “wet-industry” and not as a commercial - wet retail, as the water is being used as a part of a process (washing). Large-scale food-processing (i.e. for supply to commercial customers, as opposed to on-site retail customers) would be regarded as an industrial </w:t>
            </w:r>
            <w:proofErr w:type="gramStart"/>
            <w:r w:rsidRPr="00F27A51">
              <w:t>type</w:t>
            </w:r>
            <w:proofErr w:type="gramEnd"/>
            <w:r w:rsidRPr="00F27A51">
              <w:t xml:space="preserve"> activity. Preparation / manufacture of </w:t>
            </w:r>
            <w:proofErr w:type="gramStart"/>
            <w:r w:rsidRPr="00F27A51">
              <w:t>non-food based</w:t>
            </w:r>
            <w:proofErr w:type="gramEnd"/>
            <w:r w:rsidRPr="00F27A51">
              <w:t xml:space="preserve"> products, is also regarded as an industrial activity. Industry design flows are detailed in the section below.</w:t>
            </w:r>
          </w:p>
        </w:tc>
      </w:tr>
    </w:tbl>
    <w:p w14:paraId="5FE22740" w14:textId="77777777" w:rsidR="00692F0E" w:rsidRDefault="00692F0E" w:rsidP="00953F34">
      <w:pPr>
        <w:pStyle w:val="NTUMasterNormal"/>
        <w:rPr>
          <w:rStyle w:val="Strong"/>
        </w:rPr>
      </w:pPr>
    </w:p>
    <w:p w14:paraId="4B116E60" w14:textId="47FA141B" w:rsidR="00237FA5" w:rsidRPr="00E218B5" w:rsidRDefault="00237FA5" w:rsidP="00953F34">
      <w:pPr>
        <w:pStyle w:val="NTUMasterNormal"/>
      </w:pPr>
      <w:r w:rsidRPr="00237FA5">
        <w:rPr>
          <w:rStyle w:val="Strong"/>
        </w:rPr>
        <w:t>Commercial</w:t>
      </w:r>
      <w:r w:rsidRPr="00E218B5">
        <w:t xml:space="preserve"> example:</w:t>
      </w:r>
    </w:p>
    <w:p w14:paraId="430C943E" w14:textId="024DCDD1" w:rsidR="00AB35FC" w:rsidRDefault="00237FA5" w:rsidP="00B141D5">
      <w:pPr>
        <w:pStyle w:val="NTUMasterNormal"/>
      </w:pPr>
      <w:r>
        <w:t>For multi-tenancy commercial building with 110</w:t>
      </w:r>
      <w:r w:rsidR="006679C0">
        <w:t xml:space="preserve"> </w:t>
      </w:r>
      <w:r>
        <w:t>m</w:t>
      </w:r>
      <w:r w:rsidRPr="009262E9">
        <w:rPr>
          <w:vertAlign w:val="superscript"/>
        </w:rPr>
        <w:t>2</w:t>
      </w:r>
      <w:r>
        <w:t xml:space="preserve"> café (i.e. wet retail); 50</w:t>
      </w:r>
      <w:r w:rsidR="006679C0">
        <w:t xml:space="preserve"> </w:t>
      </w:r>
      <w:r>
        <w:t>m</w:t>
      </w:r>
      <w:r w:rsidRPr="009262E9">
        <w:rPr>
          <w:vertAlign w:val="superscript"/>
        </w:rPr>
        <w:t>2</w:t>
      </w:r>
      <w:r>
        <w:t xml:space="preserve"> shoe shop (i.e. dry retail); and three levels of 160</w:t>
      </w:r>
      <w:r w:rsidR="006679C0">
        <w:t xml:space="preserve"> </w:t>
      </w:r>
      <w:r>
        <w:t>m</w:t>
      </w:r>
      <w:r w:rsidRPr="009262E9">
        <w:rPr>
          <w:vertAlign w:val="superscript"/>
        </w:rPr>
        <w:t>2</w:t>
      </w:r>
      <w:r>
        <w:t xml:space="preserve"> of office space (i.e. office building) per floor (with a total office floor area of 480</w:t>
      </w:r>
      <w:r w:rsidR="006679C0">
        <w:t xml:space="preserve"> </w:t>
      </w:r>
      <w:r>
        <w:t>m</w:t>
      </w:r>
      <w:r w:rsidRPr="009262E9">
        <w:rPr>
          <w:vertAlign w:val="superscript"/>
        </w:rPr>
        <w:t>2</w:t>
      </w:r>
      <w:r>
        <w:t>) use:</w:t>
      </w:r>
    </w:p>
    <w:p w14:paraId="1593AA1B" w14:textId="5E5A38C7" w:rsidR="00AB35FC" w:rsidRDefault="00AB35FC" w:rsidP="00B141D5">
      <w:pPr>
        <w:pStyle w:val="NTUMasterNormal"/>
      </w:pPr>
      <w:r w:rsidRPr="00845B57">
        <w:rPr>
          <w:noProof/>
        </w:rPr>
        <w:lastRenderedPageBreak/>
        <mc:AlternateContent>
          <mc:Choice Requires="wps">
            <w:drawing>
              <wp:inline distT="0" distB="0" distL="0" distR="0" wp14:anchorId="46411092" wp14:editId="799FBF50">
                <wp:extent cx="5381552" cy="1907473"/>
                <wp:effectExtent l="57150" t="19050" r="67310" b="93345"/>
                <wp:docPr id="1278535073" name="Rectangle: Rounded Corners 1278535073"/>
                <wp:cNvGraphicFramePr/>
                <a:graphic xmlns:a="http://schemas.openxmlformats.org/drawingml/2006/main">
                  <a:graphicData uri="http://schemas.microsoft.com/office/word/2010/wordprocessingShape">
                    <wps:wsp>
                      <wps:cNvSpPr/>
                      <wps:spPr>
                        <a:xfrm>
                          <a:off x="0" y="0"/>
                          <a:ext cx="5381552" cy="1907473"/>
                        </a:xfrm>
                        <a:prstGeom prst="roundRect">
                          <a:avLst/>
                        </a:prstGeom>
                        <a:solidFill>
                          <a:srgbClr val="293171"/>
                        </a:solid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5CF19570" w14:textId="2D52B71E" w:rsidR="00AB35FC" w:rsidRPr="009262E9" w:rsidRDefault="00AB35FC" w:rsidP="00AB35FC">
                            <w:pPr>
                              <w:ind w:left="0"/>
                              <w:rPr>
                                <w:color w:val="FFFFFF" w:themeColor="background1"/>
                              </w:rPr>
                            </w:pPr>
                            <w:r w:rsidRPr="00AB35FC">
                              <w:rPr>
                                <w:b/>
                                <w:bCs/>
                                <w:color w:val="FFFFFF" w:themeColor="background1"/>
                              </w:rPr>
                              <w:t>Design ADWF (L/s)</w:t>
                            </w:r>
                            <w:r w:rsidRPr="00AB35FC">
                              <w:rPr>
                                <w:color w:val="FFFFFF" w:themeColor="background1"/>
                              </w:rPr>
                              <w:t xml:space="preserve"> = (café: 15 L/d/m</w:t>
                            </w:r>
                            <w:r w:rsidRPr="00E560D4">
                              <w:rPr>
                                <w:color w:val="FFFFFF" w:themeColor="background1"/>
                                <w:vertAlign w:val="superscript"/>
                              </w:rPr>
                              <w:t>2</w:t>
                            </w:r>
                            <w:r w:rsidRPr="00AB35FC">
                              <w:rPr>
                                <w:color w:val="FFFFFF" w:themeColor="background1"/>
                              </w:rPr>
                              <w:t xml:space="preserve"> x 110m</w:t>
                            </w:r>
                            <w:r w:rsidRPr="00AB35FC">
                              <w:rPr>
                                <w:color w:val="FFFFFF" w:themeColor="background1"/>
                                <w:vertAlign w:val="superscript"/>
                              </w:rPr>
                              <w:t>2</w:t>
                            </w:r>
                            <w:r w:rsidRPr="00AB35FC">
                              <w:rPr>
                                <w:color w:val="FFFFFF" w:themeColor="background1"/>
                              </w:rPr>
                              <w:t xml:space="preserve"> ) + (shoe shop: 65 L/p/d x (50/50m</w:t>
                            </w:r>
                            <w:r w:rsidRPr="00AB35FC">
                              <w:rPr>
                                <w:color w:val="FFFFFF" w:themeColor="background1"/>
                                <w:vertAlign w:val="superscript"/>
                              </w:rPr>
                              <w:t>2</w:t>
                            </w:r>
                            <w:r w:rsidRPr="00AB35FC">
                              <w:rPr>
                                <w:color w:val="FFFFFF" w:themeColor="background1"/>
                              </w:rPr>
                              <w:t>) + …</w:t>
                            </w:r>
                            <w:r w:rsidRPr="00AB35FC">
                              <w:rPr>
                                <w:color w:val="FFFFFF" w:themeColor="background1"/>
                              </w:rPr>
                              <w:br/>
                              <w:t>…(office: 65 L/p/d x 3 floors x (160 / 15m</w:t>
                            </w:r>
                            <w:r w:rsidRPr="00AB35FC">
                              <w:rPr>
                                <w:color w:val="FFFFFF" w:themeColor="background1"/>
                                <w:vertAlign w:val="superscript"/>
                              </w:rPr>
                              <w:t>2</w:t>
                            </w:r>
                            <w:r w:rsidRPr="00AB35FC">
                              <w:rPr>
                                <w:color w:val="FFFFFF" w:themeColor="background1"/>
                              </w:rPr>
                              <w:t xml:space="preserve"> )</w:t>
                            </w:r>
                            <w:r w:rsidRPr="00AB35FC">
                              <w:rPr>
                                <w:color w:val="FFFFFF" w:themeColor="background1"/>
                              </w:rPr>
                              <w:br/>
                              <w:t xml:space="preserve">= (café: 1,650 L/d) + (shoe shop: 65 L/d) + (office: 2,080 L/d) </w:t>
                            </w:r>
                            <w:r w:rsidRPr="00AB35FC">
                              <w:rPr>
                                <w:color w:val="FFFFFF" w:themeColor="background1"/>
                              </w:rPr>
                              <w:br/>
                              <w:t>= 3,795 L/d</w:t>
                            </w:r>
                            <w:r w:rsidRPr="00AB35FC">
                              <w:rPr>
                                <w:color w:val="FFFFFF" w:themeColor="background1"/>
                              </w:rPr>
                              <w:br/>
                              <w:t>= 3,795 L/d ÷ 86400 (seconds/day) = 0.044 L/s</w:t>
                            </w:r>
                            <w:r>
                              <w:rPr>
                                <w:color w:val="FFFFFF" w:themeColor="background1"/>
                              </w:rPr>
                              <w:br/>
                            </w:r>
                            <w:r w:rsidRPr="00AB35FC">
                              <w:rPr>
                                <w:b/>
                                <w:bCs/>
                                <w:color w:val="FFFFFF" w:themeColor="background1"/>
                              </w:rPr>
                              <w:t>Self-Cleansing Design Flow</w:t>
                            </w:r>
                            <w:r w:rsidRPr="00AB35FC">
                              <w:rPr>
                                <w:color w:val="FFFFFF" w:themeColor="background1"/>
                              </w:rPr>
                              <w:t xml:space="preserve"> (L/s) = ADWF x </w:t>
                            </w:r>
                            <w:proofErr w:type="spellStart"/>
                            <w:r w:rsidRPr="00AB35FC">
                              <w:rPr>
                                <w:color w:val="FFFFFF" w:themeColor="background1"/>
                              </w:rPr>
                              <w:t>PFSelf</w:t>
                            </w:r>
                            <w:proofErr w:type="spellEnd"/>
                            <w:r w:rsidRPr="00AB35FC">
                              <w:rPr>
                                <w:color w:val="FFFFFF" w:themeColor="background1"/>
                              </w:rPr>
                              <w:t>-Cleansing = 0.044 L/sec x 2.0 = 0.088 L/s</w:t>
                            </w:r>
                            <w:r>
                              <w:rPr>
                                <w:color w:val="FFFFFF" w:themeColor="background1"/>
                              </w:rPr>
                              <w:br/>
                            </w:r>
                            <w:r w:rsidRPr="00AB35FC">
                              <w:rPr>
                                <w:b/>
                                <w:bCs/>
                                <w:color w:val="FFFFFF" w:themeColor="background1"/>
                              </w:rPr>
                              <w:t>Peak Design Flow (L/s)</w:t>
                            </w:r>
                            <w:r w:rsidRPr="00AB35FC">
                              <w:rPr>
                                <w:color w:val="FFFFFF" w:themeColor="background1"/>
                              </w:rPr>
                              <w:t xml:space="preserve"> = Sum of ADWF x </w:t>
                            </w:r>
                            <w:proofErr w:type="spellStart"/>
                            <w:r w:rsidRPr="00AB35FC">
                              <w:rPr>
                                <w:color w:val="FFFFFF" w:themeColor="background1"/>
                              </w:rPr>
                              <w:t>PFPeak</w:t>
                            </w:r>
                            <w:proofErr w:type="spellEnd"/>
                            <w:r w:rsidRPr="00AB35FC">
                              <w:rPr>
                                <w:color w:val="FFFFFF" w:themeColor="background1"/>
                              </w:rPr>
                              <w:t xml:space="preserve"> Design Flow for each component of the flow</w:t>
                            </w:r>
                            <w:r w:rsidRPr="00AB35FC">
                              <w:rPr>
                                <w:color w:val="FFFFFF" w:themeColor="background1"/>
                              </w:rPr>
                              <w:br/>
                              <w:t>= (café: 1,650 L/d x 6.7) + (dry retail 65 x 5) + (office: 2,080 x 5)</w:t>
                            </w:r>
                            <w:r w:rsidRPr="00AB35FC">
                              <w:rPr>
                                <w:color w:val="FFFFFF" w:themeColor="background1"/>
                              </w:rPr>
                              <w:br/>
                              <w:t>= (11,055 L/d + 325 L/d + 10,400 L/day) ÷ 86400 (seconds/day) = 0.252 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411092" id="Rectangle: Rounded Corners 1278535073" o:spid="_x0000_s1027" style="width:423.75pt;height:150.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" fillcolor="#293171" strokecolor="#0070c0">
                <v:shadow on="t" color="black" opacity="22937f" origin=",.5" offset="0,.63889mm"/>
                <v:textbox>
                  <w:txbxContent>
                    <w:p w14:paraId="5CF19570" w14:textId="2D52B71E" w:rsidR="00AB35FC" w:rsidRPr="009262E9" w:rsidRDefault="00AB35FC" w:rsidP="00AB35FC">
                      <w:pPr>
                        <w:ind w:left="0"/>
                        <w:rPr>
                          <w:color w:val="FFFFFF" w:themeColor="background1"/>
                        </w:rPr>
                      </w:pPr>
                      <w:r w:rsidRPr="00AB35FC">
                        <w:rPr>
                          <w:b/>
                          <w:bCs/>
                          <w:color w:val="FFFFFF" w:themeColor="background1"/>
                        </w:rPr>
                        <w:t>Design ADWF (L/s)</w:t>
                      </w:r>
                      <w:r w:rsidRPr="00AB35FC">
                        <w:rPr>
                          <w:color w:val="FFFFFF" w:themeColor="background1"/>
                        </w:rPr>
                        <w:t xml:space="preserve"> = (café: 15 L/d/m</w:t>
                      </w:r>
                      <w:r w:rsidRPr="00E560D4">
                        <w:rPr>
                          <w:color w:val="FFFFFF" w:themeColor="background1"/>
                          <w:vertAlign w:val="superscript"/>
                        </w:rPr>
                        <w:t>2</w:t>
                      </w:r>
                      <w:r w:rsidRPr="00AB35FC">
                        <w:rPr>
                          <w:color w:val="FFFFFF" w:themeColor="background1"/>
                        </w:rPr>
                        <w:t xml:space="preserve"> x 110m</w:t>
                      </w:r>
                      <w:r w:rsidRPr="00AB35FC">
                        <w:rPr>
                          <w:color w:val="FFFFFF" w:themeColor="background1"/>
                          <w:vertAlign w:val="superscript"/>
                        </w:rPr>
                        <w:t>2</w:t>
                      </w:r>
                      <w:r w:rsidRPr="00AB35FC">
                        <w:rPr>
                          <w:color w:val="FFFFFF" w:themeColor="background1"/>
                        </w:rPr>
                        <w:t xml:space="preserve"> ) + (shoe shop: 65 L/p/d x (50/50m</w:t>
                      </w:r>
                      <w:r w:rsidRPr="00AB35FC">
                        <w:rPr>
                          <w:color w:val="FFFFFF" w:themeColor="background1"/>
                          <w:vertAlign w:val="superscript"/>
                        </w:rPr>
                        <w:t>2</w:t>
                      </w:r>
                      <w:r w:rsidRPr="00AB35FC">
                        <w:rPr>
                          <w:color w:val="FFFFFF" w:themeColor="background1"/>
                        </w:rPr>
                        <w:t>) + …</w:t>
                      </w:r>
                      <w:r w:rsidRPr="00AB35FC">
                        <w:rPr>
                          <w:color w:val="FFFFFF" w:themeColor="background1"/>
                        </w:rPr>
                        <w:br/>
                        <w:t>…(office: 65 L/p/d x 3 floors x (160 / 15m</w:t>
                      </w:r>
                      <w:r w:rsidRPr="00AB35FC">
                        <w:rPr>
                          <w:color w:val="FFFFFF" w:themeColor="background1"/>
                          <w:vertAlign w:val="superscript"/>
                        </w:rPr>
                        <w:t>2</w:t>
                      </w:r>
                      <w:r w:rsidRPr="00AB35FC">
                        <w:rPr>
                          <w:color w:val="FFFFFF" w:themeColor="background1"/>
                        </w:rPr>
                        <w:t xml:space="preserve"> )</w:t>
                      </w:r>
                      <w:r w:rsidRPr="00AB35FC">
                        <w:rPr>
                          <w:color w:val="FFFFFF" w:themeColor="background1"/>
                        </w:rPr>
                        <w:br/>
                        <w:t xml:space="preserve">= (café: 1,650 L/d) + (shoe shop: 65 L/d) + (office: 2,080 L/d) </w:t>
                      </w:r>
                      <w:r w:rsidRPr="00AB35FC">
                        <w:rPr>
                          <w:color w:val="FFFFFF" w:themeColor="background1"/>
                        </w:rPr>
                        <w:br/>
                        <w:t>= 3,795 L/d</w:t>
                      </w:r>
                      <w:r w:rsidRPr="00AB35FC">
                        <w:rPr>
                          <w:color w:val="FFFFFF" w:themeColor="background1"/>
                        </w:rPr>
                        <w:br/>
                        <w:t>= 3,795 L/d ÷ 86400 (seconds/day) = 0.044 L/s</w:t>
                      </w:r>
                      <w:r>
                        <w:rPr>
                          <w:color w:val="FFFFFF" w:themeColor="background1"/>
                        </w:rPr>
                        <w:br/>
                      </w:r>
                      <w:r w:rsidRPr="00AB35FC">
                        <w:rPr>
                          <w:b/>
                          <w:bCs/>
                          <w:color w:val="FFFFFF" w:themeColor="background1"/>
                        </w:rPr>
                        <w:t>Self-Cleansing Design Flow</w:t>
                      </w:r>
                      <w:r w:rsidRPr="00AB35FC">
                        <w:rPr>
                          <w:color w:val="FFFFFF" w:themeColor="background1"/>
                        </w:rPr>
                        <w:t xml:space="preserve"> (L/s) = ADWF x </w:t>
                      </w:r>
                      <w:proofErr w:type="spellStart"/>
                      <w:r w:rsidRPr="00AB35FC">
                        <w:rPr>
                          <w:color w:val="FFFFFF" w:themeColor="background1"/>
                        </w:rPr>
                        <w:t>PFSelf</w:t>
                      </w:r>
                      <w:proofErr w:type="spellEnd"/>
                      <w:r w:rsidRPr="00AB35FC">
                        <w:rPr>
                          <w:color w:val="FFFFFF" w:themeColor="background1"/>
                        </w:rPr>
                        <w:t>-Cleansing = 0.044 L/sec x 2.0 = 0.088 L/s</w:t>
                      </w:r>
                      <w:r>
                        <w:rPr>
                          <w:color w:val="FFFFFF" w:themeColor="background1"/>
                        </w:rPr>
                        <w:br/>
                      </w:r>
                      <w:r w:rsidRPr="00AB35FC">
                        <w:rPr>
                          <w:b/>
                          <w:bCs/>
                          <w:color w:val="FFFFFF" w:themeColor="background1"/>
                        </w:rPr>
                        <w:t>Peak Design Flow (L/s)</w:t>
                      </w:r>
                      <w:r w:rsidRPr="00AB35FC">
                        <w:rPr>
                          <w:color w:val="FFFFFF" w:themeColor="background1"/>
                        </w:rPr>
                        <w:t xml:space="preserve"> = Sum of ADWF x </w:t>
                      </w:r>
                      <w:proofErr w:type="spellStart"/>
                      <w:r w:rsidRPr="00AB35FC">
                        <w:rPr>
                          <w:color w:val="FFFFFF" w:themeColor="background1"/>
                        </w:rPr>
                        <w:t>PFPeak</w:t>
                      </w:r>
                      <w:proofErr w:type="spellEnd"/>
                      <w:r w:rsidRPr="00AB35FC">
                        <w:rPr>
                          <w:color w:val="FFFFFF" w:themeColor="background1"/>
                        </w:rPr>
                        <w:t xml:space="preserve"> Design Flow for each component of the flow</w:t>
                      </w:r>
                      <w:r w:rsidRPr="00AB35FC">
                        <w:rPr>
                          <w:color w:val="FFFFFF" w:themeColor="background1"/>
                        </w:rPr>
                        <w:br/>
                        <w:t>= (café: 1,650 L/d x 6.7) + (dry retail 65 x 5) + (office: 2,080 x 5)</w:t>
                      </w:r>
                      <w:r w:rsidRPr="00AB35FC">
                        <w:rPr>
                          <w:color w:val="FFFFFF" w:themeColor="background1"/>
                        </w:rPr>
                        <w:br/>
                        <w:t>= (11,055 L/d + 325 L/d + 10,400 L/day) ÷ 86400 (seconds/day) = 0.252 L/s</w:t>
                      </w:r>
                    </w:p>
                  </w:txbxContent>
                </v:textbox>
                <w10:anchorlock/>
              </v:roundrect>
            </w:pict>
          </mc:Fallback>
        </mc:AlternateContent>
      </w:r>
    </w:p>
    <w:p w14:paraId="61DFD0DF" w14:textId="1CEA814B" w:rsidR="00237FA5" w:rsidRPr="00E218B5" w:rsidRDefault="00237FA5" w:rsidP="00237FA5">
      <w:pPr>
        <w:pStyle w:val="Heading4"/>
      </w:pPr>
      <w:r w:rsidRPr="00E218B5">
        <w:t xml:space="preserve">Dry industry design flows (non-domestic): </w:t>
      </w:r>
    </w:p>
    <w:p w14:paraId="625CEE06" w14:textId="77777777" w:rsidR="00237FA5" w:rsidRDefault="00237FA5" w:rsidP="00B141D5">
      <w:pPr>
        <w:pStyle w:val="NTUMasterNormal"/>
      </w:pPr>
      <w:r>
        <w:t xml:space="preserve">Dry industrial flows are those arising from commercial activities that involve a nature </w:t>
      </w:r>
      <w:proofErr w:type="gramStart"/>
      <w:r>
        <w:t>similar to</w:t>
      </w:r>
      <w:proofErr w:type="gramEnd"/>
      <w:r>
        <w:t>, but not limited to:</w:t>
      </w:r>
    </w:p>
    <w:p w14:paraId="2224556A" w14:textId="59352A70" w:rsidR="00237FA5" w:rsidRDefault="00237FA5" w:rsidP="00E560D4">
      <w:pPr>
        <w:pStyle w:val="NTUanumbering"/>
        <w:numPr>
          <w:ilvl w:val="0"/>
          <w:numId w:val="226"/>
        </w:numPr>
      </w:pPr>
      <w:r>
        <w:t xml:space="preserve">Manufacture / assembly / processing of goods </w:t>
      </w:r>
      <w:r w:rsidR="009262E9">
        <w:t>e.g.,</w:t>
      </w:r>
      <w:r>
        <w:t xml:space="preserve"> tool and </w:t>
      </w:r>
      <w:r w:rsidR="00244ABE">
        <w:t>die,</w:t>
      </w:r>
      <w:r>
        <w:t xml:space="preserve"> machining.</w:t>
      </w:r>
    </w:p>
    <w:p w14:paraId="66ED994C" w14:textId="53DBA14B" w:rsidR="00237FA5" w:rsidRDefault="00237FA5" w:rsidP="00A43A8E">
      <w:pPr>
        <w:pStyle w:val="NTUanumbering"/>
      </w:pPr>
      <w:r>
        <w:t xml:space="preserve">Preparation / packaging / storing / moving products </w:t>
      </w:r>
      <w:r w:rsidR="009262E9">
        <w:t>e.g.,</w:t>
      </w:r>
      <w:r>
        <w:t xml:space="preserve"> timber yard.</w:t>
      </w:r>
    </w:p>
    <w:p w14:paraId="441EF7FD" w14:textId="1917A9AA" w:rsidR="00237FA5" w:rsidRDefault="00237FA5" w:rsidP="00A43A8E">
      <w:pPr>
        <w:pStyle w:val="NTUanumbering"/>
      </w:pPr>
      <w:r>
        <w:t xml:space="preserve">Service centre for machinery / vehicles depot </w:t>
      </w:r>
      <w:r w:rsidR="009262E9">
        <w:t>e.g.,</w:t>
      </w:r>
      <w:r>
        <w:t xml:space="preserve"> car mechanic; delivery vehicle depot.</w:t>
      </w:r>
    </w:p>
    <w:p w14:paraId="731C76A7" w14:textId="6852A179" w:rsidR="00237FA5" w:rsidRPr="00E32133" w:rsidRDefault="00237FA5" w:rsidP="00B141D5">
      <w:pPr>
        <w:pStyle w:val="NTUMasterNormal"/>
      </w:pPr>
      <w:r>
        <w:t xml:space="preserve">Industrial wastewater flows may vary significantly depending on the industry type, size, and operational techniques. Also, peak flows may be significant because of the method of operation and work shifts. Where actual discharge rates are known, these values should be used. For design purposes, where specific land uses are known, wastewater generation rates can be derived from literature values; references must be included with design assumptions. In the absence of more accurate </w:t>
      </w:r>
      <w:r w:rsidRPr="00E32133">
        <w:t xml:space="preserve">information, </w:t>
      </w:r>
      <w:r w:rsidR="00EE17C2" w:rsidRPr="00E32133">
        <w:fldChar w:fldCharType="begin"/>
      </w:r>
      <w:r w:rsidR="00EE17C2" w:rsidRPr="00E32133">
        <w:instrText xml:space="preserve"> REF _Ref141190785 \h </w:instrText>
      </w:r>
      <w:r w:rsidR="00E32133">
        <w:instrText xml:space="preserve"> \* MERGEFORMAT </w:instrText>
      </w:r>
      <w:r w:rsidR="00EE17C2" w:rsidRPr="00E32133">
        <w:fldChar w:fldCharType="separate"/>
      </w:r>
      <w:r w:rsidR="00EA56DF" w:rsidRPr="004449BE">
        <w:t xml:space="preserve">Table </w:t>
      </w:r>
      <w:r w:rsidR="00EA56DF">
        <w:t>3</w:t>
      </w:r>
      <w:r w:rsidR="00EA56DF" w:rsidRPr="004449BE">
        <w:noBreakHyphen/>
      </w:r>
      <w:r w:rsidR="00EA56DF">
        <w:t>4</w:t>
      </w:r>
      <w:r w:rsidR="00EE17C2" w:rsidRPr="00E32133">
        <w:fldChar w:fldCharType="end"/>
      </w:r>
      <w:r w:rsidR="00EE17C2" w:rsidRPr="00E32133">
        <w:t xml:space="preserve"> </w:t>
      </w:r>
      <w:r w:rsidRPr="00E32133">
        <w:t>shall be used.</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10"/>
        <w:gridCol w:w="2265"/>
        <w:gridCol w:w="2265"/>
        <w:gridCol w:w="2265"/>
        <w:gridCol w:w="43"/>
      </w:tblGrid>
      <w:tr w:rsidR="00AB35FC" w:rsidRPr="00EF2C43" w14:paraId="079F58E8" w14:textId="77777777" w:rsidTr="2B03DA54">
        <w:trPr>
          <w:tblHeader/>
          <w:jc w:val="center"/>
        </w:trPr>
        <w:tc>
          <w:tcPr>
            <w:tcW w:w="8548" w:type="dxa"/>
            <w:gridSpan w:val="5"/>
            <w:tcBorders>
              <w:top w:val="nil"/>
              <w:left w:val="nil"/>
              <w:right w:val="nil"/>
            </w:tcBorders>
            <w:tcMar>
              <w:top w:w="85" w:type="dxa"/>
              <w:left w:w="85" w:type="dxa"/>
              <w:bottom w:w="85" w:type="dxa"/>
              <w:right w:w="85" w:type="dxa"/>
            </w:tcMar>
          </w:tcPr>
          <w:p w14:paraId="08E300B8" w14:textId="093E2CB9" w:rsidR="00AB35FC" w:rsidRPr="00523167" w:rsidRDefault="008C5059" w:rsidP="00BE1665">
            <w:pPr>
              <w:pStyle w:val="NTUtabletextBold"/>
            </w:pPr>
            <w:bookmarkStart w:id="121" w:name="_Ref141190785"/>
            <w:r w:rsidRPr="004449BE">
              <w:t xml:space="preserve">Table </w:t>
            </w:r>
            <w:fldSimple w:instr=" STYLEREF 1 \s ">
              <w:r w:rsidR="00BF544A">
                <w:rPr>
                  <w:noProof/>
                </w:rPr>
                <w:t>3</w:t>
              </w:r>
            </w:fldSimple>
            <w:r w:rsidR="00BF544A">
              <w:noBreakHyphen/>
            </w:r>
            <w:fldSimple w:instr=" SEQ Table \* ARABIC \s 1 ">
              <w:r w:rsidR="00BF544A">
                <w:rPr>
                  <w:noProof/>
                </w:rPr>
                <w:t>4</w:t>
              </w:r>
            </w:fldSimple>
            <w:bookmarkEnd w:id="121"/>
            <w:r w:rsidR="00AB35FC" w:rsidRPr="004449BE">
              <w:t xml:space="preserve"> - Dry industry design wastewater flow allowance and peaking factors</w:t>
            </w:r>
          </w:p>
        </w:tc>
      </w:tr>
      <w:tr w:rsidR="00AB35FC" w:rsidRPr="00EF2C43" w14:paraId="244117B8" w14:textId="77777777" w:rsidTr="2B03DA54">
        <w:trPr>
          <w:gridAfter w:val="1"/>
          <w:wAfter w:w="43" w:type="dxa"/>
          <w:tblHeader/>
          <w:jc w:val="center"/>
        </w:trPr>
        <w:tc>
          <w:tcPr>
            <w:tcW w:w="1710" w:type="dxa"/>
            <w:shd w:val="clear" w:color="auto" w:fill="0070C0"/>
          </w:tcPr>
          <w:p w14:paraId="07226964" w14:textId="77777777" w:rsidR="00AB35FC" w:rsidRPr="00EF2C43" w:rsidRDefault="00AB35FC" w:rsidP="00DB21F9">
            <w:pPr>
              <w:pStyle w:val="NTUtabletextBoldWhite"/>
            </w:pPr>
            <w:r w:rsidRPr="00523167">
              <w:t>Dry industry activity type</w:t>
            </w:r>
          </w:p>
        </w:tc>
        <w:tc>
          <w:tcPr>
            <w:tcW w:w="2265" w:type="dxa"/>
            <w:shd w:val="clear" w:color="auto" w:fill="0070C0"/>
          </w:tcPr>
          <w:p w14:paraId="4E31E224" w14:textId="77777777" w:rsidR="00AB35FC" w:rsidRPr="00EF2C43" w:rsidRDefault="00AB35FC" w:rsidP="00DB21F9">
            <w:pPr>
              <w:pStyle w:val="NTUtabletextBoldWhite"/>
            </w:pPr>
            <w:r w:rsidRPr="00523167">
              <w:t>Routine Peak Daily</w:t>
            </w:r>
            <w:r w:rsidRPr="00523167">
              <w:br/>
              <w:t>Discharge</w:t>
            </w:r>
            <w:r w:rsidRPr="00523167">
              <w:br/>
              <w:t>Litres per square metre per</w:t>
            </w:r>
            <w:r w:rsidRPr="00523167">
              <w:br/>
              <w:t>day</w:t>
            </w:r>
            <w:r w:rsidRPr="00523167">
              <w:br/>
              <w:t>(L/m</w:t>
            </w:r>
            <w:r w:rsidRPr="00E560D4">
              <w:rPr>
                <w:vertAlign w:val="superscript"/>
              </w:rPr>
              <w:t>2</w:t>
            </w:r>
            <w:r w:rsidRPr="00523167">
              <w:t>/d)</w:t>
            </w:r>
            <w:r w:rsidRPr="00523167">
              <w:br/>
              <w:t>(See Note 5)</w:t>
            </w:r>
          </w:p>
        </w:tc>
        <w:tc>
          <w:tcPr>
            <w:tcW w:w="2265" w:type="dxa"/>
            <w:shd w:val="clear" w:color="auto" w:fill="0070C0"/>
            <w:tcMar>
              <w:top w:w="85" w:type="dxa"/>
              <w:left w:w="85" w:type="dxa"/>
              <w:bottom w:w="85" w:type="dxa"/>
              <w:right w:w="85" w:type="dxa"/>
            </w:tcMar>
          </w:tcPr>
          <w:p w14:paraId="6ABD5D7C" w14:textId="77777777" w:rsidR="00AB35FC" w:rsidRPr="00EF2C43" w:rsidRDefault="00AB35FC" w:rsidP="00DB21F9">
            <w:pPr>
              <w:pStyle w:val="NTUtabletextBoldWhite"/>
            </w:pPr>
            <w:r w:rsidRPr="00523167">
              <w:t>Design wastewater peaking factors</w:t>
            </w:r>
          </w:p>
        </w:tc>
        <w:tc>
          <w:tcPr>
            <w:tcW w:w="2265" w:type="dxa"/>
            <w:shd w:val="clear" w:color="auto" w:fill="0070C0"/>
          </w:tcPr>
          <w:p w14:paraId="7DB85927" w14:textId="77777777" w:rsidR="00AB35FC" w:rsidRPr="00EF2C43" w:rsidRDefault="00AB35FC" w:rsidP="00DB21F9">
            <w:pPr>
              <w:pStyle w:val="NTUtabletextBoldWhite"/>
            </w:pPr>
            <w:r w:rsidRPr="00523167">
              <w:t>Design wastewater peaking factors</w:t>
            </w:r>
          </w:p>
        </w:tc>
      </w:tr>
      <w:tr w:rsidR="00AB35FC" w:rsidRPr="00EF2C43" w14:paraId="6EF3B4A9" w14:textId="77777777" w:rsidTr="2B03DA54">
        <w:trPr>
          <w:gridAfter w:val="1"/>
          <w:wAfter w:w="43" w:type="dxa"/>
          <w:jc w:val="center"/>
        </w:trPr>
        <w:tc>
          <w:tcPr>
            <w:tcW w:w="1710" w:type="dxa"/>
          </w:tcPr>
          <w:p w14:paraId="7037ACB5" w14:textId="77777777" w:rsidR="00AB35FC" w:rsidRPr="00F27A51" w:rsidRDefault="00AB35FC" w:rsidP="00FF78DB">
            <w:pPr>
              <w:pStyle w:val="HGtabletextBold"/>
              <w:spacing w:after="0"/>
            </w:pPr>
          </w:p>
        </w:tc>
        <w:tc>
          <w:tcPr>
            <w:tcW w:w="2265" w:type="dxa"/>
          </w:tcPr>
          <w:p w14:paraId="22E984CE" w14:textId="77777777" w:rsidR="00AB35FC" w:rsidRPr="00523167" w:rsidRDefault="00AB35FC" w:rsidP="00FF78DB">
            <w:pPr>
              <w:pStyle w:val="HGtabletext"/>
            </w:pPr>
          </w:p>
        </w:tc>
        <w:tc>
          <w:tcPr>
            <w:tcW w:w="2265" w:type="dxa"/>
            <w:tcMar>
              <w:top w:w="85" w:type="dxa"/>
              <w:left w:w="85" w:type="dxa"/>
              <w:bottom w:w="85" w:type="dxa"/>
              <w:right w:w="85" w:type="dxa"/>
            </w:tcMar>
          </w:tcPr>
          <w:p w14:paraId="73989FC9" w14:textId="77777777" w:rsidR="00AB35FC" w:rsidRPr="00523167" w:rsidRDefault="00AB35FC" w:rsidP="00BE1665">
            <w:pPr>
              <w:pStyle w:val="NTUtabletext"/>
            </w:pPr>
            <w:r w:rsidRPr="00523167">
              <w:t>Peaking factor:</w:t>
            </w:r>
            <w:r w:rsidRPr="00523167">
              <w:br/>
              <w:t>Self-Cleansing</w:t>
            </w:r>
            <w:r w:rsidRPr="00523167">
              <w:br/>
              <w:t>Design Flow</w:t>
            </w:r>
            <w:r w:rsidRPr="00523167">
              <w:br/>
              <w:t>(Normal PDWF)</w:t>
            </w:r>
          </w:p>
        </w:tc>
        <w:tc>
          <w:tcPr>
            <w:tcW w:w="2265" w:type="dxa"/>
          </w:tcPr>
          <w:p w14:paraId="4136D0C4" w14:textId="77777777" w:rsidR="00AB35FC" w:rsidRPr="00523167" w:rsidRDefault="00AB35FC" w:rsidP="00E560D4">
            <w:pPr>
              <w:pStyle w:val="NTUMasterNormal"/>
              <w:ind w:left="0"/>
            </w:pPr>
            <w:r w:rsidRPr="00523167">
              <w:t>Peaking factor:</w:t>
            </w:r>
            <w:r w:rsidRPr="00523167">
              <w:br/>
              <w:t>Peak Design Flow</w:t>
            </w:r>
            <w:r w:rsidRPr="00523167">
              <w:br/>
              <w:t>(PWWF or</w:t>
            </w:r>
            <w:r w:rsidRPr="00523167">
              <w:br/>
              <w:t>Exceptional</w:t>
            </w:r>
            <w:r>
              <w:t xml:space="preserve"> </w:t>
            </w:r>
            <w:r w:rsidRPr="00523167">
              <w:t>PDWF)</w:t>
            </w:r>
            <w:r w:rsidRPr="00523167">
              <w:br/>
              <w:t>(See Note 6)</w:t>
            </w:r>
          </w:p>
        </w:tc>
      </w:tr>
      <w:tr w:rsidR="00AB35FC" w:rsidRPr="00EF2C43" w14:paraId="272271C9" w14:textId="77777777" w:rsidTr="2B03DA54">
        <w:trPr>
          <w:gridAfter w:val="1"/>
          <w:wAfter w:w="43" w:type="dxa"/>
          <w:jc w:val="center"/>
        </w:trPr>
        <w:tc>
          <w:tcPr>
            <w:tcW w:w="1710" w:type="dxa"/>
          </w:tcPr>
          <w:p w14:paraId="16669FD9" w14:textId="77777777" w:rsidR="00AB35FC" w:rsidRPr="00F27A51" w:rsidRDefault="00AB35FC" w:rsidP="00BE1665">
            <w:pPr>
              <w:pStyle w:val="NTUtabletextBold"/>
            </w:pPr>
            <w:r w:rsidRPr="00523167">
              <w:t>Light water users, or up to 2 storeys</w:t>
            </w:r>
            <w:r w:rsidRPr="00523167">
              <w:br/>
              <w:t>(Note 1)</w:t>
            </w:r>
          </w:p>
        </w:tc>
        <w:tc>
          <w:tcPr>
            <w:tcW w:w="2265" w:type="dxa"/>
          </w:tcPr>
          <w:p w14:paraId="7A0F0366" w14:textId="77777777" w:rsidR="00AB35FC" w:rsidRPr="00523167" w:rsidRDefault="00AB35FC" w:rsidP="00BE1665">
            <w:pPr>
              <w:pStyle w:val="NTUtabletext"/>
            </w:pPr>
            <w:r w:rsidRPr="00523167">
              <w:t>4.5</w:t>
            </w:r>
          </w:p>
        </w:tc>
        <w:tc>
          <w:tcPr>
            <w:tcW w:w="2265" w:type="dxa"/>
            <w:tcMar>
              <w:top w:w="85" w:type="dxa"/>
              <w:left w:w="85" w:type="dxa"/>
              <w:bottom w:w="85" w:type="dxa"/>
              <w:right w:w="85" w:type="dxa"/>
            </w:tcMar>
          </w:tcPr>
          <w:p w14:paraId="2D024968" w14:textId="77777777" w:rsidR="00AB35FC" w:rsidRPr="00523167" w:rsidRDefault="00AB35FC" w:rsidP="00BE1665">
            <w:pPr>
              <w:pStyle w:val="NTUtabletext"/>
            </w:pPr>
            <w:r w:rsidRPr="00523167">
              <w:t>5.0 x (Routine</w:t>
            </w:r>
            <w:r w:rsidRPr="00523167">
              <w:br/>
              <w:t>Instantaneous Peak</w:t>
            </w:r>
            <w:r w:rsidRPr="00523167">
              <w:br/>
              <w:t>Discharge)</w:t>
            </w:r>
          </w:p>
        </w:tc>
        <w:tc>
          <w:tcPr>
            <w:tcW w:w="2265" w:type="dxa"/>
          </w:tcPr>
          <w:p w14:paraId="4BC6DD3E" w14:textId="77777777" w:rsidR="00AB35FC" w:rsidRPr="00523167" w:rsidRDefault="00AB35FC" w:rsidP="00E560D4">
            <w:pPr>
              <w:pStyle w:val="NTUMasterNormal"/>
              <w:ind w:left="0"/>
            </w:pPr>
            <w:r w:rsidRPr="00523167">
              <w:t>6.7 x (Routine</w:t>
            </w:r>
            <w:r w:rsidRPr="00523167">
              <w:br/>
              <w:t>Peak Daily</w:t>
            </w:r>
            <w:r w:rsidRPr="00523167">
              <w:br/>
              <w:t>Discharge)</w:t>
            </w:r>
          </w:p>
        </w:tc>
      </w:tr>
      <w:tr w:rsidR="00E67B1A" w:rsidRPr="00EF2C43" w14:paraId="0252EB96" w14:textId="77777777" w:rsidTr="2B03DA54">
        <w:trPr>
          <w:gridAfter w:val="1"/>
          <w:wAfter w:w="43" w:type="dxa"/>
          <w:jc w:val="center"/>
        </w:trPr>
        <w:tc>
          <w:tcPr>
            <w:tcW w:w="1710" w:type="dxa"/>
          </w:tcPr>
          <w:p w14:paraId="6F73F2D3" w14:textId="77777777" w:rsidR="00E67B1A" w:rsidRPr="00F27A51" w:rsidRDefault="00E67B1A" w:rsidP="00E67B1A">
            <w:pPr>
              <w:pStyle w:val="NTUtabletextBold"/>
            </w:pPr>
            <w:r w:rsidRPr="00523167">
              <w:t>Medium water users, or 2 to 5 storeys</w:t>
            </w:r>
            <w:r w:rsidRPr="00523167">
              <w:br/>
              <w:t>(Note 2)</w:t>
            </w:r>
          </w:p>
        </w:tc>
        <w:tc>
          <w:tcPr>
            <w:tcW w:w="2265" w:type="dxa"/>
          </w:tcPr>
          <w:p w14:paraId="4E377B71" w14:textId="77777777" w:rsidR="00E67B1A" w:rsidRPr="00523167" w:rsidRDefault="00E67B1A" w:rsidP="00E67B1A">
            <w:pPr>
              <w:pStyle w:val="NTUtabletext"/>
            </w:pPr>
            <w:r w:rsidRPr="00523167">
              <w:t>6.0</w:t>
            </w:r>
          </w:p>
        </w:tc>
        <w:tc>
          <w:tcPr>
            <w:tcW w:w="2265" w:type="dxa"/>
            <w:tcMar>
              <w:top w:w="85" w:type="dxa"/>
              <w:left w:w="85" w:type="dxa"/>
              <w:bottom w:w="85" w:type="dxa"/>
              <w:right w:w="85" w:type="dxa"/>
            </w:tcMar>
          </w:tcPr>
          <w:p w14:paraId="41878261" w14:textId="1245D231" w:rsidR="00E67B1A" w:rsidRPr="00523167" w:rsidRDefault="00E67B1A" w:rsidP="00E67B1A">
            <w:pPr>
              <w:pStyle w:val="HGtabletext"/>
            </w:pPr>
            <w:r w:rsidRPr="00523167">
              <w:t>5.0 x (Routine</w:t>
            </w:r>
            <w:r w:rsidRPr="00523167">
              <w:br/>
              <w:t>Instantaneous Peak</w:t>
            </w:r>
            <w:r w:rsidRPr="00523167">
              <w:br/>
              <w:t>Discharge)</w:t>
            </w:r>
          </w:p>
        </w:tc>
        <w:tc>
          <w:tcPr>
            <w:tcW w:w="2265" w:type="dxa"/>
          </w:tcPr>
          <w:p w14:paraId="06A1A566" w14:textId="7CE90174" w:rsidR="00E67B1A" w:rsidRPr="00523167" w:rsidRDefault="00E67B1A" w:rsidP="00E560D4">
            <w:pPr>
              <w:spacing w:after="0" w:line="240" w:lineRule="auto"/>
              <w:ind w:left="0"/>
              <w:rPr>
                <w:sz w:val="18"/>
                <w:szCs w:val="18"/>
              </w:rPr>
            </w:pPr>
            <w:r w:rsidRPr="00523167">
              <w:t>6.7 x (Routine</w:t>
            </w:r>
            <w:r w:rsidRPr="00523167">
              <w:br/>
              <w:t>Peak Daily</w:t>
            </w:r>
            <w:r w:rsidRPr="00523167">
              <w:br/>
              <w:t>Discharge)</w:t>
            </w:r>
          </w:p>
        </w:tc>
      </w:tr>
      <w:tr w:rsidR="00E67B1A" w:rsidRPr="00EF2C43" w14:paraId="490FECC7" w14:textId="77777777" w:rsidTr="2B03DA54">
        <w:trPr>
          <w:gridAfter w:val="1"/>
          <w:wAfter w:w="43" w:type="dxa"/>
          <w:jc w:val="center"/>
        </w:trPr>
        <w:tc>
          <w:tcPr>
            <w:tcW w:w="1710" w:type="dxa"/>
          </w:tcPr>
          <w:p w14:paraId="42248F71" w14:textId="77777777" w:rsidR="00E67B1A" w:rsidRPr="00F27A51" w:rsidRDefault="00E67B1A" w:rsidP="00E67B1A">
            <w:pPr>
              <w:pStyle w:val="NTUtabletextBold"/>
            </w:pPr>
            <w:r w:rsidRPr="00523167">
              <w:t>Heavy water users, or 5 to 10 storeys</w:t>
            </w:r>
            <w:r w:rsidRPr="00523167">
              <w:br/>
              <w:t>(Note 3)</w:t>
            </w:r>
          </w:p>
        </w:tc>
        <w:tc>
          <w:tcPr>
            <w:tcW w:w="2265" w:type="dxa"/>
          </w:tcPr>
          <w:p w14:paraId="0F9FB381" w14:textId="77777777" w:rsidR="00E67B1A" w:rsidRPr="00523167" w:rsidRDefault="00E67B1A" w:rsidP="00E67B1A">
            <w:pPr>
              <w:pStyle w:val="NTUtabletext"/>
            </w:pPr>
            <w:r w:rsidRPr="00523167">
              <w:t>11.0</w:t>
            </w:r>
          </w:p>
        </w:tc>
        <w:tc>
          <w:tcPr>
            <w:tcW w:w="2265" w:type="dxa"/>
            <w:tcMar>
              <w:top w:w="85" w:type="dxa"/>
              <w:left w:w="85" w:type="dxa"/>
              <w:bottom w:w="85" w:type="dxa"/>
              <w:right w:w="85" w:type="dxa"/>
            </w:tcMar>
          </w:tcPr>
          <w:p w14:paraId="7CB610FC" w14:textId="1FCB9B05" w:rsidR="00E67B1A" w:rsidRPr="00523167" w:rsidRDefault="00E67B1A" w:rsidP="00E67B1A">
            <w:pPr>
              <w:pStyle w:val="HGtabletext"/>
            </w:pPr>
            <w:r w:rsidRPr="00523167">
              <w:t>5.0 x (Routine</w:t>
            </w:r>
            <w:r w:rsidRPr="00523167">
              <w:br/>
              <w:t>Instantaneous Peak</w:t>
            </w:r>
            <w:r w:rsidRPr="00523167">
              <w:br/>
              <w:t>Discharge)</w:t>
            </w:r>
          </w:p>
        </w:tc>
        <w:tc>
          <w:tcPr>
            <w:tcW w:w="2265" w:type="dxa"/>
          </w:tcPr>
          <w:p w14:paraId="6FB68B6E" w14:textId="2C1C9ED3" w:rsidR="00E67B1A" w:rsidRPr="00523167" w:rsidRDefault="00E67B1A" w:rsidP="00E560D4">
            <w:pPr>
              <w:spacing w:after="0" w:line="240" w:lineRule="auto"/>
              <w:ind w:left="0"/>
              <w:rPr>
                <w:sz w:val="18"/>
                <w:szCs w:val="18"/>
              </w:rPr>
            </w:pPr>
            <w:r w:rsidRPr="00523167">
              <w:t>6.7 x (Routine</w:t>
            </w:r>
            <w:r w:rsidRPr="00523167">
              <w:br/>
              <w:t>Peak Daily</w:t>
            </w:r>
            <w:r w:rsidRPr="00523167">
              <w:br/>
              <w:t>Discharge)</w:t>
            </w:r>
          </w:p>
        </w:tc>
      </w:tr>
      <w:tr w:rsidR="00AB35FC" w:rsidRPr="00EF2C43" w14:paraId="5B873B02" w14:textId="77777777" w:rsidTr="2B03DA54">
        <w:trPr>
          <w:gridAfter w:val="1"/>
          <w:wAfter w:w="43" w:type="dxa"/>
          <w:jc w:val="center"/>
        </w:trPr>
        <w:tc>
          <w:tcPr>
            <w:tcW w:w="1710" w:type="dxa"/>
          </w:tcPr>
          <w:p w14:paraId="02FB64D7" w14:textId="77777777" w:rsidR="00AB35FC" w:rsidRPr="00F27A51" w:rsidRDefault="00AB35FC" w:rsidP="00BE1665">
            <w:pPr>
              <w:pStyle w:val="NTUtabletextBold"/>
            </w:pPr>
            <w:r w:rsidRPr="00523167">
              <w:t>Very heavy water users</w:t>
            </w:r>
            <w:r w:rsidRPr="00523167">
              <w:br/>
              <w:t>(Note 4)</w:t>
            </w:r>
          </w:p>
        </w:tc>
        <w:tc>
          <w:tcPr>
            <w:tcW w:w="2265" w:type="dxa"/>
          </w:tcPr>
          <w:p w14:paraId="015837B8" w14:textId="77777777" w:rsidR="00AB35FC" w:rsidRPr="00523167" w:rsidRDefault="00AB35FC" w:rsidP="00BE1665">
            <w:pPr>
              <w:pStyle w:val="NTUtabletext"/>
            </w:pPr>
            <w:r w:rsidRPr="00523167">
              <w:t>&gt; 11.0</w:t>
            </w:r>
            <w:r w:rsidRPr="00523167">
              <w:br/>
              <w:t>Specific design required</w:t>
            </w:r>
          </w:p>
        </w:tc>
        <w:tc>
          <w:tcPr>
            <w:tcW w:w="2265" w:type="dxa"/>
            <w:tcMar>
              <w:top w:w="85" w:type="dxa"/>
              <w:left w:w="85" w:type="dxa"/>
              <w:bottom w:w="85" w:type="dxa"/>
              <w:right w:w="85" w:type="dxa"/>
            </w:tcMar>
          </w:tcPr>
          <w:p w14:paraId="305E3662" w14:textId="77777777" w:rsidR="00AB35FC" w:rsidRPr="00523167" w:rsidRDefault="00AB35FC" w:rsidP="00BE1665">
            <w:pPr>
              <w:pStyle w:val="NTUtabletext"/>
            </w:pPr>
            <w:r w:rsidRPr="00523167">
              <w:t>Specific design</w:t>
            </w:r>
            <w:r w:rsidRPr="00523167">
              <w:br/>
              <w:t>required</w:t>
            </w:r>
          </w:p>
        </w:tc>
        <w:tc>
          <w:tcPr>
            <w:tcW w:w="2265" w:type="dxa"/>
          </w:tcPr>
          <w:p w14:paraId="29592257" w14:textId="77777777" w:rsidR="00AB35FC" w:rsidRPr="00523167" w:rsidRDefault="00AB35FC" w:rsidP="00E560D4">
            <w:pPr>
              <w:pStyle w:val="NTUMasterNormal"/>
              <w:ind w:left="0"/>
            </w:pPr>
            <w:r w:rsidRPr="00523167">
              <w:t>Specific design</w:t>
            </w:r>
            <w:r w:rsidRPr="00523167">
              <w:br/>
              <w:t>required</w:t>
            </w:r>
          </w:p>
        </w:tc>
      </w:tr>
      <w:tr w:rsidR="00AB35FC" w:rsidRPr="00EF2C43" w14:paraId="2D89E8FC" w14:textId="77777777" w:rsidTr="2B03DA54">
        <w:trPr>
          <w:gridAfter w:val="1"/>
          <w:wAfter w:w="43" w:type="dxa"/>
          <w:jc w:val="center"/>
        </w:trPr>
        <w:tc>
          <w:tcPr>
            <w:tcW w:w="1710" w:type="dxa"/>
          </w:tcPr>
          <w:p w14:paraId="6DEFA449" w14:textId="77777777" w:rsidR="00AB35FC" w:rsidRPr="00F27A51" w:rsidRDefault="00AB35FC" w:rsidP="00BE1665">
            <w:pPr>
              <w:pStyle w:val="NTUtabletextBold"/>
            </w:pPr>
            <w:r w:rsidRPr="00523167">
              <w:lastRenderedPageBreak/>
              <w:t>Unknown and site area &gt;10ha, &lt;100ha</w:t>
            </w:r>
          </w:p>
        </w:tc>
        <w:tc>
          <w:tcPr>
            <w:tcW w:w="2265" w:type="dxa"/>
          </w:tcPr>
          <w:p w14:paraId="1D7E83E6" w14:textId="77777777" w:rsidR="00AB35FC" w:rsidRPr="00523167" w:rsidRDefault="00AB35FC" w:rsidP="00BE1665">
            <w:pPr>
              <w:pStyle w:val="NTUtabletext"/>
            </w:pPr>
            <w:r w:rsidRPr="00523167">
              <w:t>1 L/s/ha (complete land</w:t>
            </w:r>
            <w:r w:rsidRPr="00523167">
              <w:br/>
              <w:t>area)</w:t>
            </w:r>
          </w:p>
        </w:tc>
        <w:tc>
          <w:tcPr>
            <w:tcW w:w="2265" w:type="dxa"/>
            <w:tcMar>
              <w:top w:w="85" w:type="dxa"/>
              <w:left w:w="85" w:type="dxa"/>
              <w:bottom w:w="85" w:type="dxa"/>
              <w:right w:w="85" w:type="dxa"/>
            </w:tcMar>
          </w:tcPr>
          <w:p w14:paraId="1996E04E" w14:textId="77777777" w:rsidR="00AB35FC" w:rsidRPr="00523167" w:rsidRDefault="00AB35FC" w:rsidP="00BE1665">
            <w:pPr>
              <w:pStyle w:val="NTUtabletext"/>
            </w:pPr>
            <w:r w:rsidRPr="00523167">
              <w:t>2.0</w:t>
            </w:r>
          </w:p>
        </w:tc>
        <w:tc>
          <w:tcPr>
            <w:tcW w:w="2265" w:type="dxa"/>
          </w:tcPr>
          <w:p w14:paraId="4C27CA54" w14:textId="77777777" w:rsidR="00AB35FC" w:rsidRPr="00523167" w:rsidRDefault="00AB35FC" w:rsidP="00E560D4">
            <w:pPr>
              <w:pStyle w:val="NTUMasterNormal"/>
              <w:ind w:left="0"/>
            </w:pPr>
            <w:r w:rsidRPr="00523167">
              <w:t>6.7</w:t>
            </w:r>
          </w:p>
        </w:tc>
      </w:tr>
      <w:tr w:rsidR="00AB35FC" w:rsidRPr="00EF2C43" w14:paraId="39EB7512" w14:textId="77777777" w:rsidTr="2B03DA54">
        <w:trPr>
          <w:gridAfter w:val="1"/>
          <w:wAfter w:w="43" w:type="dxa"/>
          <w:jc w:val="center"/>
        </w:trPr>
        <w:tc>
          <w:tcPr>
            <w:tcW w:w="1710" w:type="dxa"/>
          </w:tcPr>
          <w:p w14:paraId="1EBBD7AD" w14:textId="77777777" w:rsidR="00AB35FC" w:rsidRPr="00F27A51" w:rsidRDefault="00AB35FC" w:rsidP="00BE1665">
            <w:pPr>
              <w:pStyle w:val="NTUtabletextBold"/>
            </w:pPr>
            <w:r w:rsidRPr="00523167">
              <w:t>Site area &gt;100ha</w:t>
            </w:r>
          </w:p>
        </w:tc>
        <w:tc>
          <w:tcPr>
            <w:tcW w:w="2265" w:type="dxa"/>
          </w:tcPr>
          <w:p w14:paraId="274DD04E" w14:textId="77777777" w:rsidR="00AB35FC" w:rsidRPr="00523167" w:rsidRDefault="00AB35FC" w:rsidP="00BE1665">
            <w:pPr>
              <w:pStyle w:val="NTUtabletext"/>
            </w:pPr>
            <w:r w:rsidRPr="00523167">
              <w:t>Refer to transmission</w:t>
            </w:r>
            <w:r w:rsidRPr="00523167">
              <w:br/>
              <w:t>design standards</w:t>
            </w:r>
          </w:p>
        </w:tc>
        <w:tc>
          <w:tcPr>
            <w:tcW w:w="2265" w:type="dxa"/>
            <w:tcMar>
              <w:top w:w="85" w:type="dxa"/>
              <w:left w:w="85" w:type="dxa"/>
              <w:bottom w:w="85" w:type="dxa"/>
              <w:right w:w="85" w:type="dxa"/>
            </w:tcMar>
          </w:tcPr>
          <w:p w14:paraId="6F3D0C9C" w14:textId="77777777" w:rsidR="00AB35FC" w:rsidRPr="00523167" w:rsidRDefault="00AB35FC" w:rsidP="00BE1665">
            <w:pPr>
              <w:pStyle w:val="NTUtabletext"/>
            </w:pPr>
            <w:r w:rsidRPr="00523167">
              <w:t>-</w:t>
            </w:r>
          </w:p>
        </w:tc>
        <w:tc>
          <w:tcPr>
            <w:tcW w:w="2265" w:type="dxa"/>
          </w:tcPr>
          <w:p w14:paraId="1419B96E" w14:textId="77777777" w:rsidR="00AB35FC" w:rsidRPr="00523167" w:rsidRDefault="00AB35FC" w:rsidP="00E560D4">
            <w:pPr>
              <w:pStyle w:val="NTUMasterNormal"/>
              <w:ind w:left="0"/>
            </w:pPr>
            <w:r w:rsidRPr="00523167">
              <w:t>-</w:t>
            </w:r>
          </w:p>
        </w:tc>
      </w:tr>
      <w:tr w:rsidR="00AB35FC" w:rsidRPr="00EF2C43" w14:paraId="596CEC8A" w14:textId="77777777" w:rsidTr="2B03DA54">
        <w:trPr>
          <w:gridAfter w:val="1"/>
          <w:wAfter w:w="43" w:type="dxa"/>
          <w:jc w:val="center"/>
        </w:trPr>
        <w:tc>
          <w:tcPr>
            <w:tcW w:w="8505" w:type="dxa"/>
            <w:gridSpan w:val="4"/>
          </w:tcPr>
          <w:p w14:paraId="18F711A7" w14:textId="5AF10D93" w:rsidR="00AB35FC" w:rsidRPr="00EF2C43" w:rsidRDefault="00AB35FC" w:rsidP="00BE1665">
            <w:pPr>
              <w:pStyle w:val="NTUtabletext"/>
            </w:pPr>
            <w:r w:rsidRPr="00523167">
              <w:rPr>
                <w:b/>
                <w:bCs/>
              </w:rPr>
              <w:t>Notes:</w:t>
            </w:r>
            <w:r w:rsidRPr="00523167">
              <w:br/>
              <w:t>1</w:t>
            </w:r>
            <w:r w:rsidR="00994366">
              <w:t>)</w:t>
            </w:r>
            <w:r w:rsidRPr="00523167">
              <w:t xml:space="preserve"> A light water usage industry is a relatively dry and clean trade where industrial practices do not include process water usage. Showers provided for personnel’s ad-hoc use would still fall into the ‘light water usage’</w:t>
            </w:r>
            <w:r w:rsidRPr="00523167">
              <w:br/>
              <w:t>category.</w:t>
            </w:r>
            <w:r w:rsidRPr="00523167">
              <w:br/>
              <w:t>2</w:t>
            </w:r>
            <w:r w:rsidR="00994366">
              <w:t>)</w:t>
            </w:r>
            <w:r w:rsidRPr="00523167">
              <w:t xml:space="preserve"> A medium water usage industry in a dirty trade where good industrial practice requires regular water usage</w:t>
            </w:r>
            <w:r w:rsidRPr="00523167">
              <w:br/>
              <w:t>and showers are in daily use because of commercial activities that require staff to have washing facilities, but there is no process water usage.</w:t>
            </w:r>
            <w:r w:rsidRPr="00523167">
              <w:br/>
              <w:t>3</w:t>
            </w:r>
            <w:r w:rsidR="00994366">
              <w:t>)</w:t>
            </w:r>
            <w:r w:rsidRPr="00523167">
              <w:t xml:space="preserve"> A heavy water usage industry in a trade that uses water as a part of commercial activities in moderate quantities, but is not a Wet Industry, as defined below. Wherever possible, the design wastewater flow for a</w:t>
            </w:r>
            <w:r w:rsidRPr="00523167">
              <w:br/>
              <w:t>heavy water usage industry should be checked against known water consumption and peak discharge rates. The Design Engineer shall submit evidence of these checks as a part of the application.</w:t>
            </w:r>
            <w:r w:rsidRPr="00523167">
              <w:br/>
              <w:t>4</w:t>
            </w:r>
            <w:r w:rsidR="00994366">
              <w:t>)</w:t>
            </w:r>
            <w:r w:rsidRPr="00523167">
              <w:t xml:space="preserve"> A very heavy water usage industry in a trade that may discharge in excess of 11 L/m^{2} /d on a routine basis.</w:t>
            </w:r>
            <w:r w:rsidRPr="00523167">
              <w:br/>
              <w:t>5</w:t>
            </w:r>
            <w:r w:rsidR="00994366">
              <w:t>)</w:t>
            </w:r>
            <w:r w:rsidRPr="00523167">
              <w:t xml:space="preserve"> The Peak Design Flow is larger than the Routine Instantaneous Peak Flow to ensure that there is sufficient capacity in the network to convey spikes in discharge that may occur on occasion over the design life of the wastewater system. The Peak Design flow also provides an allowance for wet-weather inflow and infiltration.</w:t>
            </w:r>
            <w:r w:rsidRPr="00523167">
              <w:br/>
              <w:t>6</w:t>
            </w:r>
            <w:r w:rsidR="00994366">
              <w:t>)</w:t>
            </w:r>
            <w:r w:rsidRPr="00523167">
              <w:t xml:space="preserve"> A ‘Routine’ discharge event is defined as having a frequency of once or more per year.</w:t>
            </w:r>
            <w:r w:rsidRPr="00523167">
              <w:br/>
              <w:t>General principle to be applied:</w:t>
            </w:r>
            <w:r w:rsidRPr="00523167">
              <w:br/>
              <w:t xml:space="preserve">For greenfield development of dry (and wet) industrial land the minimum pipe size shall be a </w:t>
            </w:r>
            <w:r w:rsidR="00491841">
              <w:t>DN</w:t>
            </w:r>
            <w:r w:rsidR="005032D4">
              <w:t xml:space="preserve"> </w:t>
            </w:r>
            <w:r w:rsidR="00491841">
              <w:t>225</w:t>
            </w:r>
            <w:r w:rsidRPr="00D322E2">
              <w:t>. See Table 5.3 for further details. This allowance is to</w:t>
            </w:r>
            <w:r w:rsidRPr="00523167">
              <w:t xml:space="preserve"> provide flexibility for future activity changes within an industrial complex.</w:t>
            </w:r>
          </w:p>
        </w:tc>
      </w:tr>
    </w:tbl>
    <w:p w14:paraId="01D4E058" w14:textId="3E2CA5C0" w:rsidR="00AB35FC" w:rsidRDefault="00AB35FC" w:rsidP="00B141D5">
      <w:pPr>
        <w:pStyle w:val="NTUMasterNormal"/>
      </w:pPr>
    </w:p>
    <w:p w14:paraId="6A61C5F9" w14:textId="6A4F730E" w:rsidR="00237FA5" w:rsidRDefault="00237FA5" w:rsidP="00B141D5">
      <w:pPr>
        <w:pStyle w:val="NTUMasterNormal"/>
      </w:pPr>
      <w:r>
        <w:rPr>
          <w:b/>
        </w:rPr>
        <w:t xml:space="preserve">Dry industry example: </w:t>
      </w:r>
      <w:r>
        <w:t>An industrial zoned land at a greenfield site is being developed and will accommodate a kitchen-cabinetry business. The floor area is 3,000</w:t>
      </w:r>
      <w:r w:rsidR="00D66686">
        <w:t xml:space="preserve"> </w:t>
      </w:r>
      <w:r>
        <w:t>m</w:t>
      </w:r>
      <w:proofErr w:type="gramStart"/>
      <w:r w:rsidRPr="009262E9">
        <w:rPr>
          <w:vertAlign w:val="superscript"/>
        </w:rPr>
        <w:t xml:space="preserve">2 </w:t>
      </w:r>
      <w:r>
        <w:t>.</w:t>
      </w:r>
      <w:proofErr w:type="gramEnd"/>
      <w:r>
        <w:t xml:space="preserve"> The kitchen cabinetry activity is classified as an industrial light water</w:t>
      </w:r>
      <w:r w:rsidR="00244ABE">
        <w:t xml:space="preserve"> </w:t>
      </w:r>
      <w:r>
        <w:t>user.</w:t>
      </w:r>
    </w:p>
    <w:p w14:paraId="1C029F6A" w14:textId="0D6F3E56" w:rsidR="00237FA5" w:rsidRDefault="009262E9" w:rsidP="00B141D5">
      <w:pPr>
        <w:pStyle w:val="NTUMasterNormal"/>
      </w:pPr>
      <w:r w:rsidRPr="00845B57">
        <w:rPr>
          <w:noProof/>
        </w:rPr>
        <mc:AlternateContent>
          <mc:Choice Requires="wps">
            <w:drawing>
              <wp:inline distT="0" distB="0" distL="0" distR="0" wp14:anchorId="7FB71F30" wp14:editId="4B9C6D32">
                <wp:extent cx="5219845" cy="874409"/>
                <wp:effectExtent l="57150" t="19050" r="76200" b="97155"/>
                <wp:docPr id="5" name="Rectangle: Rounded Corners 5"/>
                <wp:cNvGraphicFramePr/>
                <a:graphic xmlns:a="http://schemas.openxmlformats.org/drawingml/2006/main">
                  <a:graphicData uri="http://schemas.microsoft.com/office/word/2010/wordprocessingShape">
                    <wps:wsp>
                      <wps:cNvSpPr/>
                      <wps:spPr>
                        <a:xfrm>
                          <a:off x="0" y="0"/>
                          <a:ext cx="5219845" cy="874409"/>
                        </a:xfrm>
                        <a:prstGeom prst="roundRect">
                          <a:avLst/>
                        </a:prstGeom>
                        <a:solidFill>
                          <a:srgbClr val="293171"/>
                        </a:solidFill>
                      </wps:spPr>
                      <wps:style>
                        <a:lnRef idx="1">
                          <a:schemeClr val="accent1"/>
                        </a:lnRef>
                        <a:fillRef idx="3">
                          <a:schemeClr val="accent1"/>
                        </a:fillRef>
                        <a:effectRef idx="2">
                          <a:schemeClr val="accent1"/>
                        </a:effectRef>
                        <a:fontRef idx="minor">
                          <a:schemeClr val="lt1"/>
                        </a:fontRef>
                      </wps:style>
                      <wps:txbx>
                        <w:txbxContent>
                          <w:p w14:paraId="2F2287DE" w14:textId="77777777" w:rsidR="009262E9" w:rsidRPr="009262E9" w:rsidRDefault="009262E9" w:rsidP="009262E9">
                            <w:pPr>
                              <w:ind w:left="0"/>
                              <w:rPr>
                                <w:color w:val="FFFFFF" w:themeColor="background1"/>
                              </w:rPr>
                            </w:pPr>
                            <w:r w:rsidRPr="009262E9">
                              <w:rPr>
                                <w:b/>
                                <w:bCs/>
                                <w:color w:val="FFFFFF" w:themeColor="background1"/>
                              </w:rPr>
                              <w:t>Design Routine Peak Flow (L/s)</w:t>
                            </w:r>
                            <w:r w:rsidRPr="009262E9">
                              <w:rPr>
                                <w:color w:val="FFFFFF" w:themeColor="background1"/>
                              </w:rPr>
                              <w:t xml:space="preserve"> = 3000 (m</w:t>
                            </w:r>
                            <w:r w:rsidRPr="009262E9">
                              <w:rPr>
                                <w:color w:val="FFFFFF" w:themeColor="background1"/>
                                <w:vertAlign w:val="superscript"/>
                              </w:rPr>
                              <w:t>2</w:t>
                            </w:r>
                            <w:r w:rsidRPr="009262E9">
                              <w:rPr>
                                <w:color w:val="FFFFFF" w:themeColor="background1"/>
                              </w:rPr>
                              <w:t xml:space="preserve"> ) x 4.5 (L/m</w:t>
                            </w:r>
                            <w:r w:rsidRPr="009262E9">
                              <w:rPr>
                                <w:color w:val="FFFFFF" w:themeColor="background1"/>
                                <w:vertAlign w:val="superscript"/>
                              </w:rPr>
                              <w:t xml:space="preserve">2 </w:t>
                            </w:r>
                            <w:r w:rsidRPr="009262E9">
                              <w:rPr>
                                <w:color w:val="FFFFFF" w:themeColor="background1"/>
                              </w:rPr>
                              <w:t xml:space="preserve">/d) ÷ 86400 (seconds/day) = 0.156 L/s </w:t>
                            </w:r>
                            <w:r w:rsidRPr="009262E9">
                              <w:rPr>
                                <w:color w:val="FFFFFF" w:themeColor="background1"/>
                              </w:rPr>
                              <w:br/>
                            </w:r>
                            <w:r w:rsidRPr="009262E9">
                              <w:rPr>
                                <w:b/>
                                <w:bCs/>
                                <w:color w:val="FFFFFF" w:themeColor="background1"/>
                              </w:rPr>
                              <w:t>Self-Cleansing Design Flow (L/s)</w:t>
                            </w:r>
                            <w:r w:rsidRPr="009262E9">
                              <w:rPr>
                                <w:color w:val="FFFFFF" w:themeColor="background1"/>
                              </w:rPr>
                              <w:t xml:space="preserve"> = ADWF x PF(Self-Cleansing) = 0.156 L/s x 5.0 = 0.78 L/s </w:t>
                            </w:r>
                            <w:r w:rsidRPr="009262E9">
                              <w:rPr>
                                <w:color w:val="FFFFFF" w:themeColor="background1"/>
                              </w:rPr>
                              <w:br/>
                            </w:r>
                            <w:r w:rsidRPr="009262E9">
                              <w:rPr>
                                <w:b/>
                                <w:bCs/>
                                <w:color w:val="FFFFFF" w:themeColor="background1"/>
                              </w:rPr>
                              <w:t>Peak Design Flow (L/s)</w:t>
                            </w:r>
                            <w:r w:rsidRPr="009262E9">
                              <w:rPr>
                                <w:color w:val="FFFFFF" w:themeColor="background1"/>
                              </w:rPr>
                              <w:t xml:space="preserve"> = ADWF x PF(Peak Design Flow) = 0.156 L/sec x 6.7 = 1.05 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FB71F30" id="Rectangle: Rounded Corners 5" o:spid="_x0000_s1028" style="width:411pt;height:68.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" fillcolor="#293171" strokecolor="#4579b8 [3044]">
                <v:shadow on="t" color="black" opacity="22937f" origin=",.5" offset="0,.63889mm"/>
                <v:textbox>
                  <w:txbxContent>
                    <w:p w14:paraId="2F2287DE" w14:textId="77777777" w:rsidR="009262E9" w:rsidRPr="009262E9" w:rsidRDefault="009262E9" w:rsidP="009262E9">
                      <w:pPr>
                        <w:ind w:left="0"/>
                        <w:rPr>
                          <w:color w:val="FFFFFF" w:themeColor="background1"/>
                        </w:rPr>
                      </w:pPr>
                      <w:r w:rsidRPr="009262E9">
                        <w:rPr>
                          <w:b/>
                          <w:bCs/>
                          <w:color w:val="FFFFFF" w:themeColor="background1"/>
                        </w:rPr>
                        <w:t>Design Routine Peak Flow (L/s)</w:t>
                      </w:r>
                      <w:r w:rsidRPr="009262E9">
                        <w:rPr>
                          <w:color w:val="FFFFFF" w:themeColor="background1"/>
                        </w:rPr>
                        <w:t xml:space="preserve"> = 3000 (m</w:t>
                      </w:r>
                      <w:r w:rsidRPr="009262E9">
                        <w:rPr>
                          <w:color w:val="FFFFFF" w:themeColor="background1"/>
                          <w:vertAlign w:val="superscript"/>
                        </w:rPr>
                        <w:t>2</w:t>
                      </w:r>
                      <w:r w:rsidRPr="009262E9">
                        <w:rPr>
                          <w:color w:val="FFFFFF" w:themeColor="background1"/>
                        </w:rPr>
                        <w:t xml:space="preserve"> ) x 4.5 (L/m</w:t>
                      </w:r>
                      <w:r w:rsidRPr="009262E9">
                        <w:rPr>
                          <w:color w:val="FFFFFF" w:themeColor="background1"/>
                          <w:vertAlign w:val="superscript"/>
                        </w:rPr>
                        <w:t xml:space="preserve">2 </w:t>
                      </w:r>
                      <w:r w:rsidRPr="009262E9">
                        <w:rPr>
                          <w:color w:val="FFFFFF" w:themeColor="background1"/>
                        </w:rPr>
                        <w:t xml:space="preserve">/d) ÷ 86400 (seconds/day) = 0.156 L/s </w:t>
                      </w:r>
                      <w:r w:rsidRPr="009262E9">
                        <w:rPr>
                          <w:color w:val="FFFFFF" w:themeColor="background1"/>
                        </w:rPr>
                        <w:br/>
                      </w:r>
                      <w:r w:rsidRPr="009262E9">
                        <w:rPr>
                          <w:b/>
                          <w:bCs/>
                          <w:color w:val="FFFFFF" w:themeColor="background1"/>
                        </w:rPr>
                        <w:t>Self-Cleansing Design Flow (L/s)</w:t>
                      </w:r>
                      <w:r w:rsidRPr="009262E9">
                        <w:rPr>
                          <w:color w:val="FFFFFF" w:themeColor="background1"/>
                        </w:rPr>
                        <w:t xml:space="preserve"> = ADWF x PF(Self-Cleansing) = 0.156 L/s x 5.0 = 0.78 L/s </w:t>
                      </w:r>
                      <w:r w:rsidRPr="009262E9">
                        <w:rPr>
                          <w:color w:val="FFFFFF" w:themeColor="background1"/>
                        </w:rPr>
                        <w:br/>
                      </w:r>
                      <w:r w:rsidRPr="009262E9">
                        <w:rPr>
                          <w:b/>
                          <w:bCs/>
                          <w:color w:val="FFFFFF" w:themeColor="background1"/>
                        </w:rPr>
                        <w:t>Peak Design Flow (L/s)</w:t>
                      </w:r>
                      <w:r w:rsidRPr="009262E9">
                        <w:rPr>
                          <w:color w:val="FFFFFF" w:themeColor="background1"/>
                        </w:rPr>
                        <w:t xml:space="preserve"> = ADWF x PF(Peak Design Flow) = 0.156 L/sec x 6.7 = 1.05 L/s</w:t>
                      </w:r>
                    </w:p>
                  </w:txbxContent>
                </v:textbox>
                <w10:anchorlock/>
              </v:roundrect>
            </w:pict>
          </mc:Fallback>
        </mc:AlternateContent>
      </w:r>
    </w:p>
    <w:p w14:paraId="223A5C52" w14:textId="292BF82A" w:rsidR="00237FA5" w:rsidRPr="00DB21F9" w:rsidRDefault="00237FA5" w:rsidP="00890DA4">
      <w:pPr>
        <w:pStyle w:val="Heading4"/>
      </w:pPr>
      <w:r w:rsidRPr="00DB21F9">
        <w:rPr>
          <w:rStyle w:val="Heading5Char"/>
          <w:b/>
          <w:color w:val="4F81BD"/>
        </w:rPr>
        <w:t xml:space="preserve">Wet </w:t>
      </w:r>
      <w:r w:rsidRPr="00890DA4">
        <w:rPr>
          <w:rStyle w:val="Heading5Char"/>
          <w:b/>
          <w:color w:val="4F81BD"/>
        </w:rPr>
        <w:t>industry</w:t>
      </w:r>
      <w:r w:rsidRPr="00DB21F9">
        <w:rPr>
          <w:rStyle w:val="Heading5Char"/>
          <w:b/>
          <w:color w:val="4F81BD"/>
        </w:rPr>
        <w:t xml:space="preserve"> and major industrial users design flows</w:t>
      </w:r>
      <w:r w:rsidRPr="00DB21F9">
        <w:t>:</w:t>
      </w:r>
    </w:p>
    <w:p w14:paraId="33F487C3" w14:textId="77777777" w:rsidR="00237FA5" w:rsidRDefault="00237FA5" w:rsidP="00B141D5">
      <w:pPr>
        <w:pStyle w:val="NTUMasterNormal"/>
      </w:pPr>
      <w:r>
        <w:t>A wet industry is defined as an activity which meets any of the following criteria:</w:t>
      </w:r>
    </w:p>
    <w:p w14:paraId="470912BD" w14:textId="7CEA329D" w:rsidR="00237FA5" w:rsidRDefault="00237FA5" w:rsidP="00E560D4">
      <w:pPr>
        <w:pStyle w:val="NTUanumbering"/>
        <w:numPr>
          <w:ilvl w:val="0"/>
          <w:numId w:val="227"/>
        </w:numPr>
      </w:pPr>
      <w:r>
        <w:t xml:space="preserve">Discharges water into the public wastewater network as a part of an industrial process or commercial washing activity / service </w:t>
      </w:r>
      <w:r w:rsidR="00244ABE">
        <w:t>e.g.,</w:t>
      </w:r>
      <w:r>
        <w:t xml:space="preserve"> laundromat, </w:t>
      </w:r>
      <w:proofErr w:type="gramStart"/>
      <w:r>
        <w:t>car-wash</w:t>
      </w:r>
      <w:proofErr w:type="gramEnd"/>
      <w:r>
        <w:t>.</w:t>
      </w:r>
    </w:p>
    <w:p w14:paraId="4220C0C4" w14:textId="6CA294B2" w:rsidR="00237FA5" w:rsidRDefault="00237FA5" w:rsidP="00A43A8E">
      <w:pPr>
        <w:pStyle w:val="NTUanumbering"/>
      </w:pPr>
      <w:r>
        <w:t>Where the Routine Peak Daily Discharge from the activity will routinely exceed 11 L/m</w:t>
      </w:r>
      <w:r w:rsidRPr="00E560D4">
        <w:rPr>
          <w:vertAlign w:val="superscript"/>
        </w:rPr>
        <w:t>2</w:t>
      </w:r>
      <w:r>
        <w:t>/d.</w:t>
      </w:r>
    </w:p>
    <w:p w14:paraId="7D8FEC73" w14:textId="3FA4BBF4" w:rsidR="00237FA5" w:rsidRDefault="00237FA5" w:rsidP="00B141D5">
      <w:pPr>
        <w:pStyle w:val="NTUMasterNormal"/>
      </w:pPr>
      <w:r>
        <w:t>In addition to the information required under the trade-waste consent application, the Water Entity requires users in the Wet-Industry and Very Heavy Industrial user categories to provide detailed information that clearly and accurately document the minimum, average, and instantaneous-peak discharge flow rate, as well as the volumes from the activity / process under routine, abnormal (</w:t>
      </w:r>
      <w:r w:rsidR="00244ABE">
        <w:t>i.e.,</w:t>
      </w:r>
      <w:r>
        <w:t xml:space="preserve"> maintenance), and (if applicable) emergency scenarios.</w:t>
      </w:r>
    </w:p>
    <w:p w14:paraId="156F0266" w14:textId="42928A81" w:rsidR="00237FA5" w:rsidRPr="00890DA4" w:rsidRDefault="00237FA5" w:rsidP="00890DA4">
      <w:pPr>
        <w:pStyle w:val="Heading4"/>
      </w:pPr>
      <w:r w:rsidRPr="00890DA4">
        <w:rPr>
          <w:rStyle w:val="Heading5Char"/>
          <w:b/>
          <w:color w:val="4F81BD"/>
        </w:rPr>
        <w:lastRenderedPageBreak/>
        <w:t>Mixed-use design flows:</w:t>
      </w:r>
    </w:p>
    <w:p w14:paraId="5EBBB807" w14:textId="77777777" w:rsidR="00237FA5" w:rsidRDefault="00237FA5" w:rsidP="00953F34">
      <w:pPr>
        <w:pStyle w:val="NTUMasterNormal"/>
      </w:pPr>
      <w:r>
        <w:t xml:space="preserve">For mixed-use developments, the design flow for each of the basic uses of the proposed development shall be calculated </w:t>
      </w:r>
      <w:proofErr w:type="gramStart"/>
      <w:r>
        <w:t>separately, and</w:t>
      </w:r>
      <w:proofErr w:type="gramEnd"/>
      <w:r>
        <w:t xml:space="preserve"> then summed to establish the total design flow for the site.</w:t>
      </w:r>
    </w:p>
    <w:p w14:paraId="628FCE7D" w14:textId="77777777" w:rsidR="00237FA5" w:rsidRPr="00E560D4" w:rsidRDefault="00237FA5" w:rsidP="00953F34">
      <w:pPr>
        <w:pStyle w:val="NTUMasterNormal"/>
        <w:rPr>
          <w:b/>
          <w:bCs/>
        </w:rPr>
      </w:pPr>
      <w:r w:rsidRPr="00E560D4">
        <w:rPr>
          <w:b/>
          <w:bCs/>
        </w:rPr>
        <w:t>Mixed-use example:</w:t>
      </w:r>
    </w:p>
    <w:p w14:paraId="41F18B78" w14:textId="77777777" w:rsidR="00237FA5" w:rsidRDefault="00237FA5" w:rsidP="00953F34">
      <w:pPr>
        <w:pStyle w:val="NTUMasterNormal"/>
      </w:pPr>
      <w:r>
        <w:t>A high-rise residential development (a total of six levels) with a building footprint of 500m</w:t>
      </w:r>
      <w:proofErr w:type="gramStart"/>
      <w:r w:rsidRPr="00E560D4">
        <w:rPr>
          <w:vertAlign w:val="superscript"/>
        </w:rPr>
        <w:t>2</w:t>
      </w:r>
      <w:r>
        <w:t xml:space="preserve"> ;</w:t>
      </w:r>
      <w:proofErr w:type="gramEnd"/>
      <w:r>
        <w:t xml:space="preserve"> two Levels of car-parking and a ground-floor with dry-retail commercial space and three floors of residential apartments comprising three 2-bedroom apartments per floor use:</w:t>
      </w:r>
    </w:p>
    <w:p w14:paraId="6A80504F" w14:textId="77777777" w:rsidR="00237FA5" w:rsidRDefault="00237FA5" w:rsidP="00E560D4">
      <w:pPr>
        <w:pStyle w:val="NTUanumbering"/>
        <w:numPr>
          <w:ilvl w:val="0"/>
          <w:numId w:val="228"/>
        </w:numPr>
      </w:pPr>
      <w:r>
        <w:t>Net Commercial Area = 80% x 500m</w:t>
      </w:r>
      <w:r w:rsidRPr="00E560D4">
        <w:rPr>
          <w:vertAlign w:val="superscript"/>
        </w:rPr>
        <w:t>2</w:t>
      </w:r>
      <w:r>
        <w:t xml:space="preserve"> = 400m</w:t>
      </w:r>
      <w:r w:rsidRPr="00E560D4">
        <w:rPr>
          <w:vertAlign w:val="superscript"/>
        </w:rPr>
        <w:t>2</w:t>
      </w:r>
    </w:p>
    <w:p w14:paraId="5795DF1C" w14:textId="77777777" w:rsidR="00237FA5" w:rsidRDefault="00237FA5" w:rsidP="00A43A8E">
      <w:pPr>
        <w:pStyle w:val="NTUanumbering"/>
      </w:pPr>
      <w:r>
        <w:t>ADWF from car parking area = 0 L/m</w:t>
      </w:r>
      <w:r w:rsidRPr="00E560D4">
        <w:rPr>
          <w:vertAlign w:val="superscript"/>
        </w:rPr>
        <w:t>2</w:t>
      </w:r>
      <w:r>
        <w:t xml:space="preserve"> /d</w:t>
      </w:r>
    </w:p>
    <w:p w14:paraId="2B9D0B0B" w14:textId="77777777" w:rsidR="00237FA5" w:rsidRDefault="00237FA5" w:rsidP="00A43A8E">
      <w:pPr>
        <w:pStyle w:val="NTUanumbering"/>
      </w:pPr>
      <w:r>
        <w:t>Design occupancy for a 2-bedroom apartment = 3 people per apartment</w:t>
      </w:r>
    </w:p>
    <w:p w14:paraId="42BD5E9E" w14:textId="77777777" w:rsidR="00237FA5" w:rsidRDefault="00237FA5" w:rsidP="00A43A8E">
      <w:pPr>
        <w:pStyle w:val="NTUanumbering"/>
      </w:pPr>
      <w:r>
        <w:t xml:space="preserve">Residential Design Population = Three floors x three </w:t>
      </w:r>
      <w:proofErr w:type="gramStart"/>
      <w:r>
        <w:t>2 bedroom</w:t>
      </w:r>
      <w:proofErr w:type="gramEnd"/>
      <w:r>
        <w:t xml:space="preserve"> apartments per floor = Nine 2-bedroom units = 9 units x 3 people per unit = 27 people Design AWDF (L/s)</w:t>
      </w:r>
    </w:p>
    <w:p w14:paraId="75E3A105" w14:textId="77777777" w:rsidR="00237FA5" w:rsidRDefault="00237FA5" w:rsidP="00A43A8E">
      <w:pPr>
        <w:pStyle w:val="NTUanumbering"/>
      </w:pPr>
      <w:r>
        <w:t>Dry-retail ADWF = 65 L/p/d x (400m</w:t>
      </w:r>
      <w:r w:rsidRPr="00E560D4">
        <w:rPr>
          <w:vertAlign w:val="superscript"/>
        </w:rPr>
        <w:t>2</w:t>
      </w:r>
      <w:r>
        <w:t xml:space="preserve"> net floor area ÷ 50m</w:t>
      </w:r>
      <w:r w:rsidRPr="00E560D4">
        <w:rPr>
          <w:vertAlign w:val="superscript"/>
        </w:rPr>
        <w:t>2</w:t>
      </w:r>
      <w:r>
        <w:t xml:space="preserve"> per staff member) = 520 L/d = 520 L/d ÷ 86400 (seconds/day) = 0.006 L/s</w:t>
      </w:r>
    </w:p>
    <w:p w14:paraId="42D7B5AE" w14:textId="140F0BB4" w:rsidR="009262E9" w:rsidRPr="00953F34" w:rsidRDefault="009262E9" w:rsidP="00953F34">
      <w:pPr>
        <w:pStyle w:val="NTUtabletext"/>
        <w:ind w:left="851"/>
      </w:pPr>
      <w:r w:rsidRPr="00953F34">
        <w:rPr>
          <w:noProof/>
        </w:rPr>
        <mc:AlternateContent>
          <mc:Choice Requires="wps">
            <w:drawing>
              <wp:inline distT="0" distB="0" distL="0" distR="0" wp14:anchorId="2040A713" wp14:editId="38165FD7">
                <wp:extent cx="5219845" cy="2396083"/>
                <wp:effectExtent l="57150" t="19050" r="76200" b="99695"/>
                <wp:docPr id="286234801" name="Rectangle: Rounded Corners 286234801"/>
                <wp:cNvGraphicFramePr/>
                <a:graphic xmlns:a="http://schemas.openxmlformats.org/drawingml/2006/main">
                  <a:graphicData uri="http://schemas.microsoft.com/office/word/2010/wordprocessingShape">
                    <wps:wsp>
                      <wps:cNvSpPr/>
                      <wps:spPr>
                        <a:xfrm>
                          <a:off x="0" y="0"/>
                          <a:ext cx="5219845" cy="2396083"/>
                        </a:xfrm>
                        <a:prstGeom prst="roundRect">
                          <a:avLst/>
                        </a:prstGeom>
                        <a:solidFill>
                          <a:srgbClr val="293171"/>
                        </a:solidFill>
                      </wps:spPr>
                      <wps:style>
                        <a:lnRef idx="1">
                          <a:schemeClr val="accent1"/>
                        </a:lnRef>
                        <a:fillRef idx="3">
                          <a:schemeClr val="accent1"/>
                        </a:fillRef>
                        <a:effectRef idx="2">
                          <a:schemeClr val="accent1"/>
                        </a:effectRef>
                        <a:fontRef idx="minor">
                          <a:schemeClr val="lt1"/>
                        </a:fontRef>
                      </wps:style>
                      <wps:txbx>
                        <w:txbxContent>
                          <w:p w14:paraId="4AADE1F0" w14:textId="24121B79" w:rsidR="009262E9" w:rsidRPr="008020EE" w:rsidRDefault="009262E9" w:rsidP="008020EE">
                            <w:pPr>
                              <w:pStyle w:val="NTUwhitetext"/>
                            </w:pPr>
                            <w:r w:rsidRPr="008020EE">
                              <w:t>Self -Cleansing Design Flow (L/s) =</w:t>
                            </w:r>
                            <w:r w:rsidRPr="008020EE">
                              <w:br/>
                              <w:t>= Dry-retail Design Cleansing Flow + Residential Design Cleansing Flow</w:t>
                            </w:r>
                            <w:r w:rsidRPr="008020EE">
                              <w:br/>
                              <w:t>= {</w:t>
                            </w:r>
                            <w:proofErr w:type="spellStart"/>
                            <w:r w:rsidRPr="008020EE">
                              <w:t>ADWFDry</w:t>
                            </w:r>
                            <w:proofErr w:type="spellEnd"/>
                            <w:r w:rsidRPr="008020EE">
                              <w:t xml:space="preserve">-Retail x </w:t>
                            </w:r>
                            <w:proofErr w:type="spellStart"/>
                            <w:r w:rsidRPr="008020EE">
                              <w:t>PFDry</w:t>
                            </w:r>
                            <w:proofErr w:type="spellEnd"/>
                            <w:r w:rsidRPr="008020EE">
                              <w:t>-Retail – Self Cleansing} + {</w:t>
                            </w:r>
                            <w:proofErr w:type="spellStart"/>
                            <w:r w:rsidRPr="008020EE">
                              <w:t>ADWFResidential</w:t>
                            </w:r>
                            <w:proofErr w:type="spellEnd"/>
                            <w:r w:rsidRPr="008020EE">
                              <w:t xml:space="preserve"> x </w:t>
                            </w:r>
                            <w:proofErr w:type="spellStart"/>
                            <w:r w:rsidRPr="008020EE">
                              <w:t>PFResidential</w:t>
                            </w:r>
                            <w:proofErr w:type="spellEnd"/>
                            <w:r w:rsidRPr="008020EE">
                              <w:t xml:space="preserve"> – Self Cleansing}</w:t>
                            </w:r>
                            <w:r w:rsidRPr="008020EE">
                              <w:br/>
                              <w:t>= {0.006 x 2} + {0.056 x 3}</w:t>
                            </w:r>
                            <w:r w:rsidRPr="008020EE">
                              <w:br/>
                              <w:t xml:space="preserve">= 0.180 L/s </w:t>
                            </w:r>
                          </w:p>
                          <w:p w14:paraId="5EA4C187" w14:textId="71A1498E" w:rsidR="009262E9" w:rsidRPr="008020EE" w:rsidRDefault="009262E9" w:rsidP="008020EE">
                            <w:pPr>
                              <w:pStyle w:val="NTUwhitetext"/>
                            </w:pPr>
                            <w:r w:rsidRPr="008020EE">
                              <w:t>Peak Design Flow (L/s) =</w:t>
                            </w:r>
                            <w:r w:rsidRPr="008020EE">
                              <w:br/>
                              <w:t>= Dry-retail Peak Design Flow + Residential Peak Design Flow</w:t>
                            </w:r>
                            <w:r w:rsidRPr="008020EE">
                              <w:br/>
                              <w:t>= {</w:t>
                            </w:r>
                            <w:proofErr w:type="spellStart"/>
                            <w:r w:rsidRPr="008020EE">
                              <w:t>ADWFDry</w:t>
                            </w:r>
                            <w:proofErr w:type="spellEnd"/>
                            <w:r w:rsidRPr="008020EE">
                              <w:t xml:space="preserve">-Retail x </w:t>
                            </w:r>
                            <w:proofErr w:type="spellStart"/>
                            <w:r w:rsidRPr="008020EE">
                              <w:t>PFDry</w:t>
                            </w:r>
                            <w:proofErr w:type="spellEnd"/>
                            <w:r w:rsidRPr="008020EE">
                              <w:t>-Retail – Peak Design} {</w:t>
                            </w:r>
                            <w:proofErr w:type="spellStart"/>
                            <w:r w:rsidRPr="008020EE">
                              <w:t>ADWFResidential</w:t>
                            </w:r>
                            <w:proofErr w:type="spellEnd"/>
                            <w:r w:rsidRPr="008020EE">
                              <w:t xml:space="preserve"> x </w:t>
                            </w:r>
                            <w:proofErr w:type="spellStart"/>
                            <w:r w:rsidRPr="008020EE">
                              <w:t>PFHigh</w:t>
                            </w:r>
                            <w:proofErr w:type="spellEnd"/>
                            <w:r w:rsidRPr="008020EE">
                              <w:t>-Rise Residential – Peak Design}</w:t>
                            </w:r>
                            <w:r w:rsidRPr="008020EE">
                              <w:br/>
                              <w:t>= {0.006 x 5} + {0.056 x 5} = 0.310 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040A713" id="Rectangle: Rounded Corners 286234801" o:spid="_x0000_s1029" style="width:411pt;height:188.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" fillcolor="#293171" strokecolor="#4579b8 [3044]">
                <v:shadow on="t" color="black" opacity="22937f" origin=",.5" offset="0,.63889mm"/>
                <v:textbox>
                  <w:txbxContent>
                    <w:p w14:paraId="4AADE1F0" w14:textId="24121B79" w:rsidR="009262E9" w:rsidRPr="008020EE" w:rsidRDefault="009262E9" w:rsidP="008020EE">
                      <w:pPr>
                        <w:pStyle w:val="NTUwhitetext"/>
                      </w:pPr>
                      <w:r w:rsidRPr="008020EE">
                        <w:t>Self -Cleansing Design Flow (L/s) =</w:t>
                      </w:r>
                      <w:r w:rsidRPr="008020EE">
                        <w:br/>
                        <w:t>= Dry-retail Design Cleansing Flow + Residential Design Cleansing Flow</w:t>
                      </w:r>
                      <w:r w:rsidRPr="008020EE">
                        <w:br/>
                        <w:t>= {</w:t>
                      </w:r>
                      <w:proofErr w:type="spellStart"/>
                      <w:r w:rsidRPr="008020EE">
                        <w:t>ADWFDry</w:t>
                      </w:r>
                      <w:proofErr w:type="spellEnd"/>
                      <w:r w:rsidRPr="008020EE">
                        <w:t xml:space="preserve">-Retail x </w:t>
                      </w:r>
                      <w:proofErr w:type="spellStart"/>
                      <w:r w:rsidRPr="008020EE">
                        <w:t>PFDry</w:t>
                      </w:r>
                      <w:proofErr w:type="spellEnd"/>
                      <w:r w:rsidRPr="008020EE">
                        <w:t>-Retail – Self Cleansing} + {</w:t>
                      </w:r>
                      <w:proofErr w:type="spellStart"/>
                      <w:r w:rsidRPr="008020EE">
                        <w:t>ADWFResidential</w:t>
                      </w:r>
                      <w:proofErr w:type="spellEnd"/>
                      <w:r w:rsidRPr="008020EE">
                        <w:t xml:space="preserve"> x </w:t>
                      </w:r>
                      <w:proofErr w:type="spellStart"/>
                      <w:r w:rsidRPr="008020EE">
                        <w:t>PFResidential</w:t>
                      </w:r>
                      <w:proofErr w:type="spellEnd"/>
                      <w:r w:rsidRPr="008020EE">
                        <w:t xml:space="preserve"> – Self Cleansing}</w:t>
                      </w:r>
                      <w:r w:rsidRPr="008020EE">
                        <w:br/>
                        <w:t>= {0.006 x 2} + {0.056 x 3}</w:t>
                      </w:r>
                      <w:r w:rsidRPr="008020EE">
                        <w:br/>
                        <w:t xml:space="preserve">= 0.180 L/s </w:t>
                      </w:r>
                    </w:p>
                    <w:p w14:paraId="5EA4C187" w14:textId="71A1498E" w:rsidR="009262E9" w:rsidRPr="008020EE" w:rsidRDefault="009262E9" w:rsidP="008020EE">
                      <w:pPr>
                        <w:pStyle w:val="NTUwhitetext"/>
                      </w:pPr>
                      <w:r w:rsidRPr="008020EE">
                        <w:t>Peak Design Flow (L/s) =</w:t>
                      </w:r>
                      <w:r w:rsidRPr="008020EE">
                        <w:br/>
                        <w:t>= Dry-retail Peak Design Flow + Residential Peak Design Flow</w:t>
                      </w:r>
                      <w:r w:rsidRPr="008020EE">
                        <w:br/>
                        <w:t>= {</w:t>
                      </w:r>
                      <w:proofErr w:type="spellStart"/>
                      <w:r w:rsidRPr="008020EE">
                        <w:t>ADWFDry</w:t>
                      </w:r>
                      <w:proofErr w:type="spellEnd"/>
                      <w:r w:rsidRPr="008020EE">
                        <w:t xml:space="preserve">-Retail x </w:t>
                      </w:r>
                      <w:proofErr w:type="spellStart"/>
                      <w:r w:rsidRPr="008020EE">
                        <w:t>PFDry</w:t>
                      </w:r>
                      <w:proofErr w:type="spellEnd"/>
                      <w:r w:rsidRPr="008020EE">
                        <w:t>-Retail – Peak Design} {</w:t>
                      </w:r>
                      <w:proofErr w:type="spellStart"/>
                      <w:r w:rsidRPr="008020EE">
                        <w:t>ADWFResidential</w:t>
                      </w:r>
                      <w:proofErr w:type="spellEnd"/>
                      <w:r w:rsidRPr="008020EE">
                        <w:t xml:space="preserve"> x </w:t>
                      </w:r>
                      <w:proofErr w:type="spellStart"/>
                      <w:r w:rsidRPr="008020EE">
                        <w:t>PFHigh</w:t>
                      </w:r>
                      <w:proofErr w:type="spellEnd"/>
                      <w:r w:rsidRPr="008020EE">
                        <w:t>-Rise Residential – Peak Design}</w:t>
                      </w:r>
                      <w:r w:rsidRPr="008020EE">
                        <w:br/>
                        <w:t>= {0.006 x 5} + {0.056 x 5} = 0.310 L/s</w:t>
                      </w:r>
                    </w:p>
                  </w:txbxContent>
                </v:textbox>
                <w10:anchorlock/>
              </v:roundrect>
            </w:pict>
          </mc:Fallback>
        </mc:AlternateContent>
      </w:r>
    </w:p>
    <w:p w14:paraId="372B2EAB" w14:textId="1EDAB747" w:rsidR="00237FA5" w:rsidRDefault="00237FA5" w:rsidP="00237FA5">
      <w:pPr>
        <w:pStyle w:val="Heading4"/>
      </w:pPr>
      <w:r>
        <w:t>Other facility design wastewater flows and peaking factors:</w:t>
      </w:r>
    </w:p>
    <w:tbl>
      <w:tblPr>
        <w:tblW w:w="8660"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092"/>
        <w:gridCol w:w="1888"/>
        <w:gridCol w:w="12"/>
        <w:gridCol w:w="1892"/>
        <w:gridCol w:w="1885"/>
        <w:gridCol w:w="1891"/>
      </w:tblGrid>
      <w:tr w:rsidR="00AB35FC" w:rsidRPr="00EF2C43" w14:paraId="457DD8DA" w14:textId="77777777" w:rsidTr="2B03DA54">
        <w:trPr>
          <w:trHeight w:val="175"/>
          <w:tblHeader/>
          <w:jc w:val="center"/>
        </w:trPr>
        <w:tc>
          <w:tcPr>
            <w:tcW w:w="8660" w:type="dxa"/>
            <w:gridSpan w:val="6"/>
            <w:tcBorders>
              <w:top w:val="nil"/>
              <w:left w:val="nil"/>
              <w:right w:val="nil"/>
            </w:tcBorders>
          </w:tcPr>
          <w:p w14:paraId="59B66642" w14:textId="12E57FCF" w:rsidR="00AB35FC" w:rsidRPr="009262E9" w:rsidRDefault="008C5059" w:rsidP="00BE1665">
            <w:pPr>
              <w:pStyle w:val="NTUtabletextBold"/>
              <w:rPr>
                <w:color w:val="1F497D" w:themeColor="text2"/>
              </w:rPr>
            </w:pPr>
            <w:r w:rsidRPr="00E32133">
              <w:t xml:space="preserve">Table </w:t>
            </w:r>
            <w:fldSimple w:instr=" STYLEREF 1 \s ">
              <w:r w:rsidR="00BF544A">
                <w:rPr>
                  <w:noProof/>
                </w:rPr>
                <w:t>3</w:t>
              </w:r>
            </w:fldSimple>
            <w:r w:rsidR="00BF544A">
              <w:noBreakHyphen/>
            </w:r>
            <w:fldSimple w:instr=" SEQ Table \* ARABIC \s 1 ">
              <w:r w:rsidR="00BF544A">
                <w:rPr>
                  <w:noProof/>
                </w:rPr>
                <w:t>5</w:t>
              </w:r>
            </w:fldSimple>
            <w:r w:rsidR="00AB35FC" w:rsidRPr="004449BE">
              <w:t xml:space="preserve"> -</w:t>
            </w:r>
            <w:r w:rsidR="009964D8" w:rsidRPr="00E32133">
              <w:t xml:space="preserve"> Other facility</w:t>
            </w:r>
            <w:r w:rsidR="009964D8">
              <w:t xml:space="preserve"> design wastewater flows and peaking factors</w:t>
            </w:r>
          </w:p>
        </w:tc>
      </w:tr>
      <w:tr w:rsidR="00AB35FC" w:rsidRPr="00EF2C43" w14:paraId="5F063DE0" w14:textId="77777777" w:rsidTr="2B03DA54">
        <w:trPr>
          <w:tblHeader/>
          <w:jc w:val="center"/>
        </w:trPr>
        <w:tc>
          <w:tcPr>
            <w:tcW w:w="2901" w:type="dxa"/>
            <w:gridSpan w:val="2"/>
            <w:shd w:val="clear" w:color="auto" w:fill="0070C0"/>
          </w:tcPr>
          <w:p w14:paraId="09B0E108" w14:textId="60EDA51A" w:rsidR="00AB35FC" w:rsidRPr="008020EE" w:rsidRDefault="00AB35FC" w:rsidP="008020EE">
            <w:pPr>
              <w:pStyle w:val="NTUtabletextBoldWhite"/>
            </w:pPr>
            <w:r>
              <w:t>Other facility types</w:t>
            </w:r>
          </w:p>
        </w:tc>
        <w:tc>
          <w:tcPr>
            <w:tcW w:w="1928" w:type="dxa"/>
            <w:gridSpan w:val="2"/>
            <w:shd w:val="clear" w:color="auto" w:fill="0070C0"/>
          </w:tcPr>
          <w:p w14:paraId="22C9F1C0" w14:textId="5907A411" w:rsidR="00AB35FC" w:rsidRPr="008020EE" w:rsidRDefault="00AB35FC" w:rsidP="008020EE">
            <w:pPr>
              <w:pStyle w:val="NTUtabletextBoldWhite"/>
            </w:pPr>
            <w:r w:rsidRPr="008020EE">
              <w:t>Design wastewater flow allowance</w:t>
            </w:r>
          </w:p>
        </w:tc>
        <w:tc>
          <w:tcPr>
            <w:tcW w:w="3831" w:type="dxa"/>
            <w:gridSpan w:val="2"/>
            <w:shd w:val="clear" w:color="auto" w:fill="0070C0"/>
            <w:tcMar>
              <w:top w:w="85" w:type="dxa"/>
              <w:left w:w="85" w:type="dxa"/>
              <w:bottom w:w="85" w:type="dxa"/>
              <w:right w:w="85" w:type="dxa"/>
            </w:tcMar>
          </w:tcPr>
          <w:p w14:paraId="1F1F85AA" w14:textId="77777777" w:rsidR="00AB35FC" w:rsidRPr="008020EE" w:rsidRDefault="00AB35FC" w:rsidP="008020EE">
            <w:pPr>
              <w:pStyle w:val="NTUtabletextBoldWhite"/>
            </w:pPr>
            <w:r w:rsidRPr="008020EE">
              <w:t xml:space="preserve">Design wastewater </w:t>
            </w:r>
          </w:p>
          <w:p w14:paraId="137733AD" w14:textId="152DF513" w:rsidR="00AB35FC" w:rsidRPr="008020EE" w:rsidRDefault="00AB35FC" w:rsidP="008020EE">
            <w:pPr>
              <w:pStyle w:val="NTUtabletextBoldWhite"/>
            </w:pPr>
            <w:r w:rsidRPr="008020EE">
              <w:t>peaking factors</w:t>
            </w:r>
          </w:p>
        </w:tc>
      </w:tr>
      <w:tr w:rsidR="00AB35FC" w:rsidRPr="00523167" w14:paraId="4895FBAF" w14:textId="77777777" w:rsidTr="2B03DA54">
        <w:trPr>
          <w:tblHeader/>
          <w:jc w:val="center"/>
        </w:trPr>
        <w:tc>
          <w:tcPr>
            <w:tcW w:w="2901" w:type="dxa"/>
            <w:gridSpan w:val="2"/>
            <w:shd w:val="clear" w:color="auto" w:fill="0070C0"/>
          </w:tcPr>
          <w:p w14:paraId="1B693522" w14:textId="77777777" w:rsidR="00AB35FC" w:rsidRPr="008020EE" w:rsidRDefault="00AB35FC" w:rsidP="008020EE">
            <w:pPr>
              <w:pStyle w:val="NTUtabletextBoldWhite"/>
            </w:pPr>
          </w:p>
        </w:tc>
        <w:tc>
          <w:tcPr>
            <w:tcW w:w="1928" w:type="dxa"/>
            <w:gridSpan w:val="2"/>
            <w:shd w:val="clear" w:color="auto" w:fill="0070C0"/>
          </w:tcPr>
          <w:p w14:paraId="5794D0DF" w14:textId="77777777" w:rsidR="00AB35FC" w:rsidRPr="008020EE" w:rsidRDefault="00AB35FC" w:rsidP="008020EE">
            <w:pPr>
              <w:pStyle w:val="NTUtabletextBoldWhite"/>
            </w:pPr>
          </w:p>
        </w:tc>
        <w:tc>
          <w:tcPr>
            <w:tcW w:w="1915" w:type="dxa"/>
            <w:shd w:val="clear" w:color="auto" w:fill="0070C0"/>
            <w:tcMar>
              <w:top w:w="85" w:type="dxa"/>
              <w:left w:w="85" w:type="dxa"/>
              <w:bottom w:w="85" w:type="dxa"/>
              <w:right w:w="85" w:type="dxa"/>
            </w:tcMar>
          </w:tcPr>
          <w:p w14:paraId="2E282541" w14:textId="7AD618E0" w:rsidR="00AB35FC" w:rsidRPr="008020EE" w:rsidRDefault="00AB35FC" w:rsidP="008020EE">
            <w:pPr>
              <w:pStyle w:val="NTUtabletextBoldWhite"/>
            </w:pPr>
            <w:r w:rsidRPr="008020EE">
              <w:t>Peaking</w:t>
            </w:r>
            <w:r w:rsidR="00570B5C">
              <w:t xml:space="preserve"> </w:t>
            </w:r>
            <w:r w:rsidRPr="008020EE">
              <w:t>factor:</w:t>
            </w:r>
            <w:r w:rsidRPr="008020EE">
              <w:br/>
              <w:t>Self-Cleansing</w:t>
            </w:r>
            <w:r w:rsidRPr="008020EE">
              <w:br/>
              <w:t>Design Flow</w:t>
            </w:r>
            <w:r w:rsidRPr="008020EE">
              <w:br/>
              <w:t>(Normal</w:t>
            </w:r>
            <w:r w:rsidR="00457119">
              <w:t xml:space="preserve"> </w:t>
            </w:r>
            <w:r w:rsidRPr="008020EE">
              <w:t>PDWF)</w:t>
            </w:r>
          </w:p>
        </w:tc>
        <w:tc>
          <w:tcPr>
            <w:tcW w:w="1916" w:type="dxa"/>
            <w:shd w:val="clear" w:color="auto" w:fill="0070C0"/>
          </w:tcPr>
          <w:p w14:paraId="552A0887" w14:textId="11623275" w:rsidR="00AB35FC" w:rsidRPr="008020EE" w:rsidRDefault="00AB35FC" w:rsidP="008020EE">
            <w:pPr>
              <w:pStyle w:val="NTUtabletextBoldWhite"/>
            </w:pPr>
            <w:r w:rsidRPr="008020EE">
              <w:t>Peaking factor:</w:t>
            </w:r>
            <w:r w:rsidRPr="008020EE">
              <w:br/>
              <w:t>Peak Design Flow</w:t>
            </w:r>
            <w:r w:rsidRPr="008020EE">
              <w:br/>
              <w:t>(PWWF or Exceptional</w:t>
            </w:r>
            <w:r w:rsidRPr="008020EE">
              <w:br/>
              <w:t>PDWF)</w:t>
            </w:r>
          </w:p>
        </w:tc>
      </w:tr>
      <w:tr w:rsidR="00AB35FC" w:rsidRPr="00523167" w14:paraId="7324DBBA" w14:textId="77777777" w:rsidTr="2B03DA54">
        <w:trPr>
          <w:cantSplit/>
          <w:jc w:val="center"/>
        </w:trPr>
        <w:tc>
          <w:tcPr>
            <w:tcW w:w="998" w:type="dxa"/>
            <w:vMerge w:val="restart"/>
          </w:tcPr>
          <w:p w14:paraId="3CE53DD8" w14:textId="78BBDD1B" w:rsidR="00AB35FC" w:rsidRPr="00AB35FC" w:rsidRDefault="00AB35FC" w:rsidP="008020EE">
            <w:pPr>
              <w:pStyle w:val="NTUtabletext"/>
            </w:pPr>
            <w:r w:rsidRPr="00AB35FC">
              <w:t>Hospitals</w:t>
            </w:r>
          </w:p>
        </w:tc>
        <w:tc>
          <w:tcPr>
            <w:tcW w:w="1915" w:type="dxa"/>
            <w:gridSpan w:val="2"/>
          </w:tcPr>
          <w:p w14:paraId="41825612" w14:textId="5A1E44C0" w:rsidR="00AB35FC" w:rsidRPr="00523167" w:rsidRDefault="00AB35FC" w:rsidP="008020EE">
            <w:pPr>
              <w:pStyle w:val="NTUtabletext"/>
            </w:pPr>
            <w:r w:rsidRPr="00AB35FC">
              <w:t>Day facility (treatment</w:t>
            </w:r>
            <w:r w:rsidRPr="00AB35FC">
              <w:br/>
              <w:t>facilities, wards)</w:t>
            </w:r>
          </w:p>
        </w:tc>
        <w:tc>
          <w:tcPr>
            <w:tcW w:w="1916" w:type="dxa"/>
          </w:tcPr>
          <w:p w14:paraId="2B085A88" w14:textId="564061F9" w:rsidR="00AB35FC" w:rsidRPr="00523167" w:rsidRDefault="00AB35FC" w:rsidP="008020EE">
            <w:pPr>
              <w:pStyle w:val="NTUtabletext"/>
            </w:pPr>
            <w:r w:rsidRPr="00AB35FC">
              <w:t>280 Litres per bed per</w:t>
            </w:r>
            <w:r w:rsidRPr="00AB35FC">
              <w:br/>
              <w:t>day</w:t>
            </w:r>
          </w:p>
        </w:tc>
        <w:tc>
          <w:tcPr>
            <w:tcW w:w="1915" w:type="dxa"/>
            <w:tcMar>
              <w:top w:w="85" w:type="dxa"/>
              <w:left w:w="85" w:type="dxa"/>
              <w:bottom w:w="85" w:type="dxa"/>
              <w:right w:w="85" w:type="dxa"/>
            </w:tcMar>
          </w:tcPr>
          <w:p w14:paraId="402CB8C5" w14:textId="7EFB80B1" w:rsidR="00AB35FC" w:rsidRPr="00523167" w:rsidRDefault="00AB35FC" w:rsidP="008020EE">
            <w:pPr>
              <w:pStyle w:val="NTUtabletext"/>
            </w:pPr>
            <w:r w:rsidRPr="00AB35FC">
              <w:t>2.0</w:t>
            </w:r>
          </w:p>
        </w:tc>
        <w:tc>
          <w:tcPr>
            <w:tcW w:w="1916" w:type="dxa"/>
          </w:tcPr>
          <w:p w14:paraId="0EB93B4E" w14:textId="11851471" w:rsidR="00AB35FC" w:rsidRPr="00523167" w:rsidRDefault="00AB35FC" w:rsidP="008020EE">
            <w:pPr>
              <w:pStyle w:val="NTUtabletext"/>
            </w:pPr>
            <w:r w:rsidRPr="00AB35FC">
              <w:t>5.0</w:t>
            </w:r>
          </w:p>
        </w:tc>
      </w:tr>
      <w:tr w:rsidR="00AB35FC" w:rsidRPr="00523167" w14:paraId="6DBD18B9" w14:textId="77777777" w:rsidTr="2B03DA54">
        <w:trPr>
          <w:cantSplit/>
          <w:jc w:val="center"/>
        </w:trPr>
        <w:tc>
          <w:tcPr>
            <w:tcW w:w="998" w:type="dxa"/>
            <w:vMerge/>
          </w:tcPr>
          <w:p w14:paraId="39CB00C6" w14:textId="77777777" w:rsidR="00AB35FC" w:rsidRPr="00AB35FC" w:rsidRDefault="00AB35FC" w:rsidP="008020EE">
            <w:pPr>
              <w:pStyle w:val="NTUtabletext"/>
              <w:rPr>
                <w:b/>
                <w:bCs/>
              </w:rPr>
            </w:pPr>
          </w:p>
        </w:tc>
        <w:tc>
          <w:tcPr>
            <w:tcW w:w="1915" w:type="dxa"/>
            <w:gridSpan w:val="2"/>
          </w:tcPr>
          <w:p w14:paraId="3BE97D01" w14:textId="4B7EB4B1" w:rsidR="00AB35FC" w:rsidRPr="00523167" w:rsidRDefault="00AB35FC" w:rsidP="008020EE">
            <w:pPr>
              <w:pStyle w:val="NTUtabletext"/>
            </w:pPr>
            <w:r w:rsidRPr="00AB35FC">
              <w:t>Night and day facility</w:t>
            </w:r>
            <w:r w:rsidRPr="00AB35FC">
              <w:br/>
              <w:t>(24-hour operation)</w:t>
            </w:r>
          </w:p>
        </w:tc>
        <w:tc>
          <w:tcPr>
            <w:tcW w:w="1916" w:type="dxa"/>
          </w:tcPr>
          <w:p w14:paraId="7D5624CB" w14:textId="56E6D3B9" w:rsidR="00AB35FC" w:rsidRPr="00523167" w:rsidRDefault="00AB35FC" w:rsidP="008020EE">
            <w:pPr>
              <w:pStyle w:val="NTUtabletext"/>
            </w:pPr>
            <w:r w:rsidRPr="00AB35FC">
              <w:t>570 Litres per bed per</w:t>
            </w:r>
            <w:r w:rsidRPr="00AB35FC">
              <w:br/>
              <w:t>day</w:t>
            </w:r>
          </w:p>
        </w:tc>
        <w:tc>
          <w:tcPr>
            <w:tcW w:w="1915" w:type="dxa"/>
            <w:tcMar>
              <w:top w:w="85" w:type="dxa"/>
              <w:left w:w="85" w:type="dxa"/>
              <w:bottom w:w="85" w:type="dxa"/>
              <w:right w:w="85" w:type="dxa"/>
            </w:tcMar>
          </w:tcPr>
          <w:p w14:paraId="076D5760" w14:textId="70554FD9" w:rsidR="00AB35FC" w:rsidRPr="00523167" w:rsidRDefault="00AB35FC" w:rsidP="008020EE">
            <w:pPr>
              <w:pStyle w:val="NTUtabletext"/>
            </w:pPr>
            <w:r w:rsidRPr="00AB35FC">
              <w:t>1.5</w:t>
            </w:r>
          </w:p>
        </w:tc>
        <w:tc>
          <w:tcPr>
            <w:tcW w:w="1916" w:type="dxa"/>
          </w:tcPr>
          <w:p w14:paraId="08BDA059" w14:textId="13E52A67" w:rsidR="00AB35FC" w:rsidRPr="00523167" w:rsidRDefault="00AB35FC" w:rsidP="008020EE">
            <w:pPr>
              <w:pStyle w:val="NTUtabletext"/>
            </w:pPr>
            <w:r w:rsidRPr="00AB35FC">
              <w:t>5.0</w:t>
            </w:r>
          </w:p>
        </w:tc>
      </w:tr>
      <w:tr w:rsidR="00AB35FC" w:rsidRPr="00523167" w14:paraId="6566B774" w14:textId="77777777" w:rsidTr="2B03DA54">
        <w:trPr>
          <w:cantSplit/>
          <w:jc w:val="center"/>
        </w:trPr>
        <w:tc>
          <w:tcPr>
            <w:tcW w:w="998" w:type="dxa"/>
            <w:vMerge/>
          </w:tcPr>
          <w:p w14:paraId="0A6A595C" w14:textId="77777777" w:rsidR="00AB35FC" w:rsidRPr="00AB35FC" w:rsidRDefault="00AB35FC" w:rsidP="008020EE">
            <w:pPr>
              <w:pStyle w:val="NTUtabletext"/>
              <w:rPr>
                <w:b/>
                <w:bCs/>
              </w:rPr>
            </w:pPr>
          </w:p>
        </w:tc>
        <w:tc>
          <w:tcPr>
            <w:tcW w:w="1915" w:type="dxa"/>
            <w:gridSpan w:val="2"/>
          </w:tcPr>
          <w:p w14:paraId="2CF2E47B" w14:textId="59985A8D" w:rsidR="00AB35FC" w:rsidRPr="00523167" w:rsidRDefault="00AB35FC" w:rsidP="008020EE">
            <w:pPr>
              <w:pStyle w:val="NTUtabletext"/>
            </w:pPr>
            <w:r w:rsidRPr="00AB35FC">
              <w:t>Staff</w:t>
            </w:r>
          </w:p>
        </w:tc>
        <w:tc>
          <w:tcPr>
            <w:tcW w:w="1916" w:type="dxa"/>
          </w:tcPr>
          <w:p w14:paraId="4879E5C0" w14:textId="44D6C8B6" w:rsidR="00AB35FC" w:rsidRPr="00523167" w:rsidRDefault="00AB35FC" w:rsidP="008020EE">
            <w:pPr>
              <w:pStyle w:val="NTUtabletext"/>
            </w:pPr>
            <w:r w:rsidRPr="00AB35FC">
              <w:t>45 litres per employee</w:t>
            </w:r>
            <w:r w:rsidRPr="00AB35FC">
              <w:br/>
              <w:t>per day</w:t>
            </w:r>
          </w:p>
        </w:tc>
        <w:tc>
          <w:tcPr>
            <w:tcW w:w="1915" w:type="dxa"/>
            <w:tcMar>
              <w:top w:w="85" w:type="dxa"/>
              <w:left w:w="85" w:type="dxa"/>
              <w:bottom w:w="85" w:type="dxa"/>
              <w:right w:w="85" w:type="dxa"/>
            </w:tcMar>
          </w:tcPr>
          <w:p w14:paraId="7D341626" w14:textId="7EDEC0C2" w:rsidR="00AB35FC" w:rsidRPr="00523167" w:rsidRDefault="00AB35FC" w:rsidP="008020EE">
            <w:pPr>
              <w:pStyle w:val="NTUtabletext"/>
            </w:pPr>
            <w:r w:rsidRPr="00AB35FC">
              <w:t>2.0</w:t>
            </w:r>
          </w:p>
        </w:tc>
        <w:tc>
          <w:tcPr>
            <w:tcW w:w="1916" w:type="dxa"/>
          </w:tcPr>
          <w:p w14:paraId="5242BD58" w14:textId="4295E017" w:rsidR="00AB35FC" w:rsidRPr="00523167" w:rsidRDefault="00AB35FC" w:rsidP="008020EE">
            <w:pPr>
              <w:pStyle w:val="NTUtabletext"/>
            </w:pPr>
            <w:r w:rsidRPr="00AB35FC">
              <w:t>5.0</w:t>
            </w:r>
          </w:p>
        </w:tc>
      </w:tr>
      <w:tr w:rsidR="00AB35FC" w:rsidRPr="00523167" w14:paraId="5688BE9C" w14:textId="77777777" w:rsidTr="2B03DA54">
        <w:trPr>
          <w:cantSplit/>
          <w:jc w:val="center"/>
        </w:trPr>
        <w:tc>
          <w:tcPr>
            <w:tcW w:w="998" w:type="dxa"/>
            <w:vMerge w:val="restart"/>
          </w:tcPr>
          <w:p w14:paraId="493B76A8" w14:textId="0AC2B7E3" w:rsidR="00AB35FC" w:rsidRPr="00AB35FC" w:rsidRDefault="00AB35FC" w:rsidP="008020EE">
            <w:pPr>
              <w:pStyle w:val="NTUtabletext"/>
            </w:pPr>
            <w:r w:rsidRPr="00AB35FC">
              <w:t>Child</w:t>
            </w:r>
            <w:r w:rsidRPr="00AB35FC">
              <w:br/>
              <w:t>day-care</w:t>
            </w:r>
          </w:p>
        </w:tc>
        <w:tc>
          <w:tcPr>
            <w:tcW w:w="1915" w:type="dxa"/>
            <w:gridSpan w:val="2"/>
          </w:tcPr>
          <w:p w14:paraId="0943EBC4" w14:textId="6B1537A9" w:rsidR="00AB35FC" w:rsidRPr="00523167" w:rsidRDefault="00AB35FC" w:rsidP="008020EE">
            <w:pPr>
              <w:pStyle w:val="NTUtabletext"/>
            </w:pPr>
            <w:r w:rsidRPr="00AB35FC">
              <w:t>Children</w:t>
            </w:r>
          </w:p>
        </w:tc>
        <w:tc>
          <w:tcPr>
            <w:tcW w:w="1916" w:type="dxa"/>
          </w:tcPr>
          <w:p w14:paraId="663D9290" w14:textId="28053114" w:rsidR="00AB35FC" w:rsidRPr="00523167" w:rsidRDefault="00AB35FC" w:rsidP="008020EE">
            <w:pPr>
              <w:pStyle w:val="NTUtabletext"/>
            </w:pPr>
            <w:r w:rsidRPr="00AB35FC">
              <w:t>42 Litres per child per day</w:t>
            </w:r>
          </w:p>
        </w:tc>
        <w:tc>
          <w:tcPr>
            <w:tcW w:w="1915" w:type="dxa"/>
            <w:tcMar>
              <w:top w:w="85" w:type="dxa"/>
              <w:left w:w="85" w:type="dxa"/>
              <w:bottom w:w="85" w:type="dxa"/>
              <w:right w:w="85" w:type="dxa"/>
            </w:tcMar>
          </w:tcPr>
          <w:p w14:paraId="0DB884CA" w14:textId="6A388848" w:rsidR="00AB35FC" w:rsidRPr="00523167" w:rsidRDefault="00AB35FC" w:rsidP="008020EE">
            <w:pPr>
              <w:pStyle w:val="NTUtabletext"/>
            </w:pPr>
            <w:r w:rsidRPr="00AB35FC">
              <w:t>2.0</w:t>
            </w:r>
          </w:p>
        </w:tc>
        <w:tc>
          <w:tcPr>
            <w:tcW w:w="1916" w:type="dxa"/>
          </w:tcPr>
          <w:p w14:paraId="7ACAF0E7" w14:textId="15D11EF4" w:rsidR="00AB35FC" w:rsidRPr="00523167" w:rsidRDefault="00AB35FC" w:rsidP="008020EE">
            <w:pPr>
              <w:pStyle w:val="NTUtabletext"/>
            </w:pPr>
            <w:r w:rsidRPr="00AB35FC">
              <w:t>6.7</w:t>
            </w:r>
          </w:p>
        </w:tc>
      </w:tr>
      <w:tr w:rsidR="00AB35FC" w:rsidRPr="00523167" w14:paraId="69C54C22" w14:textId="77777777" w:rsidTr="2B03DA54">
        <w:trPr>
          <w:cantSplit/>
          <w:jc w:val="center"/>
        </w:trPr>
        <w:tc>
          <w:tcPr>
            <w:tcW w:w="998" w:type="dxa"/>
            <w:vMerge/>
          </w:tcPr>
          <w:p w14:paraId="0BC9F8C9" w14:textId="77777777" w:rsidR="00AB35FC" w:rsidRPr="00AB35FC" w:rsidRDefault="00AB35FC" w:rsidP="008020EE">
            <w:pPr>
              <w:pStyle w:val="NTUtabletext"/>
              <w:rPr>
                <w:b/>
                <w:bCs/>
              </w:rPr>
            </w:pPr>
          </w:p>
        </w:tc>
        <w:tc>
          <w:tcPr>
            <w:tcW w:w="1915" w:type="dxa"/>
            <w:gridSpan w:val="2"/>
          </w:tcPr>
          <w:p w14:paraId="5E59EBFE" w14:textId="129D4698" w:rsidR="00AB35FC" w:rsidRPr="00523167" w:rsidRDefault="00AB35FC" w:rsidP="008020EE">
            <w:pPr>
              <w:pStyle w:val="NTUtabletext"/>
            </w:pPr>
            <w:r w:rsidRPr="00AB35FC">
              <w:t>Staff</w:t>
            </w:r>
          </w:p>
        </w:tc>
        <w:tc>
          <w:tcPr>
            <w:tcW w:w="1916" w:type="dxa"/>
          </w:tcPr>
          <w:p w14:paraId="3DD06D68" w14:textId="36A9E16D" w:rsidR="00AB35FC" w:rsidRPr="00523167" w:rsidRDefault="00AB35FC" w:rsidP="008020EE">
            <w:pPr>
              <w:pStyle w:val="NTUtabletext"/>
            </w:pPr>
            <w:r w:rsidRPr="00AB35FC">
              <w:t>45 litres per employee</w:t>
            </w:r>
            <w:r w:rsidRPr="00AB35FC">
              <w:br/>
              <w:t>per day</w:t>
            </w:r>
          </w:p>
        </w:tc>
        <w:tc>
          <w:tcPr>
            <w:tcW w:w="1915" w:type="dxa"/>
            <w:tcMar>
              <w:top w:w="85" w:type="dxa"/>
              <w:left w:w="85" w:type="dxa"/>
              <w:bottom w:w="85" w:type="dxa"/>
              <w:right w:w="85" w:type="dxa"/>
            </w:tcMar>
          </w:tcPr>
          <w:p w14:paraId="3ABF5939" w14:textId="2E39F2E2" w:rsidR="00AB35FC" w:rsidRPr="00523167" w:rsidRDefault="00AB35FC" w:rsidP="008020EE">
            <w:pPr>
              <w:pStyle w:val="NTUtabletext"/>
            </w:pPr>
            <w:r w:rsidRPr="00AB35FC">
              <w:t>2.0</w:t>
            </w:r>
          </w:p>
        </w:tc>
        <w:tc>
          <w:tcPr>
            <w:tcW w:w="1916" w:type="dxa"/>
          </w:tcPr>
          <w:p w14:paraId="59CEB367" w14:textId="00278B3E" w:rsidR="00AB35FC" w:rsidRPr="00523167" w:rsidRDefault="00AB35FC" w:rsidP="008020EE">
            <w:pPr>
              <w:pStyle w:val="NTUtabletext"/>
            </w:pPr>
            <w:r w:rsidRPr="00AB35FC">
              <w:t>6.7</w:t>
            </w:r>
          </w:p>
        </w:tc>
      </w:tr>
      <w:tr w:rsidR="00AB35FC" w:rsidRPr="00523167" w14:paraId="70DB5A40" w14:textId="77777777" w:rsidTr="2B03DA54">
        <w:trPr>
          <w:cantSplit/>
          <w:jc w:val="center"/>
        </w:trPr>
        <w:tc>
          <w:tcPr>
            <w:tcW w:w="998" w:type="dxa"/>
            <w:vMerge w:val="restart"/>
          </w:tcPr>
          <w:p w14:paraId="5106ACC3" w14:textId="08157369" w:rsidR="00AB35FC" w:rsidRPr="00AB35FC" w:rsidRDefault="00AB35FC" w:rsidP="008020EE">
            <w:pPr>
              <w:pStyle w:val="NTUtabletext"/>
            </w:pPr>
            <w:r w:rsidRPr="00AB35FC">
              <w:lastRenderedPageBreak/>
              <w:t>School (day</w:t>
            </w:r>
            <w:r w:rsidRPr="00AB35FC">
              <w:br/>
              <w:t>students)</w:t>
            </w:r>
          </w:p>
        </w:tc>
        <w:tc>
          <w:tcPr>
            <w:tcW w:w="1915" w:type="dxa"/>
            <w:gridSpan w:val="2"/>
          </w:tcPr>
          <w:p w14:paraId="081E8AB6" w14:textId="39F94B3A" w:rsidR="00AB35FC" w:rsidRPr="00523167" w:rsidRDefault="00AB35FC" w:rsidP="008020EE">
            <w:pPr>
              <w:pStyle w:val="NTUtabletext"/>
            </w:pPr>
            <w:r w:rsidRPr="00AB35FC">
              <w:t>Primary school</w:t>
            </w:r>
          </w:p>
        </w:tc>
        <w:tc>
          <w:tcPr>
            <w:tcW w:w="1916" w:type="dxa"/>
          </w:tcPr>
          <w:p w14:paraId="69288C66" w14:textId="2BC7CE3F" w:rsidR="00AB35FC" w:rsidRPr="00523167" w:rsidRDefault="00AB35FC" w:rsidP="008020EE">
            <w:pPr>
              <w:pStyle w:val="NTUtabletext"/>
            </w:pPr>
            <w:r w:rsidRPr="00AB35FC">
              <w:t>15 Litres per student per</w:t>
            </w:r>
            <w:r w:rsidRPr="00AB35FC">
              <w:br/>
              <w:t>day</w:t>
            </w:r>
          </w:p>
        </w:tc>
        <w:tc>
          <w:tcPr>
            <w:tcW w:w="1915" w:type="dxa"/>
            <w:tcMar>
              <w:top w:w="85" w:type="dxa"/>
              <w:left w:w="85" w:type="dxa"/>
              <w:bottom w:w="85" w:type="dxa"/>
              <w:right w:w="85" w:type="dxa"/>
            </w:tcMar>
          </w:tcPr>
          <w:p w14:paraId="16BC21BD" w14:textId="2B401DCE" w:rsidR="00AB35FC" w:rsidRPr="00523167" w:rsidRDefault="00AB35FC" w:rsidP="008020EE">
            <w:pPr>
              <w:pStyle w:val="NTUtabletext"/>
            </w:pPr>
            <w:r w:rsidRPr="00AB35FC">
              <w:t>2.0</w:t>
            </w:r>
          </w:p>
        </w:tc>
        <w:tc>
          <w:tcPr>
            <w:tcW w:w="1916" w:type="dxa"/>
          </w:tcPr>
          <w:p w14:paraId="4A671D49" w14:textId="55C43649" w:rsidR="00AB35FC" w:rsidRPr="00523167" w:rsidRDefault="00AB35FC" w:rsidP="008020EE">
            <w:pPr>
              <w:pStyle w:val="NTUtabletext"/>
            </w:pPr>
            <w:r w:rsidRPr="00AB35FC">
              <w:t>6.7</w:t>
            </w:r>
          </w:p>
        </w:tc>
      </w:tr>
      <w:tr w:rsidR="00AB35FC" w:rsidRPr="00523167" w14:paraId="79861CB6" w14:textId="77777777" w:rsidTr="2B03DA54">
        <w:trPr>
          <w:cantSplit/>
          <w:jc w:val="center"/>
        </w:trPr>
        <w:tc>
          <w:tcPr>
            <w:tcW w:w="998" w:type="dxa"/>
            <w:vMerge/>
          </w:tcPr>
          <w:p w14:paraId="2A223633" w14:textId="77777777" w:rsidR="00AB35FC" w:rsidRPr="00AB35FC" w:rsidRDefault="00AB35FC" w:rsidP="008020EE">
            <w:pPr>
              <w:pStyle w:val="NTUtabletext"/>
              <w:rPr>
                <w:b/>
                <w:bCs/>
              </w:rPr>
            </w:pPr>
          </w:p>
        </w:tc>
        <w:tc>
          <w:tcPr>
            <w:tcW w:w="1915" w:type="dxa"/>
            <w:gridSpan w:val="2"/>
          </w:tcPr>
          <w:p w14:paraId="7D85FA32" w14:textId="63636F2D" w:rsidR="00AB35FC" w:rsidRPr="00523167" w:rsidRDefault="00AB35FC" w:rsidP="008020EE">
            <w:pPr>
              <w:pStyle w:val="NTUtabletext"/>
            </w:pPr>
            <w:r w:rsidRPr="00AB35FC">
              <w:t>Secondary school</w:t>
            </w:r>
          </w:p>
        </w:tc>
        <w:tc>
          <w:tcPr>
            <w:tcW w:w="1916" w:type="dxa"/>
          </w:tcPr>
          <w:p w14:paraId="16632E31" w14:textId="78ACF752" w:rsidR="00AB35FC" w:rsidRPr="00523167" w:rsidRDefault="00AB35FC" w:rsidP="008020EE">
            <w:pPr>
              <w:pStyle w:val="NTUtabletext"/>
            </w:pPr>
            <w:r w:rsidRPr="00AB35FC">
              <w:t>20 Litres per student per</w:t>
            </w:r>
            <w:r w:rsidRPr="00AB35FC">
              <w:br/>
              <w:t>day</w:t>
            </w:r>
          </w:p>
        </w:tc>
        <w:tc>
          <w:tcPr>
            <w:tcW w:w="1915" w:type="dxa"/>
            <w:tcMar>
              <w:top w:w="85" w:type="dxa"/>
              <w:left w:w="85" w:type="dxa"/>
              <w:bottom w:w="85" w:type="dxa"/>
              <w:right w:w="85" w:type="dxa"/>
            </w:tcMar>
          </w:tcPr>
          <w:p w14:paraId="17DC4ECC" w14:textId="1E990D29" w:rsidR="00AB35FC" w:rsidRPr="00523167" w:rsidRDefault="00AB35FC" w:rsidP="008020EE">
            <w:pPr>
              <w:pStyle w:val="NTUtabletext"/>
            </w:pPr>
            <w:r w:rsidRPr="00AB35FC">
              <w:t>2.0</w:t>
            </w:r>
          </w:p>
        </w:tc>
        <w:tc>
          <w:tcPr>
            <w:tcW w:w="1916" w:type="dxa"/>
          </w:tcPr>
          <w:p w14:paraId="79C79AAF" w14:textId="709AA7D9" w:rsidR="00AB35FC" w:rsidRPr="00523167" w:rsidRDefault="00AB35FC" w:rsidP="008020EE">
            <w:pPr>
              <w:pStyle w:val="NTUtabletext"/>
            </w:pPr>
            <w:r w:rsidRPr="00AB35FC">
              <w:t>6.7</w:t>
            </w:r>
          </w:p>
        </w:tc>
      </w:tr>
      <w:tr w:rsidR="00AB35FC" w:rsidRPr="00523167" w14:paraId="673E16FB" w14:textId="77777777" w:rsidTr="2B03DA54">
        <w:trPr>
          <w:cantSplit/>
          <w:jc w:val="center"/>
        </w:trPr>
        <w:tc>
          <w:tcPr>
            <w:tcW w:w="998" w:type="dxa"/>
            <w:vMerge/>
          </w:tcPr>
          <w:p w14:paraId="29087D1C" w14:textId="77777777" w:rsidR="00AB35FC" w:rsidRPr="00AB35FC" w:rsidRDefault="00AB35FC" w:rsidP="008020EE">
            <w:pPr>
              <w:pStyle w:val="NTUtabletext"/>
              <w:rPr>
                <w:b/>
                <w:bCs/>
              </w:rPr>
            </w:pPr>
          </w:p>
        </w:tc>
        <w:tc>
          <w:tcPr>
            <w:tcW w:w="1915" w:type="dxa"/>
            <w:gridSpan w:val="2"/>
          </w:tcPr>
          <w:p w14:paraId="45B472EA" w14:textId="78261462" w:rsidR="00AB35FC" w:rsidRPr="00523167" w:rsidRDefault="00AB35FC" w:rsidP="008020EE">
            <w:pPr>
              <w:pStyle w:val="NTUtabletext"/>
            </w:pPr>
            <w:r w:rsidRPr="00AB35FC">
              <w:t>Staff</w:t>
            </w:r>
          </w:p>
        </w:tc>
        <w:tc>
          <w:tcPr>
            <w:tcW w:w="1916" w:type="dxa"/>
          </w:tcPr>
          <w:p w14:paraId="0CB9513B" w14:textId="67E8EACF" w:rsidR="00AB35FC" w:rsidRPr="00523167" w:rsidRDefault="00AB35FC" w:rsidP="008020EE">
            <w:pPr>
              <w:pStyle w:val="NTUtabletext"/>
            </w:pPr>
            <w:r w:rsidRPr="00AB35FC">
              <w:t>45 litres per employee</w:t>
            </w:r>
            <w:r w:rsidRPr="00AB35FC">
              <w:br/>
              <w:t>per day</w:t>
            </w:r>
          </w:p>
        </w:tc>
        <w:tc>
          <w:tcPr>
            <w:tcW w:w="1915" w:type="dxa"/>
            <w:tcMar>
              <w:top w:w="85" w:type="dxa"/>
              <w:left w:w="85" w:type="dxa"/>
              <w:bottom w:w="85" w:type="dxa"/>
              <w:right w:w="85" w:type="dxa"/>
            </w:tcMar>
          </w:tcPr>
          <w:p w14:paraId="36A94962" w14:textId="6D850719" w:rsidR="00AB35FC" w:rsidRPr="00523167" w:rsidRDefault="00AB35FC" w:rsidP="008020EE">
            <w:pPr>
              <w:pStyle w:val="NTUtabletext"/>
            </w:pPr>
            <w:r w:rsidRPr="00AB35FC">
              <w:t>2.0</w:t>
            </w:r>
          </w:p>
        </w:tc>
        <w:tc>
          <w:tcPr>
            <w:tcW w:w="1916" w:type="dxa"/>
          </w:tcPr>
          <w:p w14:paraId="17710E4B" w14:textId="236E4C9C" w:rsidR="00AB35FC" w:rsidRPr="00523167" w:rsidRDefault="00AB35FC" w:rsidP="008020EE">
            <w:pPr>
              <w:pStyle w:val="NTUtabletext"/>
            </w:pPr>
            <w:r w:rsidRPr="00AB35FC">
              <w:t>6.7</w:t>
            </w:r>
          </w:p>
        </w:tc>
      </w:tr>
      <w:tr w:rsidR="00AB35FC" w:rsidRPr="00523167" w14:paraId="6824C0F8" w14:textId="77777777" w:rsidTr="2B03DA54">
        <w:trPr>
          <w:cantSplit/>
          <w:jc w:val="center"/>
        </w:trPr>
        <w:tc>
          <w:tcPr>
            <w:tcW w:w="998" w:type="dxa"/>
            <w:vMerge w:val="restart"/>
          </w:tcPr>
          <w:p w14:paraId="54047CD0" w14:textId="597DC055" w:rsidR="00AB35FC" w:rsidRPr="00AB35FC" w:rsidRDefault="00AB35FC" w:rsidP="008020EE">
            <w:pPr>
              <w:pStyle w:val="NTUtabletext"/>
            </w:pPr>
            <w:r w:rsidRPr="00AB35FC">
              <w:t>School</w:t>
            </w:r>
            <w:r w:rsidRPr="00AB35FC">
              <w:br/>
              <w:t>(boarding)</w:t>
            </w:r>
          </w:p>
        </w:tc>
        <w:tc>
          <w:tcPr>
            <w:tcW w:w="1915" w:type="dxa"/>
            <w:gridSpan w:val="2"/>
          </w:tcPr>
          <w:p w14:paraId="4B352B67" w14:textId="4848578B" w:rsidR="00AB35FC" w:rsidRPr="00523167" w:rsidRDefault="00AB35FC" w:rsidP="008020EE">
            <w:pPr>
              <w:pStyle w:val="NTUtabletext"/>
            </w:pPr>
            <w:r w:rsidRPr="00AB35FC">
              <w:t>Secondary school</w:t>
            </w:r>
          </w:p>
        </w:tc>
        <w:tc>
          <w:tcPr>
            <w:tcW w:w="1916" w:type="dxa"/>
          </w:tcPr>
          <w:p w14:paraId="63FFDDF7" w14:textId="1A534118" w:rsidR="00AB35FC" w:rsidRPr="00523167" w:rsidRDefault="00AB35FC" w:rsidP="008020EE">
            <w:pPr>
              <w:pStyle w:val="NTUtabletext"/>
            </w:pPr>
            <w:r w:rsidRPr="00AB35FC">
              <w:t>140 Litres per student per</w:t>
            </w:r>
            <w:r w:rsidRPr="00AB35FC">
              <w:br/>
              <w:t>day</w:t>
            </w:r>
          </w:p>
        </w:tc>
        <w:tc>
          <w:tcPr>
            <w:tcW w:w="1915" w:type="dxa"/>
            <w:tcMar>
              <w:top w:w="85" w:type="dxa"/>
              <w:left w:w="85" w:type="dxa"/>
              <w:bottom w:w="85" w:type="dxa"/>
              <w:right w:w="85" w:type="dxa"/>
            </w:tcMar>
          </w:tcPr>
          <w:p w14:paraId="51CEE137" w14:textId="06F50825" w:rsidR="00AB35FC" w:rsidRPr="00523167" w:rsidRDefault="00AB35FC" w:rsidP="008020EE">
            <w:pPr>
              <w:pStyle w:val="NTUtabletext"/>
            </w:pPr>
            <w:r w:rsidRPr="00AB35FC">
              <w:t>3.0</w:t>
            </w:r>
          </w:p>
        </w:tc>
        <w:tc>
          <w:tcPr>
            <w:tcW w:w="1916" w:type="dxa"/>
          </w:tcPr>
          <w:p w14:paraId="08A2C9CF" w14:textId="01461F6E" w:rsidR="00AB35FC" w:rsidRPr="00523167" w:rsidRDefault="00AB35FC" w:rsidP="008020EE">
            <w:pPr>
              <w:pStyle w:val="NTUtabletext"/>
            </w:pPr>
            <w:r w:rsidRPr="00AB35FC">
              <w:t>6.7</w:t>
            </w:r>
          </w:p>
        </w:tc>
      </w:tr>
      <w:tr w:rsidR="00AB35FC" w:rsidRPr="00523167" w14:paraId="5EC37D92" w14:textId="77777777" w:rsidTr="2B03DA54">
        <w:trPr>
          <w:cantSplit/>
          <w:jc w:val="center"/>
        </w:trPr>
        <w:tc>
          <w:tcPr>
            <w:tcW w:w="998" w:type="dxa"/>
            <w:vMerge/>
          </w:tcPr>
          <w:p w14:paraId="570547B4" w14:textId="77777777" w:rsidR="00AB35FC" w:rsidRPr="00AB35FC" w:rsidRDefault="00AB35FC" w:rsidP="008020EE">
            <w:pPr>
              <w:pStyle w:val="NTUtabletext"/>
              <w:rPr>
                <w:b/>
                <w:bCs/>
              </w:rPr>
            </w:pPr>
          </w:p>
        </w:tc>
        <w:tc>
          <w:tcPr>
            <w:tcW w:w="1915" w:type="dxa"/>
            <w:gridSpan w:val="2"/>
          </w:tcPr>
          <w:p w14:paraId="009CA6DA" w14:textId="7A3063F9" w:rsidR="00AB35FC" w:rsidRPr="00523167" w:rsidRDefault="00AB35FC" w:rsidP="008020EE">
            <w:pPr>
              <w:pStyle w:val="NTUtabletext"/>
            </w:pPr>
            <w:r w:rsidRPr="00AB35FC">
              <w:t>Student accommodation</w:t>
            </w:r>
          </w:p>
        </w:tc>
        <w:tc>
          <w:tcPr>
            <w:tcW w:w="1916" w:type="dxa"/>
          </w:tcPr>
          <w:p w14:paraId="357982E5" w14:textId="2D783D52" w:rsidR="00AB35FC" w:rsidRPr="00523167" w:rsidRDefault="00AB35FC" w:rsidP="008020EE">
            <w:pPr>
              <w:pStyle w:val="NTUtabletext"/>
            </w:pPr>
            <w:r w:rsidRPr="00AB35FC">
              <w:t>140 Litres per person per</w:t>
            </w:r>
            <w:r w:rsidRPr="00AB35FC">
              <w:br/>
              <w:t>day</w:t>
            </w:r>
          </w:p>
        </w:tc>
        <w:tc>
          <w:tcPr>
            <w:tcW w:w="1915" w:type="dxa"/>
            <w:tcMar>
              <w:top w:w="85" w:type="dxa"/>
              <w:left w:w="85" w:type="dxa"/>
              <w:bottom w:w="85" w:type="dxa"/>
              <w:right w:w="85" w:type="dxa"/>
            </w:tcMar>
          </w:tcPr>
          <w:p w14:paraId="14B9A03C" w14:textId="78D54D86" w:rsidR="00AB35FC" w:rsidRPr="00523167" w:rsidRDefault="00AB35FC" w:rsidP="008020EE">
            <w:pPr>
              <w:pStyle w:val="NTUtabletext"/>
            </w:pPr>
            <w:r w:rsidRPr="00AB35FC">
              <w:t>3.0</w:t>
            </w:r>
          </w:p>
        </w:tc>
        <w:tc>
          <w:tcPr>
            <w:tcW w:w="1916" w:type="dxa"/>
          </w:tcPr>
          <w:p w14:paraId="3044E9A0" w14:textId="2A0C0C9C" w:rsidR="00AB35FC" w:rsidRPr="00523167" w:rsidRDefault="00AB35FC" w:rsidP="008020EE">
            <w:pPr>
              <w:pStyle w:val="NTUtabletext"/>
            </w:pPr>
            <w:r w:rsidRPr="00AB35FC">
              <w:t>6.7</w:t>
            </w:r>
          </w:p>
        </w:tc>
      </w:tr>
      <w:tr w:rsidR="00AB35FC" w:rsidRPr="00523167" w14:paraId="36F54051" w14:textId="77777777" w:rsidTr="2B03DA54">
        <w:trPr>
          <w:cantSplit/>
          <w:jc w:val="center"/>
        </w:trPr>
        <w:tc>
          <w:tcPr>
            <w:tcW w:w="998" w:type="dxa"/>
            <w:vMerge w:val="restart"/>
          </w:tcPr>
          <w:p w14:paraId="0CB53574" w14:textId="2B4C8B20" w:rsidR="00AB35FC" w:rsidRPr="00AB35FC" w:rsidRDefault="00AB35FC" w:rsidP="008020EE">
            <w:pPr>
              <w:pStyle w:val="NTUtabletext"/>
            </w:pPr>
            <w:r w:rsidRPr="00AB35FC">
              <w:t>Hotels and</w:t>
            </w:r>
            <w:r w:rsidRPr="00AB35FC">
              <w:br/>
              <w:t>motels</w:t>
            </w:r>
          </w:p>
        </w:tc>
        <w:tc>
          <w:tcPr>
            <w:tcW w:w="1915" w:type="dxa"/>
            <w:gridSpan w:val="2"/>
          </w:tcPr>
          <w:p w14:paraId="1ED0520C" w14:textId="328204EC" w:rsidR="00AB35FC" w:rsidRPr="00523167" w:rsidRDefault="00AB35FC" w:rsidP="008020EE">
            <w:pPr>
              <w:pStyle w:val="NTUtabletext"/>
            </w:pPr>
            <w:r w:rsidRPr="00AB35FC">
              <w:t>Guests</w:t>
            </w:r>
          </w:p>
        </w:tc>
        <w:tc>
          <w:tcPr>
            <w:tcW w:w="1916" w:type="dxa"/>
          </w:tcPr>
          <w:p w14:paraId="28E2CD60" w14:textId="41039159" w:rsidR="00AB35FC" w:rsidRPr="00523167" w:rsidRDefault="00AB35FC" w:rsidP="008020EE">
            <w:pPr>
              <w:pStyle w:val="NTUtabletext"/>
            </w:pPr>
            <w:r w:rsidRPr="00AB35FC">
              <w:t>180 Litres per room per</w:t>
            </w:r>
            <w:r w:rsidRPr="00AB35FC">
              <w:br/>
              <w:t>day</w:t>
            </w:r>
          </w:p>
        </w:tc>
        <w:tc>
          <w:tcPr>
            <w:tcW w:w="1915" w:type="dxa"/>
            <w:tcMar>
              <w:top w:w="85" w:type="dxa"/>
              <w:left w:w="85" w:type="dxa"/>
              <w:bottom w:w="85" w:type="dxa"/>
              <w:right w:w="85" w:type="dxa"/>
            </w:tcMar>
          </w:tcPr>
          <w:p w14:paraId="38E864F6" w14:textId="40EBE557" w:rsidR="00AB35FC" w:rsidRPr="00523167" w:rsidRDefault="00AB35FC" w:rsidP="008020EE">
            <w:pPr>
              <w:pStyle w:val="NTUtabletext"/>
            </w:pPr>
            <w:r w:rsidRPr="00AB35FC">
              <w:t>3.0</w:t>
            </w:r>
          </w:p>
        </w:tc>
        <w:tc>
          <w:tcPr>
            <w:tcW w:w="1916" w:type="dxa"/>
          </w:tcPr>
          <w:p w14:paraId="4675F999" w14:textId="34CA0490" w:rsidR="00AB35FC" w:rsidRPr="00523167" w:rsidRDefault="00AB35FC" w:rsidP="008020EE">
            <w:pPr>
              <w:pStyle w:val="NTUtabletext"/>
            </w:pPr>
            <w:r w:rsidRPr="00AB35FC">
              <w:t>6.7</w:t>
            </w:r>
          </w:p>
        </w:tc>
      </w:tr>
      <w:tr w:rsidR="00AB35FC" w:rsidRPr="00523167" w14:paraId="77383603" w14:textId="77777777" w:rsidTr="2B03DA54">
        <w:trPr>
          <w:cantSplit/>
          <w:jc w:val="center"/>
        </w:trPr>
        <w:tc>
          <w:tcPr>
            <w:tcW w:w="998" w:type="dxa"/>
            <w:vMerge/>
          </w:tcPr>
          <w:p w14:paraId="79B1462E" w14:textId="77777777" w:rsidR="00AB35FC" w:rsidRPr="00AB35FC" w:rsidRDefault="00AB35FC" w:rsidP="008020EE">
            <w:pPr>
              <w:pStyle w:val="NTUtabletext"/>
              <w:rPr>
                <w:b/>
                <w:bCs/>
              </w:rPr>
            </w:pPr>
          </w:p>
        </w:tc>
        <w:tc>
          <w:tcPr>
            <w:tcW w:w="1915" w:type="dxa"/>
            <w:gridSpan w:val="2"/>
          </w:tcPr>
          <w:p w14:paraId="20DE3BFD" w14:textId="451DC681" w:rsidR="00AB35FC" w:rsidRPr="00523167" w:rsidRDefault="00AB35FC" w:rsidP="008020EE">
            <w:pPr>
              <w:pStyle w:val="NTUtabletext"/>
            </w:pPr>
            <w:r w:rsidRPr="00AB35FC">
              <w:t>Staff</w:t>
            </w:r>
          </w:p>
        </w:tc>
        <w:tc>
          <w:tcPr>
            <w:tcW w:w="1916" w:type="dxa"/>
          </w:tcPr>
          <w:p w14:paraId="7BF6CF72" w14:textId="22551390" w:rsidR="00AB35FC" w:rsidRPr="00523167" w:rsidRDefault="00AB35FC" w:rsidP="008020EE">
            <w:pPr>
              <w:pStyle w:val="NTUtabletext"/>
            </w:pPr>
            <w:r w:rsidRPr="00AB35FC">
              <w:t>45 litres per employee</w:t>
            </w:r>
            <w:r w:rsidRPr="00AB35FC">
              <w:br/>
              <w:t>per day</w:t>
            </w:r>
          </w:p>
        </w:tc>
        <w:tc>
          <w:tcPr>
            <w:tcW w:w="1915" w:type="dxa"/>
            <w:tcMar>
              <w:top w:w="85" w:type="dxa"/>
              <w:left w:w="85" w:type="dxa"/>
              <w:bottom w:w="85" w:type="dxa"/>
              <w:right w:w="85" w:type="dxa"/>
            </w:tcMar>
          </w:tcPr>
          <w:p w14:paraId="08B01455" w14:textId="34DC46D7" w:rsidR="00AB35FC" w:rsidRPr="00523167" w:rsidRDefault="00AB35FC" w:rsidP="008020EE">
            <w:pPr>
              <w:pStyle w:val="NTUtabletext"/>
            </w:pPr>
            <w:r w:rsidRPr="00AB35FC">
              <w:t>3.0</w:t>
            </w:r>
          </w:p>
        </w:tc>
        <w:tc>
          <w:tcPr>
            <w:tcW w:w="1916" w:type="dxa"/>
          </w:tcPr>
          <w:p w14:paraId="6608B5ED" w14:textId="0196838C" w:rsidR="00AB35FC" w:rsidRPr="00523167" w:rsidRDefault="00AB35FC" w:rsidP="008020EE">
            <w:pPr>
              <w:pStyle w:val="NTUtabletext"/>
            </w:pPr>
            <w:r w:rsidRPr="00AB35FC">
              <w:t>6.7</w:t>
            </w:r>
          </w:p>
        </w:tc>
      </w:tr>
      <w:tr w:rsidR="00AB35FC" w:rsidRPr="00523167" w14:paraId="6F2E8D01" w14:textId="77777777" w:rsidTr="2B03DA54">
        <w:trPr>
          <w:cantSplit/>
          <w:jc w:val="center"/>
        </w:trPr>
        <w:tc>
          <w:tcPr>
            <w:tcW w:w="998" w:type="dxa"/>
            <w:vMerge/>
          </w:tcPr>
          <w:p w14:paraId="590A9EFD" w14:textId="77777777" w:rsidR="00AB35FC" w:rsidRPr="00AB35FC" w:rsidRDefault="00AB35FC" w:rsidP="008020EE">
            <w:pPr>
              <w:pStyle w:val="NTUtabletext"/>
              <w:rPr>
                <w:b/>
                <w:bCs/>
              </w:rPr>
            </w:pPr>
          </w:p>
        </w:tc>
        <w:tc>
          <w:tcPr>
            <w:tcW w:w="1915" w:type="dxa"/>
            <w:gridSpan w:val="2"/>
          </w:tcPr>
          <w:p w14:paraId="07823BBC" w14:textId="67E4554C" w:rsidR="00AB35FC" w:rsidRPr="00AB35FC" w:rsidRDefault="00AB35FC" w:rsidP="008020EE">
            <w:pPr>
              <w:pStyle w:val="NTUtabletext"/>
            </w:pPr>
            <w:r w:rsidRPr="00AB35FC">
              <w:t>Community halls and churches and/or</w:t>
            </w:r>
            <w:r w:rsidRPr="00AB35FC">
              <w:br/>
              <w:t>facilities with intermittent use</w:t>
            </w:r>
          </w:p>
        </w:tc>
        <w:tc>
          <w:tcPr>
            <w:tcW w:w="1916" w:type="dxa"/>
          </w:tcPr>
          <w:p w14:paraId="2A3A5D63" w14:textId="3DA94137" w:rsidR="00AB35FC" w:rsidRPr="00AB35FC" w:rsidRDefault="00AB35FC" w:rsidP="008020EE">
            <w:pPr>
              <w:pStyle w:val="NTUtabletext"/>
            </w:pPr>
            <w:r w:rsidRPr="00AB35FC">
              <w:t>10 Litres per seat per day</w:t>
            </w:r>
          </w:p>
        </w:tc>
        <w:tc>
          <w:tcPr>
            <w:tcW w:w="1915" w:type="dxa"/>
            <w:tcMar>
              <w:top w:w="85" w:type="dxa"/>
              <w:left w:w="85" w:type="dxa"/>
              <w:bottom w:w="85" w:type="dxa"/>
              <w:right w:w="85" w:type="dxa"/>
            </w:tcMar>
          </w:tcPr>
          <w:p w14:paraId="1C1D5A63" w14:textId="2137B772" w:rsidR="00AB35FC" w:rsidRPr="00AB35FC" w:rsidRDefault="00AB35FC" w:rsidP="008020EE">
            <w:pPr>
              <w:pStyle w:val="NTUtabletext"/>
            </w:pPr>
            <w:r w:rsidRPr="00AB35FC">
              <w:t>2.0</w:t>
            </w:r>
          </w:p>
        </w:tc>
        <w:tc>
          <w:tcPr>
            <w:tcW w:w="1916" w:type="dxa"/>
          </w:tcPr>
          <w:p w14:paraId="2D213D04" w14:textId="0964EC03" w:rsidR="00AB35FC" w:rsidRPr="00AB35FC" w:rsidRDefault="00AB35FC" w:rsidP="008020EE">
            <w:pPr>
              <w:pStyle w:val="NTUtabletext"/>
            </w:pPr>
            <w:r>
              <w:t>Peak discharge to be based</w:t>
            </w:r>
            <w:r>
              <w:br/>
              <w:t>upon the fixture-unit rating</w:t>
            </w:r>
            <w:r>
              <w:br/>
              <w:t>for the facility as defined in</w:t>
            </w:r>
            <w:r>
              <w:br/>
              <w:t>NZS 3500.2 (</w:t>
            </w:r>
            <w:r w:rsidR="7F150E19">
              <w:t>2021</w:t>
            </w:r>
            <w:r>
              <w:t>).</w:t>
            </w:r>
          </w:p>
        </w:tc>
      </w:tr>
      <w:tr w:rsidR="006D7D49" w:rsidRPr="00523167" w14:paraId="0561EE4E" w14:textId="77777777" w:rsidTr="2B03DA54">
        <w:trPr>
          <w:cantSplit/>
          <w:jc w:val="center"/>
        </w:trPr>
        <w:tc>
          <w:tcPr>
            <w:tcW w:w="998" w:type="dxa"/>
          </w:tcPr>
          <w:p w14:paraId="18714CE9" w14:textId="659CE571" w:rsidR="006D7D49" w:rsidRPr="00AB35FC" w:rsidRDefault="006D7D49" w:rsidP="008020EE">
            <w:pPr>
              <w:pStyle w:val="NTUtabletext"/>
              <w:rPr>
                <w:b/>
                <w:bCs/>
              </w:rPr>
            </w:pPr>
            <w:r>
              <w:rPr>
                <w:rStyle w:val="cf01"/>
              </w:rPr>
              <w:t>Retirement Villages</w:t>
            </w:r>
          </w:p>
        </w:tc>
        <w:tc>
          <w:tcPr>
            <w:tcW w:w="1915" w:type="dxa"/>
            <w:gridSpan w:val="2"/>
          </w:tcPr>
          <w:p w14:paraId="4DA04249" w14:textId="67D6EEED" w:rsidR="006D7D49" w:rsidRPr="00AB35FC" w:rsidRDefault="006D7D49" w:rsidP="008020EE">
            <w:pPr>
              <w:pStyle w:val="NTUtabletext"/>
            </w:pPr>
            <w:r>
              <w:t>Residents</w:t>
            </w:r>
          </w:p>
        </w:tc>
        <w:tc>
          <w:tcPr>
            <w:tcW w:w="1916" w:type="dxa"/>
          </w:tcPr>
          <w:p w14:paraId="181BDAD7" w14:textId="5A1D88FB" w:rsidR="006D7D49" w:rsidRPr="00AB35FC" w:rsidRDefault="00544463" w:rsidP="008020EE">
            <w:pPr>
              <w:pStyle w:val="NTUtabletext"/>
            </w:pPr>
            <w:r>
              <w:rPr>
                <w:rStyle w:val="cf01"/>
              </w:rPr>
              <w:t>22</w:t>
            </w:r>
            <w:r w:rsidR="006D7D49">
              <w:rPr>
                <w:rStyle w:val="cf01"/>
              </w:rPr>
              <w:t xml:space="preserve">0 litres per </w:t>
            </w:r>
            <w:r>
              <w:rPr>
                <w:rStyle w:val="cf01"/>
              </w:rPr>
              <w:t>resident</w:t>
            </w:r>
            <w:r w:rsidR="006D7D49">
              <w:rPr>
                <w:rStyle w:val="cf01"/>
              </w:rPr>
              <w:t xml:space="preserve"> per day</w:t>
            </w:r>
          </w:p>
        </w:tc>
        <w:tc>
          <w:tcPr>
            <w:tcW w:w="1915" w:type="dxa"/>
            <w:tcMar>
              <w:top w:w="85" w:type="dxa"/>
              <w:left w:w="85" w:type="dxa"/>
              <w:bottom w:w="85" w:type="dxa"/>
              <w:right w:w="85" w:type="dxa"/>
            </w:tcMar>
          </w:tcPr>
          <w:p w14:paraId="7FA7284B" w14:textId="23137B52" w:rsidR="006D7D49" w:rsidRPr="00AB35FC" w:rsidRDefault="005235B0" w:rsidP="008020EE">
            <w:pPr>
              <w:pStyle w:val="NTUtabletext"/>
            </w:pPr>
            <w:r>
              <w:t>2.0</w:t>
            </w:r>
          </w:p>
        </w:tc>
        <w:tc>
          <w:tcPr>
            <w:tcW w:w="1916" w:type="dxa"/>
          </w:tcPr>
          <w:p w14:paraId="4AC1BC4F" w14:textId="38846CB5" w:rsidR="006D7D49" w:rsidRDefault="005235B0" w:rsidP="008020EE">
            <w:pPr>
              <w:pStyle w:val="NTUtabletext"/>
            </w:pPr>
            <w:r>
              <w:t>6.7</w:t>
            </w:r>
          </w:p>
        </w:tc>
      </w:tr>
      <w:tr w:rsidR="00AB35FC" w:rsidRPr="00523167" w14:paraId="51CB3AB9" w14:textId="77777777" w:rsidTr="2B03DA54">
        <w:trPr>
          <w:cantSplit/>
          <w:jc w:val="center"/>
        </w:trPr>
        <w:tc>
          <w:tcPr>
            <w:tcW w:w="8660" w:type="dxa"/>
            <w:gridSpan w:val="6"/>
          </w:tcPr>
          <w:p w14:paraId="2FE3D0BA" w14:textId="676A3D2F" w:rsidR="00AB35FC" w:rsidRPr="00AB35FC" w:rsidRDefault="00AB35FC" w:rsidP="00BE1665">
            <w:pPr>
              <w:pStyle w:val="NTUtabletext"/>
            </w:pPr>
            <w:r w:rsidRPr="00AB35FC">
              <w:rPr>
                <w:b/>
                <w:bCs/>
              </w:rPr>
              <w:t>General principles to be applied:</w:t>
            </w:r>
            <w:r w:rsidRPr="00AB35FC">
              <w:br/>
              <w:t>1</w:t>
            </w:r>
            <w:r w:rsidR="00994366">
              <w:t>)</w:t>
            </w:r>
            <w:r w:rsidRPr="00AB35FC">
              <w:t xml:space="preserve"> For activities that operate 24 hours a day (or close to a 24 </w:t>
            </w:r>
            <w:r w:rsidR="00244ABE" w:rsidRPr="00AB35FC">
              <w:t>hour</w:t>
            </w:r>
            <w:r w:rsidRPr="00AB35FC">
              <w:t xml:space="preserve"> day) the Self-Cleaning Design Flow Peaking Factor = 1.5 because wastewater is discharged over a 24-hour period.</w:t>
            </w:r>
            <w:r w:rsidRPr="00AB35FC">
              <w:br/>
              <w:t>2</w:t>
            </w:r>
            <w:r w:rsidR="00994366">
              <w:t>)</w:t>
            </w:r>
            <w:r w:rsidRPr="00AB35FC">
              <w:t xml:space="preserve"> For activities where water is consumed and discharged into the wastewater pipe at a relatively even rate throughout a typical working day, </w:t>
            </w:r>
            <w:r w:rsidR="00244ABE" w:rsidRPr="00AB35FC">
              <w:t>e.g.,</w:t>
            </w:r>
            <w:r w:rsidRPr="00AB35FC">
              <w:t xml:space="preserve"> over an 8-12 hour period, the Self-Cleaning Design Flow Peaking Factor = 2.0.</w:t>
            </w:r>
            <w:r w:rsidRPr="00AB35FC">
              <w:br/>
              <w:t>3</w:t>
            </w:r>
            <w:r w:rsidR="00994366">
              <w:t>)</w:t>
            </w:r>
            <w:r w:rsidRPr="00AB35FC">
              <w:t xml:space="preserve"> For activities where water is consumed at higher rates at certain periods of day </w:t>
            </w:r>
            <w:r w:rsidR="00244ABE" w:rsidRPr="00AB35FC">
              <w:t>e.g.,</w:t>
            </w:r>
            <w:r w:rsidRPr="00AB35FC">
              <w:t xml:space="preserve"> hotel/motel with morning and evening peaks in usage, the Self-Cleaning Design Flow Peaking Factor = 3.0.</w:t>
            </w:r>
            <w:r w:rsidRPr="00AB35FC">
              <w:br/>
              <w:t>4</w:t>
            </w:r>
            <w:r w:rsidR="00994366">
              <w:t>)</w:t>
            </w:r>
            <w:r w:rsidRPr="00AB35FC">
              <w:t xml:space="preserve"> For facilities with intermittent use, the Self-Cleaning Design Flow Peaking Factor = 2.0.</w:t>
            </w:r>
            <w:r w:rsidRPr="00AB35FC">
              <w:br/>
              <w:t>5</w:t>
            </w:r>
            <w:r w:rsidR="00994366">
              <w:t>)</w:t>
            </w:r>
            <w:r w:rsidRPr="00AB35FC">
              <w:t xml:space="preserve"> For activities where a large number of people can be expected to use multiple water fixtures simultaneously </w:t>
            </w:r>
            <w:r w:rsidR="00244ABE" w:rsidRPr="00AB35FC">
              <w:t>e.g.,</w:t>
            </w:r>
            <w:r w:rsidRPr="00AB35FC">
              <w:t xml:space="preserve"> community halls and conference halls, the Peak Design Flow shall be based on the number of water fixtures / appliances, as per NZS 3500.2 Plumbing and Drainage: Part 2: Sanitary plumbing and drainage.</w:t>
            </w:r>
          </w:p>
        </w:tc>
      </w:tr>
    </w:tbl>
    <w:p w14:paraId="3FE02693" w14:textId="77777777" w:rsidR="009262E9" w:rsidRDefault="009262E9" w:rsidP="00953F34">
      <w:pPr>
        <w:pStyle w:val="NTUMasterNormal"/>
      </w:pPr>
    </w:p>
    <w:p w14:paraId="45266C74" w14:textId="2C478DF6" w:rsidR="00237FA5" w:rsidRDefault="00237FA5" w:rsidP="00F56350">
      <w:pPr>
        <w:pStyle w:val="Heading3"/>
      </w:pPr>
      <w:bookmarkStart w:id="122" w:name="_Toc136441552"/>
      <w:bookmarkStart w:id="123" w:name="_Ref141194065"/>
      <w:bookmarkStart w:id="124" w:name="_Toc154126077"/>
      <w:r>
        <w:lastRenderedPageBreak/>
        <w:t>Existing network infrastructure capacity assessment for gravity systems</w:t>
      </w:r>
      <w:bookmarkEnd w:id="122"/>
      <w:bookmarkEnd w:id="123"/>
      <w:bookmarkEnd w:id="124"/>
    </w:p>
    <w:p w14:paraId="2F386576" w14:textId="09288840" w:rsidR="00237FA5" w:rsidRDefault="00237FA5" w:rsidP="00B141D5">
      <w:pPr>
        <w:pStyle w:val="NTUMasterNormal"/>
      </w:pPr>
      <w:r>
        <w:t xml:space="preserve">Wastewater capacity checks shall utilise the same design methodology requirements for new wastewater developments, except as noted in this section, or as otherwise provided by written instruction from the Water Entity. The designer shall complete the </w:t>
      </w:r>
      <w:r w:rsidR="00DC25C5">
        <w:t>WSE</w:t>
      </w:r>
      <w:r w:rsidR="00952A82">
        <w:t>s</w:t>
      </w:r>
      <w:r>
        <w:t xml:space="preserve"> capacity assessment form provided by the </w:t>
      </w:r>
      <w:r w:rsidR="00DC25C5">
        <w:t xml:space="preserve">WSE </w:t>
      </w:r>
      <w:r>
        <w:t>as part of the engineering approval application. The wastewater capacity assessment shall be valid for one year from the date of assessment. Applications received with an expired capacity assessment shall have the capacity re-assessed.</w:t>
      </w:r>
    </w:p>
    <w:p w14:paraId="2199203C" w14:textId="77777777" w:rsidR="00237FA5" w:rsidRDefault="00237FA5" w:rsidP="00B141D5">
      <w:pPr>
        <w:pStyle w:val="NTUMasterNormal"/>
      </w:pPr>
      <w:r>
        <w:t>With significant time lapse the network may have extended significantly requiring the capacity check to be confirmed to make sure that sizing assumptions are still valid.</w:t>
      </w:r>
    </w:p>
    <w:p w14:paraId="0A765266" w14:textId="683AB679" w:rsidR="00237FA5" w:rsidRDefault="00237FA5" w:rsidP="00237FA5">
      <w:pPr>
        <w:pStyle w:val="Heading4"/>
      </w:pPr>
      <w:r>
        <w:t xml:space="preserve">Calculation of net difference of post </w:t>
      </w:r>
      <w:r w:rsidR="00050251">
        <w:t xml:space="preserve">versus </w:t>
      </w:r>
      <w:r>
        <w:t>pre- development peak design flow</w:t>
      </w:r>
    </w:p>
    <w:p w14:paraId="7843DA29" w14:textId="77777777" w:rsidR="00237FA5" w:rsidRDefault="00237FA5" w:rsidP="00B141D5">
      <w:pPr>
        <w:pStyle w:val="NTUMasterNormal"/>
      </w:pPr>
      <w:r>
        <w:t>The impact of the proposed development on the existing network will be assessed based upon the net change in Peak Design Flow from the proposed development. The designer shall assess the net change in flow using the following formula:</w:t>
      </w:r>
    </w:p>
    <w:p w14:paraId="5E153F31" w14:textId="77777777" w:rsidR="00237FA5" w:rsidRPr="00E560D4" w:rsidRDefault="00237FA5" w:rsidP="00B141D5">
      <w:pPr>
        <w:pStyle w:val="NTUMasterNormal"/>
        <w:rPr>
          <w:b/>
          <w:bCs/>
        </w:rPr>
      </w:pPr>
      <w:r w:rsidRPr="00E560D4">
        <w:rPr>
          <w:b/>
          <w:bCs/>
        </w:rPr>
        <w:t>Net Change in Peak Design Flow = (Post Development Site Peak Design Flow) – (Pre Development Site Peak Design Flow)</w:t>
      </w:r>
    </w:p>
    <w:p w14:paraId="70263502" w14:textId="1E918E81" w:rsidR="00237FA5" w:rsidRDefault="00237FA5" w:rsidP="00237FA5">
      <w:pPr>
        <w:pStyle w:val="Heading4"/>
      </w:pPr>
      <w:bookmarkStart w:id="125" w:name="_Ref141191662"/>
      <w:r>
        <w:t>Thresholds</w:t>
      </w:r>
      <w:bookmarkEnd w:id="125"/>
    </w:p>
    <w:p w14:paraId="04CC7163" w14:textId="0EB75925" w:rsidR="00237FA5" w:rsidRDefault="00237FA5" w:rsidP="00B141D5">
      <w:pPr>
        <w:pStyle w:val="NTUMasterNormal"/>
      </w:pPr>
      <w:r>
        <w:t>Where there are other consented developments in the same hydraulic catchment (to the nearest wastewater main) of the proposed development then additional checks will be required by the W</w:t>
      </w:r>
      <w:r w:rsidR="00244ABE">
        <w:t>SE</w:t>
      </w:r>
      <w:r>
        <w:t xml:space="preserve"> regardless of meeting any or </w:t>
      </w:r>
      <w:proofErr w:type="gramStart"/>
      <w:r>
        <w:t>all of</w:t>
      </w:r>
      <w:proofErr w:type="gramEnd"/>
      <w:r>
        <w:t xml:space="preserve"> the threshold criteria. Threshold criteria for eliminating the need for checks must meet </w:t>
      </w:r>
      <w:proofErr w:type="gramStart"/>
      <w:r>
        <w:t>all of</w:t>
      </w:r>
      <w:proofErr w:type="gramEnd"/>
      <w:r>
        <w:t xml:space="preserve"> the following criteria:</w:t>
      </w:r>
    </w:p>
    <w:p w14:paraId="3226868F" w14:textId="24034218" w:rsidR="00237FA5" w:rsidRDefault="00237FA5" w:rsidP="00E560D4">
      <w:pPr>
        <w:pStyle w:val="NTUanumbering"/>
        <w:numPr>
          <w:ilvl w:val="0"/>
          <w:numId w:val="229"/>
        </w:numPr>
      </w:pPr>
      <w:r>
        <w:t>The site is outside the W</w:t>
      </w:r>
      <w:r w:rsidR="00244ABE">
        <w:t>SE</w:t>
      </w:r>
      <w:r>
        <w:t>’s defined combined network area; The net change in Peak Design Flow from the site is less than 1.0 L/s, or is for less than 20 new dwellings, or the proposed development reduces the current number of residential dwellings (for commercial/industrial/other users, reducing the current discharge); There is no future upstream greenfield land that is required to gravitate through the site in order to connect into the existing wastewater network;</w:t>
      </w:r>
    </w:p>
    <w:p w14:paraId="0B04DA25" w14:textId="02044BFA" w:rsidR="00237FA5" w:rsidRDefault="00237FA5" w:rsidP="00A43A8E">
      <w:pPr>
        <w:pStyle w:val="NTUanumbering"/>
      </w:pPr>
      <w:r>
        <w:t xml:space="preserve">Any proposed buildings are </w:t>
      </w:r>
      <w:proofErr w:type="gramStart"/>
      <w:r w:rsidR="20F60E99">
        <w:t>thee</w:t>
      </w:r>
      <w:proofErr w:type="gramEnd"/>
      <w:r>
        <w:t xml:space="preserve"> storeys high</w:t>
      </w:r>
      <w:r w:rsidR="0237B021">
        <w:t xml:space="preserve"> or less</w:t>
      </w:r>
    </w:p>
    <w:p w14:paraId="543167C6" w14:textId="23A8F198" w:rsidR="00237FA5" w:rsidRDefault="00237FA5" w:rsidP="00A43A8E">
      <w:pPr>
        <w:pStyle w:val="NTUanumbering"/>
      </w:pPr>
      <w:r>
        <w:t xml:space="preserve">The development or area of connection will </w:t>
      </w:r>
      <w:proofErr w:type="gramStart"/>
      <w:r>
        <w:t>connect up</w:t>
      </w:r>
      <w:proofErr w:type="gramEnd"/>
      <w:r>
        <w:t xml:space="preserve"> to a wastewater main </w:t>
      </w:r>
      <w:proofErr w:type="gramStart"/>
      <w:r>
        <w:t xml:space="preserve">which </w:t>
      </w:r>
      <w:r w:rsidR="3D2CF18D">
        <w:t xml:space="preserve"> can</w:t>
      </w:r>
      <w:proofErr w:type="gramEnd"/>
      <w:r w:rsidR="3D2CF18D">
        <w:t xml:space="preserve"> be up to</w:t>
      </w:r>
      <w:r>
        <w:t xml:space="preserve"> </w:t>
      </w:r>
      <w:r w:rsidR="00C007C6">
        <w:t xml:space="preserve">DN </w:t>
      </w:r>
      <w:r>
        <w:t>300 or larger.</w:t>
      </w:r>
    </w:p>
    <w:p w14:paraId="33596889" w14:textId="637423EA" w:rsidR="00237FA5" w:rsidRDefault="00237FA5" w:rsidP="00B141D5">
      <w:pPr>
        <w:pStyle w:val="NTUMasterNormal"/>
      </w:pPr>
      <w:r>
        <w:t xml:space="preserve">Failing to meet any of the threshold criteria, then a capacity check must be undertaken as prescribed in the sections below. </w:t>
      </w:r>
      <w:r>
        <w:br/>
        <w:t xml:space="preserve">The above development threshold criteria are indicative. A wastewater capacity check may </w:t>
      </w:r>
      <w:r w:rsidR="39E2CF16">
        <w:t xml:space="preserve">still </w:t>
      </w:r>
      <w:r>
        <w:t>be required at the W</w:t>
      </w:r>
      <w:r w:rsidR="00244ABE">
        <w:t>SE</w:t>
      </w:r>
      <w:r>
        <w:t>’s discretion, depending on the nature and location of the development proposal within the receiving network</w:t>
      </w:r>
      <w:r w:rsidR="003D5BB4">
        <w:t xml:space="preserve">, or </w:t>
      </w:r>
      <w:r w:rsidR="00FE5077">
        <w:t>if</w:t>
      </w:r>
      <w:r w:rsidR="003D5BB4">
        <w:t xml:space="preserve"> there is a wastewater capacity constraint in the system</w:t>
      </w:r>
      <w:r>
        <w:t>.</w:t>
      </w:r>
    </w:p>
    <w:p w14:paraId="080C2FFB" w14:textId="53F14E79" w:rsidR="00237FA5" w:rsidRDefault="00237FA5" w:rsidP="00237FA5">
      <w:pPr>
        <w:pStyle w:val="Heading4"/>
      </w:pPr>
      <w:r w:rsidRPr="17771F2C">
        <w:t>Capacity assessment levels</w:t>
      </w:r>
    </w:p>
    <w:p w14:paraId="56DE8D10" w14:textId="77777777" w:rsidR="00237FA5" w:rsidRPr="00237FA5" w:rsidRDefault="00237FA5" w:rsidP="00B141D5">
      <w:pPr>
        <w:pStyle w:val="NTUMasterNormal"/>
        <w:rPr>
          <w:rStyle w:val="Strong"/>
        </w:rPr>
      </w:pPr>
      <w:r w:rsidRPr="00237FA5">
        <w:rPr>
          <w:rStyle w:val="Strong"/>
        </w:rPr>
        <w:t>Level 1: Check pipe-full capacity against Peak Design Flow:</w:t>
      </w:r>
    </w:p>
    <w:p w14:paraId="32D68CE2" w14:textId="52C522B4" w:rsidR="00237FA5" w:rsidRDefault="00237FA5" w:rsidP="00B141D5">
      <w:pPr>
        <w:pStyle w:val="NTUMasterNormal"/>
      </w:pPr>
      <w:r w:rsidRPr="00F907EA">
        <w:t xml:space="preserve">The </w:t>
      </w:r>
      <w:r w:rsidR="00E706BA">
        <w:t>WSE</w:t>
      </w:r>
      <w:r>
        <w:t xml:space="preserve"> may issue written instruction to be exempt from the Level 1 check, and to undertake a Level 2 or Level 3 assessment when there are known overflows that require assessment.</w:t>
      </w:r>
      <w:r>
        <w:br/>
        <w:t>The purpose of the Level 1 assessment is to provide a relatively quick and simple assessment of the existing network capacity to identify if a more detailed analysis or improved asset data capture is required.</w:t>
      </w:r>
    </w:p>
    <w:p w14:paraId="6BE78D6B" w14:textId="2FB45378" w:rsidR="00237FA5" w:rsidRDefault="00237FA5" w:rsidP="00B141D5">
      <w:pPr>
        <w:pStyle w:val="NTUMasterNormal"/>
      </w:pPr>
      <w:r>
        <w:t>Where the proposed development exceeds the thresholds described in Section</w:t>
      </w:r>
      <w:r w:rsidR="000163F3">
        <w:t xml:space="preserve"> </w:t>
      </w:r>
      <w:r w:rsidR="009964D8">
        <w:fldChar w:fldCharType="begin"/>
      </w:r>
      <w:r w:rsidR="009964D8">
        <w:instrText xml:space="preserve"> REF _Ref141191662 \r \h </w:instrText>
      </w:r>
      <w:r w:rsidR="009964D8">
        <w:fldChar w:fldCharType="separate"/>
      </w:r>
      <w:r w:rsidR="00EA56DF">
        <w:t>3.2.2.2</w:t>
      </w:r>
      <w:r w:rsidR="009964D8">
        <w:fldChar w:fldCharType="end"/>
      </w:r>
      <w:r>
        <w:t>), the Level 1 capacity check shall be carried out in the first instance.</w:t>
      </w:r>
    </w:p>
    <w:p w14:paraId="22C1A5B0" w14:textId="154B6BCB" w:rsidR="00237FA5" w:rsidRDefault="00237FA5" w:rsidP="00B141D5">
      <w:pPr>
        <w:pStyle w:val="NTUMasterNormal"/>
      </w:pPr>
      <w:r>
        <w:t>The assessment methodology is detailed below</w:t>
      </w:r>
      <w:r w:rsidR="00A0092D">
        <w:t>.</w:t>
      </w:r>
      <w:r>
        <w:br/>
        <w:t xml:space="preserve">A spreadsheet analysis comparing the pipe-full capacity versus the design flow shall be carried out based on the inputs as described </w:t>
      </w:r>
      <w:r w:rsidRPr="0093343D">
        <w:t xml:space="preserve">in </w:t>
      </w:r>
      <w:r w:rsidR="007E0C89">
        <w:t>S</w:t>
      </w:r>
      <w:r w:rsidRPr="0093343D">
        <w:t xml:space="preserve">ection </w:t>
      </w:r>
      <w:r w:rsidR="009D51A4" w:rsidRPr="0093343D">
        <w:fldChar w:fldCharType="begin"/>
      </w:r>
      <w:r w:rsidR="009D51A4" w:rsidRPr="0093343D">
        <w:instrText xml:space="preserve"> REF _Ref141271586 \r \h </w:instrText>
      </w:r>
      <w:r w:rsidR="0093343D">
        <w:instrText xml:space="preserve"> \* MERGEFORMAT </w:instrText>
      </w:r>
      <w:r w:rsidR="009D51A4" w:rsidRPr="0093343D">
        <w:fldChar w:fldCharType="separate"/>
      </w:r>
      <w:r w:rsidR="00EA56DF">
        <w:t>3.2.1</w:t>
      </w:r>
      <w:r w:rsidR="009D51A4" w:rsidRPr="0093343D">
        <w:fldChar w:fldCharType="end"/>
      </w:r>
      <w:r w:rsidRPr="0093343D">
        <w:t>. Any pipes</w:t>
      </w:r>
      <w:r>
        <w:t xml:space="preserve"> that are identified to have an </w:t>
      </w:r>
      <w:r w:rsidR="00AD6669">
        <w:t xml:space="preserve">existing wastewater capacity assessment flow </w:t>
      </w:r>
      <w:r>
        <w:t>greater than the pipe full capacity shall be highlighted within the tabular outputs included in the submission, and clearly marked on a drawing of the pipe network assessment extents.</w:t>
      </w:r>
      <w:r>
        <w:br/>
        <w:t>If a design flow is in excess of the pipe full capacity at an assumed minimum gradient (due to a missing asset data, or unknown pipe diameter); then these pipes shall be identified separately within the tabular outputs and distinguished on a drawing of the pipe network assessment extents.</w:t>
      </w:r>
    </w:p>
    <w:p w14:paraId="79FE0589" w14:textId="77777777" w:rsidR="00237FA5" w:rsidRDefault="00237FA5" w:rsidP="00B141D5">
      <w:pPr>
        <w:pStyle w:val="NTUMasterNormal"/>
      </w:pPr>
      <w:r>
        <w:lastRenderedPageBreak/>
        <w:t>The results of the Level 1 assessment shall be submitted to the Water Entity for consideration. Depending on the results of the Level 1 assessment, the Water Entity may:</w:t>
      </w:r>
    </w:p>
    <w:p w14:paraId="2127463E" w14:textId="77777777" w:rsidR="00237FA5" w:rsidRDefault="00237FA5" w:rsidP="00E560D4">
      <w:pPr>
        <w:pStyle w:val="NTUanumbering"/>
        <w:numPr>
          <w:ilvl w:val="0"/>
          <w:numId w:val="230"/>
        </w:numPr>
      </w:pPr>
      <w:r>
        <w:t>Determine that the existing network has sufficient capacity to accept flows from the proposed development; or</w:t>
      </w:r>
    </w:p>
    <w:p w14:paraId="7ABE7A88" w14:textId="2AA44A57" w:rsidR="00237FA5" w:rsidRDefault="00237FA5" w:rsidP="00A43A8E">
      <w:pPr>
        <w:pStyle w:val="NTUanumbering"/>
      </w:pPr>
      <w:r>
        <w:t>Request the developer to arrange a field-survey / CCTV</w:t>
      </w:r>
      <w:r w:rsidR="00244ABE">
        <w:t xml:space="preserve"> investigation</w:t>
      </w:r>
      <w:r>
        <w:t xml:space="preserve"> to measure missing pipe network data, such that the Level 1 calculations can be re-performed using with measured pipe gradients / diameters, rather than assumed gradients / diameters. Field survey / CCTV (if required) will be at the developer’s expense. And/or</w:t>
      </w:r>
    </w:p>
    <w:p w14:paraId="786FB494" w14:textId="77777777" w:rsidR="00237FA5" w:rsidRDefault="00237FA5" w:rsidP="00A43A8E">
      <w:pPr>
        <w:pStyle w:val="NTUanumbering"/>
      </w:pPr>
      <w:r>
        <w:t>Request that a more detailed analysis of network capacity is carried out as per the Level 2 (static HGL analysis) or Level 3 (hydraulic model analysis) as described above.</w:t>
      </w:r>
    </w:p>
    <w:p w14:paraId="706F97A9" w14:textId="63316B7D" w:rsidR="00237FA5" w:rsidRPr="00A70B6F" w:rsidRDefault="00237FA5" w:rsidP="00B141D5">
      <w:pPr>
        <w:pStyle w:val="NTUMasterNormal"/>
        <w:rPr>
          <w:rStyle w:val="Strong"/>
        </w:rPr>
      </w:pPr>
      <w:r w:rsidRPr="00A70B6F">
        <w:rPr>
          <w:rStyle w:val="Strong"/>
        </w:rPr>
        <w:t>Level 2: Static hydraulic grade line (</w:t>
      </w:r>
      <w:r w:rsidR="00244ABE" w:rsidRPr="00A70B6F">
        <w:rPr>
          <w:rStyle w:val="Strong"/>
        </w:rPr>
        <w:t>i.e.,</w:t>
      </w:r>
      <w:r w:rsidRPr="00A70B6F">
        <w:rPr>
          <w:rStyle w:val="Strong"/>
        </w:rPr>
        <w:t xml:space="preserve"> static HGL) analysis:</w:t>
      </w:r>
    </w:p>
    <w:p w14:paraId="041A1F04" w14:textId="09731A66" w:rsidR="00237FA5" w:rsidRDefault="00237FA5" w:rsidP="00E560D4">
      <w:pPr>
        <w:pStyle w:val="NTUanumbering"/>
        <w:numPr>
          <w:ilvl w:val="0"/>
          <w:numId w:val="232"/>
        </w:numPr>
      </w:pPr>
      <w:r>
        <w:t xml:space="preserve">The Level 2 check will only be required of the developer if a Level 1 assessment highlights potential capacity problems within the existing network, or where the </w:t>
      </w:r>
      <w:r w:rsidR="000534B0">
        <w:t>WSE</w:t>
      </w:r>
      <w:r>
        <w:t xml:space="preserve"> identifies that an uncontrolled wastewater overflow that already </w:t>
      </w:r>
      <w:r w:rsidR="00244ABE">
        <w:t>exists or</w:t>
      </w:r>
      <w:r>
        <w:t xml:space="preserve"> could result from the development under consideration.</w:t>
      </w:r>
    </w:p>
    <w:p w14:paraId="7924903A" w14:textId="5AA17417" w:rsidR="00237FA5" w:rsidRDefault="00237FA5" w:rsidP="00A43A8E">
      <w:pPr>
        <w:pStyle w:val="NTUanumbering"/>
      </w:pPr>
      <w:r>
        <w:t>The Level 2 assessment requires the calculation of a hydraulic grade line based on a static flow analysis. The W</w:t>
      </w:r>
      <w:r w:rsidR="00244ABE">
        <w:t>SE</w:t>
      </w:r>
      <w:r>
        <w:t xml:space="preserve"> will provide site-specific details where they are known.</w:t>
      </w:r>
    </w:p>
    <w:p w14:paraId="0ABDEE9E" w14:textId="3AA0F8A2" w:rsidR="00237FA5" w:rsidRDefault="00237FA5" w:rsidP="00A43A8E">
      <w:pPr>
        <w:pStyle w:val="NTUanumbering"/>
      </w:pPr>
      <w:r>
        <w:t xml:space="preserve">The static flow assessment shall be based on the Peak Design Flow for the catchment, calculated as described in </w:t>
      </w:r>
      <w:r w:rsidR="0093343D">
        <w:t>this</w:t>
      </w:r>
      <w:r>
        <w:t xml:space="preserve"> </w:t>
      </w:r>
      <w:r w:rsidR="00A419BA">
        <w:t>NEDS</w:t>
      </w:r>
      <w:r>
        <w:t>, except where:</w:t>
      </w:r>
    </w:p>
    <w:p w14:paraId="3377EC74" w14:textId="5D1F0DDA" w:rsidR="00237FA5" w:rsidRPr="00A43A8E" w:rsidRDefault="00237FA5" w:rsidP="00A43A8E">
      <w:pPr>
        <w:pStyle w:val="NTUiibullet"/>
        <w:numPr>
          <w:ilvl w:val="0"/>
          <w:numId w:val="52"/>
        </w:numPr>
        <w:rPr>
          <w:b/>
          <w:bCs/>
        </w:rPr>
      </w:pPr>
      <w:r w:rsidRPr="00D322E2">
        <w:t>The W</w:t>
      </w:r>
      <w:r w:rsidR="000131BE" w:rsidRPr="00D322E2">
        <w:t>SE</w:t>
      </w:r>
      <w:r w:rsidRPr="00D322E2">
        <w:t xml:space="preserve"> provides further written guidance on the existing flow values that are to be used for the assessment. In this instance the Entity will base the design flows on catchment-wide information held by the W</w:t>
      </w:r>
      <w:r w:rsidR="000131BE" w:rsidRPr="00D322E2">
        <w:t>SE</w:t>
      </w:r>
      <w:r w:rsidRPr="00D322E2">
        <w:t xml:space="preserve">, </w:t>
      </w:r>
      <w:r w:rsidR="000131BE" w:rsidRPr="00D322E2">
        <w:t>its</w:t>
      </w:r>
      <w:r w:rsidRPr="00D322E2">
        <w:t xml:space="preserve"> knowledge of the catchment performance, the unique mix of customers in the catchment, and/or typical performance factors encountered elsewhere in similar catchments.</w:t>
      </w:r>
    </w:p>
    <w:p w14:paraId="1AB6FBCE" w14:textId="0B633CB0" w:rsidR="00237FA5" w:rsidRDefault="00237FA5" w:rsidP="00B141D5">
      <w:pPr>
        <w:pStyle w:val="NTUMasterNormal"/>
      </w:pPr>
      <w:r>
        <w:t>Depending on the results of the Level 2 assessment, the W</w:t>
      </w:r>
      <w:r w:rsidR="000131BE">
        <w:t>SE</w:t>
      </w:r>
      <w:r>
        <w:t xml:space="preserve"> may:</w:t>
      </w:r>
    </w:p>
    <w:p w14:paraId="78E6C342" w14:textId="77777777" w:rsidR="00237FA5" w:rsidRDefault="00237FA5" w:rsidP="00E560D4">
      <w:pPr>
        <w:pStyle w:val="NTUanumbering"/>
      </w:pPr>
      <w:r>
        <w:t>Determine that the existing network has sufficient capacity to accept flows from the proposed development; or</w:t>
      </w:r>
    </w:p>
    <w:p w14:paraId="47DDA85F" w14:textId="77777777" w:rsidR="00237FA5" w:rsidRDefault="00237FA5" w:rsidP="00A43A8E">
      <w:pPr>
        <w:pStyle w:val="NTUanumbering"/>
      </w:pPr>
      <w:r>
        <w:t>Require existing infrastructure to be upsized/upgraded/installed/modified in a manner which addresses the lack of capacity; or</w:t>
      </w:r>
    </w:p>
    <w:p w14:paraId="1D9125D9" w14:textId="433A8965" w:rsidR="00237FA5" w:rsidRDefault="00237FA5" w:rsidP="00A43A8E">
      <w:pPr>
        <w:pStyle w:val="NTUanumbering"/>
      </w:pPr>
      <w:r>
        <w:t>Request the designer to arrange additional field-survey / CCTV</w:t>
      </w:r>
      <w:r w:rsidR="000131BE">
        <w:t xml:space="preserve"> assessments</w:t>
      </w:r>
      <w:r>
        <w:t xml:space="preserve"> to measure missing pipe network data, such that the Level 2 calculations can be re-performed using with measured pipe gradients / diameters, rather than assumed gradients / diameters. Field survey / CCTV (if required) will be at the developer’s expense.</w:t>
      </w:r>
    </w:p>
    <w:p w14:paraId="6465A76F" w14:textId="77777777" w:rsidR="00237FA5" w:rsidRDefault="00237FA5" w:rsidP="00B141D5">
      <w:pPr>
        <w:pStyle w:val="NTUMasterNormal"/>
      </w:pPr>
      <w:r w:rsidRPr="009C778B">
        <w:t>And/or</w:t>
      </w:r>
    </w:p>
    <w:p w14:paraId="2AD5309B" w14:textId="77777777" w:rsidR="00237FA5" w:rsidRDefault="00237FA5" w:rsidP="00A43A8E">
      <w:pPr>
        <w:pStyle w:val="NTUanumbering"/>
      </w:pPr>
      <w:r>
        <w:t>Request that a more detailed analysis of network capacity is carried out as per the Level 3 (hydraulic model analysis) as described above.</w:t>
      </w:r>
    </w:p>
    <w:p w14:paraId="4FB677A2" w14:textId="67C0C384" w:rsidR="00237FA5" w:rsidRDefault="00237FA5" w:rsidP="00B141D5">
      <w:pPr>
        <w:pStyle w:val="NTUMasterNormal"/>
      </w:pPr>
      <w:r>
        <w:t xml:space="preserve">With regards to </w:t>
      </w:r>
      <w:r w:rsidR="003513B8">
        <w:t>infrastructure upgrades</w:t>
      </w:r>
      <w:r w:rsidR="000131BE">
        <w:t>,</w:t>
      </w:r>
      <w:r w:rsidR="008C5059">
        <w:t xml:space="preserve"> </w:t>
      </w:r>
      <w:r w:rsidR="000131BE">
        <w:t>i</w:t>
      </w:r>
      <w:r>
        <w:t>f the W</w:t>
      </w:r>
      <w:r w:rsidR="000131BE">
        <w:t>SE</w:t>
      </w:r>
      <w:r>
        <w:t xml:space="preserve"> deems that the Level 2 Static HGL analysis has reliably identified asset(s) which have insufficient capacity; the</w:t>
      </w:r>
      <w:r w:rsidR="000131BE">
        <w:t xml:space="preserve"> </w:t>
      </w:r>
      <w:r>
        <w:t>Entity will work with the developer to find solutions to address the lack of capacity.</w:t>
      </w:r>
    </w:p>
    <w:p w14:paraId="26186D13" w14:textId="00A34E47" w:rsidR="00237FA5" w:rsidRDefault="00237FA5" w:rsidP="00B141D5">
      <w:pPr>
        <w:pStyle w:val="NTUMasterNormal"/>
      </w:pPr>
      <w:r>
        <w:t>The W</w:t>
      </w:r>
      <w:r w:rsidR="000131BE">
        <w:t>SE</w:t>
      </w:r>
      <w:r>
        <w:t xml:space="preserve"> may at its discretion undertake the Level 2 assessment.</w:t>
      </w:r>
    </w:p>
    <w:p w14:paraId="121D48F9" w14:textId="77777777" w:rsidR="00237FA5" w:rsidRPr="009C778B" w:rsidRDefault="00237FA5" w:rsidP="00953F34">
      <w:pPr>
        <w:pStyle w:val="NTUMasterNormal"/>
        <w:rPr>
          <w:rStyle w:val="Strong"/>
        </w:rPr>
      </w:pPr>
      <w:r w:rsidRPr="009C778B">
        <w:rPr>
          <w:rStyle w:val="Strong"/>
        </w:rPr>
        <w:t>Level 3: Hydraulic model analysis:</w:t>
      </w:r>
    </w:p>
    <w:p w14:paraId="7854FD19" w14:textId="2D6F348D" w:rsidR="00237FA5" w:rsidRDefault="00237FA5" w:rsidP="00B141D5">
      <w:pPr>
        <w:pStyle w:val="NTUMasterNormal"/>
      </w:pPr>
      <w:r>
        <w:t>It is not expected that designers will have to undertake a Level 3 analysis, except on specific instruction from the W</w:t>
      </w:r>
      <w:r w:rsidR="00D47E8D">
        <w:t>SE</w:t>
      </w:r>
      <w:r>
        <w:t>. The Entity may at its discretion elect to carry out a Level 3 analysis.</w:t>
      </w:r>
      <w:r>
        <w:br/>
        <w:t>The Level 3 check will only be required if:</w:t>
      </w:r>
    </w:p>
    <w:p w14:paraId="6F7E8ECE" w14:textId="77777777" w:rsidR="00237FA5" w:rsidRDefault="00237FA5" w:rsidP="00E560D4">
      <w:pPr>
        <w:pStyle w:val="NTUanumbering"/>
        <w:numPr>
          <w:ilvl w:val="0"/>
          <w:numId w:val="233"/>
        </w:numPr>
      </w:pPr>
      <w:r>
        <w:t>A Level 1 or Level 2 assessment highlights potential capacity problems in the existing network; or:</w:t>
      </w:r>
    </w:p>
    <w:p w14:paraId="6539763C" w14:textId="0F84B6C8" w:rsidR="00237FA5" w:rsidRDefault="00237FA5" w:rsidP="00A43A8E">
      <w:pPr>
        <w:pStyle w:val="NTUanumbering"/>
      </w:pPr>
      <w:r>
        <w:t>The W</w:t>
      </w:r>
      <w:r w:rsidR="00D47E8D">
        <w:t>SE</w:t>
      </w:r>
      <w:r>
        <w:t xml:space="preserve"> is aware of an uncontrolled wastewater overflow that already exists or could result from the development under consideration. And:</w:t>
      </w:r>
    </w:p>
    <w:p w14:paraId="6879D04F" w14:textId="7164D4E2" w:rsidR="00237FA5" w:rsidRDefault="00237FA5" w:rsidP="00A43A8E">
      <w:pPr>
        <w:pStyle w:val="NTUanumbering"/>
      </w:pPr>
      <w:r>
        <w:t>The W</w:t>
      </w:r>
      <w:r w:rsidR="00D47E8D">
        <w:t>SE</w:t>
      </w:r>
      <w:r>
        <w:t xml:space="preserve"> considers that the behaviour of flows within the network assessment extents is complex, and cannot be adequately represented by a static flow hydraulic grade line analysis; or:</w:t>
      </w:r>
    </w:p>
    <w:p w14:paraId="243951D9" w14:textId="1108B6EC" w:rsidR="00237FA5" w:rsidRDefault="00237FA5" w:rsidP="00A43A8E">
      <w:pPr>
        <w:pStyle w:val="NTUanumbering"/>
      </w:pPr>
      <w:r>
        <w:t>Where a hydraulic model of the network assessment extents already exists and where the W</w:t>
      </w:r>
      <w:r w:rsidR="00D47E8D">
        <w:t>SE</w:t>
      </w:r>
      <w:r>
        <w:t xml:space="preserve"> consider</w:t>
      </w:r>
      <w:r w:rsidR="00D47E8D">
        <w:t>s</w:t>
      </w:r>
      <w:r>
        <w:t xml:space="preserve"> that the availability of the hydraulic model will offer additional speed or accuracy (or both) to the assessment.</w:t>
      </w:r>
    </w:p>
    <w:p w14:paraId="4605C1EE" w14:textId="5AD75E72" w:rsidR="00237FA5" w:rsidRDefault="00237FA5" w:rsidP="00953F34">
      <w:pPr>
        <w:pStyle w:val="NTUMasterNormal"/>
      </w:pPr>
      <w:r>
        <w:lastRenderedPageBreak/>
        <w:t>The W</w:t>
      </w:r>
      <w:r w:rsidR="00D47E8D">
        <w:t>SE</w:t>
      </w:r>
      <w:r>
        <w:t xml:space="preserve"> will provide instruction when it is necessary for a designer to undertake a Level 3</w:t>
      </w:r>
      <w:r w:rsidR="00D47E8D">
        <w:t xml:space="preserve"> analysis</w:t>
      </w:r>
      <w:r>
        <w:t xml:space="preserve">. If a hydraulic model analysis is required, the Entity will make the applicable section of network from an existing hydraulic model available to the </w:t>
      </w:r>
      <w:r w:rsidR="00D47E8D">
        <w:t>D</w:t>
      </w:r>
      <w:r>
        <w:t>esigner to aid in the assessment. However, if the W</w:t>
      </w:r>
      <w:r w:rsidR="00D47E8D">
        <w:t>SE</w:t>
      </w:r>
      <w:r>
        <w:t xml:space="preserve"> does not hold a hydraulic model for the section of network, </w:t>
      </w:r>
      <w:r w:rsidR="00D47E8D">
        <w:t>it</w:t>
      </w:r>
      <w:r>
        <w:t xml:space="preserve"> may request the </w:t>
      </w:r>
      <w:r w:rsidR="00D47E8D">
        <w:t>D</w:t>
      </w:r>
      <w:r>
        <w:t>esigner to develop a model at the</w:t>
      </w:r>
      <w:r w:rsidR="0093343D">
        <w:t xml:space="preserve"> Developers’ </w:t>
      </w:r>
      <w:r>
        <w:t>expense to model the section of existing network affected by the proposed development. The W</w:t>
      </w:r>
      <w:r w:rsidR="00D47E8D">
        <w:t>SE</w:t>
      </w:r>
      <w:r>
        <w:t xml:space="preserve"> will provide site-specific details on any hydraulic model analysis that is undertaken by the designer where available.</w:t>
      </w:r>
    </w:p>
    <w:p w14:paraId="65EDA7F7" w14:textId="492F4B9B" w:rsidR="00237FA5" w:rsidRDefault="00237FA5" w:rsidP="00953F34">
      <w:pPr>
        <w:pStyle w:val="NTUMasterNormal"/>
      </w:pPr>
      <w:r>
        <w:t>Depending on the results of the Level 3 assessment, the W</w:t>
      </w:r>
      <w:r w:rsidR="00D47E8D">
        <w:t>SE</w:t>
      </w:r>
      <w:r>
        <w:t xml:space="preserve"> may:</w:t>
      </w:r>
    </w:p>
    <w:p w14:paraId="6951AD22" w14:textId="77777777" w:rsidR="00237FA5" w:rsidRDefault="00237FA5" w:rsidP="00E560D4">
      <w:pPr>
        <w:pStyle w:val="NTUanumbering"/>
      </w:pPr>
      <w:r>
        <w:t>Determine that the existing network has sufficient capacity to accept flows from the proposed development; or</w:t>
      </w:r>
    </w:p>
    <w:p w14:paraId="7D6BDB99" w14:textId="77777777" w:rsidR="00237FA5" w:rsidRDefault="00237FA5" w:rsidP="00A43A8E">
      <w:pPr>
        <w:pStyle w:val="NTUanumbering"/>
      </w:pPr>
      <w:r>
        <w:t>Require existing infrastructure to be upsized/upgrade/installed/modified in a manner which addresses the lack of capacity; or</w:t>
      </w:r>
    </w:p>
    <w:p w14:paraId="2DD46C27" w14:textId="619EAAFD" w:rsidR="00237FA5" w:rsidRDefault="00237FA5" w:rsidP="00A43A8E">
      <w:pPr>
        <w:pStyle w:val="NTUanumbering"/>
      </w:pPr>
      <w:r>
        <w:t>Request the designer to arrange additional field-survey / CCTV / network flow gauging to measure missing pipe network data, such that the Level 3 calculations can be re-performed using with measured pipe gradients / diameters / network flows, rather than assumed gradients / diameters. Flow gauging / Field survey / CCTV (if required) will be at the developer’s expense.</w:t>
      </w:r>
      <w:r w:rsidR="03873866">
        <w:t xml:space="preserve"> (Note: all CCTV surveys shall be carried out in accordance with Section 21.7)</w:t>
      </w:r>
    </w:p>
    <w:p w14:paraId="4945D97A" w14:textId="134F1362" w:rsidR="00237FA5" w:rsidRDefault="0093343D" w:rsidP="00B141D5">
      <w:pPr>
        <w:pStyle w:val="NTUMasterNormal"/>
      </w:pPr>
      <w:r>
        <w:t>a</w:t>
      </w:r>
      <w:r w:rsidR="00237FA5">
        <w:t>nd/or</w:t>
      </w:r>
    </w:p>
    <w:p w14:paraId="17B4F7D6" w14:textId="77777777" w:rsidR="00237FA5" w:rsidRDefault="00237FA5" w:rsidP="00A43A8E">
      <w:pPr>
        <w:pStyle w:val="NTUanumbering"/>
      </w:pPr>
      <w:r>
        <w:t>Request that the hydraulic model analysis is further refined to improve the accuracy of outputs.</w:t>
      </w:r>
    </w:p>
    <w:p w14:paraId="14949068" w14:textId="36745253" w:rsidR="00237FA5" w:rsidRDefault="00237FA5" w:rsidP="00B141D5">
      <w:pPr>
        <w:pStyle w:val="NTUMasterNormal"/>
      </w:pPr>
      <w:r>
        <w:t xml:space="preserve">With regards to Infrastructure Upgrades. If the Water Entity deems that the Level 3 Static HGL analysis has reliably identified asset(s) which have insufficient capacity; the Water Entity will work with the developer to find solutions to address the lack of </w:t>
      </w:r>
      <w:r w:rsidR="00D47E8D">
        <w:t>capacity.</w:t>
      </w:r>
    </w:p>
    <w:p w14:paraId="22749A15" w14:textId="27870BE7" w:rsidR="00237FA5" w:rsidRDefault="00237FA5" w:rsidP="00B141D5">
      <w:pPr>
        <w:pStyle w:val="NTUMasterNormal"/>
      </w:pPr>
      <w:r>
        <w:t>The W</w:t>
      </w:r>
      <w:r w:rsidR="00D47E8D">
        <w:t>SE</w:t>
      </w:r>
      <w:r>
        <w:t xml:space="preserve"> may at its discretion undertake a Level 3 analysis by itself.</w:t>
      </w:r>
    </w:p>
    <w:p w14:paraId="6E47E939" w14:textId="4D5A725E" w:rsidR="00237FA5" w:rsidRDefault="00237FA5" w:rsidP="00237FA5">
      <w:pPr>
        <w:pStyle w:val="Heading4"/>
      </w:pPr>
      <w:r>
        <w:t>Network assessment extents</w:t>
      </w:r>
    </w:p>
    <w:p w14:paraId="57CB287E" w14:textId="29737099" w:rsidR="00237FA5" w:rsidRDefault="00237FA5" w:rsidP="00B141D5">
      <w:pPr>
        <w:pStyle w:val="NTUMasterNormal"/>
      </w:pPr>
      <w:r>
        <w:t xml:space="preserve">The designer shall identify the extents for the network capacity assessment. </w:t>
      </w:r>
      <w:r w:rsidR="34F811D9">
        <w:t>Uless a connection point to the existing network is prescribed by the WS</w:t>
      </w:r>
      <w:r w:rsidR="5B0B01BE">
        <w:t>E</w:t>
      </w:r>
      <w:r w:rsidR="34F811D9">
        <w:t xml:space="preserve">, </w:t>
      </w:r>
      <w:r w:rsidR="5A106B2F">
        <w:t>t</w:t>
      </w:r>
      <w:r>
        <w:t xml:space="preserve">he assessment extents shall include the length of network between the development’s proposed connection point(s) to the existing network up to the nearest </w:t>
      </w:r>
      <w:r w:rsidR="71A5D5AE">
        <w:t xml:space="preserve">pump station or </w:t>
      </w:r>
      <w:r>
        <w:t xml:space="preserve">wastewater main which is usually </w:t>
      </w:r>
      <w:r w:rsidR="00A809D8">
        <w:t xml:space="preserve">DN </w:t>
      </w:r>
      <w:r>
        <w:t>300 or larger.</w:t>
      </w:r>
    </w:p>
    <w:p w14:paraId="27DD3C1F" w14:textId="1459F59D" w:rsidR="00237FA5" w:rsidRDefault="00237FA5" w:rsidP="00237FA5">
      <w:pPr>
        <w:pStyle w:val="Heading4"/>
      </w:pPr>
      <w:r>
        <w:t>Catchment Boundaries for the Network Assessment</w:t>
      </w:r>
    </w:p>
    <w:p w14:paraId="6D583CA3" w14:textId="4CB365E3" w:rsidR="00237FA5" w:rsidRDefault="00237FA5" w:rsidP="00B141D5">
      <w:pPr>
        <w:pStyle w:val="NTUMasterNormal"/>
      </w:pPr>
      <w:r>
        <w:t xml:space="preserve">Wastewater flows within the </w:t>
      </w:r>
      <w:r w:rsidR="00D47E8D">
        <w:t>WSE</w:t>
      </w:r>
      <w:r>
        <w:t xml:space="preserve"> network both upstream and downstream of development’s connection point shall be included in the existing network capacity assessment, in addition to the Peak Design Flow from the proposed development. </w:t>
      </w:r>
      <w:proofErr w:type="gramStart"/>
      <w:r>
        <w:t>In order to</w:t>
      </w:r>
      <w:proofErr w:type="gramEnd"/>
      <w:r>
        <w:t xml:space="preserve"> determine the flows from existing customers, the network boundaries </w:t>
      </w:r>
      <w:proofErr w:type="gramStart"/>
      <w:r>
        <w:t>have to</w:t>
      </w:r>
      <w:proofErr w:type="gramEnd"/>
      <w:r>
        <w:t xml:space="preserve"> be determined. </w:t>
      </w:r>
      <w:r>
        <w:br/>
        <w:t xml:space="preserve">A pipe-reach will typically be regarded as the section </w:t>
      </w:r>
      <w:r w:rsidR="7783500E">
        <w:t xml:space="preserve">from the </w:t>
      </w:r>
      <w:r w:rsidR="698553B1">
        <w:t>furthest</w:t>
      </w:r>
      <w:r w:rsidR="7783500E">
        <w:t xml:space="preserve"> terminal point upstream </w:t>
      </w:r>
      <w:r w:rsidR="418EB6B3">
        <w:t>in</w:t>
      </w:r>
      <w:r w:rsidR="7783500E">
        <w:t xml:space="preserve"> </w:t>
      </w:r>
      <w:r w:rsidR="04980663">
        <w:t>the</w:t>
      </w:r>
      <w:r w:rsidR="7783500E">
        <w:t xml:space="preserve"> catchment area to the</w:t>
      </w:r>
      <w:r w:rsidR="3045D0FE">
        <w:t xml:space="preserve"> connection point to the</w:t>
      </w:r>
      <w:r w:rsidR="7783500E">
        <w:t xml:space="preserve"> main collecting sewer crossing over to the next catchment</w:t>
      </w:r>
      <w:r w:rsidR="5A01F14C">
        <w:t>.</w:t>
      </w:r>
    </w:p>
    <w:p w14:paraId="6D1B2F13" w14:textId="7112A16E" w:rsidR="00237FA5" w:rsidRDefault="00237FA5" w:rsidP="00B141D5">
      <w:pPr>
        <w:pStyle w:val="NTUMasterNormal"/>
      </w:pPr>
      <w:r>
        <w:t xml:space="preserve">To aid the developer, catchment boundaries (where available) </w:t>
      </w:r>
      <w:r w:rsidR="00DE3FA1">
        <w:t>will</w:t>
      </w:r>
      <w:r>
        <w:t xml:space="preserve"> be provided in the </w:t>
      </w:r>
      <w:r w:rsidR="00420251">
        <w:t xml:space="preserve">WSEs </w:t>
      </w:r>
      <w:r>
        <w:t xml:space="preserve">GIS </w:t>
      </w:r>
      <w:r w:rsidR="00414C0B">
        <w:t>viewer</w:t>
      </w:r>
      <w:r>
        <w:t xml:space="preserve">. As a guideline a catchment should be derived for every significant tributary entering the network extent between the development site and the receiving </w:t>
      </w:r>
      <w:r w:rsidR="003671FD">
        <w:t xml:space="preserve">DN </w:t>
      </w:r>
      <w:r>
        <w:t xml:space="preserve">300 </w:t>
      </w:r>
      <w:r w:rsidR="00F87750">
        <w:t>wastewater main</w:t>
      </w:r>
      <w:r w:rsidR="003671FD">
        <w:t xml:space="preserve"> </w:t>
      </w:r>
      <w:r>
        <w:t xml:space="preserve">or </w:t>
      </w:r>
      <w:r w:rsidR="006B688C">
        <w:t>pumping</w:t>
      </w:r>
      <w:r>
        <w:t xml:space="preserve"> station.</w:t>
      </w:r>
    </w:p>
    <w:p w14:paraId="46E9E177" w14:textId="219739AB" w:rsidR="00237FA5" w:rsidRDefault="00237FA5" w:rsidP="00237FA5">
      <w:pPr>
        <w:pStyle w:val="Heading4"/>
      </w:pPr>
      <w:r>
        <w:t xml:space="preserve">Pipe gradient, </w:t>
      </w:r>
      <w:r w:rsidR="00D47E8D">
        <w:t>diameter,</w:t>
      </w:r>
      <w:r>
        <w:t xml:space="preserve"> and manhole data assessment</w:t>
      </w:r>
    </w:p>
    <w:p w14:paraId="157B6BEC" w14:textId="5F19A612" w:rsidR="00237FA5" w:rsidRDefault="00237FA5" w:rsidP="00B141D5">
      <w:pPr>
        <w:pStyle w:val="NTUMasterNormal"/>
      </w:pPr>
      <w:r>
        <w:t xml:space="preserve">The </w:t>
      </w:r>
      <w:r w:rsidR="00D47E8D">
        <w:t>D</w:t>
      </w:r>
      <w:r>
        <w:t>esigner shall download pipe and manhole ground-level and invert information from the W</w:t>
      </w:r>
      <w:r w:rsidR="00D47E8D">
        <w:t>SE’s</w:t>
      </w:r>
      <w:r>
        <w:t xml:space="preserve"> GIS </w:t>
      </w:r>
      <w:r w:rsidR="00DE3FA1">
        <w:t>Viewer</w:t>
      </w:r>
      <w:r>
        <w:t xml:space="preserve"> to determine the gradient and diameter of the existing pipes as necessary to calculate the hydraulic capacity of the existing network. The </w:t>
      </w:r>
      <w:r w:rsidR="00D47E8D">
        <w:t>D</w:t>
      </w:r>
      <w:r>
        <w:t xml:space="preserve">esigner needs to be aware of the dataset reliability when using information supplied through </w:t>
      </w:r>
      <w:proofErr w:type="gramStart"/>
      <w:r>
        <w:t>GIS .</w:t>
      </w:r>
      <w:proofErr w:type="gramEnd"/>
    </w:p>
    <w:p w14:paraId="3AE80078" w14:textId="7CC9C758" w:rsidR="00237FA5" w:rsidRDefault="00237FA5" w:rsidP="00B141D5">
      <w:pPr>
        <w:pStyle w:val="NTUMasterNormal"/>
      </w:pPr>
      <w:r>
        <w:t xml:space="preserve">If the diameter of a pipe is </w:t>
      </w:r>
      <w:proofErr w:type="gramStart"/>
      <w:r>
        <w:t>unavailable ,</w:t>
      </w:r>
      <w:proofErr w:type="gramEnd"/>
      <w:r>
        <w:t xml:space="preserve"> the designer shall </w:t>
      </w:r>
      <w:r w:rsidR="00926B98" w:rsidRPr="00926B98">
        <w:t>survey the existing pipeline using CCTV or physically measure the pipe</w:t>
      </w:r>
      <w:r w:rsidR="00933DD5">
        <w:t xml:space="preserve"> </w:t>
      </w:r>
      <w:r w:rsidR="00926B98">
        <w:t>to confirm its diameter</w:t>
      </w:r>
      <w:r w:rsidR="003755B5">
        <w:t>. The cost will need to be borne by the Developer.</w:t>
      </w:r>
      <w:r>
        <w:t xml:space="preserve"> </w:t>
      </w:r>
    </w:p>
    <w:p w14:paraId="1241C78D" w14:textId="474E61A4" w:rsidR="00237FA5" w:rsidRDefault="00237FA5" w:rsidP="00237FA5">
      <w:pPr>
        <w:pStyle w:val="Heading4"/>
      </w:pPr>
      <w:r>
        <w:t>Calculation of wastewater flows from existing customers</w:t>
      </w:r>
    </w:p>
    <w:p w14:paraId="009118CF" w14:textId="77777777" w:rsidR="00237FA5" w:rsidRDefault="00237FA5" w:rsidP="00B141D5">
      <w:pPr>
        <w:pStyle w:val="NTUMasterNormal"/>
      </w:pPr>
      <w:r>
        <w:t>The existing wastewater capacity assessment flow shall be calculated using the following formula:</w:t>
      </w:r>
    </w:p>
    <w:p w14:paraId="59717399" w14:textId="77777777" w:rsidR="00237FA5" w:rsidRPr="00B259D1" w:rsidRDefault="00237FA5" w:rsidP="00B141D5">
      <w:pPr>
        <w:pStyle w:val="NTUMasterNormal"/>
        <w:rPr>
          <w:b/>
          <w:bCs/>
        </w:rPr>
      </w:pPr>
      <w:r w:rsidRPr="00B259D1">
        <w:rPr>
          <w:b/>
          <w:bCs/>
        </w:rPr>
        <w:t>Existing WW Capacity Assessment Flow = (Peak Design Flow from Proposed Development) + (Peak Design Flow from Existing Customers)</w:t>
      </w:r>
    </w:p>
    <w:p w14:paraId="706C8979" w14:textId="78077160" w:rsidR="00237FA5" w:rsidRDefault="00237FA5" w:rsidP="00237FA5">
      <w:pPr>
        <w:pStyle w:val="Heading4"/>
      </w:pPr>
      <w:r>
        <w:lastRenderedPageBreak/>
        <w:t>Peak Flow Design from existing residential customers:</w:t>
      </w:r>
    </w:p>
    <w:p w14:paraId="0EE2EAE9" w14:textId="7C805AA7" w:rsidR="00237FA5" w:rsidRDefault="00237FA5" w:rsidP="00B141D5">
      <w:pPr>
        <w:pStyle w:val="NTUMasterNormal"/>
      </w:pPr>
      <w:r>
        <w:t>Unless advised otherwise, the Peak Design Flow from Existing Residential Customers shall be based on 0.0</w:t>
      </w:r>
      <w:r w:rsidR="38F670E8">
        <w:t>61</w:t>
      </w:r>
      <w:r>
        <w:t xml:space="preserve"> L/s per connection point (</w:t>
      </w:r>
      <w:r w:rsidR="00D47E8D">
        <w:t>i.e.,</w:t>
      </w:r>
      <w:r>
        <w:t xml:space="preserve"> </w:t>
      </w:r>
      <w:r w:rsidR="00773F27">
        <w:t>220</w:t>
      </w:r>
      <w:r>
        <w:t xml:space="preserve"> L/p/d x PF </w:t>
      </w:r>
      <w:r w:rsidR="00773F27">
        <w:t>8</w:t>
      </w:r>
      <w:r>
        <w:t xml:space="preserve"> at an occupancy rate of 3</w:t>
      </w:r>
      <w:r w:rsidR="00990C39">
        <w:t>)</w:t>
      </w:r>
      <w:r>
        <w:t>. The developer can use the W</w:t>
      </w:r>
      <w:r w:rsidR="00D47E8D">
        <w:t>SE</w:t>
      </w:r>
      <w:r>
        <w:t>’s GIS Viewer for polygon selection to count the number of connection points upstream of the applicable pipe-reach or</w:t>
      </w:r>
      <w:r w:rsidR="00D47E8D">
        <w:t>,</w:t>
      </w:r>
      <w:r>
        <w:t xml:space="preserve"> if available</w:t>
      </w:r>
      <w:r w:rsidR="00D47E8D">
        <w:t>,</w:t>
      </w:r>
      <w:r>
        <w:t xml:space="preserve"> select the connection points from within catchment boundaries.</w:t>
      </w:r>
    </w:p>
    <w:p w14:paraId="325A9B2D" w14:textId="0512B225" w:rsidR="00237FA5" w:rsidRDefault="00237FA5" w:rsidP="00B141D5">
      <w:pPr>
        <w:pStyle w:val="NTUMasterNormal"/>
      </w:pPr>
      <w:r>
        <w:t xml:space="preserve">There are some instances throughout residential areas where multiple residential dwellings will be supplied via a single connection point. The developer shall use aerial photos to identify any instances where this might occur within the assessment area. Where identified, the developer must contact </w:t>
      </w:r>
      <w:r w:rsidR="00D47E8D">
        <w:t>the WSE</w:t>
      </w:r>
      <w:r w:rsidR="007C255C">
        <w:t xml:space="preserve"> </w:t>
      </w:r>
      <w:r>
        <w:t>to request water consumption data for the affected pipe-reach.</w:t>
      </w:r>
    </w:p>
    <w:p w14:paraId="58FFDF78" w14:textId="6A1C9889" w:rsidR="00237FA5" w:rsidRDefault="00237FA5" w:rsidP="00237FA5">
      <w:pPr>
        <w:pStyle w:val="Heading4"/>
      </w:pPr>
      <w:r>
        <w:t>Non-residential existing customers:</w:t>
      </w:r>
    </w:p>
    <w:p w14:paraId="6B2CDB6D" w14:textId="158574B2" w:rsidR="00237FA5" w:rsidRDefault="00237FA5" w:rsidP="00B141D5">
      <w:pPr>
        <w:pStyle w:val="NTUMasterNormal"/>
      </w:pPr>
      <w:r>
        <w:t xml:space="preserve">Unless advised otherwise, consumption data for all non-residential customers within the assessment area shall be estimated using the design flow values documented in this </w:t>
      </w:r>
      <w:r w:rsidR="006A6FC5">
        <w:t>NEDS</w:t>
      </w:r>
      <w:r>
        <w:t xml:space="preserve"> under </w:t>
      </w:r>
      <w:r w:rsidR="000163F3">
        <w:t>S</w:t>
      </w:r>
      <w:r>
        <w:t xml:space="preserve">ection </w:t>
      </w:r>
      <w:r w:rsidR="009D51A4">
        <w:fldChar w:fldCharType="begin"/>
      </w:r>
      <w:r w:rsidR="009D51A4">
        <w:instrText xml:space="preserve"> REF _Ref141271779 \r \h </w:instrText>
      </w:r>
      <w:r w:rsidR="009D51A4">
        <w:fldChar w:fldCharType="separate"/>
      </w:r>
      <w:r w:rsidR="00EA56DF">
        <w:t>3.2.1</w:t>
      </w:r>
      <w:r w:rsidR="009D51A4">
        <w:fldChar w:fldCharType="end"/>
      </w:r>
      <w:r>
        <w:t>.</w:t>
      </w:r>
    </w:p>
    <w:p w14:paraId="32EAE6D3" w14:textId="588BBC65" w:rsidR="00237FA5" w:rsidRDefault="00237FA5" w:rsidP="00237FA5">
      <w:pPr>
        <w:pStyle w:val="Heading4"/>
      </w:pPr>
      <w:r>
        <w:t>Infrastructure assessment deliverables</w:t>
      </w:r>
    </w:p>
    <w:p w14:paraId="78A5FACD" w14:textId="77777777" w:rsidR="00237FA5" w:rsidRPr="009C778B" w:rsidRDefault="00237FA5" w:rsidP="00953F34">
      <w:pPr>
        <w:pStyle w:val="NTUMasterNormal"/>
        <w:rPr>
          <w:rStyle w:val="Strong"/>
        </w:rPr>
      </w:pPr>
      <w:r w:rsidRPr="009C778B">
        <w:rPr>
          <w:rStyle w:val="Strong"/>
        </w:rPr>
        <w:t>Level 1 and 2 assessment deliverables:</w:t>
      </w:r>
    </w:p>
    <w:p w14:paraId="129375A0" w14:textId="77777777" w:rsidR="00237FA5" w:rsidRDefault="00237FA5" w:rsidP="00E560D4">
      <w:pPr>
        <w:pStyle w:val="NTUanumbering"/>
        <w:numPr>
          <w:ilvl w:val="0"/>
          <w:numId w:val="231"/>
        </w:numPr>
      </w:pPr>
      <w:r>
        <w:t>An overview drawing showing:</w:t>
      </w:r>
    </w:p>
    <w:p w14:paraId="3E142503" w14:textId="3948FB80" w:rsidR="00237FA5" w:rsidRPr="00A43A8E" w:rsidRDefault="00237FA5" w:rsidP="00A43A8E">
      <w:pPr>
        <w:pStyle w:val="NTUiibullet"/>
        <w:numPr>
          <w:ilvl w:val="0"/>
          <w:numId w:val="56"/>
        </w:numPr>
        <w:rPr>
          <w:b/>
          <w:bCs/>
        </w:rPr>
      </w:pPr>
      <w:r w:rsidRPr="009C778B">
        <w:t>Location and boundary of proposed development</w:t>
      </w:r>
    </w:p>
    <w:p w14:paraId="25DCAC2C" w14:textId="4FDEAB32" w:rsidR="00237FA5" w:rsidRPr="009C778B" w:rsidRDefault="00237FA5" w:rsidP="00A43A8E">
      <w:pPr>
        <w:pStyle w:val="NTUiibullet"/>
      </w:pPr>
      <w:r>
        <w:t xml:space="preserve">Nearest </w:t>
      </w:r>
      <w:proofErr w:type="spellStart"/>
      <w:r w:rsidR="005451AA">
        <w:t>D</w:t>
      </w:r>
      <w:r w:rsidR="64EBC50F">
        <w:t>bulk</w:t>
      </w:r>
      <w:proofErr w:type="spellEnd"/>
      <w:r w:rsidR="64EBC50F">
        <w:t xml:space="preserve"> / transmission sewer</w:t>
      </w:r>
      <w:r>
        <w:t xml:space="preserve"> or </w:t>
      </w:r>
      <w:r w:rsidR="007E0691">
        <w:t xml:space="preserve">Wastewater </w:t>
      </w:r>
      <w:r w:rsidR="006B688C">
        <w:t>pumping</w:t>
      </w:r>
      <w:r>
        <w:t xml:space="preserve"> station</w:t>
      </w:r>
    </w:p>
    <w:p w14:paraId="1DC5E3C9" w14:textId="56948145" w:rsidR="00237FA5" w:rsidRPr="009C778B" w:rsidRDefault="00237FA5" w:rsidP="00A43A8E">
      <w:pPr>
        <w:pStyle w:val="NTUiibullet"/>
      </w:pPr>
      <w:r w:rsidRPr="009C778B">
        <w:t>The determined Network Assessment Extent</w:t>
      </w:r>
    </w:p>
    <w:p w14:paraId="4BC05AA7" w14:textId="1A30127B" w:rsidR="00237FA5" w:rsidRPr="009C778B" w:rsidRDefault="00237FA5" w:rsidP="00A43A8E">
      <w:pPr>
        <w:pStyle w:val="NTUiibullet"/>
      </w:pPr>
      <w:r w:rsidRPr="009C778B">
        <w:t>The determined catchment boundaries</w:t>
      </w:r>
    </w:p>
    <w:p w14:paraId="2D62A132" w14:textId="3CDCB140" w:rsidR="00237FA5" w:rsidRDefault="00237FA5" w:rsidP="00A43A8E">
      <w:pPr>
        <w:pStyle w:val="NTUanumbering"/>
      </w:pPr>
      <w:r>
        <w:t>A Level 1 Assessment results drawing showing:</w:t>
      </w:r>
    </w:p>
    <w:p w14:paraId="3BCEBD8D" w14:textId="4141A711" w:rsidR="00237FA5" w:rsidRPr="00536038" w:rsidRDefault="00237FA5" w:rsidP="00A43A8E">
      <w:pPr>
        <w:pStyle w:val="NTUiibullet"/>
        <w:numPr>
          <w:ilvl w:val="0"/>
          <w:numId w:val="57"/>
        </w:numPr>
      </w:pPr>
      <w:r w:rsidRPr="00536038">
        <w:t>The determined Network Assessment Extent</w:t>
      </w:r>
    </w:p>
    <w:p w14:paraId="054AA185" w14:textId="2C5A8850" w:rsidR="00237FA5" w:rsidRPr="00536038" w:rsidRDefault="00237FA5" w:rsidP="00A43A8E">
      <w:pPr>
        <w:pStyle w:val="NTUiibullet"/>
      </w:pPr>
      <w:r w:rsidRPr="00536038">
        <w:t>Pipes with gradients</w:t>
      </w:r>
    </w:p>
    <w:p w14:paraId="1B230FE2" w14:textId="282C352A" w:rsidR="00237FA5" w:rsidRPr="00536038" w:rsidRDefault="00237FA5" w:rsidP="00A43A8E">
      <w:pPr>
        <w:pStyle w:val="NTUiibullet"/>
      </w:pPr>
      <w:r w:rsidRPr="00536038">
        <w:t>Pipes with diameters</w:t>
      </w:r>
    </w:p>
    <w:p w14:paraId="2B251D28" w14:textId="5C7B529D" w:rsidR="00237FA5" w:rsidRPr="00536038" w:rsidRDefault="00237FA5" w:rsidP="00A43A8E">
      <w:pPr>
        <w:pStyle w:val="NTUiibullet"/>
      </w:pPr>
      <w:r w:rsidRPr="00536038">
        <w:t>Pipes where the Existing WW Capacity Assessment Flow is greater than the pipe full capacity</w:t>
      </w:r>
    </w:p>
    <w:p w14:paraId="49DC4905" w14:textId="77777777" w:rsidR="00237FA5" w:rsidRDefault="00237FA5" w:rsidP="00A43A8E">
      <w:pPr>
        <w:pStyle w:val="NTUanumbering"/>
      </w:pPr>
      <w:r>
        <w:t>A spreadsheet / tables (pdf and electronic) detailing:</w:t>
      </w:r>
    </w:p>
    <w:p w14:paraId="22EA1537" w14:textId="021D2615" w:rsidR="00237FA5" w:rsidRDefault="00237FA5" w:rsidP="00A43A8E">
      <w:pPr>
        <w:pStyle w:val="NTUiibullet"/>
        <w:numPr>
          <w:ilvl w:val="0"/>
          <w:numId w:val="58"/>
        </w:numPr>
      </w:pPr>
      <w:r>
        <w:t>The asset data (invert levels, gradients, diameters, depth and ground level, etc.)</w:t>
      </w:r>
    </w:p>
    <w:p w14:paraId="093CB500" w14:textId="77777777" w:rsidR="00237FA5" w:rsidRDefault="00237FA5" w:rsidP="00A43A8E">
      <w:pPr>
        <w:pStyle w:val="NTUiibullet"/>
      </w:pPr>
      <w:r>
        <w:t>Assets with Assumed data are to be highlighted in the tabular outputs.</w:t>
      </w:r>
    </w:p>
    <w:p w14:paraId="78F8888E" w14:textId="77777777" w:rsidR="00237FA5" w:rsidRDefault="00237FA5" w:rsidP="00A43A8E">
      <w:pPr>
        <w:pStyle w:val="NTUiibullet"/>
      </w:pPr>
      <w:r>
        <w:t>The pipe friction parameter used in the calculation;</w:t>
      </w:r>
    </w:p>
    <w:p w14:paraId="719B9B55" w14:textId="77777777" w:rsidR="00237FA5" w:rsidRDefault="00237FA5" w:rsidP="00A43A8E">
      <w:pPr>
        <w:pStyle w:val="NTUiibullet"/>
      </w:pPr>
      <w:r>
        <w:t>The calculated Existing WW Capacity Assessment Flow for each pipe-reach. The key variables underlying the Existing WW Capacity Assessment Flow are to be outlined in the table:</w:t>
      </w:r>
    </w:p>
    <w:p w14:paraId="79A2ED82" w14:textId="77777777" w:rsidR="00237FA5" w:rsidRDefault="00237FA5" w:rsidP="00A43A8E">
      <w:pPr>
        <w:pStyle w:val="NTUiibullet"/>
      </w:pPr>
      <w:r>
        <w:t>Number of residential (domestic) customer connection data points;</w:t>
      </w:r>
    </w:p>
    <w:p w14:paraId="7A7E8823" w14:textId="7C99B575" w:rsidR="00237FA5" w:rsidRDefault="00237FA5" w:rsidP="00A43A8E">
      <w:pPr>
        <w:pStyle w:val="NTUiibullet"/>
      </w:pPr>
      <w:r>
        <w:t xml:space="preserve">Estimated commercial floor area upstream of the applicable pipe-reach; and the unit-rate flow of the commercial users as above in Section </w:t>
      </w:r>
      <w:r w:rsidR="002501B7">
        <w:fldChar w:fldCharType="begin"/>
      </w:r>
      <w:r w:rsidR="002501B7">
        <w:instrText xml:space="preserve"> REF _Ref141271917 \r \h </w:instrText>
      </w:r>
      <w:r w:rsidR="00536038">
        <w:instrText xml:space="preserve"> \* MERGEFORMAT </w:instrText>
      </w:r>
      <w:r w:rsidR="002501B7">
        <w:fldChar w:fldCharType="separate"/>
      </w:r>
      <w:r w:rsidR="00EA56DF">
        <w:t>3.2.1.2</w:t>
      </w:r>
      <w:r w:rsidR="002501B7">
        <w:fldChar w:fldCharType="end"/>
      </w:r>
      <w:r w:rsidR="000163F3">
        <w:t xml:space="preserve"> </w:t>
      </w:r>
      <w:r>
        <w:t>e.g. 1000 m</w:t>
      </w:r>
      <w:r w:rsidRPr="00E560D4">
        <w:rPr>
          <w:vertAlign w:val="superscript"/>
        </w:rPr>
        <w:t>2</w:t>
      </w:r>
      <w:r>
        <w:t xml:space="preserve"> dry retail @ XX L/d/m</w:t>
      </w:r>
      <w:r w:rsidRPr="00E560D4">
        <w:rPr>
          <w:vertAlign w:val="superscript"/>
        </w:rPr>
        <w:t>2</w:t>
      </w:r>
      <w:r>
        <w:t xml:space="preserve">. </w:t>
      </w:r>
    </w:p>
    <w:p w14:paraId="6339A6EA" w14:textId="52E81DBF" w:rsidR="00237FA5" w:rsidRPr="009C778B" w:rsidRDefault="00237FA5" w:rsidP="00A43A8E">
      <w:pPr>
        <w:pStyle w:val="NTUiibullet"/>
      </w:pPr>
      <w:r w:rsidRPr="009C778B">
        <w:t>The calculated Pipe Full Capacity for each pipe-reach of the network. The calculation methodology (</w:t>
      </w:r>
      <w:r w:rsidR="004C5C50" w:rsidRPr="009C778B">
        <w:t>e.g.,</w:t>
      </w:r>
      <w:r w:rsidRPr="009C778B">
        <w:t xml:space="preserve"> </w:t>
      </w:r>
      <w:r w:rsidR="004C5C50" w:rsidRPr="009C778B">
        <w:t>Manning’s</w:t>
      </w:r>
      <w:r w:rsidRPr="009C778B">
        <w:t xml:space="preserve"> equation / Colebrook-White) shall be identified in the submission.</w:t>
      </w:r>
    </w:p>
    <w:p w14:paraId="35C5571E" w14:textId="77777777" w:rsidR="00237FA5" w:rsidRDefault="00237FA5" w:rsidP="00A43A8E">
      <w:pPr>
        <w:pStyle w:val="NTUiibullet"/>
      </w:pPr>
      <w:r w:rsidRPr="009C778B">
        <w:t>The Residual Pipe Capacity shall be calculated for each pipe within the Network assessment extent, where:</w:t>
      </w:r>
    </w:p>
    <w:p w14:paraId="6EABFA41" w14:textId="77777777" w:rsidR="00237FA5" w:rsidRPr="009C778B" w:rsidRDefault="00237FA5" w:rsidP="00B141D5">
      <w:pPr>
        <w:pStyle w:val="NTUMasterNormal"/>
        <w:rPr>
          <w:rStyle w:val="Strong"/>
        </w:rPr>
      </w:pPr>
      <w:r w:rsidRPr="009C778B">
        <w:rPr>
          <w:rStyle w:val="Strong"/>
        </w:rPr>
        <w:t>Residual Pipe Capacity = (Pipe Full Capacity) – (Existing WW Capacity Assessment Flow)</w:t>
      </w:r>
    </w:p>
    <w:p w14:paraId="56AC8014" w14:textId="77777777" w:rsidR="00237FA5" w:rsidRDefault="00237FA5" w:rsidP="00E560D4">
      <w:pPr>
        <w:pStyle w:val="NTUanumbering"/>
      </w:pPr>
      <w:r>
        <w:t>Pipes with a negative Residual Pipe Capacity (those where the Existing WW Capacity Assessment Flow exceeds the pipe full capacity) shall be highlighted in the tabular deliverables.</w:t>
      </w:r>
    </w:p>
    <w:p w14:paraId="32BA71D5" w14:textId="77777777" w:rsidR="00237FA5" w:rsidRPr="009C778B" w:rsidRDefault="00237FA5" w:rsidP="00953F34">
      <w:pPr>
        <w:pStyle w:val="NTUMasterNormal"/>
        <w:rPr>
          <w:rStyle w:val="Strong"/>
        </w:rPr>
      </w:pPr>
      <w:r w:rsidRPr="009C778B">
        <w:rPr>
          <w:rStyle w:val="Strong"/>
        </w:rPr>
        <w:t>Level 3 assessment - required deliverables:</w:t>
      </w:r>
    </w:p>
    <w:p w14:paraId="35ADC7CE" w14:textId="2DCA1C01" w:rsidR="00237FA5" w:rsidRDefault="00237FA5" w:rsidP="00953F34">
      <w:pPr>
        <w:pStyle w:val="NTUMasterNormal"/>
      </w:pPr>
      <w:r>
        <w:t xml:space="preserve">The deliverables required for a Level 3 assessment will be agreed on a case-by-case </w:t>
      </w:r>
      <w:r w:rsidR="004C5C50">
        <w:t>basis.</w:t>
      </w:r>
    </w:p>
    <w:p w14:paraId="2A0119B4" w14:textId="66F968CD" w:rsidR="00EE5D4E" w:rsidRDefault="004C5C50" w:rsidP="00E560D4">
      <w:pPr>
        <w:pStyle w:val="NTUanumbering"/>
      </w:pPr>
      <w:r>
        <w:t>P</w:t>
      </w:r>
      <w:r w:rsidR="00EE5D4E">
        <w:t xml:space="preserve">ipe and fittings materials are suitable for the </w:t>
      </w:r>
      <w:proofErr w:type="gramStart"/>
      <w:r w:rsidR="00EE5D4E">
        <w:t>particular application</w:t>
      </w:r>
      <w:proofErr w:type="gramEnd"/>
      <w:r w:rsidR="00EE5D4E">
        <w:t xml:space="preserve"> and environment</w:t>
      </w:r>
    </w:p>
    <w:p w14:paraId="0743D547" w14:textId="0586DCFD" w:rsidR="00EE5D4E" w:rsidRDefault="004C5C50" w:rsidP="00A43A8E">
      <w:pPr>
        <w:pStyle w:val="NTUanumbering"/>
      </w:pPr>
      <w:r>
        <w:t>P</w:t>
      </w:r>
      <w:r w:rsidR="00EE5D4E">
        <w:t>ipe and fittings materials are approved materials</w:t>
      </w:r>
    </w:p>
    <w:p w14:paraId="5059B1D3" w14:textId="0A60950C" w:rsidR="00EE5D4E" w:rsidRDefault="004C5C50" w:rsidP="00A43A8E">
      <w:pPr>
        <w:pStyle w:val="NTUanumbering"/>
      </w:pPr>
      <w:r>
        <w:t>P</w:t>
      </w:r>
      <w:r w:rsidR="00EE5D4E">
        <w:t>ipe class is suitable for the pipeline application (including operating temperature, surge and fatigue where applicable)</w:t>
      </w:r>
    </w:p>
    <w:p w14:paraId="1C07CBDD" w14:textId="34F5E55B" w:rsidR="00EE5D4E" w:rsidRDefault="004C5C50" w:rsidP="00A43A8E">
      <w:pPr>
        <w:pStyle w:val="NTUanumbering"/>
      </w:pPr>
      <w:r>
        <w:t>S</w:t>
      </w:r>
      <w:r w:rsidR="00EE5D4E">
        <w:t>eismic design - all infrastructure is designed with adequate flexibility and special provisions to minimise the risk of damage during an earthquake, and with consideration for the cost and time to repair any potential damage. Provide specially designed flexible joints at all junctions between rigid structures (</w:t>
      </w:r>
      <w:r>
        <w:t>e.g.,</w:t>
      </w:r>
      <w:r w:rsidR="00EE5D4E">
        <w:t xml:space="preserve"> manholes) and natural or made ground;</w:t>
      </w:r>
    </w:p>
    <w:p w14:paraId="72249973" w14:textId="709E1786" w:rsidR="00EE5D4E" w:rsidRDefault="004C5C50" w:rsidP="00A43A8E">
      <w:pPr>
        <w:pStyle w:val="NTUanumbering"/>
      </w:pPr>
      <w:r>
        <w:lastRenderedPageBreak/>
        <w:t>L</w:t>
      </w:r>
      <w:r w:rsidR="00EE5D4E">
        <w:t xml:space="preserve">ayout and alignment </w:t>
      </w:r>
      <w:r>
        <w:t>meet</w:t>
      </w:r>
      <w:r w:rsidR="00EE5D4E">
        <w:t xml:space="preserve"> the W</w:t>
      </w:r>
      <w:r>
        <w:t>SE</w:t>
      </w:r>
      <w:r w:rsidR="00EE5D4E">
        <w:t>’s requirements</w:t>
      </w:r>
    </w:p>
    <w:p w14:paraId="011FCB84" w14:textId="7BF95AE6" w:rsidR="00EE5D4E" w:rsidRDefault="004C5C50" w:rsidP="00A43A8E">
      <w:pPr>
        <w:pStyle w:val="NTUanumbering"/>
      </w:pPr>
      <w:r>
        <w:t>C</w:t>
      </w:r>
      <w:r w:rsidR="00EE5D4E">
        <w:t>apacity is provided for future adjacent development.</w:t>
      </w:r>
    </w:p>
    <w:p w14:paraId="51459B47" w14:textId="4546063F" w:rsidR="006F2564" w:rsidRDefault="006F2564" w:rsidP="00C51835">
      <w:pPr>
        <w:pStyle w:val="Heading1"/>
      </w:pPr>
      <w:bookmarkStart w:id="126" w:name="_Toc136441553"/>
      <w:bookmarkStart w:id="127" w:name="_Toc154126078"/>
      <w:r>
        <w:t>PRODUCTS AND MATERIALS</w:t>
      </w:r>
      <w:bookmarkEnd w:id="126"/>
      <w:bookmarkEnd w:id="127"/>
    </w:p>
    <w:p w14:paraId="7662C2D0" w14:textId="34623A16" w:rsidR="006F2564" w:rsidRDefault="006F2564" w:rsidP="00876B90">
      <w:pPr>
        <w:pStyle w:val="Heading2"/>
      </w:pPr>
      <w:bookmarkStart w:id="128" w:name="_Toc136441554"/>
      <w:bookmarkStart w:id="129" w:name="_Toc154126079"/>
      <w:r>
        <w:t>GENERAL</w:t>
      </w:r>
      <w:bookmarkEnd w:id="128"/>
      <w:bookmarkEnd w:id="129"/>
    </w:p>
    <w:p w14:paraId="463557AA" w14:textId="77777777" w:rsidR="000C1E06" w:rsidRDefault="000C1E06" w:rsidP="00F56350">
      <w:pPr>
        <w:pStyle w:val="Heading3"/>
      </w:pPr>
      <w:bookmarkStart w:id="130" w:name="_Toc130973162"/>
      <w:bookmarkStart w:id="131" w:name="_Toc143003203"/>
      <w:bookmarkStart w:id="132" w:name="_Toc154126080"/>
      <w:r>
        <w:t>General</w:t>
      </w:r>
      <w:bookmarkEnd w:id="130"/>
      <w:bookmarkEnd w:id="131"/>
      <w:bookmarkEnd w:id="132"/>
    </w:p>
    <w:p w14:paraId="0770EBC1" w14:textId="77777777" w:rsidR="000C1E06" w:rsidRPr="00953F34" w:rsidRDefault="000C1E06" w:rsidP="00953F34">
      <w:pPr>
        <w:pStyle w:val="NTUMasterNormal"/>
      </w:pPr>
      <w:r w:rsidRPr="00953F34">
        <w:t>Use only products and materials specified in the project drawings or specifications.  Products and materials may be specified by name, type, class etc if they are included in the WSE or Council Approved Products Registers.</w:t>
      </w:r>
    </w:p>
    <w:p w14:paraId="1211112D" w14:textId="77777777" w:rsidR="000C1E06" w:rsidRDefault="000C1E06" w:rsidP="000C1E06">
      <w:pPr>
        <w:pStyle w:val="Heading4"/>
        <w:ind w:left="862" w:hanging="862"/>
      </w:pPr>
      <w:r>
        <w:t>Material standards</w:t>
      </w:r>
    </w:p>
    <w:p w14:paraId="33CC9875" w14:textId="77777777" w:rsidR="000C1E06" w:rsidRPr="00953F34" w:rsidRDefault="000C1E06" w:rsidP="00953F34">
      <w:pPr>
        <w:pStyle w:val="NTUMasterNormal"/>
      </w:pPr>
      <w:r w:rsidRPr="00953F34">
        <w:t>Materials shall include all equipment, machinery, components, or products used to complete the works.</w:t>
      </w:r>
    </w:p>
    <w:p w14:paraId="4B018151" w14:textId="77777777" w:rsidR="000C1E06" w:rsidRPr="00953F34" w:rsidRDefault="000C1E06" w:rsidP="00953F34">
      <w:pPr>
        <w:pStyle w:val="NTUMasterNormal"/>
      </w:pPr>
      <w:r w:rsidRPr="00953F34">
        <w:t>All materials necessary for the work shall be supplied in accordance with the WSE’s material standards. Materials shall be new and suitable for their intended purpose and performance requirements.</w:t>
      </w:r>
    </w:p>
    <w:p w14:paraId="13CADED7" w14:textId="5EBCAA17" w:rsidR="000C1E06" w:rsidRPr="00953F34" w:rsidRDefault="000C1E06" w:rsidP="00953F34">
      <w:pPr>
        <w:pStyle w:val="NTUMasterNormal"/>
      </w:pPr>
      <w:r w:rsidRPr="00953F34">
        <w:t xml:space="preserve">A list of approved products and materials can be sourced from the WSE. </w:t>
      </w:r>
    </w:p>
    <w:p w14:paraId="68D38C7C" w14:textId="77777777" w:rsidR="000C1E06" w:rsidRPr="00953F34" w:rsidRDefault="000C1E06" w:rsidP="00953F34">
      <w:pPr>
        <w:pStyle w:val="NTUMasterNormal"/>
      </w:pPr>
      <w:r w:rsidRPr="00953F34">
        <w:t>If no list of approved materials is made available, the designer and/ or contractor shall demonstrate specifically to the WSE’s nominated officer that the materials specified meets industry manufacturing standards.</w:t>
      </w:r>
    </w:p>
    <w:p w14:paraId="16C15B99" w14:textId="77777777" w:rsidR="000C1E06" w:rsidRPr="00953F34" w:rsidRDefault="000C1E06" w:rsidP="00953F34">
      <w:pPr>
        <w:pStyle w:val="NTUMasterNormal"/>
      </w:pPr>
      <w:r w:rsidRPr="00953F34">
        <w:t xml:space="preserve">Machinery and equipment shall be in a </w:t>
      </w:r>
      <w:proofErr w:type="gramStart"/>
      <w:r w:rsidRPr="00953F34">
        <w:t>well maintained</w:t>
      </w:r>
      <w:proofErr w:type="gramEnd"/>
      <w:r w:rsidRPr="00953F34">
        <w:t xml:space="preserve"> condition and safe during the works.</w:t>
      </w:r>
    </w:p>
    <w:p w14:paraId="12E3BB4D" w14:textId="77777777" w:rsidR="000C1E06" w:rsidRDefault="000C1E06" w:rsidP="000C1E06">
      <w:pPr>
        <w:pStyle w:val="Heading4"/>
        <w:ind w:left="862" w:hanging="862"/>
      </w:pPr>
      <w:r>
        <w:t>Recycled and reused materials</w:t>
      </w:r>
    </w:p>
    <w:p w14:paraId="45952DB9" w14:textId="1C4F2657" w:rsidR="000C1E06" w:rsidRPr="00953F34" w:rsidRDefault="000C1E06" w:rsidP="00953F34">
      <w:pPr>
        <w:pStyle w:val="NTUMasterNormal"/>
      </w:pPr>
      <w:r w:rsidRPr="00953F34">
        <w:t>Recycled material and material reuse is not accepted unless specifically approved by the WSE</w:t>
      </w:r>
      <w:r w:rsidR="008A2D30">
        <w:t>.</w:t>
      </w:r>
    </w:p>
    <w:p w14:paraId="6775A012" w14:textId="06D62E58" w:rsidR="006F2564" w:rsidRDefault="006F2564" w:rsidP="00876B90">
      <w:pPr>
        <w:pStyle w:val="Heading2"/>
      </w:pPr>
      <w:bookmarkStart w:id="133" w:name="_Toc136441557"/>
      <w:bookmarkStart w:id="134" w:name="_Toc154126081"/>
      <w:r>
        <w:t xml:space="preserve">PROTECTION AGAINST </w:t>
      </w:r>
      <w:r w:rsidR="087C65E3">
        <w:t>CORROSION</w:t>
      </w:r>
      <w:bookmarkEnd w:id="133"/>
      <w:bookmarkEnd w:id="134"/>
    </w:p>
    <w:p w14:paraId="635DCF00" w14:textId="77777777" w:rsidR="001777A4" w:rsidRDefault="001777A4" w:rsidP="00B141D5">
      <w:pPr>
        <w:pStyle w:val="NTUMasterNormal"/>
      </w:pPr>
      <w:r>
        <w:t>Corrosion can be caused by hydrogen sulphide, aggressive groundwater, saltwater attack, carbon dioxide or oxygen rich environments.</w:t>
      </w:r>
    </w:p>
    <w:p w14:paraId="20DB1156" w14:textId="77777777" w:rsidR="001777A4" w:rsidRDefault="001777A4" w:rsidP="00953F34">
      <w:pPr>
        <w:pStyle w:val="NTUMasterNormal"/>
      </w:pPr>
      <w:r>
        <w:t>Design to minimise corrosion through:</w:t>
      </w:r>
    </w:p>
    <w:p w14:paraId="0F34DE05" w14:textId="1AE44DE2" w:rsidR="001777A4" w:rsidRDefault="00E436F7" w:rsidP="00E560D4">
      <w:pPr>
        <w:pStyle w:val="NTUanumbering"/>
        <w:numPr>
          <w:ilvl w:val="0"/>
          <w:numId w:val="234"/>
        </w:numPr>
      </w:pPr>
      <w:r>
        <w:t>S</w:t>
      </w:r>
      <w:r w:rsidR="001777A4">
        <w:t>electing materials which will resist corrosion</w:t>
      </w:r>
    </w:p>
    <w:p w14:paraId="7A362E1E" w14:textId="01E3BEFC" w:rsidR="001777A4" w:rsidRDefault="00E436F7" w:rsidP="00A43A8E">
      <w:pPr>
        <w:pStyle w:val="NTUanumbering"/>
      </w:pPr>
      <w:r>
        <w:t>D</w:t>
      </w:r>
      <w:r w:rsidR="001777A4">
        <w:t xml:space="preserve">esigning in an allowance for corrosion over the 100-year </w:t>
      </w:r>
      <w:proofErr w:type="gramStart"/>
      <w:r w:rsidR="001777A4">
        <w:t>life-cycle</w:t>
      </w:r>
      <w:proofErr w:type="gramEnd"/>
      <w:r w:rsidR="001777A4">
        <w:t xml:space="preserve"> of the asset</w:t>
      </w:r>
    </w:p>
    <w:p w14:paraId="0B943FF8" w14:textId="5AD58458" w:rsidR="001777A4" w:rsidRDefault="00E436F7" w:rsidP="00A43A8E">
      <w:pPr>
        <w:pStyle w:val="NTUanumbering"/>
      </w:pPr>
      <w:r>
        <w:t>P</w:t>
      </w:r>
      <w:r w:rsidR="001777A4">
        <w:t>roviding protective coatings</w:t>
      </w:r>
    </w:p>
    <w:p w14:paraId="5166C55D" w14:textId="06715B51" w:rsidR="001777A4" w:rsidRDefault="00E436F7" w:rsidP="00A43A8E">
      <w:pPr>
        <w:pStyle w:val="NTUanumbering"/>
      </w:pPr>
      <w:r>
        <w:t>U</w:t>
      </w:r>
      <w:r w:rsidR="001777A4">
        <w:t xml:space="preserve">sing the measures suggested in </w:t>
      </w:r>
      <w:r w:rsidR="00344F13">
        <w:t>S</w:t>
      </w:r>
      <w:r w:rsidR="002501B7">
        <w:t xml:space="preserve">ection </w:t>
      </w:r>
      <w:r>
        <w:fldChar w:fldCharType="begin"/>
      </w:r>
      <w:r>
        <w:instrText xml:space="preserve"> REF _Ref143507076 \r \h </w:instrText>
      </w:r>
      <w:r>
        <w:fldChar w:fldCharType="separate"/>
      </w:r>
      <w:r w:rsidR="00344F13">
        <w:t>9.4</w:t>
      </w:r>
      <w:r>
        <w:fldChar w:fldCharType="end"/>
      </w:r>
      <w:r w:rsidR="001777A4">
        <w:t>.</w:t>
      </w:r>
    </w:p>
    <w:p w14:paraId="731FFDC0" w14:textId="47DE0650" w:rsidR="00602E0A" w:rsidRPr="00602E0A" w:rsidRDefault="006F2564" w:rsidP="00B141D5">
      <w:pPr>
        <w:pStyle w:val="NTUMasterNormal"/>
      </w:pPr>
      <w:r>
        <w:t xml:space="preserve">PVC, </w:t>
      </w:r>
      <w:r w:rsidR="00E436F7">
        <w:t>PE,</w:t>
      </w:r>
      <w:r>
        <w:t xml:space="preserve"> </w:t>
      </w:r>
      <w:r w:rsidR="4F766CF2">
        <w:t xml:space="preserve">accepted CLS (H2S resistant mortar lining) </w:t>
      </w:r>
      <w:r>
        <w:t xml:space="preserve">and </w:t>
      </w:r>
      <w:r w:rsidR="03B7C235">
        <w:t xml:space="preserve">PE lined </w:t>
      </w:r>
      <w:r>
        <w:t xml:space="preserve">concrete pipes are suitable for use in gravity wastewater </w:t>
      </w:r>
      <w:r w:rsidR="00602E0A">
        <w:t>pipelines</w:t>
      </w:r>
      <w:r w:rsidR="384E90E9">
        <w:t xml:space="preserve"> susceptible to corrosion</w:t>
      </w:r>
      <w:r w:rsidR="00602E0A">
        <w:t xml:space="preserve">. In some ground conditions and aggressive trade waste situations earthenware pipes may be accepted if they can be approved for use in the </w:t>
      </w:r>
      <w:r w:rsidR="00C36610">
        <w:t xml:space="preserve">WSE </w:t>
      </w:r>
      <w:r w:rsidR="00602E0A">
        <w:t>approved products register (APR). </w:t>
      </w:r>
    </w:p>
    <w:p w14:paraId="342E7271" w14:textId="2BA4F851" w:rsidR="006F2564" w:rsidRDefault="00602E0A" w:rsidP="00B141D5">
      <w:pPr>
        <w:pStyle w:val="NTUMasterNormal"/>
      </w:pPr>
      <w:r w:rsidRPr="0CED72D4">
        <w:rPr>
          <w:u w:val="single"/>
        </w:rPr>
        <w:t xml:space="preserve">The Entity will not accept </w:t>
      </w:r>
      <w:r w:rsidR="006F2564">
        <w:t xml:space="preserve">concrete pipes </w:t>
      </w:r>
      <w:proofErr w:type="gramStart"/>
      <w:r w:rsidR="006F2564">
        <w:t>where  in</w:t>
      </w:r>
      <w:proofErr w:type="gramEnd"/>
      <w:r w:rsidR="006F2564">
        <w:t xml:space="preserve"> the future, a rising main will discharge to the top end of a gravity system because of the risk of attack from hydrogen sulphide.</w:t>
      </w:r>
    </w:p>
    <w:p w14:paraId="3EFC59DC" w14:textId="4A5C8B86" w:rsidR="002C1CF3" w:rsidRDefault="002C1CF3" w:rsidP="00B141D5">
      <w:pPr>
        <w:pStyle w:val="NTUMasterNormal"/>
      </w:pPr>
      <w:r w:rsidRPr="002C1CF3">
        <w:t xml:space="preserve">Refer to Section </w:t>
      </w:r>
      <w:r w:rsidR="00020DCB">
        <w:fldChar w:fldCharType="begin"/>
      </w:r>
      <w:r w:rsidR="00020DCB">
        <w:instrText xml:space="preserve"> REF _Ref152232543 \r \h </w:instrText>
      </w:r>
      <w:r w:rsidR="00020DCB">
        <w:fldChar w:fldCharType="separate"/>
      </w:r>
      <w:r w:rsidR="00020DCB">
        <w:t>2.5.1</w:t>
      </w:r>
      <w:r w:rsidR="00020DCB">
        <w:fldChar w:fldCharType="end"/>
      </w:r>
      <w:r w:rsidRPr="002C1CF3">
        <w:t xml:space="preserve"> for </w:t>
      </w:r>
      <w:r w:rsidR="00DD7E9E">
        <w:t xml:space="preserve">the </w:t>
      </w:r>
      <w:r w:rsidR="00DD7E9E" w:rsidRPr="00DD7E9E">
        <w:t>Hydrogen Sulphide Control Manual</w:t>
      </w:r>
      <w:r w:rsidR="00DD7E9E">
        <w:t>.</w:t>
      </w:r>
      <w:r w:rsidR="00020DCB">
        <w:t xml:space="preserve"> </w:t>
      </w:r>
    </w:p>
    <w:p w14:paraId="74E92733" w14:textId="3BC14339" w:rsidR="006F2564" w:rsidRPr="00256F18" w:rsidRDefault="006F2564" w:rsidP="0CED72D4">
      <w:pPr>
        <w:pStyle w:val="NTUMasterNormal"/>
      </w:pPr>
      <w:r w:rsidRPr="00256F18">
        <w:t xml:space="preserve">Where a new rising main or </w:t>
      </w:r>
      <w:r w:rsidR="00594183" w:rsidRPr="00256F18">
        <w:t>pressure sewer system (</w:t>
      </w:r>
      <w:r w:rsidRPr="00256F18">
        <w:t>PSS</w:t>
      </w:r>
      <w:r w:rsidR="00594183" w:rsidRPr="00256F18">
        <w:t>)</w:t>
      </w:r>
      <w:r w:rsidRPr="00256F18">
        <w:t xml:space="preserve"> will discharge to an existing gravity system, mitigate against H</w:t>
      </w:r>
      <w:r w:rsidRPr="00E560D4">
        <w:rPr>
          <w:vertAlign w:val="subscript"/>
        </w:rPr>
        <w:t>2</w:t>
      </w:r>
      <w:r w:rsidRPr="00256F18">
        <w:t>S corrosion and odorous gases by:</w:t>
      </w:r>
    </w:p>
    <w:p w14:paraId="2F91BAAD" w14:textId="72D6F950" w:rsidR="006F2564" w:rsidRPr="00256F18" w:rsidRDefault="00E436F7" w:rsidP="00E560D4">
      <w:pPr>
        <w:pStyle w:val="NTUanumbering"/>
        <w:numPr>
          <w:ilvl w:val="0"/>
          <w:numId w:val="235"/>
        </w:numPr>
      </w:pPr>
      <w:r w:rsidRPr="00256F18">
        <w:t>D</w:t>
      </w:r>
      <w:r w:rsidR="006F2564" w:rsidRPr="00256F18">
        <w:t>etailing corrosion protection treatment or plastic structures for the receiving manhole and all additional manholes or structures 400</w:t>
      </w:r>
      <w:r w:rsidR="002B1686" w:rsidRPr="00256F18">
        <w:t xml:space="preserve"> </w:t>
      </w:r>
      <w:r w:rsidR="006F2564" w:rsidRPr="00256F18">
        <w:t>m</w:t>
      </w:r>
      <w:r w:rsidR="6FA1515F" w:rsidRPr="00E560D4">
        <w:t xml:space="preserve"> downstream of the receiving manhole</w:t>
      </w:r>
    </w:p>
    <w:p w14:paraId="04B34F1A" w14:textId="3C27739D" w:rsidR="006F2564" w:rsidRPr="00256F18" w:rsidRDefault="00E436F7" w:rsidP="00A43A8E">
      <w:pPr>
        <w:pStyle w:val="NTUanumbering"/>
      </w:pPr>
      <w:r w:rsidRPr="00256F18">
        <w:t>D</w:t>
      </w:r>
      <w:r w:rsidR="006F2564" w:rsidRPr="00256F18">
        <w:t>esigning for velocities below 1.5 m/s at the discharge point</w:t>
      </w:r>
    </w:p>
    <w:p w14:paraId="6DEE3A29" w14:textId="2390BF3D" w:rsidR="006F2564" w:rsidRPr="00256F18" w:rsidRDefault="00E436F7" w:rsidP="00A43A8E">
      <w:pPr>
        <w:pStyle w:val="NTUanumbering"/>
      </w:pPr>
      <w:r w:rsidRPr="00256F18">
        <w:t>R</w:t>
      </w:r>
      <w:r w:rsidR="006F2564" w:rsidRPr="00256F18">
        <w:t>educing turbulence through detailing a minimum four metres length of gravity flow between the discharge chamber and the existing gravity wastewater system and ensuring the flow enters the existing system at its invert</w:t>
      </w:r>
    </w:p>
    <w:p w14:paraId="673A2D0E" w14:textId="1D04994D" w:rsidR="006F2564" w:rsidRPr="00256F18" w:rsidRDefault="006F2564" w:rsidP="00A43A8E">
      <w:pPr>
        <w:pStyle w:val="NTUanumbering"/>
      </w:pPr>
      <w:r w:rsidRPr="00256F18">
        <w:lastRenderedPageBreak/>
        <w:t xml:space="preserve">Provide odour control at the receiving manhole </w:t>
      </w:r>
      <w:r w:rsidR="4A6BD92B" w:rsidRPr="00E560D4">
        <w:t xml:space="preserve">and </w:t>
      </w:r>
      <w:r w:rsidRPr="00256F18">
        <w:t>where the fully developed system’s maximum retention time exceeds 4 hours.</w:t>
      </w:r>
      <w:r w:rsidR="1DBCBF5A" w:rsidRPr="00E560D4">
        <w:t xml:space="preserve"> Additional odour control may be required downstream of the receiving</w:t>
      </w:r>
      <w:r w:rsidR="2B8ED7E4" w:rsidRPr="00E560D4">
        <w:t xml:space="preserve"> manhole at the discretion of the WSE.</w:t>
      </w:r>
    </w:p>
    <w:p w14:paraId="04B95023" w14:textId="0520C9D7" w:rsidR="00231188" w:rsidRDefault="00231188" w:rsidP="00C51835">
      <w:pPr>
        <w:pStyle w:val="Heading1"/>
      </w:pPr>
      <w:bookmarkStart w:id="135" w:name="_Toc136441608"/>
      <w:bookmarkStart w:id="136" w:name="_Toc154126082"/>
      <w:r>
        <w:t>DETAIL DESIGN</w:t>
      </w:r>
      <w:bookmarkEnd w:id="135"/>
      <w:bookmarkEnd w:id="136"/>
    </w:p>
    <w:p w14:paraId="6BD7C043" w14:textId="6CD08B5C" w:rsidR="00EA2896" w:rsidRDefault="00EA2896" w:rsidP="00876B90">
      <w:pPr>
        <w:pStyle w:val="Heading2"/>
      </w:pPr>
      <w:bookmarkStart w:id="137" w:name="_Toc136441609"/>
      <w:bookmarkStart w:id="138" w:name="_Toc154126083"/>
      <w:r>
        <w:t>DETAIL DESIGN PROCESS</w:t>
      </w:r>
      <w:bookmarkEnd w:id="137"/>
      <w:bookmarkEnd w:id="138"/>
    </w:p>
    <w:p w14:paraId="4EF7A946" w14:textId="77777777" w:rsidR="00EA2896" w:rsidRDefault="00EA2896" w:rsidP="00B141D5">
      <w:pPr>
        <w:pStyle w:val="NTUMasterNormal"/>
      </w:pPr>
      <w:r>
        <w:t>Following the definition of the servicing strategy for a catchment and its functional design requirements, detail design of the major infrastructure for the area and the individual reticulation and property connection wastewater pipes shall be carried out.</w:t>
      </w:r>
    </w:p>
    <w:p w14:paraId="0E25C1AB" w14:textId="77777777" w:rsidR="00EA2896" w:rsidRDefault="00EA2896" w:rsidP="00B141D5">
      <w:pPr>
        <w:pStyle w:val="NTUMasterNormal"/>
      </w:pPr>
      <w:r>
        <w:t>Detail design shall ensure that the following principal requirements are met:</w:t>
      </w:r>
    </w:p>
    <w:p w14:paraId="59836B6D" w14:textId="5F123A6C" w:rsidR="00EA2896" w:rsidRDefault="00390D23" w:rsidP="00E560D4">
      <w:pPr>
        <w:pStyle w:val="NTUanumbering"/>
        <w:numPr>
          <w:ilvl w:val="0"/>
          <w:numId w:val="236"/>
        </w:numPr>
      </w:pPr>
      <w:r>
        <w:t>T</w:t>
      </w:r>
      <w:r w:rsidR="00EA2896">
        <w:t>he design reflects the W</w:t>
      </w:r>
      <w:r>
        <w:t>SE</w:t>
      </w:r>
      <w:r w:rsidR="00EA2896">
        <w:t xml:space="preserve">'s servicing strategy, concept plan and/or </w:t>
      </w:r>
      <w:proofErr w:type="gramStart"/>
      <w:r w:rsidR="00EA2896">
        <w:t>other</w:t>
      </w:r>
      <w:proofErr w:type="gramEnd"/>
      <w:r w:rsidR="00EA2896">
        <w:t xml:space="preserve"> brief for the subject catchment</w:t>
      </w:r>
    </w:p>
    <w:p w14:paraId="21BD182E" w14:textId="62D9F52F" w:rsidR="00EA2896" w:rsidRDefault="00390D23" w:rsidP="00A43A8E">
      <w:pPr>
        <w:pStyle w:val="NTUanumbering"/>
      </w:pPr>
      <w:r>
        <w:t>T</w:t>
      </w:r>
      <w:r w:rsidR="00EA2896">
        <w:t>he W</w:t>
      </w:r>
      <w:r>
        <w:t>SE</w:t>
      </w:r>
      <w:r w:rsidR="00EA2896">
        <w:t xml:space="preserve"> has been consulted regarding downstream impacts of flows from the proposed development</w:t>
      </w:r>
    </w:p>
    <w:p w14:paraId="6E555F8B" w14:textId="3AF8A901" w:rsidR="00EA2896" w:rsidRDefault="00390D23" w:rsidP="00A43A8E">
      <w:pPr>
        <w:pStyle w:val="NTUanumbering"/>
      </w:pPr>
      <w:r>
        <w:t>T</w:t>
      </w:r>
      <w:r w:rsidR="00EA2896">
        <w:t>he design incorporates the most appropriate location, size, depth and grade of wastewater pipes</w:t>
      </w:r>
    </w:p>
    <w:p w14:paraId="5C3F5899" w14:textId="63F5C8A7" w:rsidR="00EA2896" w:rsidRDefault="00390D23" w:rsidP="00A43A8E">
      <w:pPr>
        <w:pStyle w:val="NTUanumbering"/>
      </w:pPr>
      <w:r>
        <w:t>T</w:t>
      </w:r>
      <w:r w:rsidR="00EA2896">
        <w:t xml:space="preserve">he design takes account of any physical features (buildings, planned or existing underground utilities/services, </w:t>
      </w:r>
      <w:r>
        <w:t>freshwater bodies</w:t>
      </w:r>
      <w:r w:rsidR="00EA2896">
        <w:t xml:space="preserve"> etc) previously identified in the field</w:t>
      </w:r>
    </w:p>
    <w:p w14:paraId="0536BE3A" w14:textId="441D22D9" w:rsidR="00EA2896" w:rsidRDefault="00390D23" w:rsidP="00A43A8E">
      <w:pPr>
        <w:pStyle w:val="NTUanumbering"/>
      </w:pPr>
      <w:r>
        <w:t>P</w:t>
      </w:r>
      <w:r w:rsidR="00EA2896">
        <w:t>rojected life cycle costs are minimised</w:t>
      </w:r>
    </w:p>
    <w:p w14:paraId="202C65FA" w14:textId="2CCEC8A2" w:rsidR="00EA2896" w:rsidRDefault="00390D23" w:rsidP="00A43A8E">
      <w:pPr>
        <w:pStyle w:val="NTUanumbering"/>
      </w:pPr>
      <w:r>
        <w:t>E</w:t>
      </w:r>
      <w:r w:rsidR="00EA2896">
        <w:t>ach lot has a point of connection; and</w:t>
      </w:r>
    </w:p>
    <w:p w14:paraId="6250F66B" w14:textId="13F3B49D" w:rsidR="00EA2896" w:rsidRDefault="00390D23" w:rsidP="00A43A8E">
      <w:pPr>
        <w:pStyle w:val="NTUanumbering"/>
      </w:pPr>
      <w:r>
        <w:t>E</w:t>
      </w:r>
      <w:r w:rsidR="00EA2896">
        <w:t>ach lot has the required extent of drainage; and</w:t>
      </w:r>
    </w:p>
    <w:p w14:paraId="570A5577" w14:textId="508B2A1F" w:rsidR="00EA2896" w:rsidRDefault="00390D23" w:rsidP="00A43A8E">
      <w:pPr>
        <w:pStyle w:val="NTUanumbering"/>
      </w:pPr>
      <w:r>
        <w:t>L</w:t>
      </w:r>
      <w:r w:rsidR="00EA2896">
        <w:t>ot connection directly onto pressurised rising mains</w:t>
      </w:r>
      <w:r w:rsidR="00BA7C68">
        <w:t>, transmission mains and truck mains</w:t>
      </w:r>
      <w:r w:rsidR="00EA2896">
        <w:t xml:space="preserve"> </w:t>
      </w:r>
      <w:r w:rsidR="00B92A42">
        <w:t>are</w:t>
      </w:r>
      <w:r w:rsidR="00EA2896">
        <w:t xml:space="preserve"> prohibited</w:t>
      </w:r>
    </w:p>
    <w:p w14:paraId="427D93F7" w14:textId="77777777" w:rsidR="00EA2896" w:rsidRDefault="00EA2896" w:rsidP="00953F34">
      <w:pPr>
        <w:pStyle w:val="NTUMasterNormal"/>
      </w:pPr>
      <w:r>
        <w:t>Outputs of the detail design process shall include but not be limited to:</w:t>
      </w:r>
    </w:p>
    <w:p w14:paraId="66A24D7C" w14:textId="3ABFF226" w:rsidR="00EA2896" w:rsidRDefault="00EA2896" w:rsidP="00A43A8E">
      <w:pPr>
        <w:pStyle w:val="NTUiibullet"/>
        <w:numPr>
          <w:ilvl w:val="0"/>
          <w:numId w:val="64"/>
        </w:numPr>
      </w:pPr>
      <w:r>
        <w:t>Specification</w:t>
      </w:r>
    </w:p>
    <w:p w14:paraId="7B837751" w14:textId="70B978B7" w:rsidR="00EA2896" w:rsidRDefault="00EA2896" w:rsidP="00A43A8E">
      <w:pPr>
        <w:pStyle w:val="NTUiibullet"/>
      </w:pPr>
      <w:r>
        <w:t>Design Drawings that incorporate a plan and elevation of all wastewater pipes and all necessary construction drawings</w:t>
      </w:r>
    </w:p>
    <w:p w14:paraId="08B74981" w14:textId="357DCFCE" w:rsidR="00BF4DD6" w:rsidRDefault="599E70FF" w:rsidP="00A43A8E">
      <w:pPr>
        <w:pStyle w:val="NTUiibullet"/>
      </w:pPr>
      <w:r>
        <w:t xml:space="preserve">Safety in Design </w:t>
      </w:r>
      <w:r w:rsidR="34E16E83">
        <w:t>register</w:t>
      </w:r>
    </w:p>
    <w:p w14:paraId="7D85667E" w14:textId="1658E750" w:rsidR="00EA2896" w:rsidRDefault="31984CF2" w:rsidP="00A43A8E">
      <w:pPr>
        <w:pStyle w:val="NTUiibullet"/>
      </w:pPr>
      <w:r>
        <w:t xml:space="preserve">A </w:t>
      </w:r>
      <w:r w:rsidR="3848290A">
        <w:t>WHS risk assessment; and</w:t>
      </w:r>
    </w:p>
    <w:p w14:paraId="01B9EA96" w14:textId="27F02802" w:rsidR="00EA2896" w:rsidRDefault="31984CF2" w:rsidP="00A43A8E">
      <w:pPr>
        <w:pStyle w:val="NTUiibullet"/>
      </w:pPr>
      <w:r>
        <w:t>A</w:t>
      </w:r>
      <w:r w:rsidR="3848290A">
        <w:t>n environmental, cultural and heritage risk assessment</w:t>
      </w:r>
    </w:p>
    <w:p w14:paraId="546924E1" w14:textId="26E6A7D2" w:rsidR="00EA2896" w:rsidRDefault="00EA2896" w:rsidP="00F56350">
      <w:pPr>
        <w:pStyle w:val="Heading3"/>
      </w:pPr>
      <w:bookmarkStart w:id="139" w:name="_Toc154126084"/>
      <w:r>
        <w:t xml:space="preserve">A typical procedure for designing a </w:t>
      </w:r>
      <w:r w:rsidRPr="00BF14AB">
        <w:t>wastewater</w:t>
      </w:r>
      <w:r>
        <w:t xml:space="preserve"> pipe is:</w:t>
      </w:r>
      <w:bookmarkEnd w:id="139"/>
    </w:p>
    <w:p w14:paraId="60B8A1E8" w14:textId="05DBCA2C" w:rsidR="00EA2896" w:rsidRDefault="00390D23" w:rsidP="00E560D4">
      <w:pPr>
        <w:pStyle w:val="NTUanumbering"/>
        <w:numPr>
          <w:ilvl w:val="0"/>
          <w:numId w:val="237"/>
        </w:numPr>
      </w:pPr>
      <w:r>
        <w:t>I</w:t>
      </w:r>
      <w:r w:rsidR="00EA2896">
        <w:t>nitial pre-design, which utilises a services search, as-built records search, contour plan and cadastral information to define the route of the</w:t>
      </w:r>
      <w:r w:rsidR="64EF429A">
        <w:t xml:space="preserve"> proposed</w:t>
      </w:r>
      <w:r w:rsidR="00EA2896">
        <w:t xml:space="preserve"> wastewater pipe and the available </w:t>
      </w:r>
      <w:r w:rsidR="0FF58BBD">
        <w:t>capacity in the existing network</w:t>
      </w:r>
      <w:r w:rsidR="00EA2896">
        <w:t xml:space="preserve">. </w:t>
      </w:r>
      <w:r>
        <w:t>The c</w:t>
      </w:r>
      <w:r w:rsidR="00EA2896">
        <w:t>ondition of available wastewater pipe needs to be considered; review existing condition assessment records (CCTV and/or maintenance history) and consider</w:t>
      </w:r>
      <w:r>
        <w:t xml:space="preserve">ation </w:t>
      </w:r>
      <w:r w:rsidR="00BA22C1">
        <w:t>of age</w:t>
      </w:r>
      <w:r w:rsidR="00EA2896">
        <w:t xml:space="preserve"> profile from as-built data. This is appropriate for all sizes of wastewater pipes and may be done to different degrees of accuracy depending on the detail available to the Designer</w:t>
      </w:r>
      <w:r>
        <w:t>,</w:t>
      </w:r>
      <w:r w:rsidR="00EA2896">
        <w:t> </w:t>
      </w:r>
      <w:r>
        <w:t>e.g.,</w:t>
      </w:r>
      <w:r w:rsidR="00EA2896">
        <w:t xml:space="preserve"> full subdivision layout versus zoning layout.</w:t>
      </w:r>
    </w:p>
    <w:p w14:paraId="0AC3E3BC" w14:textId="5BE7A478" w:rsidR="00EA2896" w:rsidRDefault="5F0CDE58" w:rsidP="00A43A8E">
      <w:pPr>
        <w:pStyle w:val="NTUanumbering"/>
      </w:pPr>
      <w:r>
        <w:t xml:space="preserve"> A field survey being carried out along the route of the proposed wastewater pipeline to map the topography </w:t>
      </w:r>
      <w:proofErr w:type="gramStart"/>
      <w:r>
        <w:t>( ground</w:t>
      </w:r>
      <w:proofErr w:type="gramEnd"/>
      <w:r>
        <w:t xml:space="preserve"> levels) and confirm the location of existing structures and services. This is required when designing the final alignment to avoid clashes and demonstrate that the minimum clearances between services and structures are met.</w:t>
      </w:r>
    </w:p>
    <w:p w14:paraId="6E7105BB" w14:textId="77777777" w:rsidR="00EA2896" w:rsidRDefault="00EA2896" w:rsidP="00A43A8E">
      <w:pPr>
        <w:pStyle w:val="NTUanumbering"/>
      </w:pPr>
      <w:r>
        <w:t>Office-based design including plotting of plan and elevation from field records. Proposed services should be addressed at this stage.</w:t>
      </w:r>
    </w:p>
    <w:p w14:paraId="00F5B9FE" w14:textId="0AD06873" w:rsidR="00EA2896" w:rsidRDefault="00EA2896" w:rsidP="00A43A8E">
      <w:pPr>
        <w:pStyle w:val="NTUanumbering"/>
      </w:pPr>
      <w:r>
        <w:t xml:space="preserve">Preparation of detailed construction drawings and specifications covering products and materials and other technical </w:t>
      </w:r>
      <w:r w:rsidR="00901DDA">
        <w:t xml:space="preserve">and safety </w:t>
      </w:r>
      <w:r>
        <w:t>matters relevant to design and construction.</w:t>
      </w:r>
    </w:p>
    <w:p w14:paraId="6DECFDD8" w14:textId="11D439A5" w:rsidR="00EA2896" w:rsidRDefault="00EA2896" w:rsidP="00B141D5">
      <w:pPr>
        <w:pStyle w:val="NTUMasterNormal"/>
      </w:pPr>
      <w:r>
        <w:t xml:space="preserve">Where a proposed wastewater pipe system will incorporate something other than conventional gravity reticulation wastewater pipes, </w:t>
      </w:r>
      <w:r w:rsidR="00390D23">
        <w:t>e.g.,</w:t>
      </w:r>
      <w:r>
        <w:t xml:space="preserve"> pumping stations, </w:t>
      </w:r>
      <w:r w:rsidR="009F40C7">
        <w:t>s</w:t>
      </w:r>
      <w:r w:rsidR="00C807E5">
        <w:t>y</w:t>
      </w:r>
      <w:r w:rsidR="009F40C7">
        <w:t>phons</w:t>
      </w:r>
      <w:r>
        <w:t>, pressure wastewater pipes and branch and trunk wastewater pipes, a pre-design meeting between the Designer and</w:t>
      </w:r>
      <w:r w:rsidR="00390D23">
        <w:t xml:space="preserve"> the WSE</w:t>
      </w:r>
      <w:r w:rsidR="00B27434">
        <w:t xml:space="preserve"> </w:t>
      </w:r>
      <w:r>
        <w:t>is recommended to ensure any special</w:t>
      </w:r>
      <w:r w:rsidR="273BF2B1">
        <w:t xml:space="preserve"> operational and maintenance </w:t>
      </w:r>
      <w:r>
        <w:t>requirements are identified and understood by all parties.</w:t>
      </w:r>
    </w:p>
    <w:p w14:paraId="37D326A1" w14:textId="42E1311A" w:rsidR="00EA2896" w:rsidRDefault="00EA2896" w:rsidP="00B141D5">
      <w:pPr>
        <w:pStyle w:val="NTUMasterNormal"/>
      </w:pPr>
      <w:r>
        <w:t xml:space="preserve">A summary of the planning and design approach adopted in this </w:t>
      </w:r>
      <w:r w:rsidR="001126EC">
        <w:t>NEDS</w:t>
      </w:r>
      <w:r>
        <w:t xml:space="preserve"> is shown in </w:t>
      </w:r>
      <w:r w:rsidR="009D44E9">
        <w:fldChar w:fldCharType="begin"/>
      </w:r>
      <w:r w:rsidR="009D44E9">
        <w:instrText xml:space="preserve"> REF _Ref141193623 \h </w:instrText>
      </w:r>
      <w:r w:rsidR="009D44E9">
        <w:fldChar w:fldCharType="separate"/>
      </w:r>
      <w:r w:rsidR="00EA56DF" w:rsidRPr="00BA22C1">
        <w:t xml:space="preserve">Table </w:t>
      </w:r>
      <w:r w:rsidR="00EA56DF">
        <w:rPr>
          <w:noProof/>
        </w:rPr>
        <w:t>5</w:t>
      </w:r>
      <w:r w:rsidR="00EA56DF" w:rsidRPr="00BA22C1">
        <w:noBreakHyphen/>
      </w:r>
      <w:r w:rsidR="00EA56DF">
        <w:rPr>
          <w:noProof/>
        </w:rPr>
        <w:t>1</w:t>
      </w:r>
      <w:r w:rsidR="009D44E9">
        <w:fldChar w:fldCharType="end"/>
      </w:r>
      <w:r>
        <w:t>.</w:t>
      </w:r>
    </w:p>
    <w:p w14:paraId="135F6DD3" w14:textId="77777777" w:rsidR="00C93F85" w:rsidRDefault="00C93F85" w:rsidP="00B141D5">
      <w:pPr>
        <w:pStyle w:val="NTUMasterNormal"/>
      </w:pPr>
    </w:p>
    <w:tbl>
      <w:tblPr>
        <w:tblW w:w="0" w:type="auto"/>
        <w:jc w:val="center"/>
        <w:tblBorders>
          <w:top w:val="single" w:sz="4" w:space="0" w:color="auto"/>
          <w:bottom w:val="single" w:sz="4" w:space="0" w:color="auto"/>
          <w:insideH w:val="single" w:sz="6" w:space="0" w:color="auto"/>
          <w:insideV w:val="single" w:sz="4" w:space="0" w:color="293171"/>
        </w:tblBorders>
        <w:tblLook w:val="0400" w:firstRow="0" w:lastRow="0" w:firstColumn="0" w:lastColumn="0" w:noHBand="0" w:noVBand="1"/>
      </w:tblPr>
      <w:tblGrid>
        <w:gridCol w:w="1134"/>
        <w:gridCol w:w="2268"/>
        <w:gridCol w:w="5105"/>
      </w:tblGrid>
      <w:tr w:rsidR="0061647D" w:rsidRPr="00EF2C43" w14:paraId="0C2A7139" w14:textId="77777777" w:rsidTr="00E560D4">
        <w:trPr>
          <w:tblHeader/>
          <w:jc w:val="center"/>
        </w:trPr>
        <w:tc>
          <w:tcPr>
            <w:tcW w:w="8505" w:type="dxa"/>
            <w:gridSpan w:val="3"/>
            <w:shd w:val="clear" w:color="auto" w:fill="FFFFFF" w:themeFill="background1"/>
          </w:tcPr>
          <w:p w14:paraId="47BBD6C0" w14:textId="027ED67A" w:rsidR="0061647D" w:rsidRPr="0061647D" w:rsidRDefault="008C5059" w:rsidP="00BE1665">
            <w:pPr>
              <w:pStyle w:val="NTUtabletextBold"/>
              <w:rPr>
                <w:color w:val="1F497D" w:themeColor="text2"/>
                <w:highlight w:val="yellow"/>
              </w:rPr>
            </w:pPr>
            <w:bookmarkStart w:id="140" w:name="_Ref141193623"/>
            <w:r w:rsidRPr="00BA22C1">
              <w:lastRenderedPageBreak/>
              <w:t xml:space="preserve">Table </w:t>
            </w:r>
            <w:fldSimple w:instr=" STYLEREF 1 \s ">
              <w:r w:rsidR="00BF544A">
                <w:rPr>
                  <w:noProof/>
                </w:rPr>
                <w:t>5</w:t>
              </w:r>
            </w:fldSimple>
            <w:r w:rsidR="00BF544A">
              <w:noBreakHyphen/>
            </w:r>
            <w:fldSimple w:instr=" SEQ Table \* ARABIC \s 1 ">
              <w:r w:rsidR="00BF544A">
                <w:rPr>
                  <w:noProof/>
                </w:rPr>
                <w:t>1</w:t>
              </w:r>
            </w:fldSimple>
            <w:bookmarkEnd w:id="140"/>
            <w:r w:rsidR="0061647D" w:rsidRPr="004449BE">
              <w:t xml:space="preserve"> - Planning and Design Approach</w:t>
            </w:r>
          </w:p>
        </w:tc>
      </w:tr>
      <w:tr w:rsidR="0061647D" w:rsidRPr="0061647D" w14:paraId="64C93E02" w14:textId="77777777" w:rsidTr="00E560D4">
        <w:trPr>
          <w:tblHeader/>
          <w:jc w:val="center"/>
        </w:trPr>
        <w:tc>
          <w:tcPr>
            <w:tcW w:w="1134" w:type="dxa"/>
            <w:shd w:val="clear" w:color="auto" w:fill="0070C0"/>
          </w:tcPr>
          <w:p w14:paraId="785B3868" w14:textId="1E9E5561" w:rsidR="0061647D" w:rsidRPr="00852D48" w:rsidRDefault="0061647D" w:rsidP="008020EE">
            <w:pPr>
              <w:pStyle w:val="NTUwhitetext"/>
            </w:pPr>
            <w:r w:rsidRPr="00852D48">
              <w:t>PLANNING</w:t>
            </w:r>
          </w:p>
        </w:tc>
        <w:tc>
          <w:tcPr>
            <w:tcW w:w="2268" w:type="dxa"/>
          </w:tcPr>
          <w:p w14:paraId="5E8FDA6D" w14:textId="5DD22FEE" w:rsidR="0061647D" w:rsidRPr="0061647D" w:rsidRDefault="0061647D" w:rsidP="00BE1665">
            <w:pPr>
              <w:pStyle w:val="NTUtabletextBold"/>
            </w:pPr>
            <w:r w:rsidRPr="0061647D">
              <w:t>Develop servicing strategy</w:t>
            </w: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4FBB701F" w14:textId="17B98EC2" w:rsidR="0061647D" w:rsidRPr="0061647D" w:rsidRDefault="0061647D" w:rsidP="00BE1665">
            <w:pPr>
              <w:pStyle w:val="NTUtabletext"/>
            </w:pPr>
            <w:r>
              <w:t>Development plan for the area (established in liaison with the planning authority) Identification of geographical constraints</w:t>
            </w:r>
          </w:p>
        </w:tc>
      </w:tr>
      <w:tr w:rsidR="0061647D" w:rsidRPr="0061647D" w14:paraId="61CEA35A" w14:textId="77777777" w:rsidTr="00E560D4">
        <w:trPr>
          <w:tblHeader/>
          <w:jc w:val="center"/>
        </w:trPr>
        <w:tc>
          <w:tcPr>
            <w:tcW w:w="1134" w:type="dxa"/>
            <w:shd w:val="clear" w:color="auto" w:fill="0070C0"/>
          </w:tcPr>
          <w:p w14:paraId="175CD062" w14:textId="77777777" w:rsidR="0061647D" w:rsidRPr="00852D48" w:rsidRDefault="0061647D" w:rsidP="008020EE">
            <w:pPr>
              <w:pStyle w:val="NTUwhitetext"/>
            </w:pPr>
          </w:p>
        </w:tc>
        <w:tc>
          <w:tcPr>
            <w:tcW w:w="2268" w:type="dxa"/>
          </w:tcPr>
          <w:p w14:paraId="5EB30A87" w14:textId="77777777" w:rsidR="0061647D" w:rsidRPr="0061647D" w:rsidRDefault="0061647D" w:rsidP="00C93F85">
            <w:pPr>
              <w:pStyle w:val="HGtabletextBold"/>
              <w:spacing w:after="0"/>
            </w:pP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3BAF90BD" w14:textId="149331D6" w:rsidR="0061647D" w:rsidRPr="0061647D" w:rsidRDefault="6351E3AF" w:rsidP="00BE1665">
            <w:pPr>
              <w:pStyle w:val="NTUtabletext"/>
            </w:pPr>
            <w:r>
              <w:t>Catchment analysis / flow modelling to determine hydraulic loads</w:t>
            </w:r>
          </w:p>
          <w:p w14:paraId="15A7CF76" w14:textId="75F4C4E1" w:rsidR="0061647D" w:rsidRPr="0061647D" w:rsidRDefault="3BDFD306" w:rsidP="00BE1665">
            <w:pPr>
              <w:pStyle w:val="NTUtabletext"/>
            </w:pPr>
            <w:r>
              <w:t>(Refer Section 3.2.2.10 Level 1 and 2 assessment)</w:t>
            </w:r>
          </w:p>
        </w:tc>
      </w:tr>
      <w:tr w:rsidR="0061647D" w:rsidRPr="0061647D" w14:paraId="068FF58C" w14:textId="77777777" w:rsidTr="00E560D4">
        <w:trPr>
          <w:tblHeader/>
          <w:jc w:val="center"/>
        </w:trPr>
        <w:tc>
          <w:tcPr>
            <w:tcW w:w="1134" w:type="dxa"/>
            <w:shd w:val="clear" w:color="auto" w:fill="0070C0"/>
          </w:tcPr>
          <w:p w14:paraId="4F5DAA75" w14:textId="0532356D" w:rsidR="0061647D" w:rsidRPr="00852D48" w:rsidRDefault="0061647D" w:rsidP="008020EE">
            <w:pPr>
              <w:pStyle w:val="NTUwhitetext"/>
            </w:pPr>
          </w:p>
        </w:tc>
        <w:tc>
          <w:tcPr>
            <w:tcW w:w="2268" w:type="dxa"/>
          </w:tcPr>
          <w:p w14:paraId="57612085" w14:textId="42F32729" w:rsidR="0061647D" w:rsidRPr="0061647D" w:rsidRDefault="0061647D" w:rsidP="00C93F85">
            <w:pPr>
              <w:pStyle w:val="HGtabletextBold"/>
              <w:spacing w:after="0"/>
            </w:pP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41A7085E" w14:textId="77AB8053" w:rsidR="0061647D" w:rsidRPr="0061647D" w:rsidRDefault="6351E3AF" w:rsidP="00BE1665">
            <w:pPr>
              <w:pStyle w:val="NTUtabletext"/>
            </w:pPr>
            <w:r>
              <w:t>Network analysis using theoretical design techniques and/or hydraulic models Preliminary sizing of wastewater pipes Summary of existing infrastructure capacity and condition and need for augmentation / replacement</w:t>
            </w:r>
          </w:p>
          <w:p w14:paraId="44297C3C" w14:textId="1A68F084" w:rsidR="0061647D" w:rsidRPr="0061647D" w:rsidRDefault="404EABAE" w:rsidP="00BE1665">
            <w:pPr>
              <w:pStyle w:val="NTUtabletext"/>
            </w:pPr>
            <w:r>
              <w:t>(Refer Section 3.2.2.10 Level 3 assessment)</w:t>
            </w:r>
          </w:p>
        </w:tc>
      </w:tr>
      <w:tr w:rsidR="0061647D" w:rsidRPr="0061647D" w14:paraId="1E6CCCF7" w14:textId="77777777" w:rsidTr="00E560D4">
        <w:trPr>
          <w:tblHeader/>
          <w:jc w:val="center"/>
        </w:trPr>
        <w:tc>
          <w:tcPr>
            <w:tcW w:w="1134" w:type="dxa"/>
            <w:shd w:val="clear" w:color="auto" w:fill="0070C0"/>
          </w:tcPr>
          <w:p w14:paraId="5BCBB6FA" w14:textId="7533A46C" w:rsidR="0061647D" w:rsidRPr="00852D48" w:rsidRDefault="0061647D" w:rsidP="008020EE">
            <w:pPr>
              <w:pStyle w:val="NTUwhitetext"/>
            </w:pPr>
          </w:p>
        </w:tc>
        <w:tc>
          <w:tcPr>
            <w:tcW w:w="2268" w:type="dxa"/>
          </w:tcPr>
          <w:p w14:paraId="31377AB9" w14:textId="72384ECB" w:rsidR="0061647D" w:rsidRPr="0061647D" w:rsidRDefault="0061647D" w:rsidP="00C93F85">
            <w:pPr>
              <w:pStyle w:val="HGtabletextBold"/>
              <w:spacing w:after="0"/>
            </w:pP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7CB82111" w14:textId="541FC351" w:rsidR="0061647D" w:rsidRDefault="111C01AB" w:rsidP="00BE1665">
            <w:pPr>
              <w:pStyle w:val="NTUtabletext"/>
            </w:pPr>
            <w:r>
              <w:t>S</w:t>
            </w:r>
            <w:r w:rsidR="6351E3AF">
              <w:t>ervicing options, consider</w:t>
            </w:r>
            <w:r w:rsidR="4398380A">
              <w:t>ations</w:t>
            </w:r>
            <w:r w:rsidR="6351E3AF">
              <w:t>:</w:t>
            </w:r>
          </w:p>
          <w:p w14:paraId="41B8B0AD" w14:textId="6194CAE6" w:rsidR="0061647D" w:rsidRDefault="7EF0A2C2" w:rsidP="0CED72D4">
            <w:pPr>
              <w:pStyle w:val="NTUtabletext"/>
              <w:numPr>
                <w:ilvl w:val="0"/>
                <w:numId w:val="5"/>
              </w:numPr>
            </w:pPr>
            <w:r>
              <w:t xml:space="preserve">Alternatives (gravity, pump stations, vacuum sewers) </w:t>
            </w:r>
          </w:p>
          <w:p w14:paraId="3ED98495" w14:textId="560AF95F" w:rsidR="0061647D" w:rsidRDefault="0061647D" w:rsidP="00E560D4">
            <w:pPr>
              <w:pStyle w:val="NTUtabletext"/>
              <w:numPr>
                <w:ilvl w:val="0"/>
                <w:numId w:val="5"/>
              </w:numPr>
            </w:pPr>
            <w:r>
              <w:br/>
            </w:r>
            <w:r w:rsidR="7E709C2B">
              <w:t>(</w:t>
            </w:r>
            <w:r w:rsidR="70FD0C57">
              <w:t>System configuration</w:t>
            </w:r>
          </w:p>
          <w:p w14:paraId="39C02843" w14:textId="2438B68B" w:rsidR="0061647D" w:rsidRDefault="70FD0C57" w:rsidP="00E560D4">
            <w:pPr>
              <w:pStyle w:val="NTUtabletext"/>
              <w:numPr>
                <w:ilvl w:val="0"/>
                <w:numId w:val="5"/>
              </w:numPr>
            </w:pPr>
            <w:r>
              <w:t>(Climate change impacts</w:t>
            </w:r>
          </w:p>
          <w:p w14:paraId="1BD56DE8" w14:textId="2EBFB5EF" w:rsidR="0061647D" w:rsidRDefault="70FD0C57" w:rsidP="00E560D4">
            <w:pPr>
              <w:pStyle w:val="NTUtabletext"/>
              <w:numPr>
                <w:ilvl w:val="0"/>
                <w:numId w:val="5"/>
              </w:numPr>
            </w:pPr>
            <w:r>
              <w:t>Environmental, cultural and heritage constraints</w:t>
            </w:r>
          </w:p>
          <w:p w14:paraId="65E60F68" w14:textId="0BB35796" w:rsidR="0061647D" w:rsidRDefault="70FD0C57" w:rsidP="00E560D4">
            <w:pPr>
              <w:pStyle w:val="NTUtabletext"/>
              <w:numPr>
                <w:ilvl w:val="0"/>
                <w:numId w:val="5"/>
              </w:numPr>
            </w:pPr>
            <w:r>
              <w:t>Overflows / EOPs</w:t>
            </w:r>
          </w:p>
          <w:p w14:paraId="45E9F67A" w14:textId="7A33CD16" w:rsidR="0061647D" w:rsidRDefault="16640C63" w:rsidP="00E560D4">
            <w:pPr>
              <w:pStyle w:val="NTUtabletext"/>
              <w:numPr>
                <w:ilvl w:val="0"/>
                <w:numId w:val="5"/>
              </w:numPr>
            </w:pPr>
            <w:r>
              <w:t xml:space="preserve">Wastewater </w:t>
            </w:r>
            <w:r w:rsidR="70FD0C57">
              <w:t>septicity / detention time / ventilation</w:t>
            </w:r>
          </w:p>
          <w:p w14:paraId="3BA17D2A" w14:textId="304FBCA7" w:rsidR="0061647D" w:rsidRDefault="70FD0C57" w:rsidP="00E560D4">
            <w:pPr>
              <w:pStyle w:val="NTUtabletext"/>
              <w:numPr>
                <w:ilvl w:val="0"/>
                <w:numId w:val="5"/>
              </w:numPr>
            </w:pPr>
            <w:r>
              <w:t>Odour control</w:t>
            </w:r>
          </w:p>
          <w:p w14:paraId="3D4B7BBD" w14:textId="7E052FA7" w:rsidR="0061647D" w:rsidRDefault="70FD0C57" w:rsidP="00E560D4">
            <w:pPr>
              <w:pStyle w:val="NTUtabletext"/>
              <w:numPr>
                <w:ilvl w:val="0"/>
                <w:numId w:val="5"/>
              </w:numPr>
            </w:pPr>
            <w:r>
              <w:t>Impact of grades / depth / hydraulic flow</w:t>
            </w:r>
          </w:p>
          <w:p w14:paraId="36533C4B" w14:textId="28B7D2A8" w:rsidR="0061647D" w:rsidRDefault="4702939F" w:rsidP="00E560D4">
            <w:pPr>
              <w:pStyle w:val="NTUtabletext"/>
              <w:numPr>
                <w:ilvl w:val="0"/>
                <w:numId w:val="5"/>
              </w:numPr>
            </w:pPr>
            <w:r>
              <w:t xml:space="preserve">Downstream </w:t>
            </w:r>
            <w:r w:rsidR="6A1AE126">
              <w:t>t</w:t>
            </w:r>
            <w:r w:rsidR="70FD0C57">
              <w:t>runk and branch main sizes</w:t>
            </w:r>
            <w:r w:rsidR="4AD30096">
              <w:t xml:space="preserve"> or rising main size (dependent on point of connection)</w:t>
            </w:r>
          </w:p>
          <w:p w14:paraId="323CC869" w14:textId="2F19487B" w:rsidR="0061647D" w:rsidRDefault="70FD0C57" w:rsidP="00E560D4">
            <w:pPr>
              <w:pStyle w:val="NTUtabletext"/>
              <w:numPr>
                <w:ilvl w:val="0"/>
                <w:numId w:val="5"/>
              </w:numPr>
            </w:pPr>
            <w:r>
              <w:t>Reticulation network connectivity</w:t>
            </w:r>
          </w:p>
          <w:p w14:paraId="386BE63F" w14:textId="77FE5B2A" w:rsidR="0061647D" w:rsidRPr="0061647D" w:rsidRDefault="70FD0C57" w:rsidP="00E560D4">
            <w:pPr>
              <w:pStyle w:val="NTUtabletext"/>
              <w:numPr>
                <w:ilvl w:val="0"/>
                <w:numId w:val="5"/>
              </w:numPr>
            </w:pPr>
            <w:r>
              <w:t>Future system expansion</w:t>
            </w:r>
          </w:p>
        </w:tc>
      </w:tr>
      <w:tr w:rsidR="0061647D" w:rsidRPr="0061647D" w14:paraId="15FFFF9F" w14:textId="77777777" w:rsidTr="00E560D4">
        <w:trPr>
          <w:tblHeader/>
          <w:jc w:val="center"/>
        </w:trPr>
        <w:tc>
          <w:tcPr>
            <w:tcW w:w="1134" w:type="dxa"/>
            <w:shd w:val="clear" w:color="auto" w:fill="0070C0"/>
          </w:tcPr>
          <w:p w14:paraId="4EFFDD8C" w14:textId="4C9922B1" w:rsidR="0061647D" w:rsidRPr="00852D48" w:rsidRDefault="0061647D" w:rsidP="008020EE">
            <w:pPr>
              <w:pStyle w:val="NTUwhitetext"/>
            </w:pPr>
          </w:p>
        </w:tc>
        <w:tc>
          <w:tcPr>
            <w:tcW w:w="2268" w:type="dxa"/>
          </w:tcPr>
          <w:p w14:paraId="48E31814" w14:textId="5937CBFA" w:rsidR="0061647D" w:rsidRPr="0061647D" w:rsidRDefault="0061647D" w:rsidP="00C93F85">
            <w:pPr>
              <w:pStyle w:val="HGtabletextBold"/>
              <w:spacing w:after="0"/>
            </w:pP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4B1F9766" w14:textId="3CC8D612" w:rsidR="0061647D" w:rsidRPr="0061647D" w:rsidRDefault="0061647D" w:rsidP="00BE1665">
            <w:pPr>
              <w:pStyle w:val="NTUtabletext"/>
            </w:pPr>
            <w:r>
              <w:t>Preferred strategy using least community cost for whole life cycle</w:t>
            </w:r>
          </w:p>
        </w:tc>
      </w:tr>
      <w:tr w:rsidR="0061647D" w:rsidRPr="0061647D" w14:paraId="1F75319B" w14:textId="77777777" w:rsidTr="00E560D4">
        <w:trPr>
          <w:tblHeader/>
          <w:jc w:val="center"/>
        </w:trPr>
        <w:tc>
          <w:tcPr>
            <w:tcW w:w="1134" w:type="dxa"/>
            <w:shd w:val="clear" w:color="auto" w:fill="0070C0"/>
          </w:tcPr>
          <w:p w14:paraId="656150CE" w14:textId="77777777" w:rsidR="0061647D" w:rsidRPr="00852D48" w:rsidRDefault="0061647D" w:rsidP="008020EE">
            <w:pPr>
              <w:pStyle w:val="NTUwhitetext"/>
            </w:pPr>
          </w:p>
        </w:tc>
        <w:tc>
          <w:tcPr>
            <w:tcW w:w="2268" w:type="dxa"/>
          </w:tcPr>
          <w:p w14:paraId="6165D257" w14:textId="7FC952D7" w:rsidR="0061647D" w:rsidRPr="0061647D" w:rsidRDefault="0061647D" w:rsidP="00BE1665">
            <w:pPr>
              <w:pStyle w:val="NTUtabletextBold"/>
            </w:pPr>
            <w:r w:rsidRPr="0061647D">
              <w:t>Develop Concept Plans</w:t>
            </w: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1A4335D7" w14:textId="1ADB2F9B" w:rsidR="0061647D" w:rsidRPr="0061647D" w:rsidRDefault="0061647D" w:rsidP="00BE1665">
            <w:pPr>
              <w:pStyle w:val="NTUtabletext"/>
            </w:pPr>
            <w:r>
              <w:t xml:space="preserve">As development planning becomes more detailed, </w:t>
            </w:r>
            <w:r w:rsidR="00390D23">
              <w:t>e.g.,</w:t>
            </w:r>
            <w:r>
              <w:t xml:space="preserve"> local structure plans are developed, refine the servicing strategy to develop a plan for staging creation of the assets</w:t>
            </w:r>
          </w:p>
        </w:tc>
      </w:tr>
      <w:tr w:rsidR="0061647D" w:rsidRPr="0061647D" w14:paraId="05260512" w14:textId="77777777" w:rsidTr="00E560D4">
        <w:trPr>
          <w:tblHeader/>
          <w:jc w:val="center"/>
        </w:trPr>
        <w:tc>
          <w:tcPr>
            <w:tcW w:w="1134" w:type="dxa"/>
            <w:shd w:val="clear" w:color="auto" w:fill="0070C0"/>
          </w:tcPr>
          <w:p w14:paraId="6DFCB922" w14:textId="77777777" w:rsidR="0061647D" w:rsidRPr="00852D48" w:rsidRDefault="0061647D" w:rsidP="008020EE">
            <w:pPr>
              <w:pStyle w:val="NTUwhitetext"/>
            </w:pPr>
          </w:p>
        </w:tc>
        <w:tc>
          <w:tcPr>
            <w:tcW w:w="2268" w:type="dxa"/>
          </w:tcPr>
          <w:p w14:paraId="1357458A" w14:textId="07241EC7" w:rsidR="0061647D" w:rsidRPr="0061647D" w:rsidRDefault="0061647D" w:rsidP="00BE1665">
            <w:pPr>
              <w:pStyle w:val="NTUtabletextBold"/>
            </w:pPr>
            <w:r w:rsidRPr="0061647D">
              <w:t xml:space="preserve">Develop preliminary </w:t>
            </w:r>
            <w:r w:rsidR="00390D23" w:rsidRPr="0061647D">
              <w:t>designs</w:t>
            </w:r>
            <w:r w:rsidR="00390D23">
              <w:t>.</w:t>
            </w:r>
            <w:r w:rsidR="00390D23" w:rsidRPr="0061647D">
              <w:t xml:space="preserve"> As</w:t>
            </w:r>
            <w:r w:rsidRPr="0061647D">
              <w:t xml:space="preserve"> development proceeds and works need to be constructed, develop major infrastructure</w:t>
            </w:r>
            <w:r w:rsidR="00390D23">
              <w:t>.</w:t>
            </w:r>
            <w:r w:rsidRPr="0061647D">
              <w:t xml:space="preserve"> </w:t>
            </w: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16138019" w14:textId="73FC5B35" w:rsidR="0061647D" w:rsidRPr="0061647D" w:rsidRDefault="0061647D" w:rsidP="00BE1665">
            <w:pPr>
              <w:pStyle w:val="NTUtabletext"/>
            </w:pPr>
            <w:r>
              <w:t xml:space="preserve">Trunk and branch wastewater pipe size and location and staging. </w:t>
            </w:r>
            <w:r w:rsidR="006B688C">
              <w:t>Pumping</w:t>
            </w:r>
            <w:r>
              <w:t xml:space="preserve"> station location and duty points Overflow / Engineered Overflow Points (EOP) locations (licensed) / detention storage, Odour, septicity controls, Preliminary reticulation layout</w:t>
            </w:r>
          </w:p>
        </w:tc>
      </w:tr>
      <w:tr w:rsidR="0061647D" w:rsidRPr="0061647D" w14:paraId="7F76AA95" w14:textId="77777777" w:rsidTr="00E560D4">
        <w:trPr>
          <w:tblHeader/>
          <w:jc w:val="center"/>
        </w:trPr>
        <w:tc>
          <w:tcPr>
            <w:tcW w:w="1134" w:type="dxa"/>
            <w:shd w:val="clear" w:color="auto" w:fill="0070C0"/>
          </w:tcPr>
          <w:p w14:paraId="1E9D29AE" w14:textId="607C897A" w:rsidR="0061647D" w:rsidRPr="00852D48" w:rsidRDefault="0061647D" w:rsidP="008020EE">
            <w:pPr>
              <w:pStyle w:val="NTUwhitetext"/>
            </w:pPr>
            <w:r w:rsidRPr="00852D48">
              <w:t>DESIGN</w:t>
            </w:r>
          </w:p>
        </w:tc>
        <w:tc>
          <w:tcPr>
            <w:tcW w:w="2268" w:type="dxa"/>
          </w:tcPr>
          <w:p w14:paraId="0E54BD26" w14:textId="24B2E570" w:rsidR="0061647D" w:rsidRPr="0061647D" w:rsidRDefault="0061647D" w:rsidP="00BE1665">
            <w:pPr>
              <w:pStyle w:val="NTUtabletextBold"/>
            </w:pPr>
            <w:r w:rsidRPr="0061647D">
              <w:t>Wastewater pipe layout</w:t>
            </w:r>
          </w:p>
        </w:tc>
        <w:tc>
          <w:tcPr>
            <w:tcW w:w="5105" w:type="dxa"/>
            <w:tcBorders>
              <w:top w:val="single" w:sz="6" w:space="0" w:color="auto"/>
              <w:bottom w:val="single" w:sz="6" w:space="0" w:color="auto"/>
              <w:right w:val="single" w:sz="4" w:space="0" w:color="auto"/>
            </w:tcBorders>
            <w:tcMar>
              <w:top w:w="85" w:type="dxa"/>
              <w:left w:w="85" w:type="dxa"/>
              <w:bottom w:w="85" w:type="dxa"/>
              <w:right w:w="85" w:type="dxa"/>
            </w:tcMar>
          </w:tcPr>
          <w:p w14:paraId="7E18C48A" w14:textId="77777777" w:rsidR="0061647D" w:rsidRDefault="0061647D" w:rsidP="00BE1665">
            <w:pPr>
              <w:pStyle w:val="NTUtabletext"/>
            </w:pPr>
            <w:r>
              <w:t>Determine layout of trunk and branch wastewater pipes, addressing:</w:t>
            </w:r>
          </w:p>
          <w:p w14:paraId="1738CD95" w14:textId="77777777" w:rsidR="0061647D" w:rsidRDefault="0061647D" w:rsidP="00BE1665">
            <w:pPr>
              <w:pStyle w:val="NTUtabletext"/>
            </w:pPr>
            <w:r>
              <w:t>(1) Connection details to existing wastewater pipe</w:t>
            </w:r>
          </w:p>
          <w:p w14:paraId="793392E2" w14:textId="77777777" w:rsidR="0061647D" w:rsidRDefault="0061647D" w:rsidP="00BE1665">
            <w:pPr>
              <w:pStyle w:val="NTUtabletext"/>
            </w:pPr>
            <w:r>
              <w:t>(2) Geotechnical conditions</w:t>
            </w:r>
          </w:p>
          <w:p w14:paraId="4A96EC6D" w14:textId="0FBD7A9C" w:rsidR="0061647D" w:rsidRDefault="0061647D" w:rsidP="00BE1665">
            <w:pPr>
              <w:pStyle w:val="NTUtabletext"/>
            </w:pPr>
            <w:r>
              <w:t xml:space="preserve">(3) Access for construction, </w:t>
            </w:r>
            <w:r w:rsidR="00390D23">
              <w:t>repairs,</w:t>
            </w:r>
            <w:r>
              <w:t xml:space="preserve"> and maintenance</w:t>
            </w:r>
          </w:p>
          <w:p w14:paraId="1AF8E30C" w14:textId="77777777" w:rsidR="0061647D" w:rsidRDefault="0061647D" w:rsidP="00BE1665">
            <w:pPr>
              <w:pStyle w:val="NTUtabletext"/>
            </w:pPr>
            <w:r>
              <w:t>(4) Road reserves</w:t>
            </w:r>
          </w:p>
          <w:p w14:paraId="592B07D8" w14:textId="77777777" w:rsidR="0061647D" w:rsidRDefault="0061647D" w:rsidP="00BE1665">
            <w:pPr>
              <w:pStyle w:val="NTUtabletext"/>
            </w:pPr>
            <w:r>
              <w:t>(5) Clearances from obstructions</w:t>
            </w:r>
          </w:p>
          <w:p w14:paraId="62D8C40E" w14:textId="77777777" w:rsidR="0061647D" w:rsidRDefault="0061647D" w:rsidP="00BE1665">
            <w:pPr>
              <w:pStyle w:val="NTUtabletext"/>
            </w:pPr>
            <w:r>
              <w:t>(6) Easements</w:t>
            </w:r>
          </w:p>
          <w:p w14:paraId="30E63E14" w14:textId="77777777" w:rsidR="0061647D" w:rsidRDefault="0061647D" w:rsidP="00BE1665">
            <w:pPr>
              <w:pStyle w:val="NTUtabletext"/>
            </w:pPr>
            <w:r>
              <w:t>(7) Environmental, cultural and heritage impacts</w:t>
            </w:r>
          </w:p>
          <w:p w14:paraId="0BE85BD0" w14:textId="77777777" w:rsidR="0061647D" w:rsidRDefault="0061647D" w:rsidP="00BE1665">
            <w:pPr>
              <w:pStyle w:val="NTUtabletext"/>
            </w:pPr>
            <w:r>
              <w:t>(8) Horizontal alignment / deflections via MHs</w:t>
            </w:r>
          </w:p>
          <w:p w14:paraId="6C16E62B" w14:textId="77777777" w:rsidR="0061647D" w:rsidRDefault="0061647D" w:rsidP="00BE1665">
            <w:pPr>
              <w:pStyle w:val="NTUtabletext"/>
            </w:pPr>
            <w:r>
              <w:t>(9) Vertical alignments / drops</w:t>
            </w:r>
          </w:p>
          <w:p w14:paraId="4588F4E2" w14:textId="77777777" w:rsidR="0061647D" w:rsidRDefault="0061647D" w:rsidP="00BE1665">
            <w:pPr>
              <w:pStyle w:val="NTUtabletext"/>
            </w:pPr>
            <w:r>
              <w:t>(10) Special requirements for steep grades</w:t>
            </w:r>
          </w:p>
          <w:p w14:paraId="63E91279" w14:textId="32276648" w:rsidR="0061647D" w:rsidRPr="0061647D" w:rsidRDefault="0061647D" w:rsidP="00BE1665">
            <w:pPr>
              <w:pStyle w:val="NTUtabletext"/>
            </w:pPr>
            <w:r>
              <w:t>(11) Crossings of other major infrastructure assets</w:t>
            </w:r>
          </w:p>
        </w:tc>
      </w:tr>
      <w:tr w:rsidR="0061647D" w:rsidRPr="0061647D" w14:paraId="44301A50" w14:textId="77777777" w:rsidTr="00E560D4">
        <w:trPr>
          <w:tblHeader/>
          <w:jc w:val="center"/>
        </w:trPr>
        <w:tc>
          <w:tcPr>
            <w:tcW w:w="1134" w:type="dxa"/>
            <w:shd w:val="clear" w:color="auto" w:fill="0070C0"/>
          </w:tcPr>
          <w:p w14:paraId="067B1549" w14:textId="77777777" w:rsidR="0061647D" w:rsidRPr="0061647D" w:rsidRDefault="0061647D" w:rsidP="008020EE">
            <w:pPr>
              <w:pStyle w:val="NTUwhitetext"/>
            </w:pPr>
          </w:p>
        </w:tc>
        <w:tc>
          <w:tcPr>
            <w:tcW w:w="2268" w:type="dxa"/>
          </w:tcPr>
          <w:p w14:paraId="3AEC4E70" w14:textId="2C8BAC61" w:rsidR="0061647D" w:rsidRPr="0061647D" w:rsidRDefault="0061647D" w:rsidP="00BE1665">
            <w:pPr>
              <w:pStyle w:val="NTUtabletextBold"/>
            </w:pPr>
            <w:r w:rsidRPr="0061647D">
              <w:t>Pipe sizing</w:t>
            </w:r>
          </w:p>
        </w:tc>
        <w:tc>
          <w:tcPr>
            <w:tcW w:w="5103" w:type="dxa"/>
            <w:tcBorders>
              <w:top w:val="single" w:sz="6" w:space="0" w:color="auto"/>
              <w:bottom w:val="single" w:sz="6" w:space="0" w:color="auto"/>
              <w:right w:val="single" w:sz="4" w:space="0" w:color="auto"/>
            </w:tcBorders>
            <w:tcMar>
              <w:top w:w="85" w:type="dxa"/>
              <w:left w:w="85" w:type="dxa"/>
              <w:bottom w:w="85" w:type="dxa"/>
              <w:right w:w="85" w:type="dxa"/>
            </w:tcMar>
          </w:tcPr>
          <w:p w14:paraId="0560BF03" w14:textId="77777777" w:rsidR="0061647D" w:rsidRDefault="0061647D" w:rsidP="00BE1665">
            <w:pPr>
              <w:pStyle w:val="NTUtabletext"/>
            </w:pPr>
            <w:r>
              <w:t>Calculate the design flow including:</w:t>
            </w:r>
          </w:p>
          <w:p w14:paraId="6B8C8B49" w14:textId="77777777" w:rsidR="0061647D" w:rsidRDefault="0061647D" w:rsidP="00BE1665">
            <w:pPr>
              <w:pStyle w:val="NTUtabletext"/>
            </w:pPr>
            <w:r>
              <w:t>(1) Inflow and infiltration</w:t>
            </w:r>
          </w:p>
          <w:p w14:paraId="09C86E60" w14:textId="77777777" w:rsidR="0061647D" w:rsidRDefault="0061647D" w:rsidP="00BE1665">
            <w:pPr>
              <w:pStyle w:val="NTUtabletext"/>
            </w:pPr>
            <w:r>
              <w:t>(2) Peak dry (sanitary) flow</w:t>
            </w:r>
          </w:p>
          <w:p w14:paraId="1689EC04" w14:textId="508DB460" w:rsidR="0061647D" w:rsidRPr="0061647D" w:rsidRDefault="00D75C83" w:rsidP="008F747F">
            <w:pPr>
              <w:pStyle w:val="NTUtabletext"/>
            </w:pPr>
            <w:r>
              <w:t>(</w:t>
            </w:r>
            <w:r w:rsidR="008F747F">
              <w:t>3</w:t>
            </w:r>
            <w:r>
              <w:t>)</w:t>
            </w:r>
            <w:r w:rsidR="00A224E4">
              <w:t xml:space="preserve"> </w:t>
            </w:r>
            <w:r w:rsidR="0061647D">
              <w:t>Determine grade subject to constraints on min / max velocity at design flow</w:t>
            </w:r>
          </w:p>
        </w:tc>
      </w:tr>
      <w:tr w:rsidR="0061647D" w:rsidRPr="0061647D" w14:paraId="747EEE18" w14:textId="77777777" w:rsidTr="00E560D4">
        <w:trPr>
          <w:tblHeader/>
          <w:jc w:val="center"/>
        </w:trPr>
        <w:tc>
          <w:tcPr>
            <w:tcW w:w="1134" w:type="dxa"/>
            <w:shd w:val="clear" w:color="auto" w:fill="0070C0"/>
          </w:tcPr>
          <w:p w14:paraId="76256253" w14:textId="77777777" w:rsidR="0061647D" w:rsidRPr="0061647D" w:rsidRDefault="0061647D" w:rsidP="008020EE">
            <w:pPr>
              <w:pStyle w:val="NTUwhitetext"/>
            </w:pPr>
          </w:p>
        </w:tc>
        <w:tc>
          <w:tcPr>
            <w:tcW w:w="2268" w:type="dxa"/>
          </w:tcPr>
          <w:p w14:paraId="133A0184" w14:textId="4480F957" w:rsidR="0061647D" w:rsidRPr="0061647D" w:rsidRDefault="0061647D" w:rsidP="00BE1665">
            <w:pPr>
              <w:pStyle w:val="NTUtabletextBold"/>
            </w:pPr>
            <w:r w:rsidRPr="0061647D">
              <w:t>Structural design</w:t>
            </w:r>
          </w:p>
        </w:tc>
        <w:tc>
          <w:tcPr>
            <w:tcW w:w="5103" w:type="dxa"/>
            <w:tcBorders>
              <w:top w:val="single" w:sz="6" w:space="0" w:color="auto"/>
              <w:bottom w:val="single" w:sz="6" w:space="0" w:color="auto"/>
              <w:right w:val="single" w:sz="4" w:space="0" w:color="auto"/>
            </w:tcBorders>
            <w:tcMar>
              <w:top w:w="85" w:type="dxa"/>
              <w:left w:w="85" w:type="dxa"/>
              <w:bottom w:w="85" w:type="dxa"/>
              <w:right w:w="85" w:type="dxa"/>
            </w:tcMar>
          </w:tcPr>
          <w:p w14:paraId="22EA6ABB" w14:textId="77777777" w:rsidR="0061647D" w:rsidRDefault="0061647D" w:rsidP="00BE1665">
            <w:pPr>
              <w:pStyle w:val="NTUtabletext"/>
            </w:pPr>
            <w:r>
              <w:t>For flexible pipe structural design</w:t>
            </w:r>
          </w:p>
          <w:p w14:paraId="160D3F89" w14:textId="674D9BB1" w:rsidR="0061647D" w:rsidRDefault="00846D52" w:rsidP="00BE1665">
            <w:pPr>
              <w:pStyle w:val="NTUtabletext"/>
            </w:pPr>
            <w:r>
              <w:t xml:space="preserve">(1) </w:t>
            </w:r>
            <w:r w:rsidR="00390D23">
              <w:t>D</w:t>
            </w:r>
            <w:r w:rsidR="0061647D">
              <w:t>etermine whether the pipe stiffness combined with the pipe side support (embedment material and trench wall) can prevent excessive pipe vertical deflection, wall strain and buckling. For rigid pipe structural design</w:t>
            </w:r>
          </w:p>
          <w:p w14:paraId="3358E611" w14:textId="275AC6D2" w:rsidR="0061647D" w:rsidRDefault="00846D52" w:rsidP="00BE1665">
            <w:pPr>
              <w:pStyle w:val="NTUtabletext"/>
            </w:pPr>
            <w:r>
              <w:t xml:space="preserve">(2) </w:t>
            </w:r>
            <w:r w:rsidR="00390D23">
              <w:t>Determine</w:t>
            </w:r>
            <w:r w:rsidR="0061647D">
              <w:t xml:space="preserve"> whether the pipe ring strength enhanced by the pipe embedment material (to a degree dependent on the height and density of embedment</w:t>
            </w:r>
            <w:r w:rsidR="00EC7F9A">
              <w:t>)</w:t>
            </w:r>
            <w:r w:rsidR="0061647D">
              <w:t xml:space="preserve"> is sufficient to resist crushing or cracking by the external load.</w:t>
            </w:r>
          </w:p>
        </w:tc>
      </w:tr>
      <w:tr w:rsidR="0061647D" w:rsidRPr="0061647D" w14:paraId="1794EFB6" w14:textId="77777777" w:rsidTr="00E560D4">
        <w:trPr>
          <w:tblHeader/>
          <w:jc w:val="center"/>
        </w:trPr>
        <w:tc>
          <w:tcPr>
            <w:tcW w:w="1134" w:type="dxa"/>
            <w:shd w:val="clear" w:color="auto" w:fill="0070C0"/>
          </w:tcPr>
          <w:p w14:paraId="179650F0" w14:textId="77777777" w:rsidR="0061647D" w:rsidRPr="0061647D" w:rsidRDefault="0061647D" w:rsidP="008020EE">
            <w:pPr>
              <w:pStyle w:val="NTUwhitetext"/>
            </w:pPr>
          </w:p>
        </w:tc>
        <w:tc>
          <w:tcPr>
            <w:tcW w:w="2268" w:type="dxa"/>
          </w:tcPr>
          <w:p w14:paraId="7CABD7E2" w14:textId="47BCE000" w:rsidR="0061647D" w:rsidRPr="0061647D" w:rsidRDefault="0061647D" w:rsidP="00BE1665">
            <w:pPr>
              <w:pStyle w:val="NTUtabletextBold"/>
            </w:pPr>
            <w:r w:rsidRPr="0061647D">
              <w:t>Other measures and structures</w:t>
            </w:r>
          </w:p>
        </w:tc>
        <w:tc>
          <w:tcPr>
            <w:tcW w:w="5103" w:type="dxa"/>
            <w:tcBorders>
              <w:top w:val="single" w:sz="6" w:space="0" w:color="auto"/>
              <w:bottom w:val="single" w:sz="6" w:space="0" w:color="auto"/>
              <w:right w:val="single" w:sz="4" w:space="0" w:color="auto"/>
            </w:tcBorders>
            <w:tcMar>
              <w:top w:w="85" w:type="dxa"/>
              <w:left w:w="85" w:type="dxa"/>
              <w:bottom w:w="85" w:type="dxa"/>
              <w:right w:w="85" w:type="dxa"/>
            </w:tcMar>
          </w:tcPr>
          <w:p w14:paraId="33EA3365" w14:textId="77777777" w:rsidR="0061647D" w:rsidRDefault="0061647D" w:rsidP="00BE1665">
            <w:pPr>
              <w:pStyle w:val="NTUtabletext"/>
            </w:pPr>
            <w:r>
              <w:t>Ventilation Corrosion protection</w:t>
            </w:r>
          </w:p>
          <w:p w14:paraId="3AC289E6" w14:textId="77777777" w:rsidR="0061647D" w:rsidRDefault="0061647D" w:rsidP="00BE1665">
            <w:pPr>
              <w:pStyle w:val="NTUtabletext"/>
            </w:pPr>
            <w:r>
              <w:t>Overflows / EOPs</w:t>
            </w:r>
          </w:p>
          <w:p w14:paraId="6785EAFE" w14:textId="54311F16" w:rsidR="0061647D" w:rsidRDefault="0061647D" w:rsidP="00BE1665">
            <w:pPr>
              <w:pStyle w:val="NTUtabletext"/>
            </w:pPr>
            <w:r>
              <w:t>Detention / storage</w:t>
            </w:r>
          </w:p>
        </w:tc>
      </w:tr>
      <w:tr w:rsidR="0061647D" w:rsidRPr="0061647D" w14:paraId="511B614A" w14:textId="77777777" w:rsidTr="00E560D4">
        <w:trPr>
          <w:tblHeader/>
          <w:jc w:val="center"/>
        </w:trPr>
        <w:tc>
          <w:tcPr>
            <w:tcW w:w="1134" w:type="dxa"/>
            <w:shd w:val="clear" w:color="auto" w:fill="0070C0"/>
          </w:tcPr>
          <w:p w14:paraId="146EB0D5" w14:textId="77777777" w:rsidR="0061647D" w:rsidRPr="0061647D" w:rsidRDefault="0061647D" w:rsidP="008020EE">
            <w:pPr>
              <w:pStyle w:val="NTUwhitetext"/>
            </w:pPr>
          </w:p>
        </w:tc>
        <w:tc>
          <w:tcPr>
            <w:tcW w:w="2268" w:type="dxa"/>
          </w:tcPr>
          <w:p w14:paraId="7582978B" w14:textId="22703524" w:rsidR="0061647D" w:rsidRPr="0061647D" w:rsidRDefault="0061647D" w:rsidP="00BE1665">
            <w:pPr>
              <w:pStyle w:val="NTUtabletextBold"/>
            </w:pPr>
            <w:r w:rsidRPr="0061647D">
              <w:t>Property connections</w:t>
            </w:r>
          </w:p>
        </w:tc>
        <w:tc>
          <w:tcPr>
            <w:tcW w:w="5103" w:type="dxa"/>
            <w:tcBorders>
              <w:top w:val="single" w:sz="6" w:space="0" w:color="auto"/>
              <w:bottom w:val="single" w:sz="4" w:space="0" w:color="auto"/>
              <w:right w:val="single" w:sz="4" w:space="0" w:color="auto"/>
            </w:tcBorders>
            <w:tcMar>
              <w:top w:w="85" w:type="dxa"/>
              <w:left w:w="85" w:type="dxa"/>
              <w:bottom w:w="85" w:type="dxa"/>
              <w:right w:w="85" w:type="dxa"/>
            </w:tcMar>
          </w:tcPr>
          <w:p w14:paraId="10679F1A" w14:textId="77777777" w:rsidR="00A224E4" w:rsidRDefault="0061647D" w:rsidP="00BE1665">
            <w:pPr>
              <w:pStyle w:val="NTUtabletext"/>
            </w:pPr>
            <w:r>
              <w:t>Location and type of property connections</w:t>
            </w:r>
          </w:p>
          <w:p w14:paraId="45B37713" w14:textId="608A20E2" w:rsidR="0061647D" w:rsidRDefault="0061647D" w:rsidP="00BE1665">
            <w:pPr>
              <w:pStyle w:val="NTUtabletext"/>
            </w:pPr>
            <w:r>
              <w:t>Connection depths—full lot servicing, soffit requirements, etc.</w:t>
            </w:r>
          </w:p>
          <w:p w14:paraId="10EBFB4E" w14:textId="77777777" w:rsidR="0061647D" w:rsidRDefault="0061647D" w:rsidP="00BE1665">
            <w:pPr>
              <w:pStyle w:val="NTUtabletext"/>
            </w:pPr>
            <w:r>
              <w:t>Junctions</w:t>
            </w:r>
          </w:p>
          <w:p w14:paraId="4814AC4A" w14:textId="77777777" w:rsidR="0061647D" w:rsidRDefault="0061647D" w:rsidP="00BE1665">
            <w:pPr>
              <w:pStyle w:val="NTUtabletext"/>
            </w:pPr>
            <w:r>
              <w:t>Risers</w:t>
            </w:r>
          </w:p>
          <w:p w14:paraId="5C225B43" w14:textId="2E1C5997" w:rsidR="0061647D" w:rsidRDefault="6351E3AF" w:rsidP="00BE1665">
            <w:pPr>
              <w:pStyle w:val="NTUtabletext"/>
            </w:pPr>
            <w:r>
              <w:t xml:space="preserve">Location and grade of property connection wastewater pipes Location of TMS / rodding points </w:t>
            </w:r>
            <w:r w:rsidR="73A8DC02">
              <w:t>/ Inspection Point</w:t>
            </w:r>
          </w:p>
          <w:p w14:paraId="2D140503" w14:textId="77777777" w:rsidR="0061647D" w:rsidRDefault="0061647D" w:rsidP="00BE1665">
            <w:pPr>
              <w:pStyle w:val="NTUtabletext"/>
            </w:pPr>
            <w:r>
              <w:t>Identification of boundary trap areas</w:t>
            </w:r>
          </w:p>
          <w:p w14:paraId="2DFCAA3B" w14:textId="74111E9A" w:rsidR="0061647D" w:rsidRDefault="0061647D" w:rsidP="00BE1665">
            <w:pPr>
              <w:pStyle w:val="NTUtabletext"/>
            </w:pPr>
            <w:r>
              <w:t>Location of boundary traps and water-sealed MHs</w:t>
            </w:r>
          </w:p>
        </w:tc>
      </w:tr>
    </w:tbl>
    <w:p w14:paraId="65E5368B" w14:textId="502F022E" w:rsidR="00EA2896" w:rsidRDefault="00EA2896" w:rsidP="00876B90">
      <w:pPr>
        <w:pStyle w:val="Heading2"/>
      </w:pPr>
      <w:bookmarkStart w:id="141" w:name="_Toc136441610"/>
      <w:bookmarkStart w:id="142" w:name="_Toc154126085"/>
      <w:r>
        <w:t>DETAIL DESIGN CONSIDERATIONS</w:t>
      </w:r>
      <w:bookmarkEnd w:id="141"/>
      <w:bookmarkEnd w:id="142"/>
    </w:p>
    <w:p w14:paraId="256A6942" w14:textId="189FA6BB" w:rsidR="00EA2896" w:rsidRDefault="00EA2896" w:rsidP="00F56350">
      <w:pPr>
        <w:pStyle w:val="Heading3"/>
      </w:pPr>
      <w:bookmarkStart w:id="143" w:name="_Toc136441611"/>
      <w:bookmarkStart w:id="144" w:name="_Ref141186289"/>
      <w:bookmarkStart w:id="145" w:name="_Ref141186306"/>
      <w:bookmarkStart w:id="146" w:name="_Toc154126086"/>
      <w:r>
        <w:t>Catchment design</w:t>
      </w:r>
      <w:bookmarkEnd w:id="143"/>
      <w:bookmarkEnd w:id="144"/>
      <w:bookmarkEnd w:id="145"/>
      <w:bookmarkEnd w:id="146"/>
    </w:p>
    <w:p w14:paraId="18FBA432" w14:textId="41144130" w:rsidR="00EA2896" w:rsidRDefault="00EA2896" w:rsidP="00B141D5">
      <w:pPr>
        <w:pStyle w:val="NTUMasterNormal"/>
      </w:pPr>
      <w:r>
        <w:t>Designers shall consider the hydraulic capacity of the network including the network design criteria (see section</w:t>
      </w:r>
      <w:r w:rsidR="00AA513E">
        <w:t xml:space="preserve"> </w:t>
      </w:r>
      <w:r w:rsidR="005E06BF">
        <w:fldChar w:fldCharType="begin"/>
      </w:r>
      <w:r w:rsidR="005E06BF">
        <w:instrText xml:space="preserve"> REF _Ref143506205 \r \h </w:instrText>
      </w:r>
      <w:r w:rsidR="005E06BF">
        <w:fldChar w:fldCharType="separate"/>
      </w:r>
      <w:r w:rsidR="005E06BF">
        <w:t>3.2</w:t>
      </w:r>
      <w:r w:rsidR="005E06BF">
        <w:fldChar w:fldCharType="end"/>
      </w:r>
      <w:r>
        <w:t>), the ultimate service area of the system and impact on the existing network.</w:t>
      </w:r>
    </w:p>
    <w:p w14:paraId="08D6D7A0" w14:textId="348C343C" w:rsidR="00EA2896" w:rsidRDefault="00EA2896" w:rsidP="00B141D5">
      <w:pPr>
        <w:pStyle w:val="NTUMasterNormal"/>
      </w:pPr>
      <w:r>
        <w:t xml:space="preserve">Pipes within any project area shall be designed to be consistent with the optimum design for the entire catchment area and any future extension of the system shall be accommodated. The design of the system shall provide a gravity wastewater connection as per section </w:t>
      </w:r>
      <w:r w:rsidR="002501B7">
        <w:fldChar w:fldCharType="begin"/>
      </w:r>
      <w:r w:rsidR="002501B7">
        <w:instrText xml:space="preserve"> REF _Ref141272281 \r \h </w:instrText>
      </w:r>
      <w:r w:rsidR="002501B7">
        <w:fldChar w:fldCharType="separate"/>
      </w:r>
      <w:r w:rsidR="00EA56DF">
        <w:t>6.5</w:t>
      </w:r>
      <w:r w:rsidR="002501B7">
        <w:fldChar w:fldCharType="end"/>
      </w:r>
      <w:r w:rsidR="00BA22C1">
        <w:t xml:space="preserve"> </w:t>
      </w:r>
      <w:r>
        <w:t>or each lot within the development under consideration; unless a specific exemption has been granted by the W</w:t>
      </w:r>
      <w:r w:rsidR="00390D23">
        <w:t>SE</w:t>
      </w:r>
      <w:r>
        <w:t>. This may affect the pipe location, diameter, depth, and maintenance structure location and layout. Designers shall adopt best practice to ensure a system with lowest life-cycle cost.</w:t>
      </w:r>
    </w:p>
    <w:p w14:paraId="351AD736" w14:textId="23DF0077" w:rsidR="00EA2896" w:rsidRDefault="00EA2896" w:rsidP="00B141D5">
      <w:pPr>
        <w:pStyle w:val="NTUMasterNormal"/>
      </w:pPr>
      <w:r>
        <w:t>Pipes shall be designed with sufficient depth and capacity to cater for all existing and possible development of the catchment. Where future extension of the pipe is possible, it may be necessary to carry out preliminary designs for large areas of subdivided and un-subdivided land. This design shall use safety factors defined by the W</w:t>
      </w:r>
      <w:r w:rsidR="00390D23">
        <w:t>SE</w:t>
      </w:r>
      <w:r>
        <w:t> for hypothetical subdivision and service for layouts to determine the necessary depth and diameter for an extension.</w:t>
      </w:r>
    </w:p>
    <w:p w14:paraId="61BF1466" w14:textId="77777777" w:rsidR="00EA2896" w:rsidRDefault="00EA2896" w:rsidP="00B141D5">
      <w:pPr>
        <w:pStyle w:val="NTUMasterNormal"/>
      </w:pPr>
      <w:r>
        <w:t>The need for wastewater pumped systems shall be minimized as far as practicable, for both the development under consideration, and any further subdivision, upstream or downstream.</w:t>
      </w:r>
    </w:p>
    <w:p w14:paraId="5E7A8E25" w14:textId="014926F0" w:rsidR="00EA2896" w:rsidRDefault="00EA2896" w:rsidP="00F56350">
      <w:pPr>
        <w:pStyle w:val="Heading3"/>
      </w:pPr>
      <w:bookmarkStart w:id="147" w:name="_Toc136441612"/>
      <w:bookmarkStart w:id="148" w:name="_Toc154126087"/>
      <w:r>
        <w:t>Design accuracy</w:t>
      </w:r>
      <w:bookmarkEnd w:id="147"/>
      <w:bookmarkEnd w:id="148"/>
    </w:p>
    <w:p w14:paraId="4B0C9A34" w14:textId="3A06BB1F" w:rsidR="00EA2896" w:rsidRDefault="00EA2896" w:rsidP="00B141D5">
      <w:pPr>
        <w:pStyle w:val="NTUMasterNormal"/>
      </w:pPr>
      <w:r>
        <w:t>The location and final design elevations of the wastewater pipe(s) shall be determined to the following levels of design accuracy and</w:t>
      </w:r>
      <w:r w:rsidR="00390D23">
        <w:t xml:space="preserve"> </w:t>
      </w:r>
      <w:r w:rsidR="00390D23" w:rsidRPr="00390D23">
        <w:t>specified in the Design Drawings:</w:t>
      </w:r>
    </w:p>
    <w:p w14:paraId="20473040" w14:textId="1CFC65B6" w:rsidR="00EA2896" w:rsidRDefault="00390D23" w:rsidP="00E560D4">
      <w:pPr>
        <w:pStyle w:val="NTUanumbering"/>
        <w:numPr>
          <w:ilvl w:val="0"/>
          <w:numId w:val="238"/>
        </w:numPr>
      </w:pPr>
      <w:r>
        <w:t>I</w:t>
      </w:r>
      <w:r w:rsidR="00EA2896">
        <w:t>n plan, to 0.01 m</w:t>
      </w:r>
    </w:p>
    <w:p w14:paraId="6612BF38" w14:textId="5EE4D227" w:rsidR="00EA2896" w:rsidRDefault="00390D23" w:rsidP="00A43A8E">
      <w:pPr>
        <w:pStyle w:val="NTUanumbering"/>
      </w:pPr>
      <w:r>
        <w:t>I</w:t>
      </w:r>
      <w:r w:rsidR="00EA2896">
        <w:t>n level where grade is &lt; 0.5% (1:200) to the nearest 0.005 m</w:t>
      </w:r>
    </w:p>
    <w:p w14:paraId="783EBB7B" w14:textId="56D40070" w:rsidR="00EA2896" w:rsidRDefault="00390D23" w:rsidP="00A43A8E">
      <w:pPr>
        <w:pStyle w:val="NTUanumbering"/>
      </w:pPr>
      <w:r>
        <w:t>I</w:t>
      </w:r>
      <w:r w:rsidR="00EA2896">
        <w:t>n level where grade is &gt; 0.5% (1:200) to the nearest 0.01 m</w:t>
      </w:r>
    </w:p>
    <w:p w14:paraId="0DCCFF18" w14:textId="4115977E" w:rsidR="00B67141" w:rsidRPr="00953F34" w:rsidRDefault="00B67141" w:rsidP="00953F34">
      <w:pPr>
        <w:pStyle w:val="NTUMasterNormal"/>
      </w:pPr>
      <w:r w:rsidRPr="00953F34">
        <w:t>Horizontal alignment shall be referenced to the WSEs preferred coordinate system, and where possible, to local property boundaries. Levels shall be referenced to NZVD2016 or other as required by the WSE.</w:t>
      </w:r>
    </w:p>
    <w:p w14:paraId="30B4F090" w14:textId="181049DC" w:rsidR="00EA2896" w:rsidRDefault="00EA2896" w:rsidP="00F56350">
      <w:pPr>
        <w:pStyle w:val="Heading3"/>
      </w:pPr>
      <w:bookmarkStart w:id="149" w:name="_Toc136441613"/>
      <w:bookmarkStart w:id="150" w:name="_Toc154126088"/>
      <w:r>
        <w:lastRenderedPageBreak/>
        <w:t>Wastewater pipe layout</w:t>
      </w:r>
      <w:bookmarkEnd w:id="149"/>
      <w:bookmarkEnd w:id="150"/>
    </w:p>
    <w:p w14:paraId="287D837B" w14:textId="5F6E701C" w:rsidR="00EA2896" w:rsidRPr="00D322E2" w:rsidRDefault="00EA2896" w:rsidP="00B141D5">
      <w:pPr>
        <w:pStyle w:val="NTUMasterNormal"/>
        <w:rPr>
          <w:color w:val="auto"/>
        </w:rPr>
      </w:pPr>
      <w:r w:rsidRPr="002B61BC">
        <w:t xml:space="preserve">The layout/location of pipes within </w:t>
      </w:r>
      <w:r w:rsidR="00261C42">
        <w:t>road reserves</w:t>
      </w:r>
      <w:r w:rsidRPr="002B61BC">
        <w:t xml:space="preserve">, public reserves, and private property shall be to the requirements of the </w:t>
      </w:r>
      <w:r w:rsidR="00372F5B">
        <w:t>WSE</w:t>
      </w:r>
      <w:r w:rsidRPr="002B61BC">
        <w:t xml:space="preserve"> and where applicable, as agreed with the Road Corridor </w:t>
      </w:r>
      <w:r w:rsidRPr="00D322E2">
        <w:rPr>
          <w:color w:val="auto"/>
        </w:rPr>
        <w:t>Manager</w:t>
      </w:r>
      <w:r w:rsidR="7AC4B2E3" w:rsidRPr="00D322E2">
        <w:rPr>
          <w:color w:val="auto"/>
        </w:rPr>
        <w:t>, designation authority, or property owner</w:t>
      </w:r>
      <w:r w:rsidRPr="00D322E2">
        <w:rPr>
          <w:color w:val="auto"/>
        </w:rPr>
        <w:t>.</w:t>
      </w:r>
      <w:r w:rsidR="001D17A3" w:rsidRPr="00D322E2">
        <w:rPr>
          <w:color w:val="auto"/>
        </w:rPr>
        <w:t xml:space="preserve">   </w:t>
      </w:r>
      <w:r w:rsidR="001D17A3" w:rsidRPr="00D322E2">
        <w:rPr>
          <w:rStyle w:val="normaltextrun"/>
          <w:color w:val="auto"/>
          <w:shd w:val="clear" w:color="auto" w:fill="FFFFFF"/>
        </w:rPr>
        <w:t>The location of wastewater pipes should comply with the NZUAG National Code of Practice for Utility Operators Access to Transport Corridors.</w:t>
      </w:r>
    </w:p>
    <w:p w14:paraId="7229BDE1" w14:textId="77777777" w:rsidR="00EA2896" w:rsidRPr="002B61BC" w:rsidRDefault="00EA2896" w:rsidP="00B141D5">
      <w:pPr>
        <w:pStyle w:val="NTUMasterNormal"/>
      </w:pPr>
      <w:r w:rsidRPr="002B61BC">
        <w:t>Pipes shall be positioned as follows:</w:t>
      </w:r>
    </w:p>
    <w:p w14:paraId="4666436B" w14:textId="34AD46C7" w:rsidR="00EA2896" w:rsidRDefault="00EA2896" w:rsidP="00E560D4">
      <w:pPr>
        <w:pStyle w:val="NTUanumbering"/>
        <w:numPr>
          <w:ilvl w:val="0"/>
          <w:numId w:val="239"/>
        </w:numPr>
      </w:pPr>
      <w:r>
        <w:t>Within the street according to the locally applicable utilities allocation code</w:t>
      </w:r>
      <w:r w:rsidR="1E26B726">
        <w:t xml:space="preserve"> and 2m clear from the kerb</w:t>
      </w:r>
    </w:p>
    <w:p w14:paraId="5C354240" w14:textId="0F83D741" w:rsidR="00EA2896" w:rsidRDefault="00EA2896" w:rsidP="00A43A8E">
      <w:pPr>
        <w:pStyle w:val="NTUanumbering"/>
      </w:pPr>
      <w:r>
        <w:t>Within public land with the permission of the controlling authority</w:t>
      </w:r>
    </w:p>
    <w:p w14:paraId="023B7E0D" w14:textId="6FE2875D" w:rsidR="00EA2896" w:rsidRDefault="00EA2896" w:rsidP="00A43A8E">
      <w:pPr>
        <w:pStyle w:val="NTUanumbering"/>
      </w:pPr>
      <w:r>
        <w:t>Within reserves</w:t>
      </w:r>
      <w:r w:rsidR="3992C391">
        <w:t>, but away from watercourses</w:t>
      </w:r>
    </w:p>
    <w:p w14:paraId="3F5F624F" w14:textId="377ADAA7" w:rsidR="00EA2896" w:rsidRDefault="00EA2896" w:rsidP="00A43A8E">
      <w:pPr>
        <w:pStyle w:val="NTUanumbering"/>
      </w:pPr>
      <w:r>
        <w:t>Within private property parallel to front, rear, or side boundaries</w:t>
      </w:r>
    </w:p>
    <w:p w14:paraId="494B4346" w14:textId="2ACFCFA5" w:rsidR="00EA2896" w:rsidRDefault="00320E3A" w:rsidP="00A43A8E">
      <w:pPr>
        <w:pStyle w:val="NTUanumbering"/>
      </w:pPr>
      <w:r>
        <w:t>O</w:t>
      </w:r>
      <w:r w:rsidRPr="00320E3A">
        <w:t>utside of the 1% Annual Exceedance Probability (AEP) event flood plain</w:t>
      </w:r>
      <w:r w:rsidR="00273AB2">
        <w:t>, including both fluvial and pluvial areas</w:t>
      </w:r>
      <w:r w:rsidR="00EA2896">
        <w:t>. This includes manholes</w:t>
      </w:r>
      <w:r w:rsidR="00390D23">
        <w:t>.</w:t>
      </w:r>
    </w:p>
    <w:p w14:paraId="6760A55A" w14:textId="7F367AA5" w:rsidR="00EA2896" w:rsidRDefault="00EA2896" w:rsidP="00A43A8E">
      <w:pPr>
        <w:pStyle w:val="NTUanumbering"/>
      </w:pPr>
      <w:r>
        <w:t>At a lower level than the water supply</w:t>
      </w:r>
    </w:p>
    <w:p w14:paraId="01B44E22" w14:textId="680C1030" w:rsidR="00EA2896" w:rsidRDefault="00EA2896" w:rsidP="00A43A8E">
      <w:pPr>
        <w:pStyle w:val="NTUanumbering"/>
      </w:pPr>
      <w:r>
        <w:t>Not within the root zones of trees</w:t>
      </w:r>
    </w:p>
    <w:p w14:paraId="399C42D2" w14:textId="77777777" w:rsidR="00EA2896" w:rsidRDefault="00EA2896" w:rsidP="00B141D5">
      <w:pPr>
        <w:pStyle w:val="NTUMasterNormal"/>
      </w:pPr>
      <w:r>
        <w:t>A typical cross section layout for public roads is provided below:</w:t>
      </w:r>
    </w:p>
    <w:p w14:paraId="3ABC521F" w14:textId="1F4F9A34" w:rsidR="00EA2896" w:rsidRDefault="00A17AF3" w:rsidP="00B141D5">
      <w:pPr>
        <w:pStyle w:val="NTUMasterNormal"/>
      </w:pPr>
      <w:r>
        <w:rPr>
          <w:noProof/>
        </w:rPr>
        <w:drawing>
          <wp:inline distT="0" distB="0" distL="0" distR="0" wp14:anchorId="55F1ACBD" wp14:editId="337CC2E0">
            <wp:extent cx="4738074" cy="5221705"/>
            <wp:effectExtent l="0" t="0" r="5715" b="0"/>
            <wp:docPr id="2090144735" name="Picture 2090144735"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4735" name="Picture 1" descr="A diagram of a tree&#10;&#10;Description automatically generated"/>
                    <pic:cNvPicPr/>
                  </pic:nvPicPr>
                  <pic:blipFill>
                    <a:blip r:embed="rId20"/>
                    <a:stretch>
                      <a:fillRect/>
                    </a:stretch>
                  </pic:blipFill>
                  <pic:spPr>
                    <a:xfrm>
                      <a:off x="0" y="0"/>
                      <a:ext cx="4743866" cy="5228089"/>
                    </a:xfrm>
                    <a:prstGeom prst="rect">
                      <a:avLst/>
                    </a:prstGeom>
                  </pic:spPr>
                </pic:pic>
              </a:graphicData>
            </a:graphic>
          </wp:inline>
        </w:drawing>
      </w:r>
    </w:p>
    <w:p w14:paraId="2364F409" w14:textId="77777777" w:rsidR="005421C9" w:rsidRPr="0020724F" w:rsidRDefault="005421C9" w:rsidP="00FC1790">
      <w:pPr>
        <w:pStyle w:val="NTUFigure"/>
      </w:pPr>
      <w:bookmarkStart w:id="151" w:name="_Ref141345581"/>
      <w:r w:rsidRPr="00A403E9">
        <w:t xml:space="preserve">Figure </w:t>
      </w:r>
      <w:bookmarkEnd w:id="151"/>
      <w:r w:rsidRPr="00A403E9">
        <w:t>5-1: Typical cross section layout for public roads</w:t>
      </w:r>
    </w:p>
    <w:p w14:paraId="01B3D135" w14:textId="77777777" w:rsidR="005421C9" w:rsidRPr="00EC5BEB" w:rsidRDefault="005421C9" w:rsidP="00B141D5">
      <w:pPr>
        <w:pStyle w:val="NTUMasterNormal"/>
      </w:pPr>
    </w:p>
    <w:p w14:paraId="65A75550" w14:textId="273E1699" w:rsidR="00EA2896" w:rsidRDefault="00EA2896" w:rsidP="00F56350">
      <w:pPr>
        <w:pStyle w:val="Heading3"/>
      </w:pPr>
      <w:bookmarkStart w:id="152" w:name="_Toc136441614"/>
      <w:bookmarkStart w:id="153" w:name="_Toc154126089"/>
      <w:r>
        <w:lastRenderedPageBreak/>
        <w:t>Location of wastewater pipes</w:t>
      </w:r>
      <w:bookmarkEnd w:id="152"/>
      <w:bookmarkEnd w:id="153"/>
    </w:p>
    <w:p w14:paraId="5F80C709" w14:textId="75D6AC7E" w:rsidR="00EA2896" w:rsidRDefault="00EA2896" w:rsidP="00EA2896">
      <w:pPr>
        <w:pStyle w:val="Heading4"/>
      </w:pPr>
      <w:bookmarkStart w:id="154" w:name="_Toc136441615"/>
      <w:r>
        <w:t>General</w:t>
      </w:r>
      <w:bookmarkEnd w:id="154"/>
    </w:p>
    <w:p w14:paraId="1546A4F7" w14:textId="57A8B60B" w:rsidR="00EA2896" w:rsidRDefault="54CE48D9" w:rsidP="00EA2896">
      <w:pPr>
        <w:pStyle w:val="Heading4"/>
      </w:pPr>
      <w:r>
        <w:t>P</w:t>
      </w:r>
      <w:r w:rsidR="00EA2896">
        <w:t xml:space="preserve">ublic reticulation located in private property </w:t>
      </w:r>
      <w:r w:rsidR="38CCBCFF">
        <w:t xml:space="preserve">is generally not accepted and will only be considered by exception. </w:t>
      </w:r>
      <w:r w:rsidR="0D22011F">
        <w:t xml:space="preserve">Where this is considered an easement in favour of the WSE must be guaranteed with uninterrupted access. </w:t>
      </w:r>
      <w:bookmarkStart w:id="155" w:name="_Toc136441616"/>
      <w:bookmarkStart w:id="156" w:name="_Ref141277010"/>
      <w:r w:rsidR="00EA2896">
        <w:t>Wastewater pipes located along side and rear boundaries</w:t>
      </w:r>
      <w:bookmarkEnd w:id="155"/>
      <w:bookmarkEnd w:id="156"/>
    </w:p>
    <w:p w14:paraId="52334D01" w14:textId="1D5983B5" w:rsidR="00EA2896" w:rsidRDefault="00EA2896" w:rsidP="00B141D5">
      <w:pPr>
        <w:pStyle w:val="NTUMasterNormal"/>
      </w:pPr>
      <w:r>
        <w:t>The pipeline shall be parallel to the boundary and no more than 1.5 m from the boundary</w:t>
      </w:r>
      <w:r w:rsidR="78629C7F">
        <w:t xml:space="preserve"> – </w:t>
      </w:r>
      <w:r w:rsidR="6BD38A1E">
        <w:t xml:space="preserve">unless </w:t>
      </w:r>
      <w:r w:rsidR="78629C7F">
        <w:t xml:space="preserve">the minimum clearance in accordance with Section </w:t>
      </w:r>
      <w:r w:rsidR="00ED0E71">
        <w:fldChar w:fldCharType="begin"/>
      </w:r>
      <w:r w:rsidR="00ED0E71">
        <w:instrText xml:space="preserve"> REF _Ref154062539 \r \h </w:instrText>
      </w:r>
      <w:r w:rsidR="00ED0E71">
        <w:fldChar w:fldCharType="separate"/>
      </w:r>
      <w:r w:rsidR="00ED0E71">
        <w:t>5.4.4</w:t>
      </w:r>
      <w:r w:rsidR="00ED0E71">
        <w:fldChar w:fldCharType="end"/>
      </w:r>
      <w:r w:rsidR="78629C7F">
        <w:t xml:space="preserve"> </w:t>
      </w:r>
      <w:r w:rsidR="33333F99">
        <w:t xml:space="preserve"> is considered greater, </w:t>
      </w:r>
      <w:r w:rsidR="78629C7F">
        <w:t>with the assumption that the property boundary</w:t>
      </w:r>
      <w:r w:rsidR="6C9DD3FB">
        <w:t xml:space="preserve"> is walled</w:t>
      </w:r>
      <w:proofErr w:type="gramStart"/>
      <w:r w:rsidR="00546297">
        <w:t>.</w:t>
      </w:r>
      <w:r>
        <w:t xml:space="preserve"> </w:t>
      </w:r>
      <w:r w:rsidR="00DE3452">
        <w:t>.</w:t>
      </w:r>
      <w:proofErr w:type="gramEnd"/>
      <w:r w:rsidR="00DE3452">
        <w:t xml:space="preserve"> </w:t>
      </w:r>
      <w:r>
        <w:fldChar w:fldCharType="begin"/>
      </w:r>
      <w:r>
        <w:instrText xml:space="preserve"> REF _Ref141195521 \r \h </w:instrText>
      </w:r>
      <w:r>
        <w:fldChar w:fldCharType="separate"/>
      </w:r>
      <w:r>
        <w:fldChar w:fldCharType="end"/>
      </w:r>
    </w:p>
    <w:p w14:paraId="4BC5A080" w14:textId="7611FA34" w:rsidR="00EA2896" w:rsidRDefault="00EA2896" w:rsidP="00EA2896">
      <w:pPr>
        <w:pStyle w:val="Heading4"/>
      </w:pPr>
      <w:bookmarkStart w:id="157" w:name="_Toc136441619"/>
      <w:r>
        <w:t>Wastewater pipes servicing industrial /commercial lots</w:t>
      </w:r>
      <w:bookmarkEnd w:id="157"/>
    </w:p>
    <w:p w14:paraId="77AB38D2" w14:textId="41C3F540" w:rsidR="00EA2896" w:rsidRDefault="00EA2896" w:rsidP="00B141D5">
      <w:pPr>
        <w:pStyle w:val="NTUMasterNormal"/>
      </w:pPr>
      <w:r>
        <w:t>For commercial/industrial development of individual lots, specific assessment shall be carried out by a SQEP for the wastewater flows generated by the proposed industry. Where these flows are exceeded or differ from any parameters referenced in the development consent, specific approval to connect is required from the W</w:t>
      </w:r>
      <w:r w:rsidR="00546297">
        <w:t>SE</w:t>
      </w:r>
      <w:r>
        <w:t>.</w:t>
      </w:r>
    </w:p>
    <w:p w14:paraId="386B7447" w14:textId="51CA35A6" w:rsidR="00EA2896" w:rsidRDefault="00EA2896" w:rsidP="00F56350">
      <w:pPr>
        <w:pStyle w:val="Heading3"/>
      </w:pPr>
      <w:bookmarkStart w:id="158" w:name="_Toc136441621"/>
      <w:bookmarkStart w:id="159" w:name="_Toc154126090"/>
      <w:r>
        <w:t>Trenchless techniques for pipe installation</w:t>
      </w:r>
      <w:bookmarkEnd w:id="158"/>
      <w:bookmarkEnd w:id="159"/>
    </w:p>
    <w:p w14:paraId="1D74078F" w14:textId="5FC55905" w:rsidR="00EA2896" w:rsidRDefault="471FB048" w:rsidP="00B141D5">
      <w:pPr>
        <w:pStyle w:val="NTUMasterNormal"/>
      </w:pPr>
      <w:r>
        <w:t xml:space="preserve">Trenchless technologies should be considered to minimise disruption to the community and </w:t>
      </w:r>
      <w:r w:rsidR="4D8646AC">
        <w:t>environment</w:t>
      </w:r>
      <w:r>
        <w:t xml:space="preserve"> </w:t>
      </w:r>
      <w:r w:rsidR="1B207BA9">
        <w:t>w</w:t>
      </w:r>
      <w:r w:rsidR="00EA2896">
        <w:t>hen working in high volume roads, public areas, adjacent to trees or through private property</w:t>
      </w:r>
      <w:r w:rsidR="420E1019">
        <w:t>.</w:t>
      </w:r>
    </w:p>
    <w:p w14:paraId="0752BB44" w14:textId="77777777" w:rsidR="00EA2896" w:rsidRDefault="00EA2896" w:rsidP="00B141D5">
      <w:pPr>
        <w:pStyle w:val="NTUMasterNormal"/>
      </w:pPr>
      <w:r>
        <w:t>Thorough surveys and site investigations, which minimise the risk of encountering unforeseen problems during the work, are essential for the success of trenchless construction. Ensure that the method used complies with the pipe manufacturer’s specifications.</w:t>
      </w:r>
    </w:p>
    <w:p w14:paraId="0BE6C9AB" w14:textId="77777777" w:rsidR="00EA2896" w:rsidRDefault="00EA2896" w:rsidP="00B141D5">
      <w:pPr>
        <w:pStyle w:val="NTUMasterNormal"/>
      </w:pPr>
      <w:r>
        <w:t>Options available include the following:</w:t>
      </w:r>
    </w:p>
    <w:p w14:paraId="2FD34DCF" w14:textId="31067CF1" w:rsidR="00EA2896" w:rsidRDefault="00EA2896" w:rsidP="00E560D4">
      <w:pPr>
        <w:pStyle w:val="NTUanumbering"/>
        <w:numPr>
          <w:ilvl w:val="0"/>
          <w:numId w:val="240"/>
        </w:numPr>
      </w:pPr>
      <w:r>
        <w:t>Pipe bursting</w:t>
      </w:r>
    </w:p>
    <w:p w14:paraId="585CC9E0" w14:textId="30F4F33A" w:rsidR="00EA2896" w:rsidRDefault="00EA2896" w:rsidP="00A43A8E">
      <w:pPr>
        <w:pStyle w:val="NTUanumbering"/>
      </w:pPr>
      <w:r>
        <w:t>Pipe or manhole lining</w:t>
      </w:r>
    </w:p>
    <w:p w14:paraId="7AB981BE" w14:textId="0925082E" w:rsidR="00EA2896" w:rsidRDefault="00EA2896" w:rsidP="00A43A8E">
      <w:pPr>
        <w:pStyle w:val="NTUanumbering"/>
      </w:pPr>
      <w:r>
        <w:t>Horizontal directional drilling (HDD)</w:t>
      </w:r>
    </w:p>
    <w:p w14:paraId="39B36164" w14:textId="6CB78820" w:rsidR="00EA2896" w:rsidRDefault="00EA2896" w:rsidP="00A43A8E">
      <w:pPr>
        <w:pStyle w:val="NTUanumbering"/>
      </w:pPr>
      <w:r>
        <w:t>Auger boring/Guided boring</w:t>
      </w:r>
    </w:p>
    <w:p w14:paraId="31AC0D79" w14:textId="57EE3566" w:rsidR="00EA2896" w:rsidRDefault="00EA2896" w:rsidP="00A43A8E">
      <w:pPr>
        <w:pStyle w:val="NTUanumbering"/>
      </w:pPr>
      <w:r>
        <w:t>Pipe ramming</w:t>
      </w:r>
    </w:p>
    <w:p w14:paraId="308DB41F" w14:textId="68837AF8" w:rsidR="00EA2896" w:rsidRDefault="00EA2896" w:rsidP="00A43A8E">
      <w:pPr>
        <w:pStyle w:val="NTUanumbering"/>
      </w:pPr>
      <w:r>
        <w:t>Slip lining</w:t>
      </w:r>
    </w:p>
    <w:p w14:paraId="4743E8F2" w14:textId="17117209" w:rsidR="00EA2896" w:rsidRDefault="00EA2896" w:rsidP="00A43A8E">
      <w:pPr>
        <w:pStyle w:val="NTUanumbering"/>
      </w:pPr>
      <w:proofErr w:type="spellStart"/>
      <w:r>
        <w:t>Microtunnelling</w:t>
      </w:r>
      <w:proofErr w:type="spellEnd"/>
    </w:p>
    <w:p w14:paraId="134C6408" w14:textId="13507300" w:rsidR="00EA2896" w:rsidRDefault="00EA2896" w:rsidP="00A43A8E">
      <w:pPr>
        <w:pStyle w:val="NTUanumbering"/>
      </w:pPr>
      <w:r>
        <w:t>On-line replacement (pipe reaming or pipe eating)</w:t>
      </w:r>
    </w:p>
    <w:p w14:paraId="74A651C2" w14:textId="6479D4E5" w:rsidR="00EA2896" w:rsidRDefault="00EA2896" w:rsidP="00B141D5">
      <w:pPr>
        <w:pStyle w:val="NTUMasterNormal"/>
      </w:pPr>
      <w:r>
        <w:t>The W</w:t>
      </w:r>
      <w:r w:rsidR="00546297">
        <w:t>SE</w:t>
      </w:r>
      <w:r>
        <w:t xml:space="preserve"> may approve other technologies on a case-by-case basis as they are considered or developed. When proposing a new trenchless technology, submit a full specification to the W</w:t>
      </w:r>
      <w:r w:rsidR="00546297">
        <w:t>SE</w:t>
      </w:r>
      <w:r>
        <w:t xml:space="preserve"> that covers the design and installation process.</w:t>
      </w:r>
      <w:r w:rsidR="5993A5DD">
        <w:t xml:space="preserve"> The designer shall also identify the need</w:t>
      </w:r>
      <w:r w:rsidR="0F98C0D2">
        <w:t xml:space="preserve"> and propose a </w:t>
      </w:r>
      <w:r w:rsidR="485B41C1">
        <w:t>feasible configuration</w:t>
      </w:r>
      <w:r w:rsidR="0F98C0D2">
        <w:t xml:space="preserve"> for any required </w:t>
      </w:r>
      <w:r w:rsidR="5993A5DD">
        <w:t xml:space="preserve">flow control or bypass pumping depending on the preferred technology </w:t>
      </w:r>
    </w:p>
    <w:p w14:paraId="2B9B6AED" w14:textId="02F5342E" w:rsidR="00EA2896" w:rsidRDefault="00EA2896" w:rsidP="00B141D5">
      <w:pPr>
        <w:pStyle w:val="NTUMasterNormal"/>
      </w:pPr>
      <w:r>
        <w:t xml:space="preserve">Refer to Australasian Society for Trenchless Technology (ASTT) for relevant guidelines and specifications: </w:t>
      </w:r>
      <w:hyperlink r:id="rId21">
        <w:r w:rsidRPr="0CED72D4">
          <w:rPr>
            <w:rStyle w:val="Hyperlink"/>
          </w:rPr>
          <w:t>https://www.astt.com.au/guidelines/</w:t>
        </w:r>
      </w:hyperlink>
    </w:p>
    <w:p w14:paraId="5B1D3F4B" w14:textId="4023CCD1" w:rsidR="147482C0" w:rsidRDefault="147482C0" w:rsidP="0CED72D4">
      <w:pPr>
        <w:pStyle w:val="NTUMasterNormal"/>
      </w:pPr>
      <w:r>
        <w:t xml:space="preserve">A visual inspection shall be carried out in accordance with Section 21.7 to confirm that </w:t>
      </w:r>
      <w:r w:rsidR="2D7540B6">
        <w:t xml:space="preserve">all works have been completed with the acceptable tolerance of the design. </w:t>
      </w:r>
    </w:p>
    <w:p w14:paraId="0461CBDC" w14:textId="32DDB251" w:rsidR="00EA2896" w:rsidRDefault="00EA2896" w:rsidP="00EA2896">
      <w:pPr>
        <w:pStyle w:val="Heading4"/>
      </w:pPr>
      <w:bookmarkStart w:id="160" w:name="_Toc136441622"/>
      <w:r>
        <w:t>Pipe bursting</w:t>
      </w:r>
      <w:bookmarkEnd w:id="160"/>
    </w:p>
    <w:p w14:paraId="5B5AB59D" w14:textId="3875321C" w:rsidR="00EA2896" w:rsidRDefault="00EA2896" w:rsidP="00B141D5">
      <w:pPr>
        <w:pStyle w:val="NTUMasterNormal"/>
      </w:pPr>
      <w:r>
        <w:t>Pipe bursting is suitable for replacing wastewater pipes that are constructed of brittle pipe material, such as unreinforced concrete and vitrified clay. Pipe bursting is not permitted for replacement of asbestos cement (AC) pipes.</w:t>
      </w:r>
    </w:p>
    <w:p w14:paraId="41F624F2" w14:textId="21A40F5D" w:rsidR="00EA2896" w:rsidRDefault="00EA2896" w:rsidP="00B141D5">
      <w:pPr>
        <w:pStyle w:val="NTUMasterNormal"/>
      </w:pPr>
      <w:r>
        <w:t xml:space="preserve">Pipe bursting should not be used unless the wastewater pipe being replaced has sufficient grade to comply with </w:t>
      </w:r>
      <w:r w:rsidR="006657EC">
        <w:t xml:space="preserve">section </w:t>
      </w:r>
      <w:r>
        <w:fldChar w:fldCharType="begin"/>
      </w:r>
      <w:r>
        <w:instrText xml:space="preserve"> REF _Ref141195625 \r \h </w:instrText>
      </w:r>
      <w:r>
        <w:fldChar w:fldCharType="separate"/>
      </w:r>
      <w:r w:rsidR="00EA56DF">
        <w:t>5.5.6</w:t>
      </w:r>
      <w:r>
        <w:fldChar w:fldCharType="end"/>
      </w:r>
      <w:r>
        <w:t xml:space="preserve">– Minimum gradients, with an allowance for grade variations as the burst line will maintain the existing grade. </w:t>
      </w:r>
      <w:r w:rsidR="15FF7ED8">
        <w:t>Where the existing pipe contains dips,</w:t>
      </w:r>
      <w:r w:rsidR="1A864095">
        <w:t xml:space="preserve"> the practicality of pipe bursting should be considered as</w:t>
      </w:r>
      <w:r w:rsidR="15FF7ED8">
        <w:t xml:space="preserve"> these may need to be remediated locally before carrying out pipe </w:t>
      </w:r>
      <w:r w:rsidR="31A83951">
        <w:t>bursting</w:t>
      </w:r>
      <w:r>
        <w:t xml:space="preserve"> Provide CCTV records of both the existing pipeline before bursting and the new pipeline after bursting, to confirm the adequacy of the final grades.</w:t>
      </w:r>
    </w:p>
    <w:p w14:paraId="267E7B45" w14:textId="2AD0CD58" w:rsidR="00EA2896" w:rsidRDefault="00EA2896" w:rsidP="00B141D5">
      <w:pPr>
        <w:pStyle w:val="NTUMasterNormal"/>
      </w:pPr>
      <w:r>
        <w:lastRenderedPageBreak/>
        <w:t xml:space="preserve">Obtain accurate information about the original construction material and the condition of the existing pipeline, including whether there have been any localised repairs, and whether sections of the pipeline have been surrounded or </w:t>
      </w:r>
      <w:proofErr w:type="spellStart"/>
      <w:r>
        <w:t>haunched</w:t>
      </w:r>
      <w:proofErr w:type="spellEnd"/>
      <w:r>
        <w:t xml:space="preserve"> in concrete. Take special care when the existing pipe has been concrete </w:t>
      </w:r>
      <w:proofErr w:type="spellStart"/>
      <w:r>
        <w:t>haunched</w:t>
      </w:r>
      <w:proofErr w:type="spellEnd"/>
      <w:r>
        <w:t xml:space="preserve">, as this will tend to raise the invert level of the new pipeline and </w:t>
      </w:r>
      <w:r w:rsidR="00661A16">
        <w:t xml:space="preserve">may </w:t>
      </w:r>
      <w:r>
        <w:t>cause operational problems. Shallow pipes or firm foundations can also disturb the ground above the burst pipe.</w:t>
      </w:r>
    </w:p>
    <w:p w14:paraId="5D4BBD49" w14:textId="77777777" w:rsidR="00EA2896" w:rsidRDefault="00EA2896" w:rsidP="00B141D5">
      <w:pPr>
        <w:pStyle w:val="NTUMasterNormal"/>
      </w:pPr>
      <w:r>
        <w:t>Replace the entire pipe from manhole to manhole. The number and frequency of lateral connections may influence the economic viability of this technique.</w:t>
      </w:r>
    </w:p>
    <w:p w14:paraId="3DA994B4" w14:textId="2DEE37D5" w:rsidR="00EA2896" w:rsidRDefault="00EA2896" w:rsidP="00B141D5">
      <w:pPr>
        <w:pStyle w:val="NTUMasterNormal"/>
      </w:pPr>
      <w:r>
        <w:t xml:space="preserve">Grouting of the annulus, especially on the </w:t>
      </w:r>
      <w:r w:rsidR="00F87F90">
        <w:t>steep grades</w:t>
      </w:r>
      <w:r>
        <w:t xml:space="preserve">, is an essential part of this technique. Where special techniques are required, ensure these are approved </w:t>
      </w:r>
      <w:r>
        <w:rPr>
          <w:b/>
        </w:rPr>
        <w:t xml:space="preserve">before </w:t>
      </w:r>
      <w:r>
        <w:t>the work commences.</w:t>
      </w:r>
    </w:p>
    <w:p w14:paraId="2DBA888C" w14:textId="584BFF57" w:rsidR="00EA2896" w:rsidRDefault="00EA2896" w:rsidP="00EA2896">
      <w:pPr>
        <w:pStyle w:val="Heading4"/>
      </w:pPr>
      <w:bookmarkStart w:id="161" w:name="_Toc136441623"/>
      <w:r>
        <w:t>Cured in Place Pipe (CIPP) Lining</w:t>
      </w:r>
      <w:bookmarkEnd w:id="161"/>
    </w:p>
    <w:p w14:paraId="0D17C6A2" w14:textId="05812167" w:rsidR="00EA2896" w:rsidRDefault="00EA2896" w:rsidP="00B141D5">
      <w:pPr>
        <w:pStyle w:val="NTUMasterNormal"/>
      </w:pPr>
      <w:r>
        <w:t xml:space="preserve">Lining systems can be considered for renovating gravity wastewater mains when standard trenching installation is deemed unfeasible. Before undertaking lining, check the structural integrity of the host pipe and repair any infiltration points. Collapsed pipes, pipes containing displaced joints and pipes containing infiltration defects shall not be lined. Ensure that the hydraulic capacity, after lining, is sufficient for projected future peak flows. </w:t>
      </w:r>
      <w:r w:rsidR="0ABAAAC2">
        <w:t xml:space="preserve">CIPP lining of </w:t>
      </w:r>
      <w:r w:rsidR="002C75B4">
        <w:t xml:space="preserve">DN </w:t>
      </w:r>
      <w:r>
        <w:t>100 wastewater mains or laterals</w:t>
      </w:r>
      <w:r w:rsidR="03ED9CC3">
        <w:t xml:space="preserve"> will be considered on a case-by-case basis by the WSE</w:t>
      </w:r>
      <w:r>
        <w:t>.</w:t>
      </w:r>
    </w:p>
    <w:p w14:paraId="642BE002" w14:textId="45EB2643" w:rsidR="00EA2896" w:rsidRDefault="00EA2896" w:rsidP="00B141D5">
      <w:pPr>
        <w:pStyle w:val="NTUMasterNormal"/>
      </w:pPr>
      <w:r>
        <w:t xml:space="preserve">The liner must produce a durable, close fit with a smooth internal surface. The liners must have a minimum </w:t>
      </w:r>
      <w:r w:rsidR="08FEC7F1">
        <w:t xml:space="preserve">operational service </w:t>
      </w:r>
      <w:r>
        <w:t xml:space="preserve">life of 50 </w:t>
      </w:r>
      <w:r w:rsidR="00546297">
        <w:t>years and</w:t>
      </w:r>
      <w:r>
        <w:t xml:space="preserve"> be resistant to all chemicals normally found in wastewater pipes in the catchment area. The manufacturer must submit guarantees to this effect to the W</w:t>
      </w:r>
      <w:r w:rsidR="00546297">
        <w:t>SE</w:t>
      </w:r>
      <w:r>
        <w:t>.</w:t>
      </w:r>
    </w:p>
    <w:p w14:paraId="023D9E8C" w14:textId="3438D162" w:rsidR="00EA2896" w:rsidRDefault="00EA2896" w:rsidP="00B141D5">
      <w:pPr>
        <w:pStyle w:val="NTUMasterNormal"/>
      </w:pPr>
      <w:r>
        <w:t xml:space="preserve">The design of the liner, including the required wall thickness under different loading conditions, must </w:t>
      </w:r>
      <w:r w:rsidR="1DE78CD4">
        <w:t xml:space="preserve">be completed in accordance </w:t>
      </w:r>
      <w:r w:rsidR="783CB2F3">
        <w:t xml:space="preserve">the ASTT liner design specification based on AS/NZS 2566. </w:t>
      </w:r>
      <w:r>
        <w:t xml:space="preserve"> Submit a specification to the W</w:t>
      </w:r>
      <w:r w:rsidR="00546297">
        <w:t>SE</w:t>
      </w:r>
      <w:r>
        <w:t xml:space="preserve"> that details liner system design and installation methodology for</w:t>
      </w:r>
      <w:r w:rsidR="00546297">
        <w:t xml:space="preserve"> </w:t>
      </w:r>
      <w:r w:rsidR="00E25E6F">
        <w:t xml:space="preserve">WSE </w:t>
      </w:r>
      <w:r>
        <w:t>acceptance.</w:t>
      </w:r>
    </w:p>
    <w:p w14:paraId="10F810F7" w14:textId="02C56450" w:rsidR="00EA2896" w:rsidRDefault="00EA2896" w:rsidP="00B141D5">
      <w:pPr>
        <w:pStyle w:val="NTUMasterNormal"/>
      </w:pPr>
      <w:r>
        <w:t xml:space="preserve">As the host pipe is blocked during the </w:t>
      </w:r>
      <w:r w:rsidR="00B2584E">
        <w:t xml:space="preserve">lining </w:t>
      </w:r>
      <w:r>
        <w:t>installation process and any curing requirements, adequate flow diversion procedures and detailed methodology is required. Repair any structural, lateral junction or grade issues by open dig prior to liner installation.</w:t>
      </w:r>
    </w:p>
    <w:p w14:paraId="17AF9EBD" w14:textId="31D8ADBF" w:rsidR="00EA2896" w:rsidRDefault="00EA2896" w:rsidP="00B141D5">
      <w:pPr>
        <w:pStyle w:val="NTUMasterNormal"/>
      </w:pPr>
      <w:r>
        <w:t>The opening of connections must be carried out remotely from within the lined wastewater pipe. Prepare accurate location records by detailed surveys prior to liner installation. Additional grouting of junctions may be required after opening.</w:t>
      </w:r>
      <w:r w:rsidR="769BC186">
        <w:t xml:space="preserve"> </w:t>
      </w:r>
      <w:r w:rsidR="1A757D93">
        <w:t xml:space="preserve">In addition to CCTV inspection post installation, </w:t>
      </w:r>
      <w:r w:rsidR="769BC186">
        <w:t xml:space="preserve">CIPP samples shall be collected during installation and tested to confirm </w:t>
      </w:r>
      <w:proofErr w:type="gramStart"/>
      <w:r w:rsidR="769BC186">
        <w:t>installation</w:t>
      </w:r>
      <w:proofErr w:type="gramEnd"/>
      <w:r w:rsidR="769BC186">
        <w:t xml:space="preserve"> and curing has been completed successfully. </w:t>
      </w:r>
    </w:p>
    <w:p w14:paraId="47697C52" w14:textId="25AF4865" w:rsidR="00EA2896" w:rsidRDefault="00277862" w:rsidP="00EA2896">
      <w:pPr>
        <w:pStyle w:val="Heading4"/>
      </w:pPr>
      <w:bookmarkStart w:id="162" w:name="_Toc136441624"/>
      <w:r>
        <w:t>H</w:t>
      </w:r>
      <w:r w:rsidR="00EA2896">
        <w:t>orizontal directional drilling and auger or guided boring</w:t>
      </w:r>
      <w:bookmarkEnd w:id="162"/>
    </w:p>
    <w:p w14:paraId="24F6A3BD" w14:textId="343858F4" w:rsidR="00EA2896" w:rsidRDefault="7ACC16BB" w:rsidP="00B141D5">
      <w:pPr>
        <w:pStyle w:val="NTUMasterNormal"/>
      </w:pPr>
      <w:r>
        <w:t>W</w:t>
      </w:r>
      <w:r w:rsidR="00EA2896">
        <w:t xml:space="preserve">astewater pipe installation using boring or directional drilling </w:t>
      </w:r>
      <w:r w:rsidR="666783FA">
        <w:t xml:space="preserve">will be limited to the </w:t>
      </w:r>
      <w:proofErr w:type="spellStart"/>
      <w:proofErr w:type="gramStart"/>
      <w:r w:rsidR="1023A449">
        <w:t>the</w:t>
      </w:r>
      <w:proofErr w:type="spellEnd"/>
      <w:r w:rsidR="1023A449">
        <w:t xml:space="preserve"> </w:t>
      </w:r>
      <w:r w:rsidR="00EA2896">
        <w:t xml:space="preserve"> construction</w:t>
      </w:r>
      <w:proofErr w:type="gramEnd"/>
      <w:r w:rsidR="00EA2896">
        <w:t xml:space="preserve"> tolerances. Installing gravity reticulation using directional drilling is not generally appropriate</w:t>
      </w:r>
      <w:r w:rsidR="009D16F9">
        <w:t xml:space="preserve"> </w:t>
      </w:r>
      <w:r w:rsidR="5AA2BB76">
        <w:t xml:space="preserve">as the pipework is reliant on accurate grading along the long of the pipeline </w:t>
      </w:r>
      <w:r w:rsidR="009D16F9">
        <w:t>and</w:t>
      </w:r>
      <w:r w:rsidR="5D4AB7F9">
        <w:t xml:space="preserve"> thus </w:t>
      </w:r>
      <w:r w:rsidR="00EC185F">
        <w:t>requires the approval of the WSE</w:t>
      </w:r>
      <w:r w:rsidR="00EA2896">
        <w:t>. Consider possible ground heave over shallow pipes.</w:t>
      </w:r>
    </w:p>
    <w:p w14:paraId="24F45C15" w14:textId="77777777" w:rsidR="00EA2896" w:rsidRDefault="00EA2896" w:rsidP="00B141D5">
      <w:pPr>
        <w:pStyle w:val="NTUMasterNormal"/>
      </w:pPr>
      <w:proofErr w:type="gramStart"/>
      <w:r>
        <w:t>Take into account</w:t>
      </w:r>
      <w:proofErr w:type="gramEnd"/>
      <w:r>
        <w:t xml:space="preserve"> the space requirements for the following:</w:t>
      </w:r>
    </w:p>
    <w:p w14:paraId="4D7D63F9" w14:textId="1270C82C" w:rsidR="00EA2896" w:rsidRDefault="00546297" w:rsidP="00E560D4">
      <w:pPr>
        <w:pStyle w:val="NTUanumbering"/>
        <w:numPr>
          <w:ilvl w:val="0"/>
          <w:numId w:val="241"/>
        </w:numPr>
      </w:pPr>
      <w:r>
        <w:t>D</w:t>
      </w:r>
      <w:r w:rsidR="00EA2896">
        <w:t>rill pits, including working space</w:t>
      </w:r>
    </w:p>
    <w:p w14:paraId="5E713932" w14:textId="4307D818" w:rsidR="00EA2896" w:rsidRDefault="00546297" w:rsidP="00A43A8E">
      <w:pPr>
        <w:pStyle w:val="NTUanumbering"/>
      </w:pPr>
      <w:r>
        <w:t>D</w:t>
      </w:r>
      <w:r w:rsidR="00EA2896">
        <w:t>rill rigs, including access paths for drill rigs</w:t>
      </w:r>
    </w:p>
    <w:p w14:paraId="38AC2907" w14:textId="732712F3" w:rsidR="00EA2896" w:rsidRDefault="00546297" w:rsidP="00A43A8E">
      <w:pPr>
        <w:pStyle w:val="NTUanumbering"/>
      </w:pPr>
      <w:r>
        <w:t>D</w:t>
      </w:r>
      <w:r w:rsidR="00EA2896">
        <w:t>rill angle (the drill rig may need to be placed some distance away from the wastewater pipe starting point, depending on the angle)</w:t>
      </w:r>
    </w:p>
    <w:p w14:paraId="3FAEC0AB" w14:textId="7E398D4B" w:rsidR="00EA2896" w:rsidRDefault="00546297" w:rsidP="00A43A8E">
      <w:pPr>
        <w:pStyle w:val="NTUanumbering"/>
      </w:pPr>
      <w:r>
        <w:t>P</w:t>
      </w:r>
      <w:r w:rsidR="00EA2896">
        <w:t>lacement of an appropriate length of the joined wastewater pipe on the ground for pulling through the preformed hole</w:t>
      </w:r>
    </w:p>
    <w:p w14:paraId="2E2232C5" w14:textId="00EE7AE0" w:rsidR="00EA2896" w:rsidRDefault="00546297" w:rsidP="00A43A8E">
      <w:pPr>
        <w:pStyle w:val="NTUanumbering"/>
      </w:pPr>
      <w:r>
        <w:t>E</w:t>
      </w:r>
      <w:r w:rsidR="00EA2896">
        <w:t>rosion and sediment control.</w:t>
      </w:r>
    </w:p>
    <w:p w14:paraId="71027074" w14:textId="77777777" w:rsidR="00EA2896" w:rsidRDefault="00EA2896" w:rsidP="00B141D5">
      <w:pPr>
        <w:pStyle w:val="NTUMasterNormal"/>
      </w:pPr>
      <w:r>
        <w:t>Surface-launched drilling machines require larger construction and manoeuvring spaces compared to pit-launched drilling machines. Consult specialist contractors before selecting this technique.</w:t>
      </w:r>
    </w:p>
    <w:p w14:paraId="05A0F786" w14:textId="57EC83F8" w:rsidR="00EA2896" w:rsidRDefault="00EA2896" w:rsidP="00C6243B">
      <w:pPr>
        <w:pStyle w:val="Heading4"/>
      </w:pPr>
      <w:bookmarkStart w:id="163" w:name="_Toc136441625"/>
      <w:r>
        <w:t>Slip lining</w:t>
      </w:r>
      <w:bookmarkEnd w:id="163"/>
    </w:p>
    <w:p w14:paraId="5D09B6FB" w14:textId="77777777" w:rsidR="00EA2896" w:rsidRDefault="00EA2896" w:rsidP="00B141D5">
      <w:pPr>
        <w:pStyle w:val="NTUMasterNormal"/>
      </w:pPr>
      <w:r>
        <w:t xml:space="preserve">It is essential to carefully consider the effect that the work will have on the system operation </w:t>
      </w:r>
      <w:r>
        <w:rPr>
          <w:b/>
        </w:rPr>
        <w:t xml:space="preserve">before </w:t>
      </w:r>
      <w:r>
        <w:t>using a slip-lining technique, especially in relation to finished invert levels and capacity.</w:t>
      </w:r>
    </w:p>
    <w:p w14:paraId="1253695A" w14:textId="58310F43" w:rsidR="000A24D0" w:rsidRDefault="000A24D0" w:rsidP="00B141D5">
      <w:pPr>
        <w:pStyle w:val="NTUMasterNormal"/>
      </w:pPr>
      <w:r>
        <w:lastRenderedPageBreak/>
        <w:t>The most common material used to slip</w:t>
      </w:r>
      <w:r w:rsidR="00DA3DB0">
        <w:t>-</w:t>
      </w:r>
      <w:r>
        <w:t>line the existing</w:t>
      </w:r>
      <w:r w:rsidR="003C5FA1">
        <w:t xml:space="preserve"> </w:t>
      </w:r>
      <w:r w:rsidR="00AF4B55">
        <w:t>(</w:t>
      </w:r>
      <w:r w:rsidR="003C5FA1">
        <w:t>host</w:t>
      </w:r>
      <w:r w:rsidR="00AF4B55">
        <w:t>)</w:t>
      </w:r>
      <w:r w:rsidR="003C5FA1">
        <w:t xml:space="preserve"> pipe is </w:t>
      </w:r>
      <w:r w:rsidR="0020651F" w:rsidRPr="0020651F">
        <w:t>high-density polyethylene (HDPE), but fiberglass-reinforced pipe (FRP) and PVC are also common</w:t>
      </w:r>
      <w:r w:rsidR="0020651F">
        <w:t xml:space="preserve"> materials used </w:t>
      </w:r>
      <w:r w:rsidR="004547A7">
        <w:t>in construction.</w:t>
      </w:r>
    </w:p>
    <w:p w14:paraId="58BD989E" w14:textId="77777777" w:rsidR="00EA2896" w:rsidRDefault="00EA2896" w:rsidP="00B141D5">
      <w:pPr>
        <w:pStyle w:val="NTUMasterNormal"/>
      </w:pPr>
      <w:r>
        <w:t>Carefully inspect and prepare the host pipe prior to the installation of the new pipe. Use a sizing pig at the investigation stage, to confirm clearances.</w:t>
      </w:r>
    </w:p>
    <w:p w14:paraId="7C94D2A4" w14:textId="70B954B1" w:rsidR="00EA2896" w:rsidRDefault="00EA2896" w:rsidP="00B141D5">
      <w:pPr>
        <w:pStyle w:val="NTUMasterNormal"/>
      </w:pPr>
      <w:r>
        <w:t xml:space="preserve">Replace the entire pipe from manhole to manhole. Reconnect lateral connections to the new wastewater pipe as set out in </w:t>
      </w:r>
      <w:r w:rsidR="00344F13">
        <w:t>S</w:t>
      </w:r>
      <w:r w:rsidR="00937231">
        <w:t>ection</w:t>
      </w:r>
      <w:r w:rsidR="00CB2B0F">
        <w:t xml:space="preserve"> </w:t>
      </w:r>
      <w:r>
        <w:fldChar w:fldCharType="begin"/>
      </w:r>
      <w:r>
        <w:instrText xml:space="preserve"> REF _Ref152239312 \r \h </w:instrText>
      </w:r>
      <w:r>
        <w:fldChar w:fldCharType="separate"/>
      </w:r>
      <w:r w:rsidR="000A4125">
        <w:t>16.15.4</w:t>
      </w:r>
      <w:r>
        <w:fldChar w:fldCharType="end"/>
      </w:r>
      <w:r w:rsidR="002403B5">
        <w:t xml:space="preserve"> </w:t>
      </w:r>
      <w:r>
        <w:t xml:space="preserve">– </w:t>
      </w:r>
      <w:bookmarkStart w:id="164" w:name="_Hlk141196469"/>
      <w:r>
        <w:t>Thermoplastic</w:t>
      </w:r>
      <w:bookmarkEnd w:id="164"/>
      <w:r>
        <w:t xml:space="preserve"> Jointing of Polyethylene Pipe by Electrofusion Welding. The number and frequency of lateral connections may influence the economic viability of this technique.</w:t>
      </w:r>
    </w:p>
    <w:p w14:paraId="7461D755" w14:textId="275891C9" w:rsidR="00EA2896" w:rsidRDefault="00EA2896" w:rsidP="00B141D5">
      <w:pPr>
        <w:pStyle w:val="NTUMasterNormal"/>
      </w:pPr>
      <w:r>
        <w:t xml:space="preserve">Carry out grouting of any annulus after installing the new pipeline and gain approval for the technique to be used </w:t>
      </w:r>
      <w:r w:rsidRPr="0CED72D4">
        <w:rPr>
          <w:b/>
          <w:bCs/>
        </w:rPr>
        <w:t xml:space="preserve">before </w:t>
      </w:r>
      <w:r>
        <w:t>the pipe is installed. Ensure that grouting doesn’t cause buckling or flotation of the internal pipe.</w:t>
      </w:r>
      <w:r w:rsidR="460394EE">
        <w:t xml:space="preserve"> Alternatively, pipe spacers can be used to seat slip-lined pipe wi</w:t>
      </w:r>
      <w:r w:rsidR="270B093E">
        <w:t xml:space="preserve">thin the host pipe. </w:t>
      </w:r>
    </w:p>
    <w:p w14:paraId="4365F2D3" w14:textId="534092B7" w:rsidR="00277862" w:rsidRPr="00277862" w:rsidRDefault="00EA2896" w:rsidP="00B141D5">
      <w:pPr>
        <w:pStyle w:val="NTUMasterNormal"/>
      </w:pPr>
      <w:r>
        <w:t xml:space="preserve">Slip lining of </w:t>
      </w:r>
      <w:r w:rsidR="006D406A">
        <w:t xml:space="preserve">DN </w:t>
      </w:r>
      <w:r>
        <w:t xml:space="preserve">150 diameter wastewater pipes </w:t>
      </w:r>
      <w:r w:rsidR="00F55BA6">
        <w:t>are</w:t>
      </w:r>
      <w:r>
        <w:t xml:space="preserve"> </w:t>
      </w:r>
      <w:r w:rsidR="0007132E">
        <w:t xml:space="preserve">generally </w:t>
      </w:r>
      <w:r>
        <w:t>not permitted</w:t>
      </w:r>
      <w:r w:rsidR="0007132E">
        <w:t xml:space="preserve"> unless the designer can prove capacity for current and future flows is not compromised</w:t>
      </w:r>
      <w:r>
        <w:t>.</w:t>
      </w:r>
    </w:p>
    <w:p w14:paraId="1C8ABDC5" w14:textId="0157EF70" w:rsidR="00EA2896" w:rsidRDefault="00EA2896" w:rsidP="00F56350">
      <w:pPr>
        <w:pStyle w:val="Heading3"/>
      </w:pPr>
      <w:bookmarkStart w:id="165" w:name="_Toc136441630"/>
      <w:bookmarkStart w:id="166" w:name="_Toc154126091"/>
      <w:r>
        <w:t>Environmental, cultural and heritage considerations</w:t>
      </w:r>
      <w:bookmarkEnd w:id="165"/>
      <w:bookmarkEnd w:id="166"/>
    </w:p>
    <w:p w14:paraId="119F027D" w14:textId="2FF104CF" w:rsidR="00EA2896" w:rsidRDefault="00EA2896" w:rsidP="00EA2896">
      <w:pPr>
        <w:pStyle w:val="Heading4"/>
      </w:pPr>
      <w:bookmarkStart w:id="167" w:name="_Toc136441631"/>
      <w:r>
        <w:t>General</w:t>
      </w:r>
      <w:bookmarkEnd w:id="167"/>
    </w:p>
    <w:p w14:paraId="1C2F39AC" w14:textId="6C1F3A00" w:rsidR="00EA2896" w:rsidRDefault="00EA2896" w:rsidP="00B141D5">
      <w:pPr>
        <w:pStyle w:val="NTUMasterNormal"/>
      </w:pPr>
      <w:r>
        <w:t xml:space="preserve">Managing the actual or potential effects, on receiving environments, must </w:t>
      </w:r>
      <w:r w:rsidR="00546297">
        <w:t>consider</w:t>
      </w:r>
      <w:r>
        <w:t xml:space="preserve"> the hydro-ecology (ecological and hydrological processes) and </w:t>
      </w:r>
      <w:r w:rsidR="001D7F45" w:rsidRPr="001D7F45">
        <w:t xml:space="preserve">the design must assess the environmental, cultural, and social impact as well as potential hazards associated with planned </w:t>
      </w:r>
      <w:proofErr w:type="gramStart"/>
      <w:r w:rsidR="001D7F45" w:rsidRPr="001D7F45">
        <w:t>works</w:t>
      </w:r>
      <w:r w:rsidR="001D7F45">
        <w:t>.</w:t>
      </w:r>
      <w:r>
        <w:t>.</w:t>
      </w:r>
      <w:proofErr w:type="gramEnd"/>
    </w:p>
    <w:p w14:paraId="5AC4412B" w14:textId="333700B5" w:rsidR="00EA2896" w:rsidRDefault="00EA2896" w:rsidP="00B141D5">
      <w:pPr>
        <w:pStyle w:val="NTUMasterNormal"/>
      </w:pPr>
      <w:r>
        <w:t>The Developer shall obtain and review information from the W</w:t>
      </w:r>
      <w:r w:rsidR="00546297">
        <w:t>SE</w:t>
      </w:r>
      <w:r>
        <w:t>’s GIS, Regional Council’s GIS, NZGD and other available sources, regarding hazards and development limitations that may affect the proposed development, as part of the desktop study for the Geotechnical Assessment Report including:</w:t>
      </w:r>
    </w:p>
    <w:p w14:paraId="3604E59D" w14:textId="517FDA55" w:rsidR="00EA2896" w:rsidRDefault="00EA2896" w:rsidP="00E560D4">
      <w:pPr>
        <w:pStyle w:val="NTUanumbering"/>
        <w:numPr>
          <w:ilvl w:val="0"/>
          <w:numId w:val="242"/>
        </w:numPr>
      </w:pPr>
      <w:r>
        <w:t xml:space="preserve">Coastal </w:t>
      </w:r>
      <w:r w:rsidR="00AD06D4">
        <w:t xml:space="preserve">and waterway </w:t>
      </w:r>
      <w:r w:rsidR="00546297">
        <w:t>e</w:t>
      </w:r>
      <w:r>
        <w:t xml:space="preserve">rosion and </w:t>
      </w:r>
      <w:r w:rsidR="00546297">
        <w:t>i</w:t>
      </w:r>
      <w:r>
        <w:t>nstability,</w:t>
      </w:r>
    </w:p>
    <w:p w14:paraId="74E98D73" w14:textId="5DB8EEF8" w:rsidR="00EA2896" w:rsidRDefault="00EA2896" w:rsidP="00A43A8E">
      <w:pPr>
        <w:pStyle w:val="NTUanumbering"/>
      </w:pPr>
      <w:r>
        <w:t xml:space="preserve">Earth movements (including but not limited to </w:t>
      </w:r>
      <w:r w:rsidR="00B61173">
        <w:t xml:space="preserve">slips, </w:t>
      </w:r>
      <w:r>
        <w:t>rockfall, landslide and soil creep)</w:t>
      </w:r>
    </w:p>
    <w:p w14:paraId="3EE477AD" w14:textId="2BF22FD9" w:rsidR="00EA2896" w:rsidRDefault="00EA2896" w:rsidP="00A43A8E">
      <w:pPr>
        <w:pStyle w:val="NTUanumbering"/>
      </w:pPr>
      <w:r>
        <w:t>Mine zones</w:t>
      </w:r>
    </w:p>
    <w:p w14:paraId="5DD00E46" w14:textId="05225CB2" w:rsidR="00EA2896" w:rsidRDefault="00EA2896" w:rsidP="00A43A8E">
      <w:pPr>
        <w:pStyle w:val="NTUanumbering"/>
      </w:pPr>
      <w:r>
        <w:t>Flood zones</w:t>
      </w:r>
    </w:p>
    <w:p w14:paraId="11C078E3" w14:textId="124AC95F" w:rsidR="00EA2896" w:rsidRDefault="00EA2896" w:rsidP="00A43A8E">
      <w:pPr>
        <w:pStyle w:val="NTUanumbering"/>
      </w:pPr>
      <w:r>
        <w:t>Contaminated sites</w:t>
      </w:r>
    </w:p>
    <w:p w14:paraId="1FEA4DB2" w14:textId="5A1BF789" w:rsidR="00EA2896" w:rsidRDefault="00EA2896" w:rsidP="00A43A8E">
      <w:pPr>
        <w:pStyle w:val="NTUanumbering"/>
      </w:pPr>
      <w:r>
        <w:t xml:space="preserve">Subsidence and </w:t>
      </w:r>
      <w:r w:rsidR="00546297">
        <w:t>s</w:t>
      </w:r>
      <w:r>
        <w:t>ettlement, and</w:t>
      </w:r>
    </w:p>
    <w:p w14:paraId="7AB36619" w14:textId="7DF41B2E" w:rsidR="00EA2896" w:rsidRDefault="00EA2896" w:rsidP="00A43A8E">
      <w:pPr>
        <w:pStyle w:val="NTUanumbering"/>
      </w:pPr>
      <w:r>
        <w:t>Acid sulphate soils</w:t>
      </w:r>
    </w:p>
    <w:p w14:paraId="4F60D560" w14:textId="5DD4E8A2" w:rsidR="00EA2896" w:rsidRDefault="00EA2896" w:rsidP="00EA2896">
      <w:pPr>
        <w:pStyle w:val="Heading4"/>
      </w:pPr>
      <w:bookmarkStart w:id="168" w:name="_Toc136441632"/>
      <w:r>
        <w:t>Urban salinity</w:t>
      </w:r>
      <w:bookmarkEnd w:id="168"/>
    </w:p>
    <w:p w14:paraId="6E6863FB" w14:textId="0505BD3B" w:rsidR="00277862" w:rsidRPr="00277862" w:rsidRDefault="00CA2FE3" w:rsidP="00B141D5">
      <w:pPr>
        <w:pStyle w:val="NTUMasterNormal"/>
      </w:pPr>
      <w:r>
        <w:t>No content.  This is an opportunity to add to this document in future revisions.</w:t>
      </w:r>
    </w:p>
    <w:p w14:paraId="50E6AD4C" w14:textId="4FDB2F9C" w:rsidR="00EA2896" w:rsidRDefault="00EA2896" w:rsidP="00EA2896">
      <w:pPr>
        <w:pStyle w:val="Heading4"/>
      </w:pPr>
      <w:bookmarkStart w:id="169" w:name="_Toc136441633"/>
      <w:r>
        <w:t>Acid sulphate soils</w:t>
      </w:r>
      <w:bookmarkEnd w:id="169"/>
    </w:p>
    <w:p w14:paraId="3C932C41" w14:textId="18C3C0CE" w:rsidR="00EA2896" w:rsidRDefault="00EA2896" w:rsidP="00953F34">
      <w:pPr>
        <w:pStyle w:val="NTUMasterNormal"/>
      </w:pPr>
      <w:r>
        <w:t>For all sites containing waterlogged soils or with the potential to contain aggressive ground conditions (</w:t>
      </w:r>
      <w:r w:rsidR="00546297">
        <w:t>e.g.,</w:t>
      </w:r>
      <w:r>
        <w:t xml:space="preserve"> acid sulphate soils), the Developer shall engage a Geo-Professional to carry out investigations of the site and assess and report on the following:</w:t>
      </w:r>
    </w:p>
    <w:p w14:paraId="751585D0" w14:textId="77777777" w:rsidR="00EA2896" w:rsidRDefault="00EA2896" w:rsidP="00E560D4">
      <w:pPr>
        <w:pStyle w:val="NTUanumbering"/>
        <w:numPr>
          <w:ilvl w:val="0"/>
          <w:numId w:val="243"/>
        </w:numPr>
      </w:pPr>
      <w:r>
        <w:t>The potential for saturated or aggressive soil conditions on the site under consideration,</w:t>
      </w:r>
    </w:p>
    <w:p w14:paraId="55BB7259" w14:textId="77777777" w:rsidR="00EA2896" w:rsidRDefault="00EA2896" w:rsidP="00A43A8E">
      <w:pPr>
        <w:pStyle w:val="NTUanumbering"/>
      </w:pPr>
      <w:r>
        <w:t>The risk of saturated or aggressive soil conditions impacting on proposed(future) built structures, and</w:t>
      </w:r>
    </w:p>
    <w:p w14:paraId="131EAEDB" w14:textId="28C85383" w:rsidR="00EA2896" w:rsidRDefault="00EA2896" w:rsidP="00A43A8E">
      <w:pPr>
        <w:pStyle w:val="NTUanumbering"/>
      </w:pPr>
      <w:r>
        <w:t xml:space="preserve">Specific conclusions, </w:t>
      </w:r>
      <w:r w:rsidR="00546297">
        <w:t>recommendations,</w:t>
      </w:r>
      <w:r>
        <w:t xml:space="preserve"> and proposed mitigation to address the assessed risk.</w:t>
      </w:r>
    </w:p>
    <w:p w14:paraId="1B26B7F7" w14:textId="3C44F4D1" w:rsidR="00EA2896" w:rsidRDefault="00CA2FE3" w:rsidP="00EA2896">
      <w:pPr>
        <w:pStyle w:val="Heading4"/>
      </w:pPr>
      <w:bookmarkStart w:id="170" w:name="_Toc136441634"/>
      <w:r>
        <w:t>Unstable land</w:t>
      </w:r>
      <w:bookmarkEnd w:id="170"/>
    </w:p>
    <w:p w14:paraId="376C3F3F" w14:textId="11A1AAD9" w:rsidR="00EA2896" w:rsidRDefault="00EA2896" w:rsidP="00B141D5">
      <w:pPr>
        <w:pStyle w:val="NTUMasterNormal"/>
      </w:pPr>
      <w:r>
        <w:t xml:space="preserve">An opinion stated by a geotechnical specialist as to the stability/suitability of the land </w:t>
      </w:r>
      <w:r w:rsidR="00F154D2">
        <w:t xml:space="preserve">would be required </w:t>
      </w:r>
      <w:r>
        <w:t xml:space="preserve">and should include the effects from excavation, filling, removal of vegetation, disposal of stormwater etc. </w:t>
      </w:r>
      <w:r w:rsidR="00713EF4">
        <w:t xml:space="preserve">This </w:t>
      </w:r>
      <w:r w:rsidR="00546297">
        <w:t>s</w:t>
      </w:r>
      <w:r>
        <w:t>hould be provide</w:t>
      </w:r>
      <w:r w:rsidR="00546297">
        <w:t>d</w:t>
      </w:r>
      <w:r>
        <w:t xml:space="preserve"> to the W</w:t>
      </w:r>
      <w:r w:rsidR="00546297">
        <w:t>SE</w:t>
      </w:r>
      <w:r>
        <w:t xml:space="preserve"> for consideration and acceptance where pipelines are to be installed in identified </w:t>
      </w:r>
      <w:r w:rsidR="00546297">
        <w:t>h</w:t>
      </w:r>
      <w:r>
        <w:t>azard instability zones</w:t>
      </w:r>
      <w:r w:rsidR="00B0163B">
        <w:t xml:space="preserve"> or </w:t>
      </w:r>
      <w:r w:rsidR="00A625A1">
        <w:t xml:space="preserve">within </w:t>
      </w:r>
      <w:r w:rsidR="00B0163B">
        <w:t>the zone of influence</w:t>
      </w:r>
      <w:r>
        <w:t>.</w:t>
      </w:r>
    </w:p>
    <w:p w14:paraId="4EC3166C" w14:textId="1FB0199A" w:rsidR="00EA2896" w:rsidRDefault="00EA2896" w:rsidP="00EA2896">
      <w:pPr>
        <w:pStyle w:val="Heading4"/>
      </w:pPr>
      <w:bookmarkStart w:id="171" w:name="_Toc136441635"/>
      <w:r>
        <w:t>Coastal zones</w:t>
      </w:r>
      <w:bookmarkEnd w:id="171"/>
    </w:p>
    <w:p w14:paraId="2D401277" w14:textId="6312D3F2" w:rsidR="00EA2896" w:rsidRDefault="00EA2896" w:rsidP="00B141D5">
      <w:pPr>
        <w:pStyle w:val="NTUMasterNormal"/>
      </w:pPr>
      <w:r>
        <w:t xml:space="preserve">Specific investigation and design shall be carried out for all coastal sites and particularly where potential development lies within </w:t>
      </w:r>
      <w:r w:rsidR="005A71BD">
        <w:t xml:space="preserve">an area liable to </w:t>
      </w:r>
      <w:r>
        <w:t>coastal erosion and coastal flooding.</w:t>
      </w:r>
    </w:p>
    <w:p w14:paraId="0E1121EC" w14:textId="2253E54B" w:rsidR="00EA2896" w:rsidRDefault="00EA2896" w:rsidP="00F56350">
      <w:pPr>
        <w:pStyle w:val="Heading3"/>
      </w:pPr>
      <w:bookmarkStart w:id="172" w:name="_Toc136441636"/>
      <w:bookmarkStart w:id="173" w:name="_Toc154126092"/>
      <w:r>
        <w:lastRenderedPageBreak/>
        <w:t>Easements</w:t>
      </w:r>
      <w:bookmarkEnd w:id="172"/>
      <w:bookmarkEnd w:id="173"/>
    </w:p>
    <w:p w14:paraId="6BECD5CA" w14:textId="0500FE93" w:rsidR="00EA2896" w:rsidRDefault="00EA2896">
      <w:pPr>
        <w:pStyle w:val="NTUMasterNormal"/>
      </w:pPr>
      <w:r>
        <w:t>The preferred solution for wastewater reticulation</w:t>
      </w:r>
      <w:r w:rsidR="447412B1">
        <w:t xml:space="preserve"> is</w:t>
      </w:r>
      <w:r>
        <w:t xml:space="preserve"> </w:t>
      </w:r>
      <w:r w:rsidR="77F011E9">
        <w:t>within</w:t>
      </w:r>
      <w:r w:rsidR="31114115">
        <w:t xml:space="preserve"> the public </w:t>
      </w:r>
      <w:r w:rsidR="6D9E5977">
        <w:t xml:space="preserve">reserve and </w:t>
      </w:r>
      <w:r>
        <w:t>easements over private property</w:t>
      </w:r>
      <w:r w:rsidR="2579CEC1">
        <w:t xml:space="preserve"> should be avoided</w:t>
      </w:r>
      <w:r>
        <w:t>.</w:t>
      </w:r>
      <w:r w:rsidR="0202EC39">
        <w:t xml:space="preserve"> Where this is not possible an easement should be </w:t>
      </w:r>
      <w:r w:rsidR="0D04F47C">
        <w:t>provided on private property with unrestricted</w:t>
      </w:r>
      <w:r w:rsidR="4C26DB71">
        <w:t xml:space="preserve"> 24-hour</w:t>
      </w:r>
      <w:r w:rsidR="0D04F47C">
        <w:t xml:space="preserve"> access to the WSE</w:t>
      </w:r>
      <w:r w:rsidR="65F24F10">
        <w:t xml:space="preserve"> without </w:t>
      </w:r>
      <w:r w:rsidR="6B4214C0">
        <w:t>issuing</w:t>
      </w:r>
      <w:r w:rsidR="65F24F10">
        <w:t xml:space="preserve"> notice to the property owner</w:t>
      </w:r>
      <w:r w:rsidR="0D04F47C">
        <w:t xml:space="preserve">. </w:t>
      </w:r>
      <w:r w:rsidR="21695F9B">
        <w:t xml:space="preserve">The easement agreement should also restrict the property owner from developing over the area in future. </w:t>
      </w:r>
    </w:p>
    <w:p w14:paraId="77D29A4B" w14:textId="53EC6557" w:rsidR="00EA2896" w:rsidRDefault="00EA2896" w:rsidP="00B141D5">
      <w:pPr>
        <w:pStyle w:val="NTUMasterNormal"/>
      </w:pPr>
      <w:r w:rsidRPr="00284881">
        <w:t>Where wastewater reticulation passes through parks or council</w:t>
      </w:r>
      <w:r w:rsidR="00546297">
        <w:t>-</w:t>
      </w:r>
      <w:r w:rsidRPr="00284881">
        <w:t xml:space="preserve">owned recreational areas, the </w:t>
      </w:r>
      <w:r w:rsidR="00546297">
        <w:t>D</w:t>
      </w:r>
      <w:r w:rsidRPr="00284881">
        <w:t>esigner shall consult with the property owner and obtain the necessary landowner approval</w:t>
      </w:r>
      <w:r w:rsidR="0007132E">
        <w:t xml:space="preserve"> and easement</w:t>
      </w:r>
      <w:r w:rsidRPr="00284881">
        <w:t>.</w:t>
      </w:r>
    </w:p>
    <w:p w14:paraId="5E874A03" w14:textId="5374029A" w:rsidR="00AA41BD" w:rsidRDefault="00AA41BD" w:rsidP="00B141D5">
      <w:pPr>
        <w:pStyle w:val="NTUMasterNormal"/>
      </w:pPr>
      <w:r w:rsidRPr="00845B57">
        <w:rPr>
          <w:noProof/>
        </w:rPr>
        <mc:AlternateContent>
          <mc:Choice Requires="wps">
            <w:drawing>
              <wp:inline distT="0" distB="0" distL="0" distR="0" wp14:anchorId="2494ABAF" wp14:editId="4D67844F">
                <wp:extent cx="3232150" cy="1154143"/>
                <wp:effectExtent l="57150" t="19050" r="82550" b="103505"/>
                <wp:docPr id="1222659790" name="Rectangle: Rounded Corners 1222659790"/>
                <wp:cNvGraphicFramePr/>
                <a:graphic xmlns:a="http://schemas.openxmlformats.org/drawingml/2006/main">
                  <a:graphicData uri="http://schemas.microsoft.com/office/word/2010/wordprocessingShape">
                    <wps:wsp>
                      <wps:cNvSpPr/>
                      <wps:spPr>
                        <a:xfrm>
                          <a:off x="0" y="0"/>
                          <a:ext cx="3232150" cy="1154143"/>
                        </a:xfrm>
                        <a:prstGeom prst="roundRect">
                          <a:avLst/>
                        </a:prstGeom>
                        <a:solidFill>
                          <a:srgbClr val="293171"/>
                        </a:solidFill>
                        <a:ln>
                          <a:solidFill>
                            <a:srgbClr val="0070C0"/>
                          </a:solidFill>
                        </a:ln>
                      </wps:spPr>
                      <wps:style>
                        <a:lnRef idx="1">
                          <a:schemeClr val="accent1"/>
                        </a:lnRef>
                        <a:fillRef idx="3">
                          <a:schemeClr val="accent1"/>
                        </a:fillRef>
                        <a:effectRef idx="2">
                          <a:schemeClr val="accent1"/>
                        </a:effectRef>
                        <a:fontRef idx="minor">
                          <a:schemeClr val="lt1"/>
                        </a:fontRef>
                      </wps:style>
                      <wps:txbx>
                        <w:txbxContent>
                          <w:p w14:paraId="24497F85" w14:textId="62333502" w:rsidR="00AA41BD" w:rsidRDefault="00AA41BD" w:rsidP="008020EE">
                            <w:pPr>
                              <w:pStyle w:val="NTUtabletextBoldWhite"/>
                            </w:pPr>
                            <w:r>
                              <w:t>The easement width is the greater of:</w:t>
                            </w:r>
                          </w:p>
                          <w:p w14:paraId="3A4BFBF9" w14:textId="21D3879F" w:rsidR="00AA41BD" w:rsidRPr="007F23DC" w:rsidRDefault="00135A8C" w:rsidP="008020EE">
                            <w:pPr>
                              <w:pStyle w:val="NTUtabletextBoldWhite"/>
                            </w:pPr>
                            <w:proofErr w:type="gramStart"/>
                            <w:r>
                              <w:t>&gt;</w:t>
                            </w:r>
                            <w:r w:rsidR="00AA41BD">
                              <w:t xml:space="preserve"> </w:t>
                            </w:r>
                            <w:r>
                              <w:t xml:space="preserve"> </w:t>
                            </w:r>
                            <w:r w:rsidR="00AA41BD">
                              <w:t>2</w:t>
                            </w:r>
                            <w:proofErr w:type="gramEnd"/>
                            <w:r w:rsidR="00AA41BD">
                              <w:t>x (depth to invert) + OD</w:t>
                            </w:r>
                          </w:p>
                          <w:p w14:paraId="0574285C" w14:textId="62ECA508" w:rsidR="00AA41BD" w:rsidRPr="007F23DC" w:rsidRDefault="00AA41BD" w:rsidP="008020EE">
                            <w:pPr>
                              <w:pStyle w:val="NTUtabletextBoldWhite"/>
                            </w:pPr>
                            <w:proofErr w:type="gramStart"/>
                            <w:r>
                              <w:t>&lt;  3.0m</w:t>
                            </w:r>
                            <w:proofErr w:type="gramEnd"/>
                          </w:p>
                          <w:p w14:paraId="68809382" w14:textId="47298343" w:rsidR="00AA41BD" w:rsidRPr="009262E9" w:rsidRDefault="00AA41BD" w:rsidP="008020EE">
                            <w:pPr>
                              <w:pStyle w:val="NTUtabletextBoldWhite"/>
                            </w:pPr>
                            <w:r>
                              <w:t>Where OD = outside diameter of pipe laid in easement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494ABAF" id="Rectangle: Rounded Corners 1222659790" o:spid="_x0000_s1030" style="width:254.5pt;height:90.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" fillcolor="#293171" strokecolor="#0070c0">
                <v:shadow on="t" color="black" opacity="22937f" origin=",.5" offset="0,.63889mm"/>
                <v:textbox>
                  <w:txbxContent>
                    <w:p w14:paraId="24497F85" w14:textId="62333502" w:rsidR="00AA41BD" w:rsidRDefault="00AA41BD" w:rsidP="008020EE">
                      <w:pPr>
                        <w:pStyle w:val="NTUtabletextBoldWhite"/>
                      </w:pPr>
                      <w:r>
                        <w:t>The easement width is the greater of:</w:t>
                      </w:r>
                    </w:p>
                    <w:p w14:paraId="3A4BFBF9" w14:textId="21D3879F" w:rsidR="00AA41BD" w:rsidRPr="007F23DC" w:rsidRDefault="00135A8C" w:rsidP="008020EE">
                      <w:pPr>
                        <w:pStyle w:val="NTUtabletextBoldWhite"/>
                      </w:pPr>
                      <w:proofErr w:type="gramStart"/>
                      <w:r>
                        <w:t>&gt;</w:t>
                      </w:r>
                      <w:r w:rsidR="00AA41BD">
                        <w:t xml:space="preserve"> </w:t>
                      </w:r>
                      <w:r>
                        <w:t xml:space="preserve"> </w:t>
                      </w:r>
                      <w:r w:rsidR="00AA41BD">
                        <w:t>2</w:t>
                      </w:r>
                      <w:proofErr w:type="gramEnd"/>
                      <w:r w:rsidR="00AA41BD">
                        <w:t>x (depth to invert) + OD</w:t>
                      </w:r>
                    </w:p>
                    <w:p w14:paraId="0574285C" w14:textId="62ECA508" w:rsidR="00AA41BD" w:rsidRPr="007F23DC" w:rsidRDefault="00AA41BD" w:rsidP="008020EE">
                      <w:pPr>
                        <w:pStyle w:val="NTUtabletextBoldWhite"/>
                      </w:pPr>
                      <w:proofErr w:type="gramStart"/>
                      <w:r>
                        <w:t>&lt;  3.0m</w:t>
                      </w:r>
                      <w:proofErr w:type="gramEnd"/>
                    </w:p>
                    <w:p w14:paraId="68809382" w14:textId="47298343" w:rsidR="00AA41BD" w:rsidRPr="009262E9" w:rsidRDefault="00AA41BD" w:rsidP="008020EE">
                      <w:pPr>
                        <w:pStyle w:val="NTUtabletextBoldWhite"/>
                      </w:pPr>
                      <w:r>
                        <w:t>Where OD = outside diameter of pipe laid in easement</w:t>
                      </w:r>
                    </w:p>
                  </w:txbxContent>
                </v:textbox>
                <w10:anchorlock/>
              </v:roundrect>
            </w:pict>
          </mc:Fallback>
        </mc:AlternateContent>
      </w:r>
    </w:p>
    <w:p w14:paraId="12B311F0" w14:textId="1FB6FCAE" w:rsidR="3487B94F" w:rsidRDefault="3487B94F" w:rsidP="0CED72D4">
      <w:pPr>
        <w:pStyle w:val="NTUMasterNormal"/>
      </w:pPr>
      <w:r>
        <w:t>Where an easement is provided the pipe shall be installed centrally along the alignment of the easement area.</w:t>
      </w:r>
    </w:p>
    <w:p w14:paraId="149D6ABE" w14:textId="13C978F6" w:rsidR="00EA2896" w:rsidRDefault="00EA2896" w:rsidP="00B141D5">
      <w:pPr>
        <w:pStyle w:val="NTUMasterNormal"/>
      </w:pPr>
      <w:r>
        <w:t>The easement registration must provide the W</w:t>
      </w:r>
      <w:r w:rsidR="00546297">
        <w:t>SE</w:t>
      </w:r>
      <w:r>
        <w:t xml:space="preserve"> with rights of occupation and access and ensure suitable conditions for operation and maintenance.</w:t>
      </w:r>
    </w:p>
    <w:p w14:paraId="7614B7CA" w14:textId="36EB468E" w:rsidR="00EA2896" w:rsidRDefault="42A2D40E" w:rsidP="00F56350">
      <w:pPr>
        <w:pStyle w:val="Heading3"/>
      </w:pPr>
      <w:bookmarkStart w:id="174" w:name="_Toc136441637"/>
      <w:bookmarkStart w:id="175" w:name="_Ref141278427"/>
      <w:bookmarkStart w:id="176" w:name="_Ref143510098"/>
      <w:bookmarkStart w:id="177" w:name="_Ref143510195"/>
      <w:bookmarkStart w:id="178" w:name="_Toc154126093"/>
      <w:r>
        <w:t xml:space="preserve">Decommissioned / </w:t>
      </w:r>
      <w:r w:rsidR="00EA2896">
        <w:t>Abandoned Infrastructure</w:t>
      </w:r>
      <w:bookmarkEnd w:id="174"/>
      <w:bookmarkEnd w:id="175"/>
      <w:bookmarkEnd w:id="176"/>
      <w:bookmarkEnd w:id="177"/>
      <w:bookmarkEnd w:id="178"/>
    </w:p>
    <w:p w14:paraId="6C8159F7" w14:textId="77777777" w:rsidR="00EA2896" w:rsidRDefault="00EA2896" w:rsidP="00B141D5">
      <w:pPr>
        <w:pStyle w:val="NTUMasterNormal"/>
      </w:pPr>
      <w:r>
        <w:t>Where work will produce abandoned in-ground piping, treat the potential void by either removing or by filling the pipe as detailed below:</w:t>
      </w:r>
    </w:p>
    <w:p w14:paraId="2AC4DFBA" w14:textId="09CA1FF2" w:rsidR="0E00E214" w:rsidRDefault="0E00E214" w:rsidP="00E560D4">
      <w:pPr>
        <w:pStyle w:val="NTUanumbering"/>
        <w:numPr>
          <w:ilvl w:val="0"/>
          <w:numId w:val="244"/>
        </w:numPr>
      </w:pPr>
      <w:r>
        <w:t xml:space="preserve">Where practical, abandoned pipework shall be removed to </w:t>
      </w:r>
      <w:r w:rsidR="7CD6B711">
        <w:t>accommodate future services</w:t>
      </w:r>
    </w:p>
    <w:p w14:paraId="39653CFC" w14:textId="18FBD107" w:rsidR="00EA2896" w:rsidRDefault="7CD6B711" w:rsidP="00E560D4">
      <w:pPr>
        <w:pStyle w:val="NTUanumbering"/>
      </w:pPr>
      <w:r>
        <w:t xml:space="preserve">Where this is not possible, </w:t>
      </w:r>
      <w:r w:rsidR="7436ECD4">
        <w:t>t</w:t>
      </w:r>
      <w:r w:rsidR="00EA2896">
        <w:t xml:space="preserve">reat abandoned pipes below new pipes </w:t>
      </w:r>
      <w:r w:rsidR="75675E94">
        <w:t xml:space="preserve">with flowable fill </w:t>
      </w:r>
      <w:r w:rsidR="00EA2896">
        <w:t>where the new pipe is within the zone of influence of the abandoned pipe, as illustrated in</w:t>
      </w:r>
      <w:r w:rsidR="00344F13">
        <w:t xml:space="preserve"> </w:t>
      </w:r>
      <w:r w:rsidR="004A6A3E">
        <w:fldChar w:fldCharType="begin"/>
      </w:r>
      <w:r w:rsidR="004A6A3E">
        <w:instrText xml:space="preserve"> REF _Ref141196697 \h  \* MERGEFORMAT </w:instrText>
      </w:r>
      <w:r w:rsidR="004A6A3E">
        <w:fldChar w:fldCharType="separate"/>
      </w:r>
      <w:r w:rsidR="004A6A3E">
        <w:t>Figure 5-2</w:t>
      </w:r>
      <w:r w:rsidR="004A6A3E">
        <w:fldChar w:fldCharType="end"/>
      </w:r>
      <w:r w:rsidR="00EA2896">
        <w:t>.</w:t>
      </w:r>
    </w:p>
    <w:p w14:paraId="70679386" w14:textId="3E9CBB28" w:rsidR="4F0649B0" w:rsidRDefault="4F0649B0" w:rsidP="00E560D4">
      <w:pPr>
        <w:pStyle w:val="NTUanumbering"/>
      </w:pPr>
    </w:p>
    <w:p w14:paraId="7BE16AE2" w14:textId="0F8EC8BF" w:rsidR="00EA2896" w:rsidRDefault="3848290A" w:rsidP="00A43A8E">
      <w:pPr>
        <w:pStyle w:val="NTUanumbering"/>
      </w:pPr>
      <w:r>
        <w:t>Treat all pipes</w:t>
      </w:r>
      <w:r w:rsidR="3A24AAF7">
        <w:t xml:space="preserve"> with flowable fill</w:t>
      </w:r>
      <w:r>
        <w:t xml:space="preserve"> on </w:t>
      </w:r>
      <w:r w:rsidR="09C3B2EB">
        <w:t xml:space="preserve">a </w:t>
      </w:r>
      <w:r>
        <w:t>hillside.</w:t>
      </w:r>
    </w:p>
    <w:p w14:paraId="2ACD7A94" w14:textId="73B7FAA3" w:rsidR="003358E7" w:rsidRDefault="597668D0" w:rsidP="00A43A8E">
      <w:pPr>
        <w:pStyle w:val="NTUanumbering"/>
      </w:pPr>
      <w:r>
        <w:t xml:space="preserve">Treat all pipes 150mm diameter and greater within the road reserve </w:t>
      </w:r>
      <w:proofErr w:type="gramStart"/>
      <w:r>
        <w:t xml:space="preserve">and </w:t>
      </w:r>
      <w:r w:rsidR="59032813">
        <w:t xml:space="preserve"> passing</w:t>
      </w:r>
      <w:proofErr w:type="gramEnd"/>
      <w:r w:rsidR="59032813">
        <w:t xml:space="preserve"> under buildings or structures</w:t>
      </w:r>
      <w:r w:rsidR="1B45DA9F">
        <w:t xml:space="preserve"> with flowable fill.</w:t>
      </w:r>
    </w:p>
    <w:p w14:paraId="11CE4A0E" w14:textId="77777777" w:rsidR="00EA2896" w:rsidRDefault="3848290A" w:rsidP="00A43A8E">
      <w:pPr>
        <w:pStyle w:val="NTUanumbering"/>
      </w:pPr>
      <w:r>
        <w:t>Where treating abandoned AC pipes, fill them and leave them in the ground to avoid contamination issues. Ownership of the in-ground abandoned pipe located on private property shall be transferred into private ownership in terms of a mutual agreement or alternatively abandoned AC pipes shall be removed and disposed as hazardous waste.</w:t>
      </w:r>
    </w:p>
    <w:p w14:paraId="31FBA892" w14:textId="7AC25B2E" w:rsidR="00EA2896" w:rsidRDefault="3848290A" w:rsidP="00A43A8E">
      <w:pPr>
        <w:pStyle w:val="NTUanumbering"/>
      </w:pPr>
      <w:r>
        <w:t xml:space="preserve">For all other pipes that are outside the zone of influence illustrated in </w:t>
      </w:r>
      <w:r>
        <w:fldChar w:fldCharType="begin"/>
      </w:r>
      <w:r>
        <w:instrText xml:space="preserve"> REF _Ref141196697 \h  \* MERGEFORMAT </w:instrText>
      </w:r>
      <w:r>
        <w:fldChar w:fldCharType="separate"/>
      </w:r>
      <w:r w:rsidR="3AAA2BE3">
        <w:t>Figure 5-2</w:t>
      </w:r>
      <w:r>
        <w:fldChar w:fldCharType="end"/>
      </w:r>
      <w:r>
        <w:t>, only detail sealing of the ends of the abandoned pipes with concrete or grout, including the lateral junctions.</w:t>
      </w:r>
    </w:p>
    <w:p w14:paraId="094F1432" w14:textId="7C31ABB7" w:rsidR="00EA2896" w:rsidRDefault="00EA2896" w:rsidP="00B141D5">
      <w:pPr>
        <w:pStyle w:val="NTUMasterNormal"/>
      </w:pPr>
      <w:r>
        <w:t>Flowable fill with a minimum strength of 1.5 MPa is the suggested material for filling abandoned pipes. Require confirmation through the Contract</w:t>
      </w:r>
      <w:r w:rsidR="00A87FBE">
        <w:t>or’s</w:t>
      </w:r>
      <w:r>
        <w:t xml:space="preserve"> Quality Plan that the void has been filled. This may be through the provision of a methodology or other means.</w:t>
      </w:r>
    </w:p>
    <w:p w14:paraId="1CB49FFD" w14:textId="5C28212C" w:rsidR="00566FB0" w:rsidRDefault="00566FB0" w:rsidP="00566FB0">
      <w:pPr>
        <w:pStyle w:val="NTUMasterNormal"/>
      </w:pPr>
      <w:r>
        <w:t xml:space="preserve">Refer to section </w:t>
      </w:r>
      <w:r w:rsidR="001A1DBA">
        <w:fldChar w:fldCharType="begin"/>
      </w:r>
      <w:r w:rsidR="001A1DBA">
        <w:instrText xml:space="preserve"> REF _Ref152241394 \r \h </w:instrText>
      </w:r>
      <w:r w:rsidR="001A1DBA">
        <w:fldChar w:fldCharType="separate"/>
      </w:r>
      <w:r w:rsidR="001A1DBA">
        <w:t>12.5</w:t>
      </w:r>
      <w:r w:rsidR="001A1DBA">
        <w:fldChar w:fldCharType="end"/>
      </w:r>
      <w:r w:rsidR="00907097">
        <w:t xml:space="preserve"> </w:t>
      </w:r>
      <w:r w:rsidR="00907097" w:rsidRPr="00907097">
        <w:t>DISUSED WASTEWATER PIPES</w:t>
      </w:r>
      <w:r w:rsidR="00907097">
        <w:t>.</w:t>
      </w:r>
    </w:p>
    <w:p w14:paraId="39C674BE" w14:textId="77777777" w:rsidR="00EA2896" w:rsidRDefault="00EA2896" w:rsidP="00B141D5">
      <w:pPr>
        <w:pStyle w:val="NTUMasterNormal"/>
      </w:pPr>
      <w:r>
        <w:rPr>
          <w:noProof/>
        </w:rPr>
        <w:lastRenderedPageBreak/>
        <w:drawing>
          <wp:inline distT="0" distB="0" distL="0" distR="0" wp14:anchorId="4E4E6B33" wp14:editId="455A2284">
            <wp:extent cx="5270142" cy="3825123"/>
            <wp:effectExtent l="0" t="0" r="698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2128" cy="3826564"/>
                    </a:xfrm>
                    <a:prstGeom prst="rect">
                      <a:avLst/>
                    </a:prstGeom>
                  </pic:spPr>
                </pic:pic>
              </a:graphicData>
            </a:graphic>
          </wp:inline>
        </w:drawing>
      </w:r>
    </w:p>
    <w:p w14:paraId="4D3F5C1C" w14:textId="35C1EF17" w:rsidR="00F96125" w:rsidRPr="00F96125" w:rsidRDefault="00F96125" w:rsidP="00FC1790">
      <w:pPr>
        <w:pStyle w:val="NTUFigure"/>
      </w:pPr>
      <w:bookmarkStart w:id="179" w:name="_Ref141196697"/>
      <w:r w:rsidRPr="00F96125">
        <w:t xml:space="preserve">Figure </w:t>
      </w:r>
      <w:r w:rsidR="00A87FBE">
        <w:t>5-</w:t>
      </w:r>
      <w:bookmarkEnd w:id="179"/>
      <w:r w:rsidR="00A17AF3">
        <w:t>2:</w:t>
      </w:r>
      <w:r w:rsidRPr="00F96125">
        <w:t xml:space="preserve"> Pipe zone of influence</w:t>
      </w:r>
    </w:p>
    <w:p w14:paraId="059007F5" w14:textId="77777777" w:rsidR="00EA2896" w:rsidRDefault="00EA2896" w:rsidP="00B141D5">
      <w:pPr>
        <w:pStyle w:val="NTUMasterNormal"/>
      </w:pPr>
      <w:r>
        <w:t>The zone of influence extends to the ground surface for obsolete earthenware pipes but is limited to 700mm above the soffit of the obsolete pipe otherwise.</w:t>
      </w:r>
    </w:p>
    <w:p w14:paraId="018DE560" w14:textId="77777777" w:rsidR="00EA2896" w:rsidRDefault="00EA2896" w:rsidP="00B141D5">
      <w:pPr>
        <w:pStyle w:val="NTUMasterNormal"/>
      </w:pPr>
      <w:r>
        <w:t>A pipe is within the zone of influence if the centreline separation distance (dx) is less than the minimum given by:</w:t>
      </w:r>
    </w:p>
    <w:p w14:paraId="466F27DD" w14:textId="4A4E1BD7" w:rsidR="00135A8C" w:rsidRDefault="00135A8C" w:rsidP="00F96125">
      <w:pPr>
        <w:pStyle w:val="Caption"/>
        <w:rPr>
          <w:b/>
          <w:bCs/>
        </w:rPr>
      </w:pPr>
      <w:r w:rsidRPr="00845B57">
        <w:rPr>
          <w:noProof/>
          <w:color w:val="595959" w:themeColor="text1" w:themeTint="A6"/>
        </w:rPr>
        <mc:AlternateContent>
          <mc:Choice Requires="wps">
            <w:drawing>
              <wp:inline distT="0" distB="0" distL="0" distR="0" wp14:anchorId="318EEE6F" wp14:editId="174BB64D">
                <wp:extent cx="2510485" cy="836829"/>
                <wp:effectExtent l="57150" t="19050" r="80645" b="97155"/>
                <wp:docPr id="191473273" name="Rectangle: Rounded Corners 191473273"/>
                <wp:cNvGraphicFramePr/>
                <a:graphic xmlns:a="http://schemas.openxmlformats.org/drawingml/2006/main">
                  <a:graphicData uri="http://schemas.microsoft.com/office/word/2010/wordprocessingShape">
                    <wps:wsp>
                      <wps:cNvSpPr/>
                      <wps:spPr>
                        <a:xfrm>
                          <a:off x="0" y="0"/>
                          <a:ext cx="2510485" cy="836829"/>
                        </a:xfrm>
                        <a:prstGeom prst="roundRect">
                          <a:avLst/>
                        </a:prstGeom>
                        <a:solidFill>
                          <a:srgbClr val="293171"/>
                        </a:solidFill>
                      </wps:spPr>
                      <wps:style>
                        <a:lnRef idx="1">
                          <a:schemeClr val="accent1"/>
                        </a:lnRef>
                        <a:fillRef idx="3">
                          <a:schemeClr val="accent1"/>
                        </a:fillRef>
                        <a:effectRef idx="2">
                          <a:schemeClr val="accent1"/>
                        </a:effectRef>
                        <a:fontRef idx="minor">
                          <a:schemeClr val="lt1"/>
                        </a:fontRef>
                      </wps:style>
                      <wps:txbx>
                        <w:txbxContent>
                          <w:p w14:paraId="5CD5498B" w14:textId="4E4473C9" w:rsidR="00135A8C" w:rsidRDefault="007F23DC" w:rsidP="008020EE">
                            <w:pPr>
                              <w:pStyle w:val="NTUtabletextBoldWhite"/>
                            </w:pPr>
                            <w:proofErr w:type="spellStart"/>
                            <w:r>
                              <w:t>d</w:t>
                            </w:r>
                            <w:r w:rsidRPr="007F23DC">
                              <w:rPr>
                                <w:sz w:val="16"/>
                                <w:szCs w:val="16"/>
                              </w:rPr>
                              <w:t>xmin</w:t>
                            </w:r>
                            <w:proofErr w:type="spellEnd"/>
                            <w:r>
                              <w:t xml:space="preserve"> = 0.5</w:t>
                            </w:r>
                            <w:r w:rsidR="00F50D05">
                              <w:t>d</w:t>
                            </w:r>
                            <w:r w:rsidR="00F50D05" w:rsidRPr="00F50D05">
                              <w:rPr>
                                <w:sz w:val="16"/>
                                <w:szCs w:val="16"/>
                              </w:rPr>
                              <w:t>dz</w:t>
                            </w:r>
                            <w:r w:rsidR="00F50D05">
                              <w:t xml:space="preserve"> + </w:t>
                            </w:r>
                            <w:proofErr w:type="spellStart"/>
                            <w:r>
                              <w:t>dia</w:t>
                            </w:r>
                            <w:r w:rsidRPr="007F23DC">
                              <w:rPr>
                                <w:sz w:val="16"/>
                                <w:szCs w:val="16"/>
                              </w:rPr>
                              <w:t>old</w:t>
                            </w:r>
                            <w:proofErr w:type="spellEnd"/>
                            <w:r>
                              <w:t xml:space="preserve"> + 0.8 </w:t>
                            </w:r>
                            <w:proofErr w:type="spellStart"/>
                            <w:r>
                              <w:t>dia</w:t>
                            </w:r>
                            <w:r w:rsidRPr="007F23DC">
                              <w:rPr>
                                <w:sz w:val="16"/>
                                <w:szCs w:val="16"/>
                              </w:rPr>
                              <w:t>new</w:t>
                            </w:r>
                            <w:proofErr w:type="spellEnd"/>
                          </w:p>
                          <w:p w14:paraId="7970EE41" w14:textId="1152E8CA" w:rsidR="007F23DC" w:rsidRPr="00F50D05" w:rsidRDefault="007F23DC" w:rsidP="008020EE">
                            <w:pPr>
                              <w:pStyle w:val="NTUtabletextBoldWhite"/>
                            </w:pPr>
                            <w:r w:rsidRPr="00F50D05">
                              <w:t xml:space="preserve">Where </w:t>
                            </w:r>
                            <w:proofErr w:type="spellStart"/>
                            <w:r w:rsidRPr="00F50D05">
                              <w:t>dz</w:t>
                            </w:r>
                            <w:proofErr w:type="spellEnd"/>
                            <w:r w:rsidRPr="00F50D05">
                              <w:t xml:space="preserve"> is the difference in invert level between the new and obsolete pipes</w:t>
                            </w:r>
                            <w:r w:rsidR="00F50D05">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18EEE6F" id="Rectangle: Rounded Corners 191473273" o:spid="_x0000_s1031" style="width:197.7pt;height:65.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" fillcolor="#293171" strokecolor="#4579b8 [3044]">
                <v:shadow on="t" color="black" opacity="22937f" origin=",.5" offset="0,.63889mm"/>
                <v:textbox>
                  <w:txbxContent>
                    <w:p w14:paraId="5CD5498B" w14:textId="4E4473C9" w:rsidR="00135A8C" w:rsidRDefault="007F23DC" w:rsidP="008020EE">
                      <w:pPr>
                        <w:pStyle w:val="NTUtabletextBoldWhite"/>
                      </w:pPr>
                      <w:proofErr w:type="spellStart"/>
                      <w:r>
                        <w:t>d</w:t>
                      </w:r>
                      <w:r w:rsidRPr="007F23DC">
                        <w:rPr>
                          <w:sz w:val="16"/>
                          <w:szCs w:val="16"/>
                        </w:rPr>
                        <w:t>xmin</w:t>
                      </w:r>
                      <w:proofErr w:type="spellEnd"/>
                      <w:r>
                        <w:t xml:space="preserve"> = 0.5</w:t>
                      </w:r>
                      <w:r w:rsidR="00F50D05">
                        <w:t>d</w:t>
                      </w:r>
                      <w:r w:rsidR="00F50D05" w:rsidRPr="00F50D05">
                        <w:rPr>
                          <w:sz w:val="16"/>
                          <w:szCs w:val="16"/>
                        </w:rPr>
                        <w:t>dz</w:t>
                      </w:r>
                      <w:r w:rsidR="00F50D05">
                        <w:t xml:space="preserve"> + </w:t>
                      </w:r>
                      <w:proofErr w:type="spellStart"/>
                      <w:r>
                        <w:t>dia</w:t>
                      </w:r>
                      <w:r w:rsidRPr="007F23DC">
                        <w:rPr>
                          <w:sz w:val="16"/>
                          <w:szCs w:val="16"/>
                        </w:rPr>
                        <w:t>old</w:t>
                      </w:r>
                      <w:proofErr w:type="spellEnd"/>
                      <w:r>
                        <w:t xml:space="preserve"> + 0.8 </w:t>
                      </w:r>
                      <w:proofErr w:type="spellStart"/>
                      <w:r>
                        <w:t>dia</w:t>
                      </w:r>
                      <w:r w:rsidRPr="007F23DC">
                        <w:rPr>
                          <w:sz w:val="16"/>
                          <w:szCs w:val="16"/>
                        </w:rPr>
                        <w:t>new</w:t>
                      </w:r>
                      <w:proofErr w:type="spellEnd"/>
                    </w:p>
                    <w:p w14:paraId="7970EE41" w14:textId="1152E8CA" w:rsidR="007F23DC" w:rsidRPr="00F50D05" w:rsidRDefault="007F23DC" w:rsidP="008020EE">
                      <w:pPr>
                        <w:pStyle w:val="NTUtabletextBoldWhite"/>
                      </w:pPr>
                      <w:r w:rsidRPr="00F50D05">
                        <w:t xml:space="preserve">Where </w:t>
                      </w:r>
                      <w:proofErr w:type="spellStart"/>
                      <w:r w:rsidRPr="00F50D05">
                        <w:t>dz</w:t>
                      </w:r>
                      <w:proofErr w:type="spellEnd"/>
                      <w:r w:rsidRPr="00F50D05">
                        <w:t xml:space="preserve"> is the difference in invert level between the new and obsolete pipes</w:t>
                      </w:r>
                      <w:r w:rsidR="00F50D05">
                        <w:t>.</w:t>
                      </w:r>
                    </w:p>
                  </w:txbxContent>
                </v:textbox>
                <w10:anchorlock/>
              </v:roundrect>
            </w:pict>
          </mc:Fallback>
        </mc:AlternateContent>
      </w:r>
    </w:p>
    <w:p w14:paraId="6FEDA4BA" w14:textId="59825D86" w:rsidR="00FC55A2" w:rsidRDefault="00EA2896" w:rsidP="00566FB0">
      <w:pPr>
        <w:pStyle w:val="NTUMasterNormal"/>
      </w:pPr>
      <w:r>
        <w:t>Where the design manhole invert is being adjusted to</w:t>
      </w:r>
      <w:r w:rsidR="007F35BE">
        <w:t xml:space="preserve"> </w:t>
      </w:r>
      <w:r>
        <w:t xml:space="preserve">a higher pipe level, detail that the manhole invert be filled and re-benched to the requirements of </w:t>
      </w:r>
      <w:r w:rsidR="001262D5">
        <w:t xml:space="preserve">section </w:t>
      </w:r>
      <w:r w:rsidR="00585C3A">
        <w:fldChar w:fldCharType="begin"/>
      </w:r>
      <w:r w:rsidR="00585C3A">
        <w:instrText xml:space="preserve"> REF _Ref152240691 \r \h </w:instrText>
      </w:r>
      <w:r w:rsidR="00585C3A">
        <w:fldChar w:fldCharType="separate"/>
      </w:r>
      <w:r w:rsidR="00585C3A">
        <w:t>7.4</w:t>
      </w:r>
      <w:r w:rsidR="00585C3A">
        <w:fldChar w:fldCharType="end"/>
      </w:r>
      <w:r>
        <w:t>.</w:t>
      </w:r>
    </w:p>
    <w:p w14:paraId="3D71B93D" w14:textId="3AF84974" w:rsidR="00FF624B" w:rsidRDefault="00FF624B" w:rsidP="00E560D4">
      <w:pPr>
        <w:pStyle w:val="Heading3"/>
      </w:pPr>
      <w:bookmarkStart w:id="180" w:name="_Toc154126094"/>
      <w:r w:rsidRPr="00FF624B">
        <w:t>Works over and diversions of public pipes</w:t>
      </w:r>
      <w:bookmarkEnd w:id="180"/>
    </w:p>
    <w:p w14:paraId="01E571B4" w14:textId="1B378EE5" w:rsidR="003713FC" w:rsidRDefault="003713FC" w:rsidP="00566FB0">
      <w:pPr>
        <w:pStyle w:val="NTUMasterNormal"/>
      </w:pPr>
      <w:r w:rsidRPr="003713FC">
        <w:t>Building over wastewater pipelines is not a recommended practice and will only be considered by the WSE in exceptional circumstances where no suitable alternative exists. Build-over guidelines also apply to cantilevered buildings. Approval from the WSE is required before undertaking any physical works activity over or within the zone of influence of the public wastewater network which may cause damage to the network.</w:t>
      </w:r>
    </w:p>
    <w:p w14:paraId="51397F12" w14:textId="6BDEDB9F" w:rsidR="00EA2896" w:rsidRDefault="00EA2896" w:rsidP="00876B90">
      <w:pPr>
        <w:pStyle w:val="Heading2"/>
      </w:pPr>
      <w:bookmarkStart w:id="181" w:name="_Toc136441639"/>
      <w:bookmarkStart w:id="182" w:name="_Toc154126095"/>
      <w:r>
        <w:t>HORIZONTAL ALIGNMENT OF WASTEWATER PIPES</w:t>
      </w:r>
      <w:bookmarkEnd w:id="181"/>
      <w:bookmarkEnd w:id="182"/>
    </w:p>
    <w:p w14:paraId="25CCC27D" w14:textId="5F070698" w:rsidR="00EA2896" w:rsidRDefault="00EA2896" w:rsidP="00F56350">
      <w:pPr>
        <w:pStyle w:val="Heading3"/>
      </w:pPr>
      <w:bookmarkStart w:id="183" w:name="_Toc136441640"/>
      <w:bookmarkStart w:id="184" w:name="_Toc154126096"/>
      <w:r>
        <w:t>General</w:t>
      </w:r>
      <w:bookmarkEnd w:id="183"/>
      <w:bookmarkEnd w:id="184"/>
    </w:p>
    <w:p w14:paraId="37875727" w14:textId="0B3369F0" w:rsidR="00EA2896" w:rsidRDefault="00EA2896" w:rsidP="00B141D5">
      <w:pPr>
        <w:pStyle w:val="NTUMasterNormal"/>
      </w:pPr>
      <w:r>
        <w:t>Lay gravity pipelines in straight lines and at a constant gradient between access points such as manholes and inspection chambers. Discuss major reticulation and its potential for significant traffic disruption at an early stage with the W</w:t>
      </w:r>
      <w:r w:rsidR="00255996">
        <w:t>SE</w:t>
      </w:r>
      <w:r>
        <w:t>.</w:t>
      </w:r>
    </w:p>
    <w:p w14:paraId="22461180" w14:textId="6E708856" w:rsidR="000B5171" w:rsidRDefault="00EA2896" w:rsidP="00CE7CA7">
      <w:pPr>
        <w:pStyle w:val="NTUMasterNormal"/>
      </w:pPr>
      <w:r>
        <w:t>In curved roads, straight lengths of wastewater pipelines must clear kerbs by 2.0m.</w:t>
      </w:r>
      <w:r w:rsidR="00CE7CA7">
        <w:t xml:space="preserve"> </w:t>
      </w:r>
      <w:r w:rsidR="000B5171">
        <w:t>M</w:t>
      </w:r>
      <w:r w:rsidR="000B5171" w:rsidRPr="000B5171">
        <w:t xml:space="preserve">anhole lids should be </w:t>
      </w:r>
      <w:proofErr w:type="spellStart"/>
      <w:r w:rsidR="000B5171" w:rsidRPr="000B5171">
        <w:t>centered</w:t>
      </w:r>
      <w:proofErr w:type="spellEnd"/>
      <w:r w:rsidR="000B5171" w:rsidRPr="000B5171">
        <w:t xml:space="preserve"> along a single traffic lane</w:t>
      </w:r>
      <w:r w:rsidR="000B5171">
        <w:t>. W</w:t>
      </w:r>
      <w:r w:rsidR="000B5171" w:rsidRPr="000B5171">
        <w:t>here this is not practically possible</w:t>
      </w:r>
      <w:r w:rsidR="00BF25E0">
        <w:t xml:space="preserve">, Manholes </w:t>
      </w:r>
      <w:r w:rsidR="000B5171" w:rsidRPr="000B5171">
        <w:t>must at the very least be kept out of the wheel path</w:t>
      </w:r>
      <w:r w:rsidR="00D5623C">
        <w:t>.</w:t>
      </w:r>
    </w:p>
    <w:p w14:paraId="25D60AFC" w14:textId="3B6CCC69" w:rsidR="00EA2896" w:rsidRDefault="00EA2896" w:rsidP="00B141D5">
      <w:pPr>
        <w:pStyle w:val="NTUMasterNormal"/>
      </w:pPr>
      <w:r>
        <w:lastRenderedPageBreak/>
        <w:t xml:space="preserve">Where a wastewater pipeline changes location within a street, </w:t>
      </w:r>
      <w:r w:rsidR="003E1AFF">
        <w:t>or crosses</w:t>
      </w:r>
      <w:r>
        <w:t xml:space="preserve"> roads, railway lines, and underground services</w:t>
      </w:r>
      <w:r w:rsidR="00B90FAB">
        <w:t>, it</w:t>
      </w:r>
      <w:r>
        <w:t xml:space="preserve"> shall as far as practicable be at an angle of 45 degrees or greater. Pipes shall be located and designed to minimise maintenance and crossing restoration.</w:t>
      </w:r>
    </w:p>
    <w:p w14:paraId="6400CEDF" w14:textId="39821927" w:rsidR="00EA2896" w:rsidRDefault="00EA2896" w:rsidP="00F56350">
      <w:pPr>
        <w:pStyle w:val="Heading3"/>
      </w:pPr>
      <w:bookmarkStart w:id="185" w:name="_Toc136441644"/>
      <w:bookmarkStart w:id="186" w:name="_Toc154126097"/>
      <w:r>
        <w:t>Maintenance structures and vent shafts</w:t>
      </w:r>
      <w:bookmarkEnd w:id="185"/>
      <w:bookmarkEnd w:id="186"/>
    </w:p>
    <w:p w14:paraId="0E0D3C46" w14:textId="77777777" w:rsidR="00EA2896" w:rsidRDefault="00EA2896" w:rsidP="00953F34">
      <w:pPr>
        <w:pStyle w:val="NTUMasterNormal"/>
      </w:pPr>
      <w:r>
        <w:t>Maintenance structures shall be located:</w:t>
      </w:r>
    </w:p>
    <w:p w14:paraId="2CCDF530" w14:textId="62BAB6B5" w:rsidR="00EA2896" w:rsidRDefault="00EA2896" w:rsidP="00E560D4">
      <w:pPr>
        <w:pStyle w:val="NTUanumbering"/>
        <w:numPr>
          <w:ilvl w:val="0"/>
          <w:numId w:val="245"/>
        </w:numPr>
      </w:pPr>
      <w:r>
        <w:t>On W</w:t>
      </w:r>
      <w:r w:rsidR="00255996">
        <w:t>SE</w:t>
      </w:r>
      <w:r>
        <w:t xml:space="preserve"> property or </w:t>
      </w:r>
      <w:r w:rsidR="00255996">
        <w:t>t</w:t>
      </w:r>
      <w:r>
        <w:t xml:space="preserve">ransport </w:t>
      </w:r>
      <w:r w:rsidR="00255996">
        <w:t>c</w:t>
      </w:r>
      <w:r>
        <w:t xml:space="preserve">orridors whenever practicable. If located within the carriageway, </w:t>
      </w:r>
      <w:r w:rsidR="464C805D">
        <w:t xml:space="preserve">where practical </w:t>
      </w:r>
      <w:r w:rsidR="3CD5B1B3">
        <w:t xml:space="preserve">pipelines </w:t>
      </w:r>
      <w:r>
        <w:t>shall be located 2 m out from the kerb</w:t>
      </w:r>
      <w:r w:rsidR="3BBE4085">
        <w:t>, and outside the designated wheel path</w:t>
      </w:r>
    </w:p>
    <w:p w14:paraId="74440F45" w14:textId="110B7792" w:rsidR="00EA2896" w:rsidRDefault="00EA2896" w:rsidP="00A43A8E">
      <w:pPr>
        <w:pStyle w:val="NTUanumbering"/>
      </w:pPr>
      <w:r>
        <w:t xml:space="preserve">Out of hollows, dips or any area that may be subjected to inundation or </w:t>
      </w:r>
      <w:r w:rsidR="61E022DA">
        <w:t>area</w:t>
      </w:r>
      <w:r w:rsidR="29889020">
        <w:t>s</w:t>
      </w:r>
      <w:r w:rsidR="61E022DA">
        <w:t xml:space="preserve"> </w:t>
      </w:r>
      <w:r>
        <w:t xml:space="preserve">identified as </w:t>
      </w:r>
      <w:r w:rsidR="51833138">
        <w:t>overland</w:t>
      </w:r>
      <w:r>
        <w:t xml:space="preserve"> flow path</w:t>
      </w:r>
      <w:r w:rsidR="4BF17B59">
        <w:t>s.</w:t>
      </w:r>
      <w:r>
        <w:t xml:space="preserve"> </w:t>
      </w:r>
    </w:p>
    <w:p w14:paraId="720ACC4A" w14:textId="7FF6E145" w:rsidR="00EA2896" w:rsidRDefault="00EA2896" w:rsidP="00A43A8E">
      <w:pPr>
        <w:pStyle w:val="NTUanumbering"/>
      </w:pPr>
      <w:r>
        <w:t xml:space="preserve">Clear of all boundary lines by at least </w:t>
      </w:r>
      <w:r w:rsidR="00F75D97">
        <w:t xml:space="preserve">1 </w:t>
      </w:r>
      <w:r>
        <w:t xml:space="preserve">m from the outer edge of the manhole chamber plus the height of any nearby retaining walls if they </w:t>
      </w:r>
      <w:r w:rsidR="00255996">
        <w:t>exist.</w:t>
      </w:r>
    </w:p>
    <w:p w14:paraId="234C2766" w14:textId="379F17AB" w:rsidR="00EA2896" w:rsidRDefault="00EA2896" w:rsidP="00A43A8E">
      <w:pPr>
        <w:pStyle w:val="NTUanumbering"/>
      </w:pPr>
      <w:r>
        <w:t>In areas that are foreseeably safe to access for the long term</w:t>
      </w:r>
    </w:p>
    <w:p w14:paraId="3B9038EA" w14:textId="6D5BCA51" w:rsidR="00EA2896" w:rsidRDefault="00EA2896" w:rsidP="00A43A8E">
      <w:pPr>
        <w:pStyle w:val="NTUanumbering"/>
      </w:pPr>
      <w:r>
        <w:t>Flush with the adjacent ground level, subject to specific requirements (below) in flood areas</w:t>
      </w:r>
    </w:p>
    <w:p w14:paraId="26E44014" w14:textId="6F93891A" w:rsidR="00EA2896" w:rsidRDefault="00EA2896" w:rsidP="00B141D5">
      <w:pPr>
        <w:pStyle w:val="NTUMasterNormal"/>
      </w:pPr>
      <w:r>
        <w:t xml:space="preserve">If maintenance structures </w:t>
      </w:r>
      <w:r w:rsidR="5C2CE0A0">
        <w:t>are located within overland flow paths, the cover shall be watertight and bolted down</w:t>
      </w:r>
      <w:r w:rsidR="1A052DBB">
        <w:t>, and if th</w:t>
      </w:r>
      <w:r w:rsidR="477FE7EA">
        <w:t>e</w:t>
      </w:r>
      <w:r w:rsidR="1A052DBB">
        <w:t xml:space="preserve"> location is subject to </w:t>
      </w:r>
      <w:proofErr w:type="spellStart"/>
      <w:r w:rsidR="1A052DBB">
        <w:t>flooding</w:t>
      </w:r>
      <w:r w:rsidR="137A1E40">
        <w:t>the</w:t>
      </w:r>
      <w:proofErr w:type="spellEnd"/>
      <w:r w:rsidR="137A1E40">
        <w:t xml:space="preserve"> </w:t>
      </w:r>
      <w:r>
        <w:t>cover shall be set</w:t>
      </w:r>
      <w:r w:rsidR="6F96CEED">
        <w:t xml:space="preserve"> at least</w:t>
      </w:r>
      <w:r>
        <w:t xml:space="preserve"> 300 mm above the 1% AEP flood level.</w:t>
      </w:r>
    </w:p>
    <w:p w14:paraId="4B2B19B9" w14:textId="538226F4" w:rsidR="00EA2896" w:rsidRDefault="00EA2896" w:rsidP="00876B90">
      <w:pPr>
        <w:pStyle w:val="Heading2"/>
      </w:pPr>
      <w:bookmarkStart w:id="187" w:name="_Toc136441650"/>
      <w:bookmarkStart w:id="188" w:name="_Ref141373581"/>
      <w:bookmarkStart w:id="189" w:name="_Toc154126098"/>
      <w:r>
        <w:t>OBSTRUCTIONS AND CLEARANCES</w:t>
      </w:r>
      <w:bookmarkEnd w:id="187"/>
      <w:bookmarkEnd w:id="188"/>
      <w:bookmarkEnd w:id="189"/>
    </w:p>
    <w:p w14:paraId="5792430B" w14:textId="47FDF9E6" w:rsidR="00EA2896" w:rsidRDefault="00EA2896" w:rsidP="00F56350">
      <w:pPr>
        <w:pStyle w:val="Heading3"/>
      </w:pPr>
      <w:bookmarkStart w:id="190" w:name="_Toc136441653"/>
      <w:bookmarkStart w:id="191" w:name="_Toc154126099"/>
      <w:r>
        <w:t>Clearance from transmission towers and power lines</w:t>
      </w:r>
      <w:bookmarkEnd w:id="190"/>
      <w:bookmarkEnd w:id="191"/>
    </w:p>
    <w:p w14:paraId="2122D3B1" w14:textId="77777777" w:rsidR="00EA2896" w:rsidRDefault="00EA2896" w:rsidP="00B141D5">
      <w:pPr>
        <w:pStyle w:val="NTUMasterNormal"/>
      </w:pPr>
      <w:r>
        <w:t>The minimum separation distances between overhead power lines and buildings, structures and earthworks outlined in the NZECP 34:2001.</w:t>
      </w:r>
    </w:p>
    <w:p w14:paraId="501FE6D8" w14:textId="2A45192A" w:rsidR="00EA2896" w:rsidRDefault="00EA2896" w:rsidP="00F56350">
      <w:pPr>
        <w:pStyle w:val="Heading3"/>
      </w:pPr>
      <w:bookmarkStart w:id="192" w:name="_Toc136441654"/>
      <w:bookmarkStart w:id="193" w:name="_Ref141277403"/>
      <w:bookmarkStart w:id="194" w:name="_Toc154126100"/>
      <w:r>
        <w:t>Clearance from structures</w:t>
      </w:r>
      <w:bookmarkEnd w:id="192"/>
      <w:bookmarkEnd w:id="193"/>
      <w:bookmarkEnd w:id="194"/>
    </w:p>
    <w:p w14:paraId="438F7544" w14:textId="77777777" w:rsidR="00EA2896" w:rsidRDefault="00EA2896" w:rsidP="00B141D5">
      <w:pPr>
        <w:pStyle w:val="NTUMasterNormal"/>
      </w:pPr>
      <w:r>
        <w:t xml:space="preserve">Pipes adjacent to buildings and structures shall be located clear of the ‘zone of influence’ of the building foundations. The design shall </w:t>
      </w:r>
      <w:proofErr w:type="gramStart"/>
      <w:r>
        <w:t>take into account</w:t>
      </w:r>
      <w:proofErr w:type="gramEnd"/>
      <w:r>
        <w:t xml:space="preserve"> the:</w:t>
      </w:r>
    </w:p>
    <w:p w14:paraId="7192780F" w14:textId="756D8566" w:rsidR="00EA2896" w:rsidRDefault="00EA2896" w:rsidP="00E560D4">
      <w:pPr>
        <w:pStyle w:val="NTUanumbering"/>
        <w:numPr>
          <w:ilvl w:val="0"/>
          <w:numId w:val="246"/>
        </w:numPr>
      </w:pPr>
      <w:r>
        <w:t>Protection of the pipeline</w:t>
      </w:r>
    </w:p>
    <w:p w14:paraId="1B14C6CC" w14:textId="05A3A38D" w:rsidR="00EA2896" w:rsidRDefault="00EA2896" w:rsidP="00A43A8E">
      <w:pPr>
        <w:pStyle w:val="NTUanumbering"/>
      </w:pPr>
      <w:r>
        <w:t>Long term maintenance access for the pipeline</w:t>
      </w:r>
    </w:p>
    <w:p w14:paraId="071B3097" w14:textId="71C617AF" w:rsidR="00EA2896" w:rsidRDefault="00EA2896" w:rsidP="00A43A8E">
      <w:pPr>
        <w:pStyle w:val="NTUanumbering"/>
      </w:pPr>
      <w:r>
        <w:t>Protection of the existing structure or building and</w:t>
      </w:r>
    </w:p>
    <w:p w14:paraId="3923D856" w14:textId="57878F02" w:rsidR="00EA2896" w:rsidRDefault="00EA2896" w:rsidP="00A43A8E">
      <w:pPr>
        <w:pStyle w:val="NTUanumbering"/>
      </w:pPr>
      <w:r>
        <w:t>Sufficient clearance for future maintenance and upgrades</w:t>
      </w:r>
    </w:p>
    <w:p w14:paraId="2F2F4006" w14:textId="7F46BFC8" w:rsidR="00EA2896" w:rsidRPr="00A87FBE" w:rsidRDefault="00EA2896" w:rsidP="00B141D5">
      <w:pPr>
        <w:pStyle w:val="NTUMasterNormal"/>
      </w:pPr>
      <w:r>
        <w:t xml:space="preserve">Refer to </w:t>
      </w:r>
      <w:r w:rsidR="007F35BE" w:rsidRPr="00A87FBE">
        <w:fldChar w:fldCharType="begin"/>
      </w:r>
      <w:r w:rsidR="007F35BE" w:rsidRPr="00A87FBE">
        <w:instrText xml:space="preserve"> REF _Ref141197338 \h </w:instrText>
      </w:r>
      <w:r w:rsidR="00A87FBE">
        <w:instrText xml:space="preserve"> \* MERGEFORMAT </w:instrText>
      </w:r>
      <w:r w:rsidR="007F35BE" w:rsidRPr="00A87FBE">
        <w:fldChar w:fldCharType="separate"/>
      </w:r>
      <w:r w:rsidR="00EA56DF" w:rsidRPr="00A87FBE">
        <w:t>Ta</w:t>
      </w:r>
      <w:r w:rsidR="00EA56DF" w:rsidRPr="004449BE">
        <w:t xml:space="preserve">ble </w:t>
      </w:r>
      <w:r w:rsidR="00EA56DF">
        <w:rPr>
          <w:noProof/>
        </w:rPr>
        <w:t>5</w:t>
      </w:r>
      <w:r w:rsidR="00EA56DF" w:rsidRPr="004449BE">
        <w:rPr>
          <w:noProof/>
        </w:rPr>
        <w:noBreakHyphen/>
      </w:r>
      <w:r w:rsidR="00EA56DF">
        <w:rPr>
          <w:noProof/>
        </w:rPr>
        <w:t>2</w:t>
      </w:r>
      <w:r w:rsidR="007F35BE" w:rsidRPr="00A87FBE">
        <w:fldChar w:fldCharType="end"/>
      </w:r>
      <w:r w:rsidRPr="00A87FBE">
        <w:t xml:space="preserve"> for minimum clearances from structures</w:t>
      </w:r>
      <w:r w:rsidR="00723E6A">
        <w:t xml:space="preserve"> </w:t>
      </w:r>
      <w:r w:rsidR="00EF6C07">
        <w:t>as</w:t>
      </w:r>
      <w:r w:rsidR="00723E6A">
        <w:t xml:space="preserve"> illustrated in </w:t>
      </w:r>
      <w:r w:rsidR="0052338C" w:rsidRPr="005403AB">
        <w:t xml:space="preserve">Figure </w:t>
      </w:r>
      <w:r w:rsidR="0052338C">
        <w:t>5-3</w:t>
      </w:r>
      <w:r w:rsidR="00592BBE">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686"/>
        <w:gridCol w:w="4867"/>
      </w:tblGrid>
      <w:tr w:rsidR="003D4366" w:rsidRPr="00523167" w14:paraId="4EDF7736" w14:textId="77777777" w:rsidTr="0CED72D4">
        <w:trPr>
          <w:tblHeader/>
          <w:jc w:val="center"/>
        </w:trPr>
        <w:tc>
          <w:tcPr>
            <w:tcW w:w="8553" w:type="dxa"/>
            <w:gridSpan w:val="2"/>
            <w:tcBorders>
              <w:top w:val="nil"/>
              <w:left w:val="nil"/>
              <w:right w:val="nil"/>
            </w:tcBorders>
            <w:tcMar>
              <w:top w:w="85" w:type="dxa"/>
              <w:left w:w="85" w:type="dxa"/>
              <w:bottom w:w="85" w:type="dxa"/>
              <w:right w:w="85" w:type="dxa"/>
            </w:tcMar>
          </w:tcPr>
          <w:p w14:paraId="7579708B" w14:textId="4892D993" w:rsidR="003D4366" w:rsidRPr="003D4366" w:rsidRDefault="008C5059" w:rsidP="00BE1665">
            <w:pPr>
              <w:pStyle w:val="NTUtabletextBold"/>
            </w:pPr>
            <w:bookmarkStart w:id="195" w:name="_Ref141197338"/>
            <w:r w:rsidRPr="00A87FBE">
              <w:t>Ta</w:t>
            </w:r>
            <w:r w:rsidRPr="004449BE">
              <w:t xml:space="preserve">ble </w:t>
            </w:r>
            <w:fldSimple w:instr=" STYLEREF 1 \s ">
              <w:r w:rsidR="00BF544A">
                <w:rPr>
                  <w:noProof/>
                </w:rPr>
                <w:t>5</w:t>
              </w:r>
            </w:fldSimple>
            <w:r w:rsidR="00BF544A">
              <w:noBreakHyphen/>
            </w:r>
            <w:fldSimple w:instr=" SEQ Table \* ARABIC \s 1 ">
              <w:r w:rsidR="00BF544A">
                <w:rPr>
                  <w:noProof/>
                </w:rPr>
                <w:t>2</w:t>
              </w:r>
            </w:fldSimple>
            <w:bookmarkEnd w:id="195"/>
            <w:r w:rsidR="05A413A3" w:rsidRPr="004449BE">
              <w:t xml:space="preserve"> - </w:t>
            </w:r>
            <w:r w:rsidR="05A413A3" w:rsidRPr="00A87FBE">
              <w:t>Minimum Clearance from Structures</w:t>
            </w:r>
          </w:p>
        </w:tc>
      </w:tr>
      <w:tr w:rsidR="00C36748" w:rsidRPr="00EF2C43" w14:paraId="27ADE2B6" w14:textId="77777777" w:rsidTr="0CED72D4">
        <w:trPr>
          <w:tblHeader/>
          <w:jc w:val="center"/>
        </w:trPr>
        <w:tc>
          <w:tcPr>
            <w:tcW w:w="3686" w:type="dxa"/>
            <w:shd w:val="clear" w:color="auto" w:fill="0070C0"/>
            <w:vAlign w:val="center"/>
          </w:tcPr>
          <w:p w14:paraId="6DED300D" w14:textId="2B5187FE" w:rsidR="00C36748" w:rsidRPr="00244872" w:rsidRDefault="00C36748" w:rsidP="008020EE">
            <w:pPr>
              <w:pStyle w:val="NTUtabletextBoldWhite"/>
            </w:pPr>
            <w:r w:rsidRPr="00244872">
              <w:t>Pipe diameter DN</w:t>
            </w:r>
          </w:p>
        </w:tc>
        <w:tc>
          <w:tcPr>
            <w:tcW w:w="4867" w:type="dxa"/>
            <w:shd w:val="clear" w:color="auto" w:fill="0070C0"/>
          </w:tcPr>
          <w:p w14:paraId="3F594FF8" w14:textId="7303A45E" w:rsidR="00C36748" w:rsidRPr="00244872" w:rsidRDefault="00473D92" w:rsidP="008020EE">
            <w:pPr>
              <w:pStyle w:val="NTUtabletextBoldWhite"/>
            </w:pPr>
            <w:r>
              <w:t>Minimum c</w:t>
            </w:r>
            <w:r w:rsidR="005403AB" w:rsidRPr="00244872">
              <w:t>learance to wall</w:t>
            </w:r>
            <w:r w:rsidR="00B8470A">
              <w:t>,</w:t>
            </w:r>
            <w:r w:rsidR="005403AB" w:rsidRPr="00244872">
              <w:t xml:space="preserve"> building</w:t>
            </w:r>
            <w:r w:rsidR="00B8470A">
              <w:t xml:space="preserve"> or structure</w:t>
            </w:r>
            <w:r w:rsidR="005403AB" w:rsidRPr="00244872">
              <w:t xml:space="preserve"> (mm)</w:t>
            </w:r>
          </w:p>
        </w:tc>
      </w:tr>
      <w:tr w:rsidR="00C36748" w:rsidRPr="00523167" w14:paraId="4A6F3278" w14:textId="77777777" w:rsidTr="0CED72D4">
        <w:trPr>
          <w:tblHeader/>
          <w:jc w:val="center"/>
        </w:trPr>
        <w:tc>
          <w:tcPr>
            <w:tcW w:w="3686" w:type="dxa"/>
            <w:vAlign w:val="center"/>
          </w:tcPr>
          <w:p w14:paraId="54DF353C" w14:textId="6DC595F8" w:rsidR="00C36748" w:rsidRPr="005403AB" w:rsidRDefault="00C36748" w:rsidP="00BE1665">
            <w:pPr>
              <w:pStyle w:val="NTUtabletextBold"/>
            </w:pPr>
            <w:r w:rsidRPr="005403AB">
              <w:t>100</w:t>
            </w:r>
          </w:p>
        </w:tc>
        <w:tc>
          <w:tcPr>
            <w:tcW w:w="4867" w:type="dxa"/>
            <w:vAlign w:val="center"/>
          </w:tcPr>
          <w:p w14:paraId="120A25D4" w14:textId="2B058FC1" w:rsidR="00C36748" w:rsidRPr="005403AB" w:rsidRDefault="00C36748" w:rsidP="00BE1665">
            <w:pPr>
              <w:pStyle w:val="NTUtabletextBold"/>
            </w:pPr>
            <w:r w:rsidRPr="005403AB">
              <w:t>600</w:t>
            </w:r>
          </w:p>
        </w:tc>
      </w:tr>
      <w:tr w:rsidR="00C36748" w:rsidRPr="00523167" w14:paraId="020A9CB8" w14:textId="77777777" w:rsidTr="0CED72D4">
        <w:trPr>
          <w:tblHeader/>
          <w:jc w:val="center"/>
        </w:trPr>
        <w:tc>
          <w:tcPr>
            <w:tcW w:w="3686" w:type="dxa"/>
            <w:vAlign w:val="center"/>
          </w:tcPr>
          <w:p w14:paraId="02707ED2" w14:textId="0DF7A041" w:rsidR="00C36748" w:rsidRPr="005403AB" w:rsidRDefault="00C36748" w:rsidP="00BE1665">
            <w:pPr>
              <w:pStyle w:val="NTUtabletextBold"/>
            </w:pPr>
            <w:r w:rsidRPr="005403AB">
              <w:t>100 – 150</w:t>
            </w:r>
          </w:p>
        </w:tc>
        <w:tc>
          <w:tcPr>
            <w:tcW w:w="4867" w:type="dxa"/>
            <w:vAlign w:val="center"/>
          </w:tcPr>
          <w:p w14:paraId="30BDF271" w14:textId="0F68B236" w:rsidR="00C36748" w:rsidRPr="005403AB" w:rsidRDefault="00C36748" w:rsidP="00BE1665">
            <w:pPr>
              <w:pStyle w:val="NTUtabletextBold"/>
            </w:pPr>
            <w:r w:rsidRPr="005403AB">
              <w:t>1000</w:t>
            </w:r>
          </w:p>
        </w:tc>
      </w:tr>
      <w:tr w:rsidR="00C36748" w:rsidRPr="00523167" w14:paraId="4F563318" w14:textId="77777777" w:rsidTr="0CED72D4">
        <w:trPr>
          <w:tblHeader/>
          <w:jc w:val="center"/>
        </w:trPr>
        <w:tc>
          <w:tcPr>
            <w:tcW w:w="3686" w:type="dxa"/>
            <w:vAlign w:val="center"/>
          </w:tcPr>
          <w:p w14:paraId="1607C879" w14:textId="6FCB96DB" w:rsidR="00C36748" w:rsidRPr="005403AB" w:rsidRDefault="00C36748" w:rsidP="00BE1665">
            <w:pPr>
              <w:pStyle w:val="NTUtabletextBold"/>
            </w:pPr>
            <w:r w:rsidRPr="005403AB">
              <w:t>200 – 300</w:t>
            </w:r>
          </w:p>
        </w:tc>
        <w:tc>
          <w:tcPr>
            <w:tcW w:w="4867" w:type="dxa"/>
          </w:tcPr>
          <w:p w14:paraId="43A295B6" w14:textId="5A35D4DE" w:rsidR="00C36748" w:rsidRPr="005403AB" w:rsidRDefault="005403AB" w:rsidP="00BE1665">
            <w:pPr>
              <w:pStyle w:val="NTUtabletextBold"/>
            </w:pPr>
            <w:r w:rsidRPr="005403AB">
              <w:t>1500</w:t>
            </w:r>
          </w:p>
        </w:tc>
      </w:tr>
      <w:tr w:rsidR="00C36748" w:rsidRPr="00523167" w14:paraId="119C49F5" w14:textId="77777777" w:rsidTr="0CED72D4">
        <w:trPr>
          <w:tblHeader/>
          <w:jc w:val="center"/>
        </w:trPr>
        <w:tc>
          <w:tcPr>
            <w:tcW w:w="8553" w:type="dxa"/>
            <w:gridSpan w:val="2"/>
            <w:vAlign w:val="center"/>
          </w:tcPr>
          <w:p w14:paraId="08550531" w14:textId="3AFF4132" w:rsidR="00C36748" w:rsidRPr="008020EE" w:rsidRDefault="00C36748" w:rsidP="00BE1665">
            <w:pPr>
              <w:pStyle w:val="NTUtabletext"/>
              <w:rPr>
                <w:b/>
                <w:bCs/>
              </w:rPr>
            </w:pPr>
            <w:r w:rsidRPr="008020EE">
              <w:rPr>
                <w:b/>
                <w:bCs/>
              </w:rPr>
              <w:t>N</w:t>
            </w:r>
            <w:r w:rsidR="00244872" w:rsidRPr="008020EE">
              <w:rPr>
                <w:b/>
                <w:bCs/>
              </w:rPr>
              <w:t>ote:</w:t>
            </w:r>
          </w:p>
          <w:p w14:paraId="5172E9E8" w14:textId="5017339E" w:rsidR="00C36748" w:rsidRDefault="0076687C" w:rsidP="00BE1665">
            <w:pPr>
              <w:pStyle w:val="NTUtabletext"/>
            </w:pPr>
            <w:r>
              <w:t xml:space="preserve">1) </w:t>
            </w:r>
            <w:r w:rsidR="00C36748" w:rsidRPr="00C36748">
              <w:t xml:space="preserve">All clearances are measured from the outer pipe wall closest to the structure. These clearances should be increased for mains in private property (even with easements) as access is often more difficult and the risk of damage greater; consultation is required with the </w:t>
            </w:r>
            <w:r w:rsidR="00E93A3C">
              <w:t>WSE</w:t>
            </w:r>
            <w:r w:rsidR="00C36748" w:rsidRPr="00C36748">
              <w:t xml:space="preserve"> under these circumstances</w:t>
            </w:r>
          </w:p>
          <w:p w14:paraId="616C44E7" w14:textId="127211A7" w:rsidR="00E13832" w:rsidRPr="00523167" w:rsidRDefault="00E921C9" w:rsidP="00BE1665">
            <w:pPr>
              <w:pStyle w:val="NTUtabletext"/>
            </w:pPr>
            <w:r>
              <w:t xml:space="preserve">2) </w:t>
            </w:r>
            <w:r w:rsidR="00E13832">
              <w:t xml:space="preserve">Structures include </w:t>
            </w:r>
            <w:r w:rsidR="00844529">
              <w:t xml:space="preserve">all underground </w:t>
            </w:r>
            <w:r w:rsidR="008E2D93">
              <w:t xml:space="preserve">chambers, pits and </w:t>
            </w:r>
            <w:r w:rsidR="00B80FB0">
              <w:t>manholes</w:t>
            </w:r>
            <w:r>
              <w:t xml:space="preserve"> (refer to Glossary)</w:t>
            </w:r>
          </w:p>
        </w:tc>
      </w:tr>
    </w:tbl>
    <w:p w14:paraId="118988AE" w14:textId="77777777" w:rsidR="003D4366" w:rsidRDefault="003D4366" w:rsidP="00953F34">
      <w:pPr>
        <w:pStyle w:val="NTUMasterNormal"/>
      </w:pPr>
    </w:p>
    <w:p w14:paraId="6E901493" w14:textId="314965C8" w:rsidR="00EA2896" w:rsidRDefault="00EA2896" w:rsidP="00B141D5">
      <w:pPr>
        <w:pStyle w:val="NTUMasterNormal"/>
      </w:pPr>
      <w:r>
        <w:t>No structures or trees shall be placed within</w:t>
      </w:r>
      <w:r w:rsidR="0E180727">
        <w:t xml:space="preserve"> or over</w:t>
      </w:r>
      <w:r>
        <w:t xml:space="preserve"> the Maintenance Access Corridor of wastewater assets. Structures include</w:t>
      </w:r>
      <w:r w:rsidR="25045DBD">
        <w:t xml:space="preserve"> permanent,</w:t>
      </w:r>
      <w:r>
        <w:t xml:space="preserve"> temporary or relocatable buildings (such as sheds), shipping containers, storage tanks, decks, hard landscaping, etc. Tree pits and root barriers are required for all trees at the clearances specified below where the drip line will overhang the Maintenance Access Corridor, in these cases the clearances are the distances to the root barrier and not the tree itself.</w:t>
      </w:r>
    </w:p>
    <w:p w14:paraId="0BB91C26" w14:textId="77777777" w:rsidR="003D4366" w:rsidRDefault="00EA2896" w:rsidP="00B141D5">
      <w:pPr>
        <w:pStyle w:val="NTUMasterNormal"/>
      </w:pPr>
      <w:r>
        <w:t>For pipes, the Maintenance Access Corridor width will be the greater of:</w:t>
      </w:r>
    </w:p>
    <w:p w14:paraId="62270796" w14:textId="06861214" w:rsidR="003D4366" w:rsidRDefault="00255996" w:rsidP="00E560D4">
      <w:pPr>
        <w:pStyle w:val="NTUanumbering"/>
        <w:numPr>
          <w:ilvl w:val="0"/>
          <w:numId w:val="247"/>
        </w:numPr>
      </w:pPr>
      <w:r>
        <w:t>T</w:t>
      </w:r>
      <w:r w:rsidR="00EA2896">
        <w:t>wice the buried depth of pipe (surface to trench base), plus the outside diameter of the pipe; or</w:t>
      </w:r>
    </w:p>
    <w:p w14:paraId="2872385A" w14:textId="6D241B25" w:rsidR="00EA2896" w:rsidRDefault="00EA2896" w:rsidP="00A43A8E">
      <w:pPr>
        <w:pStyle w:val="NTUanumbering"/>
      </w:pPr>
      <w:r>
        <w:lastRenderedPageBreak/>
        <w:t>1.5 metres from either side of the centre of the pipe.</w:t>
      </w:r>
    </w:p>
    <w:p w14:paraId="40E88C5E" w14:textId="77777777" w:rsidR="00EA2896" w:rsidRDefault="00EA2896" w:rsidP="00953F34">
      <w:pPr>
        <w:pStyle w:val="NTUMasterNormal"/>
      </w:pPr>
      <w:r>
        <w:t>Where the infrastructure or asset is not a pipe (example a manhole), the Maintenance Access Corridor is one metre off the asset’s border in all directions.</w:t>
      </w:r>
    </w:p>
    <w:p w14:paraId="3F52BFD7" w14:textId="49E51DAC" w:rsidR="00082C96" w:rsidRDefault="001625D7" w:rsidP="00953F34">
      <w:pPr>
        <w:pStyle w:val="NTUMasterNormal"/>
        <w:rPr>
          <w:highlight w:val="yellow"/>
        </w:rPr>
      </w:pPr>
      <w:r>
        <w:rPr>
          <w:noProof/>
        </w:rPr>
        <w:drawing>
          <wp:inline distT="0" distB="0" distL="0" distR="0" wp14:anchorId="75B03D67" wp14:editId="67D71F01">
            <wp:extent cx="3038400" cy="4320000"/>
            <wp:effectExtent l="19050" t="19050" r="10160" b="23495"/>
            <wp:docPr id="1708539775" name="Picture 1708539775" descr="A diagram of a wall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39775" name="Picture 1" descr="A diagram of a wall structur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038400" cy="4320000"/>
                    </a:xfrm>
                    <a:prstGeom prst="rect">
                      <a:avLst/>
                    </a:prstGeom>
                    <a:ln w="3175">
                      <a:solidFill>
                        <a:schemeClr val="tx1"/>
                      </a:solidFill>
                    </a:ln>
                  </pic:spPr>
                </pic:pic>
              </a:graphicData>
            </a:graphic>
          </wp:inline>
        </w:drawing>
      </w:r>
    </w:p>
    <w:p w14:paraId="6D27BCD4" w14:textId="594192A3" w:rsidR="005B6DD6" w:rsidRPr="005403AB" w:rsidRDefault="005B6DD6" w:rsidP="005B6DD6">
      <w:pPr>
        <w:pStyle w:val="NTUFigure"/>
        <w:rPr>
          <w:rFonts w:ascii="Segoe UI" w:eastAsia="Times New Roman" w:hAnsi="Segoe UI" w:cs="Segoe UI"/>
          <w:color w:val="212529"/>
          <w:sz w:val="24"/>
          <w:szCs w:val="24"/>
          <w:lang w:eastAsia="en-NZ"/>
        </w:rPr>
      </w:pPr>
      <w:r w:rsidRPr="005403AB">
        <w:t xml:space="preserve">Figure </w:t>
      </w:r>
      <w:r>
        <w:t>5-</w:t>
      </w:r>
      <w:r w:rsidR="00724D4E">
        <w:t>3</w:t>
      </w:r>
      <w:r w:rsidRPr="005403AB">
        <w:t xml:space="preserve">: </w:t>
      </w:r>
      <w:r>
        <w:t xml:space="preserve">Minimum </w:t>
      </w:r>
      <w:r w:rsidRPr="005403AB">
        <w:t xml:space="preserve">Clearance </w:t>
      </w:r>
      <w:r>
        <w:t>from Structures</w:t>
      </w:r>
    </w:p>
    <w:p w14:paraId="7C35536E" w14:textId="2884066E" w:rsidR="00697048" w:rsidRDefault="00697048" w:rsidP="00953F34">
      <w:pPr>
        <w:pStyle w:val="NTUMasterNormal"/>
      </w:pPr>
    </w:p>
    <w:p w14:paraId="345DCA6A" w14:textId="0ABE4FAD" w:rsidR="00EA2896" w:rsidRDefault="00EA2896" w:rsidP="00F56350">
      <w:pPr>
        <w:pStyle w:val="Heading3"/>
      </w:pPr>
      <w:bookmarkStart w:id="196" w:name="_Toc136441655"/>
      <w:bookmarkStart w:id="197" w:name="_Toc154126101"/>
      <w:r>
        <w:t>Underground obstructions and services</w:t>
      </w:r>
      <w:bookmarkEnd w:id="196"/>
      <w:bookmarkEnd w:id="197"/>
    </w:p>
    <w:p w14:paraId="0D2B1D4D" w14:textId="7E33B649" w:rsidR="00EA2896" w:rsidRDefault="00EA2896" w:rsidP="00EA2896">
      <w:pPr>
        <w:pStyle w:val="Heading4"/>
      </w:pPr>
      <w:bookmarkStart w:id="198" w:name="_Toc136441656"/>
      <w:r>
        <w:t>General</w:t>
      </w:r>
      <w:bookmarkEnd w:id="198"/>
    </w:p>
    <w:p w14:paraId="4A0FCFD0" w14:textId="77777777" w:rsidR="00EA2896" w:rsidRPr="004F7ABC" w:rsidRDefault="00EA2896" w:rsidP="00B141D5">
      <w:pPr>
        <w:pStyle w:val="NTUMasterNormal"/>
      </w:pPr>
      <w:r w:rsidRPr="004F7ABC">
        <w:t>The location of underground services affecting the proposed pipe alignment shall be determined. Where pipes will cross other services, the depth of those services shall be investigated, and exposed where necessary. Services upstream of the project area may affect the design. A future extension of the pipe that will cross existing and proposed upstream services may determine the level for the current project infrastructure.</w:t>
      </w:r>
    </w:p>
    <w:p w14:paraId="5BA44B48" w14:textId="730C43A5" w:rsidR="00EA2896" w:rsidRDefault="00EA2896" w:rsidP="00EA2896">
      <w:pPr>
        <w:pStyle w:val="Heading4"/>
      </w:pPr>
      <w:bookmarkStart w:id="199" w:name="_Toc136441657"/>
      <w:bookmarkStart w:id="200" w:name="_Ref141195521"/>
      <w:bookmarkStart w:id="201" w:name="_Ref141202926"/>
      <w:r>
        <w:t>Clearance requirements</w:t>
      </w:r>
      <w:bookmarkEnd w:id="199"/>
      <w:bookmarkEnd w:id="200"/>
      <w:bookmarkEnd w:id="201"/>
    </w:p>
    <w:p w14:paraId="2C921D32" w14:textId="63801229" w:rsidR="00EA2896" w:rsidRDefault="00EA2896" w:rsidP="00953F34">
      <w:pPr>
        <w:pStyle w:val="NTUMasterNormal"/>
        <w:rPr>
          <w:i/>
          <w:iCs/>
        </w:rPr>
      </w:pPr>
      <w:r w:rsidRPr="00B844F2">
        <w:t>For </w:t>
      </w:r>
      <w:r w:rsidRPr="00B844F2">
        <w:rPr>
          <w:i/>
          <w:iCs/>
        </w:rPr>
        <w:t>all</w:t>
      </w:r>
      <w:r w:rsidRPr="00B844F2">
        <w:t> trenching and trenchless technology installation, clearance from other service utility assets shall not be less than the minimum vertical and horizontal clearances shown in</w:t>
      </w:r>
      <w:r w:rsidR="001262D5">
        <w:t xml:space="preserve"> </w:t>
      </w:r>
      <w:r w:rsidR="00EC41FA">
        <w:fldChar w:fldCharType="begin"/>
      </w:r>
      <w:r w:rsidR="00EC41FA">
        <w:instrText xml:space="preserve"> REF _Ref141197398 \h </w:instrText>
      </w:r>
      <w:r w:rsidR="00EC41FA">
        <w:fldChar w:fldCharType="separate"/>
      </w:r>
      <w:r w:rsidR="00EA56DF" w:rsidRPr="00A87FBE">
        <w:t xml:space="preserve">Table </w:t>
      </w:r>
      <w:r w:rsidR="00EA56DF">
        <w:rPr>
          <w:noProof/>
        </w:rPr>
        <w:t>5</w:t>
      </w:r>
      <w:r w:rsidR="00EA56DF" w:rsidRPr="00A87FBE">
        <w:noBreakHyphen/>
      </w:r>
      <w:r w:rsidR="00EA56DF">
        <w:rPr>
          <w:noProof/>
        </w:rPr>
        <w:t>3</w:t>
      </w:r>
      <w:r w:rsidR="00EC41FA">
        <w:fldChar w:fldCharType="end"/>
      </w:r>
      <w:r w:rsidRPr="00B844F2">
        <w:t>. </w:t>
      </w:r>
      <w:r w:rsidRPr="00E560D4">
        <w:t>For crossing larger diameter pipes than those listed in the table, refer to the W</w:t>
      </w:r>
      <w:r w:rsidR="00255996" w:rsidRPr="00E560D4">
        <w:t>SE</w:t>
      </w:r>
      <w:r w:rsidRPr="00E560D4">
        <w:t>s General Civil Construction Standard.</w:t>
      </w:r>
    </w:p>
    <w:tbl>
      <w:tblPr>
        <w:tblW w:w="7961" w:type="dxa"/>
        <w:tblInd w:w="84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560"/>
        <w:gridCol w:w="2471"/>
        <w:gridCol w:w="2930"/>
      </w:tblGrid>
      <w:tr w:rsidR="00F50D05" w:rsidRPr="00B844F2" w14:paraId="2BB523F4" w14:textId="77777777" w:rsidTr="00F50D05">
        <w:trPr>
          <w:tblHeader/>
        </w:trPr>
        <w:tc>
          <w:tcPr>
            <w:tcW w:w="7961" w:type="dxa"/>
            <w:gridSpan w:val="3"/>
            <w:tcBorders>
              <w:top w:val="nil"/>
              <w:left w:val="nil"/>
              <w:bottom w:val="single" w:sz="6" w:space="0" w:color="293171"/>
              <w:right w:val="nil"/>
            </w:tcBorders>
            <w:vAlign w:val="center"/>
          </w:tcPr>
          <w:p w14:paraId="6F019B71" w14:textId="453113E4" w:rsidR="00F50D05" w:rsidRPr="00F50D05" w:rsidRDefault="008C5059" w:rsidP="00BE1665">
            <w:pPr>
              <w:pStyle w:val="NTUtabletextBold"/>
            </w:pPr>
            <w:bookmarkStart w:id="202" w:name="_Ref141197398"/>
            <w:r w:rsidRPr="00A87FBE">
              <w:t xml:space="preserve">Table </w:t>
            </w:r>
            <w:fldSimple w:instr=" STYLEREF 1 \s ">
              <w:r w:rsidR="00BF544A">
                <w:rPr>
                  <w:noProof/>
                </w:rPr>
                <w:t>5</w:t>
              </w:r>
            </w:fldSimple>
            <w:r w:rsidR="00BF544A">
              <w:noBreakHyphen/>
            </w:r>
            <w:fldSimple w:instr=" SEQ Table \* ARABIC \s 1 ">
              <w:r w:rsidR="00BF544A">
                <w:rPr>
                  <w:noProof/>
                </w:rPr>
                <w:t>3</w:t>
              </w:r>
            </w:fldSimple>
            <w:bookmarkEnd w:id="202"/>
            <w:r w:rsidR="00F50D05" w:rsidRPr="004449BE">
              <w:t xml:space="preserve"> </w:t>
            </w:r>
            <w:r w:rsidRPr="004449BE">
              <w:t>–</w:t>
            </w:r>
            <w:r w:rsidR="00F50D05" w:rsidRPr="004449BE">
              <w:t xml:space="preserve"> </w:t>
            </w:r>
            <w:r w:rsidR="001262D5" w:rsidRPr="004449BE">
              <w:t xml:space="preserve">Service Clearance Requirements </w:t>
            </w:r>
          </w:p>
        </w:tc>
      </w:tr>
      <w:tr w:rsidR="00EA2896" w:rsidRPr="00B844F2" w14:paraId="16A3412D" w14:textId="77777777" w:rsidTr="00F50D05">
        <w:trPr>
          <w:tblHeader/>
        </w:trPr>
        <w:tc>
          <w:tcPr>
            <w:tcW w:w="2560" w:type="dxa"/>
            <w:tcBorders>
              <w:top w:val="single" w:sz="6" w:space="0" w:color="293171"/>
              <w:left w:val="single" w:sz="6" w:space="0" w:color="293171"/>
              <w:bottom w:val="single" w:sz="6" w:space="0" w:color="293171"/>
              <w:right w:val="single" w:sz="6" w:space="0" w:color="293171"/>
            </w:tcBorders>
            <w:shd w:val="clear" w:color="auto" w:fill="0070C0"/>
            <w:vAlign w:val="center"/>
            <w:hideMark/>
          </w:tcPr>
          <w:p w14:paraId="7C76C0B5" w14:textId="271685C0" w:rsidR="00EA2896" w:rsidRPr="00F50D05" w:rsidRDefault="00EA2896" w:rsidP="008020EE">
            <w:pPr>
              <w:pStyle w:val="NTUtabletextBoldWhite"/>
            </w:pPr>
            <w:r w:rsidRPr="00F50D05">
              <w:t>Clearances between wastewater pipes and other underground services Utility (Existing service)</w:t>
            </w:r>
          </w:p>
        </w:tc>
        <w:tc>
          <w:tcPr>
            <w:tcW w:w="2471" w:type="dxa"/>
            <w:tcBorders>
              <w:top w:val="single" w:sz="6" w:space="0" w:color="293171"/>
              <w:left w:val="single" w:sz="6" w:space="0" w:color="293171"/>
              <w:bottom w:val="single" w:sz="6" w:space="0" w:color="293171"/>
              <w:right w:val="single" w:sz="6" w:space="0" w:color="293171"/>
            </w:tcBorders>
            <w:shd w:val="clear" w:color="auto" w:fill="0070C0"/>
            <w:vAlign w:val="center"/>
            <w:hideMark/>
          </w:tcPr>
          <w:p w14:paraId="72CBCCC6" w14:textId="77777777" w:rsidR="00EA2896" w:rsidRPr="00F50D05" w:rsidRDefault="00EA2896" w:rsidP="008020EE">
            <w:pPr>
              <w:pStyle w:val="NTUtabletextBoldWhite"/>
            </w:pPr>
            <w:r w:rsidRPr="00F50D05">
              <w:t>Minimum horizontal (‘X’ Fig. x) clearance for new pipe size ≤ DN 300 (mm)</w:t>
            </w:r>
          </w:p>
        </w:tc>
        <w:tc>
          <w:tcPr>
            <w:tcW w:w="2930" w:type="dxa"/>
            <w:tcBorders>
              <w:top w:val="single" w:sz="6" w:space="0" w:color="293171"/>
              <w:left w:val="single" w:sz="6" w:space="0" w:color="293171"/>
              <w:bottom w:val="single" w:sz="6" w:space="0" w:color="293171"/>
              <w:right w:val="single" w:sz="6" w:space="0" w:color="293171"/>
            </w:tcBorders>
            <w:shd w:val="clear" w:color="auto" w:fill="0070C0"/>
            <w:vAlign w:val="center"/>
            <w:hideMark/>
          </w:tcPr>
          <w:p w14:paraId="0F7BACDD" w14:textId="77777777" w:rsidR="00EA2896" w:rsidRPr="00F50D05" w:rsidRDefault="00EA2896" w:rsidP="008020EE">
            <w:pPr>
              <w:pStyle w:val="NTUtabletextBoldWhite"/>
            </w:pPr>
            <w:r w:rsidRPr="00F50D05">
              <w:t xml:space="preserve">Minimum vertical </w:t>
            </w:r>
            <w:proofErr w:type="gramStart"/>
            <w:r w:rsidRPr="00F50D05">
              <w:t>clearance(</w:t>
            </w:r>
            <w:proofErr w:type="gramEnd"/>
            <w:r w:rsidRPr="00F50D05">
              <w:t>1) (mm) (‘Y’ Fig. x)</w:t>
            </w:r>
          </w:p>
        </w:tc>
      </w:tr>
      <w:tr w:rsidR="00EA2896" w:rsidRPr="00B844F2" w14:paraId="5842E9E8"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hideMark/>
          </w:tcPr>
          <w:p w14:paraId="1008193E" w14:textId="77777777" w:rsidR="00EA2896" w:rsidRPr="00F50D05" w:rsidRDefault="00EA2896" w:rsidP="008020EE">
            <w:pPr>
              <w:pStyle w:val="NTUtabletext"/>
            </w:pPr>
            <w:r w:rsidRPr="00F50D05">
              <w:t>Gas mains</w:t>
            </w:r>
          </w:p>
        </w:tc>
        <w:tc>
          <w:tcPr>
            <w:tcW w:w="2471" w:type="dxa"/>
            <w:tcBorders>
              <w:top w:val="single" w:sz="6" w:space="0" w:color="293171"/>
              <w:left w:val="single" w:sz="6" w:space="0" w:color="293171"/>
              <w:bottom w:val="single" w:sz="6" w:space="0" w:color="293171"/>
              <w:right w:val="single" w:sz="6" w:space="0" w:color="293171"/>
            </w:tcBorders>
            <w:vAlign w:val="center"/>
            <w:hideMark/>
          </w:tcPr>
          <w:p w14:paraId="21BD145A" w14:textId="77777777" w:rsidR="00EA2896" w:rsidRPr="00F50D05" w:rsidRDefault="00EA2896" w:rsidP="008020EE">
            <w:pPr>
              <w:pStyle w:val="NTUtabletext"/>
            </w:pPr>
            <w:r w:rsidRPr="00F50D05">
              <w:t>300</w:t>
            </w:r>
            <w:r w:rsidRPr="00F50D05">
              <w:rPr>
                <w:vertAlign w:val="superscript"/>
              </w:rPr>
              <w:t>(2)</w:t>
            </w:r>
          </w:p>
        </w:tc>
        <w:tc>
          <w:tcPr>
            <w:tcW w:w="2930" w:type="dxa"/>
            <w:tcBorders>
              <w:top w:val="single" w:sz="6" w:space="0" w:color="293171"/>
              <w:left w:val="single" w:sz="6" w:space="0" w:color="293171"/>
              <w:bottom w:val="single" w:sz="6" w:space="0" w:color="293171"/>
              <w:right w:val="single" w:sz="6" w:space="0" w:color="293171"/>
            </w:tcBorders>
            <w:vAlign w:val="center"/>
            <w:hideMark/>
          </w:tcPr>
          <w:p w14:paraId="6DC27657" w14:textId="77777777" w:rsidR="00EA2896" w:rsidRPr="00F50D05" w:rsidRDefault="00EA2896" w:rsidP="008020EE">
            <w:pPr>
              <w:pStyle w:val="NTUtabletext"/>
            </w:pPr>
            <w:r w:rsidRPr="00F50D05">
              <w:t>150</w:t>
            </w:r>
          </w:p>
        </w:tc>
      </w:tr>
      <w:tr w:rsidR="00EA2896" w:rsidRPr="00B844F2" w14:paraId="207BB63B"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hideMark/>
          </w:tcPr>
          <w:p w14:paraId="1A143E54" w14:textId="77777777" w:rsidR="00EA2896" w:rsidRPr="00F50D05" w:rsidRDefault="00EA2896" w:rsidP="008020EE">
            <w:pPr>
              <w:pStyle w:val="NTUtabletext"/>
            </w:pPr>
            <w:r w:rsidRPr="00F50D05">
              <w:t>Telecommunication conduits and cables</w:t>
            </w:r>
          </w:p>
        </w:tc>
        <w:tc>
          <w:tcPr>
            <w:tcW w:w="2471" w:type="dxa"/>
            <w:tcBorders>
              <w:top w:val="single" w:sz="6" w:space="0" w:color="293171"/>
              <w:left w:val="single" w:sz="6" w:space="0" w:color="293171"/>
              <w:bottom w:val="single" w:sz="6" w:space="0" w:color="293171"/>
              <w:right w:val="single" w:sz="6" w:space="0" w:color="293171"/>
            </w:tcBorders>
            <w:vAlign w:val="center"/>
            <w:hideMark/>
          </w:tcPr>
          <w:p w14:paraId="15A7D637" w14:textId="77777777" w:rsidR="00EA2896" w:rsidRPr="00F50D05" w:rsidRDefault="00EA2896" w:rsidP="008020EE">
            <w:pPr>
              <w:pStyle w:val="NTUtabletext"/>
            </w:pPr>
            <w:r w:rsidRPr="00F50D05">
              <w:t>300</w:t>
            </w:r>
            <w:r w:rsidRPr="00F50D05">
              <w:rPr>
                <w:vertAlign w:val="superscript"/>
              </w:rPr>
              <w:t>(2)</w:t>
            </w:r>
          </w:p>
        </w:tc>
        <w:tc>
          <w:tcPr>
            <w:tcW w:w="2930" w:type="dxa"/>
            <w:tcBorders>
              <w:top w:val="single" w:sz="6" w:space="0" w:color="293171"/>
              <w:left w:val="single" w:sz="6" w:space="0" w:color="293171"/>
              <w:bottom w:val="single" w:sz="6" w:space="0" w:color="293171"/>
              <w:right w:val="single" w:sz="6" w:space="0" w:color="293171"/>
            </w:tcBorders>
            <w:vAlign w:val="center"/>
            <w:hideMark/>
          </w:tcPr>
          <w:p w14:paraId="62D1AA36" w14:textId="77777777" w:rsidR="00EA2896" w:rsidRPr="00F50D05" w:rsidRDefault="00EA2896" w:rsidP="008020EE">
            <w:pPr>
              <w:pStyle w:val="NTUtabletext"/>
            </w:pPr>
            <w:r w:rsidRPr="00F50D05">
              <w:t>150</w:t>
            </w:r>
          </w:p>
        </w:tc>
      </w:tr>
      <w:tr w:rsidR="00EA2896" w:rsidRPr="00B844F2" w14:paraId="00E504E0"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hideMark/>
          </w:tcPr>
          <w:p w14:paraId="450ABC64" w14:textId="77777777" w:rsidR="00EA2896" w:rsidRPr="00F50D05" w:rsidRDefault="00EA2896" w:rsidP="008020EE">
            <w:pPr>
              <w:pStyle w:val="NTUtabletext"/>
            </w:pPr>
            <w:r w:rsidRPr="00F50D05">
              <w:t>Electricity conduits and cables</w:t>
            </w:r>
          </w:p>
        </w:tc>
        <w:tc>
          <w:tcPr>
            <w:tcW w:w="2471" w:type="dxa"/>
            <w:tcBorders>
              <w:top w:val="single" w:sz="6" w:space="0" w:color="293171"/>
              <w:left w:val="single" w:sz="6" w:space="0" w:color="293171"/>
              <w:bottom w:val="single" w:sz="6" w:space="0" w:color="293171"/>
              <w:right w:val="single" w:sz="6" w:space="0" w:color="293171"/>
            </w:tcBorders>
            <w:vAlign w:val="center"/>
            <w:hideMark/>
          </w:tcPr>
          <w:p w14:paraId="47EA22B1" w14:textId="77777777" w:rsidR="00EA2896" w:rsidRPr="00F50D05" w:rsidRDefault="00EA2896" w:rsidP="008020EE">
            <w:pPr>
              <w:pStyle w:val="NTUtabletext"/>
            </w:pPr>
            <w:r w:rsidRPr="00F50D05">
              <w:t>500</w:t>
            </w:r>
          </w:p>
        </w:tc>
        <w:tc>
          <w:tcPr>
            <w:tcW w:w="2930" w:type="dxa"/>
            <w:tcBorders>
              <w:top w:val="single" w:sz="6" w:space="0" w:color="293171"/>
              <w:left w:val="single" w:sz="6" w:space="0" w:color="293171"/>
              <w:bottom w:val="single" w:sz="6" w:space="0" w:color="293171"/>
              <w:right w:val="single" w:sz="6" w:space="0" w:color="293171"/>
            </w:tcBorders>
            <w:vAlign w:val="center"/>
            <w:hideMark/>
          </w:tcPr>
          <w:p w14:paraId="7C41BC62" w14:textId="77777777" w:rsidR="00EA2896" w:rsidRPr="00F50D05" w:rsidRDefault="00EA2896" w:rsidP="008020EE">
            <w:pPr>
              <w:pStyle w:val="NTUtabletext"/>
            </w:pPr>
            <w:r w:rsidRPr="00F50D05">
              <w:t>225</w:t>
            </w:r>
          </w:p>
        </w:tc>
      </w:tr>
      <w:tr w:rsidR="00EA2896" w:rsidRPr="00B844F2" w14:paraId="51163B9C"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hideMark/>
          </w:tcPr>
          <w:p w14:paraId="6CF8AFDB" w14:textId="5741D701" w:rsidR="00EA2896" w:rsidRPr="00F50D05" w:rsidRDefault="00EA2896" w:rsidP="008020EE">
            <w:pPr>
              <w:pStyle w:val="NTUtabletext"/>
            </w:pPr>
            <w:r w:rsidRPr="00F50D05">
              <w:t>Drain lines &lt;</w:t>
            </w:r>
            <w:r w:rsidR="001C4743">
              <w:t xml:space="preserve"> DN </w:t>
            </w:r>
            <w:r w:rsidRPr="00F50D05">
              <w:t>300</w:t>
            </w:r>
          </w:p>
        </w:tc>
        <w:tc>
          <w:tcPr>
            <w:tcW w:w="2471" w:type="dxa"/>
            <w:tcBorders>
              <w:top w:val="single" w:sz="6" w:space="0" w:color="293171"/>
              <w:left w:val="single" w:sz="6" w:space="0" w:color="293171"/>
              <w:bottom w:val="single" w:sz="6" w:space="0" w:color="293171"/>
              <w:right w:val="single" w:sz="6" w:space="0" w:color="293171"/>
            </w:tcBorders>
            <w:vAlign w:val="center"/>
            <w:hideMark/>
          </w:tcPr>
          <w:p w14:paraId="1B7F6464" w14:textId="77777777" w:rsidR="00EA2896" w:rsidRPr="00F50D05" w:rsidRDefault="00EA2896" w:rsidP="008020EE">
            <w:pPr>
              <w:pStyle w:val="NTUtabletext"/>
            </w:pPr>
            <w:r w:rsidRPr="00F50D05">
              <w:t>300</w:t>
            </w:r>
            <w:r w:rsidRPr="00F50D05">
              <w:rPr>
                <w:vertAlign w:val="superscript"/>
              </w:rPr>
              <w:t>(2)</w:t>
            </w:r>
          </w:p>
        </w:tc>
        <w:tc>
          <w:tcPr>
            <w:tcW w:w="2930" w:type="dxa"/>
            <w:tcBorders>
              <w:top w:val="single" w:sz="6" w:space="0" w:color="293171"/>
              <w:left w:val="single" w:sz="6" w:space="0" w:color="293171"/>
              <w:bottom w:val="single" w:sz="6" w:space="0" w:color="293171"/>
              <w:right w:val="single" w:sz="6" w:space="0" w:color="293171"/>
            </w:tcBorders>
            <w:vAlign w:val="center"/>
            <w:hideMark/>
          </w:tcPr>
          <w:p w14:paraId="013B0AB4" w14:textId="77777777" w:rsidR="00EA2896" w:rsidRPr="00F50D05" w:rsidRDefault="00EA2896" w:rsidP="008020EE">
            <w:pPr>
              <w:pStyle w:val="NTUtabletext"/>
            </w:pPr>
            <w:r w:rsidRPr="00F50D05">
              <w:t>150</w:t>
            </w:r>
          </w:p>
        </w:tc>
      </w:tr>
      <w:tr w:rsidR="00607CCA" w:rsidRPr="00B844F2" w14:paraId="26F77B9E"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tcPr>
          <w:p w14:paraId="5C1E298C" w14:textId="1712AAFC" w:rsidR="00607CCA" w:rsidRPr="00F50D05" w:rsidRDefault="00607CCA" w:rsidP="008020EE">
            <w:pPr>
              <w:pStyle w:val="NTUtabletext"/>
            </w:pPr>
            <w:r>
              <w:t>Water mains &lt;</w:t>
            </w:r>
            <w:r w:rsidR="001C4743">
              <w:t xml:space="preserve"> DN 300</w:t>
            </w:r>
          </w:p>
        </w:tc>
        <w:tc>
          <w:tcPr>
            <w:tcW w:w="2471" w:type="dxa"/>
            <w:tcBorders>
              <w:top w:val="single" w:sz="6" w:space="0" w:color="293171"/>
              <w:left w:val="single" w:sz="6" w:space="0" w:color="293171"/>
              <w:bottom w:val="single" w:sz="6" w:space="0" w:color="293171"/>
              <w:right w:val="single" w:sz="6" w:space="0" w:color="293171"/>
            </w:tcBorders>
            <w:vAlign w:val="center"/>
          </w:tcPr>
          <w:p w14:paraId="0C2CB415" w14:textId="61CF1206" w:rsidR="00607CCA" w:rsidRPr="00F50D05" w:rsidRDefault="003E01C8" w:rsidP="008020EE">
            <w:pPr>
              <w:pStyle w:val="NTUtabletext"/>
            </w:pPr>
            <w:r w:rsidRPr="00F50D05">
              <w:t>1000</w:t>
            </w:r>
            <w:r w:rsidRPr="00F50D05">
              <w:rPr>
                <w:vertAlign w:val="superscript"/>
              </w:rPr>
              <w:t>(3)</w:t>
            </w:r>
          </w:p>
        </w:tc>
        <w:tc>
          <w:tcPr>
            <w:tcW w:w="2930" w:type="dxa"/>
            <w:tcBorders>
              <w:top w:val="single" w:sz="6" w:space="0" w:color="293171"/>
              <w:left w:val="single" w:sz="6" w:space="0" w:color="293171"/>
              <w:bottom w:val="single" w:sz="6" w:space="0" w:color="293171"/>
              <w:right w:val="single" w:sz="6" w:space="0" w:color="293171"/>
            </w:tcBorders>
            <w:vAlign w:val="center"/>
          </w:tcPr>
          <w:p w14:paraId="2A054366" w14:textId="42202BFB" w:rsidR="00607CCA" w:rsidRPr="00F50D05" w:rsidRDefault="003E01C8" w:rsidP="008020EE">
            <w:pPr>
              <w:pStyle w:val="NTUtabletext"/>
            </w:pPr>
            <w:r>
              <w:t>500</w:t>
            </w:r>
          </w:p>
        </w:tc>
      </w:tr>
      <w:tr w:rsidR="00EA2896" w:rsidRPr="00B844F2" w14:paraId="28A31762" w14:textId="77777777" w:rsidTr="00F50D05">
        <w:tc>
          <w:tcPr>
            <w:tcW w:w="2560" w:type="dxa"/>
            <w:tcBorders>
              <w:top w:val="single" w:sz="6" w:space="0" w:color="293171"/>
              <w:left w:val="single" w:sz="6" w:space="0" w:color="293171"/>
              <w:bottom w:val="single" w:sz="6" w:space="0" w:color="293171"/>
              <w:right w:val="single" w:sz="6" w:space="0" w:color="293171"/>
            </w:tcBorders>
            <w:vAlign w:val="center"/>
            <w:hideMark/>
          </w:tcPr>
          <w:p w14:paraId="5CF9AD8F" w14:textId="6446020C" w:rsidR="00EA2896" w:rsidRPr="00F50D05" w:rsidRDefault="00EA2896" w:rsidP="008020EE">
            <w:pPr>
              <w:pStyle w:val="NTUtabletext"/>
            </w:pPr>
            <w:r w:rsidRPr="00F50D05">
              <w:lastRenderedPageBreak/>
              <w:t>Water mains and Storm water &gt;</w:t>
            </w:r>
            <w:r w:rsidR="001C4743">
              <w:t xml:space="preserve"> DN </w:t>
            </w:r>
            <w:r w:rsidRPr="00F50D05">
              <w:t xml:space="preserve">300 and ≤ </w:t>
            </w:r>
            <w:r w:rsidR="001C4743">
              <w:t xml:space="preserve">DN </w:t>
            </w:r>
            <w:r w:rsidRPr="00F50D05">
              <w:t>800</w:t>
            </w:r>
          </w:p>
        </w:tc>
        <w:tc>
          <w:tcPr>
            <w:tcW w:w="2471" w:type="dxa"/>
            <w:tcBorders>
              <w:top w:val="single" w:sz="6" w:space="0" w:color="293171"/>
              <w:left w:val="single" w:sz="6" w:space="0" w:color="293171"/>
              <w:bottom w:val="single" w:sz="6" w:space="0" w:color="293171"/>
              <w:right w:val="single" w:sz="6" w:space="0" w:color="293171"/>
            </w:tcBorders>
            <w:vAlign w:val="center"/>
            <w:hideMark/>
          </w:tcPr>
          <w:p w14:paraId="71841CBD" w14:textId="77777777" w:rsidR="00EA2896" w:rsidRPr="00F50D05" w:rsidRDefault="00EA2896" w:rsidP="008020EE">
            <w:pPr>
              <w:pStyle w:val="NTUtabletext"/>
            </w:pPr>
            <w:r w:rsidRPr="00F50D05">
              <w:t>1000</w:t>
            </w:r>
            <w:r w:rsidRPr="00F50D05">
              <w:rPr>
                <w:vertAlign w:val="superscript"/>
              </w:rPr>
              <w:t>(3)</w:t>
            </w:r>
            <w:r w:rsidRPr="00F50D05">
              <w:t>/600</w:t>
            </w:r>
          </w:p>
        </w:tc>
        <w:tc>
          <w:tcPr>
            <w:tcW w:w="2930" w:type="dxa"/>
            <w:tcBorders>
              <w:top w:val="single" w:sz="6" w:space="0" w:color="293171"/>
              <w:left w:val="single" w:sz="6" w:space="0" w:color="293171"/>
              <w:bottom w:val="single" w:sz="6" w:space="0" w:color="293171"/>
              <w:right w:val="single" w:sz="6" w:space="0" w:color="293171"/>
            </w:tcBorders>
            <w:vAlign w:val="center"/>
            <w:hideMark/>
          </w:tcPr>
          <w:p w14:paraId="744F7E09" w14:textId="77777777" w:rsidR="00EA2896" w:rsidRPr="00F50D05" w:rsidRDefault="00EA2896" w:rsidP="008020EE">
            <w:pPr>
              <w:pStyle w:val="NTUtabletext"/>
            </w:pPr>
            <w:r w:rsidRPr="00F50D05">
              <w:t>500</w:t>
            </w:r>
          </w:p>
        </w:tc>
      </w:tr>
      <w:tr w:rsidR="00EA2896" w:rsidRPr="00B844F2" w14:paraId="41C039A6" w14:textId="77777777" w:rsidTr="00F50D05">
        <w:tc>
          <w:tcPr>
            <w:tcW w:w="7961" w:type="dxa"/>
            <w:gridSpan w:val="3"/>
            <w:tcBorders>
              <w:top w:val="single" w:sz="6" w:space="0" w:color="293171"/>
              <w:left w:val="single" w:sz="6" w:space="0" w:color="293171"/>
              <w:bottom w:val="single" w:sz="6" w:space="0" w:color="293171"/>
              <w:right w:val="single" w:sz="6" w:space="0" w:color="293171"/>
            </w:tcBorders>
            <w:vAlign w:val="center"/>
            <w:hideMark/>
          </w:tcPr>
          <w:p w14:paraId="13C4C4AD" w14:textId="795AC118" w:rsidR="00EA2896" w:rsidRPr="008020EE" w:rsidRDefault="00EA2896" w:rsidP="008020EE">
            <w:pPr>
              <w:pStyle w:val="NTUtabletext"/>
              <w:rPr>
                <w:b/>
                <w:bCs/>
              </w:rPr>
            </w:pPr>
            <w:r w:rsidRPr="008020EE">
              <w:rPr>
                <w:b/>
                <w:bCs/>
              </w:rPr>
              <w:t>NOTE</w:t>
            </w:r>
            <w:r w:rsidR="005403AB" w:rsidRPr="008020EE">
              <w:rPr>
                <w:b/>
                <w:bCs/>
              </w:rPr>
              <w:t>:</w:t>
            </w:r>
          </w:p>
          <w:p w14:paraId="7EB9CB8E" w14:textId="4AAC4FA8" w:rsidR="00EA2896" w:rsidRPr="00F50D05" w:rsidRDefault="00EA2896" w:rsidP="008020EE">
            <w:pPr>
              <w:pStyle w:val="NTUtabletext"/>
            </w:pPr>
            <w:r w:rsidRPr="00F50D05">
              <w:t xml:space="preserve">All clearances are measured as the inside open spacing between the external walls of </w:t>
            </w:r>
            <w:r w:rsidR="00255996" w:rsidRPr="00F50D05">
              <w:t>services.</w:t>
            </w:r>
          </w:p>
          <w:p w14:paraId="38C2F4F5" w14:textId="63E4642D" w:rsidR="00EA2896" w:rsidRPr="00F50D05" w:rsidRDefault="00EA2896" w:rsidP="008020EE">
            <w:pPr>
              <w:pStyle w:val="NTUtabletext"/>
            </w:pPr>
            <w:r w:rsidRPr="00F50D05">
              <w:t>For larger wastewater pipe sizes refer to the W</w:t>
            </w:r>
            <w:r w:rsidR="00255996">
              <w:t>SE</w:t>
            </w:r>
            <w:r w:rsidRPr="00F50D05">
              <w:t>’s general civil construction standards. The Entity may consider specific clearances for larger mains due to operational reasons.</w:t>
            </w:r>
          </w:p>
          <w:p w14:paraId="2A3C23E9" w14:textId="756108A8" w:rsidR="00EA2896" w:rsidRPr="00F50D05" w:rsidRDefault="00EA2896" w:rsidP="008020EE">
            <w:pPr>
              <w:pStyle w:val="NTUtabletext"/>
            </w:pPr>
            <w:r w:rsidRPr="00F50D05">
              <w:t>1) Vertical clearances apply when wastewater pipes and other underground services cross one another, except in the case of water mains when a vertical separation shall always be maintained, even when the wastewater pipe and water main are parallel. The wastewater pipe shall always be located below the water main to minimise the possibility of backflow contamination in the event of a main break.</w:t>
            </w:r>
          </w:p>
          <w:p w14:paraId="603A715E" w14:textId="2695F9D0" w:rsidR="00EA2896" w:rsidRPr="00F50D05" w:rsidRDefault="00EA2896" w:rsidP="008020EE">
            <w:pPr>
              <w:pStyle w:val="NTUtabletext"/>
            </w:pPr>
            <w:r w:rsidRPr="00F50D05">
              <w:t>2) Clearances can be further reduced to 150 mm for distances up to 2 m when passing installations such as poles, pits, and small structures, providing the structure is not destabilised in the process.</w:t>
            </w:r>
          </w:p>
          <w:p w14:paraId="3D1C072E" w14:textId="629D5FE0" w:rsidR="00EA2896" w:rsidRPr="00F50D05" w:rsidRDefault="00EA2896" w:rsidP="008020EE">
            <w:pPr>
              <w:pStyle w:val="NTUtabletext"/>
            </w:pPr>
            <w:r w:rsidRPr="00F50D05">
              <w:t>3) When the wastewater pipe is at the minimum vertical clearance below the water main or storm water (500 mm) maintain a minimum horizontal clearance of 1000 mm. This minimum horizontal clearance can be progressively reduced to 600 mm as the vertical clearance increases to 750 mm.</w:t>
            </w:r>
          </w:p>
          <w:p w14:paraId="774C35FE" w14:textId="4A7400DF" w:rsidR="00EA2896" w:rsidRPr="00F50D05" w:rsidRDefault="00EA2896" w:rsidP="008020EE">
            <w:pPr>
              <w:pStyle w:val="NTUtabletext"/>
            </w:pPr>
            <w:r w:rsidRPr="00F50D05">
              <w:t>4) Horizontal clearances still apply where the other service is at a different depth.</w:t>
            </w:r>
          </w:p>
        </w:tc>
      </w:tr>
    </w:tbl>
    <w:p w14:paraId="06707032" w14:textId="77777777" w:rsidR="00EA2896" w:rsidRDefault="00EA2896" w:rsidP="00953F34">
      <w:pPr>
        <w:pStyle w:val="NTUMasterNormal"/>
      </w:pPr>
    </w:p>
    <w:p w14:paraId="228CEE4E" w14:textId="77777777" w:rsidR="00EA2896" w:rsidRDefault="00EA2896" w:rsidP="00953F34">
      <w:pPr>
        <w:pStyle w:val="NTUMasterNormal"/>
        <w:rPr>
          <w:noProof/>
        </w:rPr>
      </w:pPr>
    </w:p>
    <w:p w14:paraId="139EEC66" w14:textId="77777777" w:rsidR="00EA2896" w:rsidRDefault="00EA2896" w:rsidP="00953F34">
      <w:pPr>
        <w:pStyle w:val="NTUMasterNormal"/>
        <w:rPr>
          <w:rFonts w:ascii="Segoe UI" w:eastAsia="Times New Roman" w:hAnsi="Segoe UI" w:cs="Segoe UI"/>
          <w:color w:val="212529"/>
          <w:sz w:val="24"/>
          <w:szCs w:val="24"/>
          <w:lang w:eastAsia="en-NZ"/>
        </w:rPr>
      </w:pPr>
      <w:r w:rsidRPr="00B844F2">
        <w:rPr>
          <w:noProof/>
        </w:rPr>
        <w:drawing>
          <wp:inline distT="0" distB="0" distL="0" distR="0" wp14:anchorId="21AEDADD" wp14:editId="62464490">
            <wp:extent cx="3452262" cy="26191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52262" cy="2619121"/>
                    </a:xfrm>
                    <a:prstGeom prst="rect">
                      <a:avLst/>
                    </a:prstGeom>
                    <a:noFill/>
                    <a:ln>
                      <a:noFill/>
                    </a:ln>
                  </pic:spPr>
                </pic:pic>
              </a:graphicData>
            </a:graphic>
          </wp:inline>
        </w:drawing>
      </w:r>
    </w:p>
    <w:p w14:paraId="2DAB7A50" w14:textId="62C71383" w:rsidR="005403AB" w:rsidRPr="005403AB" w:rsidRDefault="005403AB" w:rsidP="00FC1790">
      <w:pPr>
        <w:pStyle w:val="NTUFigure"/>
        <w:rPr>
          <w:rFonts w:ascii="Segoe UI" w:eastAsia="Times New Roman" w:hAnsi="Segoe UI" w:cs="Segoe UI"/>
          <w:color w:val="212529"/>
          <w:sz w:val="24"/>
          <w:szCs w:val="24"/>
          <w:lang w:eastAsia="en-NZ"/>
        </w:rPr>
      </w:pPr>
      <w:r w:rsidRPr="005403AB">
        <w:t xml:space="preserve">Figure </w:t>
      </w:r>
      <w:r w:rsidR="00A87FBE">
        <w:t>5-4</w:t>
      </w:r>
      <w:r w:rsidRPr="005403AB">
        <w:t>: Service Clearance Measurements</w:t>
      </w:r>
    </w:p>
    <w:p w14:paraId="6AC2B612" w14:textId="75DC8A5B" w:rsidR="00EA2896" w:rsidRPr="009A5E8C" w:rsidRDefault="00EA2896" w:rsidP="00B141D5">
      <w:pPr>
        <w:pStyle w:val="NTUMasterNormal"/>
      </w:pPr>
      <w:r w:rsidRPr="00AD3413">
        <w:t xml:space="preserve">Where it is demonstrated that no alternative options are feasible and the required clearance between services cannot be achieved, expanded polystyrene may be considered to achieve and maintain clearances. This </w:t>
      </w:r>
      <w:r w:rsidRPr="009A5E8C">
        <w:t xml:space="preserve">installation shall not compromise the pipe support which would otherwise have been provided by appropriate bedding material. </w:t>
      </w:r>
      <w:r w:rsidR="001262D5" w:rsidRPr="009A5E8C">
        <w:fldChar w:fldCharType="begin"/>
      </w:r>
      <w:r w:rsidR="001262D5" w:rsidRPr="009A5E8C">
        <w:instrText xml:space="preserve"> REF _Ref141197562 \h </w:instrText>
      </w:r>
      <w:r w:rsidR="009A5E8C" w:rsidRPr="009A5E8C">
        <w:instrText xml:space="preserve"> \* MERGEFORMAT </w:instrText>
      </w:r>
      <w:r w:rsidR="001262D5" w:rsidRPr="009A5E8C">
        <w:fldChar w:fldCharType="separate"/>
      </w:r>
      <w:r w:rsidR="00EA56DF" w:rsidRPr="009A5E8C">
        <w:t>Figure 5-5</w:t>
      </w:r>
      <w:r w:rsidR="001262D5" w:rsidRPr="009A5E8C">
        <w:fldChar w:fldCharType="end"/>
      </w:r>
      <w:r w:rsidR="001262D5" w:rsidRPr="009A5E8C">
        <w:t xml:space="preserve"> </w:t>
      </w:r>
      <w:r w:rsidR="00EC41FA" w:rsidRPr="009A5E8C">
        <w:t>illustrates</w:t>
      </w:r>
      <w:r w:rsidRPr="009A5E8C">
        <w:t xml:space="preserve"> an example of such an installation.</w:t>
      </w:r>
    </w:p>
    <w:p w14:paraId="4ACFAEF3" w14:textId="77777777" w:rsidR="00EA2896" w:rsidRDefault="00EA2896" w:rsidP="00953F34">
      <w:pPr>
        <w:pStyle w:val="NTUMasterNormal"/>
      </w:pPr>
    </w:p>
    <w:p w14:paraId="1C777506" w14:textId="77777777" w:rsidR="00EA2896" w:rsidRDefault="00EA2896" w:rsidP="00953F34">
      <w:pPr>
        <w:pStyle w:val="NTUMasterNormal"/>
      </w:pPr>
      <w:r>
        <w:rPr>
          <w:noProof/>
        </w:rPr>
        <w:drawing>
          <wp:inline distT="0" distB="0" distL="0" distR="0" wp14:anchorId="78A84F25" wp14:editId="6BF13473">
            <wp:extent cx="3035935" cy="1777365"/>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35935" cy="1777365"/>
                    </a:xfrm>
                    <a:prstGeom prst="rect">
                      <a:avLst/>
                    </a:prstGeom>
                    <a:noFill/>
                    <a:ln>
                      <a:noFill/>
                    </a:ln>
                  </pic:spPr>
                </pic:pic>
              </a:graphicData>
            </a:graphic>
          </wp:inline>
        </w:drawing>
      </w:r>
    </w:p>
    <w:p w14:paraId="2DD12B5E" w14:textId="064FF590" w:rsidR="00EA2896" w:rsidRDefault="00244872" w:rsidP="00FC1790">
      <w:pPr>
        <w:pStyle w:val="NTUFigure"/>
      </w:pPr>
      <w:bookmarkStart w:id="203" w:name="_Ref141197562"/>
      <w:r w:rsidRPr="005403AB">
        <w:lastRenderedPageBreak/>
        <w:t xml:space="preserve">Figure </w:t>
      </w:r>
      <w:r w:rsidR="00A87FBE">
        <w:t>5-5</w:t>
      </w:r>
      <w:bookmarkEnd w:id="203"/>
      <w:r w:rsidRPr="005403AB">
        <w:t xml:space="preserve">: </w:t>
      </w:r>
      <w:r w:rsidR="00EA2896" w:rsidRPr="005403AB">
        <w:t>Expanded Polystyrene Illustration</w:t>
      </w:r>
    </w:p>
    <w:p w14:paraId="2EC94AAC" w14:textId="7E2A021B" w:rsidR="00EA2896" w:rsidRDefault="00EA2896" w:rsidP="00F56350">
      <w:pPr>
        <w:pStyle w:val="Heading3"/>
      </w:pPr>
      <w:bookmarkStart w:id="204" w:name="_Toc136441658"/>
      <w:bookmarkStart w:id="205" w:name="_Ref154062539"/>
      <w:bookmarkStart w:id="206" w:name="_Toc154126102"/>
      <w:r>
        <w:t>Marker posts</w:t>
      </w:r>
      <w:bookmarkEnd w:id="204"/>
      <w:bookmarkEnd w:id="205"/>
      <w:bookmarkEnd w:id="206"/>
    </w:p>
    <w:p w14:paraId="7B428518" w14:textId="0F5174CE" w:rsidR="00EA2896" w:rsidRDefault="00EA2896" w:rsidP="00B141D5">
      <w:pPr>
        <w:pStyle w:val="NTUMasterNormal"/>
      </w:pPr>
      <w:r>
        <w:t>Marker posts painted red shall be located within private property boundary to indicate the location of the Terminal Inspection point in accordance with standard drawings.</w:t>
      </w:r>
      <w:r w:rsidR="0FA577C3">
        <w:t xml:space="preserve"> This is generally removed on</w:t>
      </w:r>
      <w:r w:rsidR="45AA92B7">
        <w:t xml:space="preserve">ce the property has been fully developed and ready for occupancy. </w:t>
      </w:r>
    </w:p>
    <w:p w14:paraId="41F8D70A" w14:textId="1CA4F09A" w:rsidR="00EA2896" w:rsidRDefault="00EA2896" w:rsidP="00876B90">
      <w:pPr>
        <w:pStyle w:val="Heading2"/>
      </w:pPr>
      <w:bookmarkStart w:id="207" w:name="_Toc136441659"/>
      <w:bookmarkStart w:id="208" w:name="_Ref143508946"/>
      <w:bookmarkStart w:id="209" w:name="_Ref152340895"/>
      <w:bookmarkStart w:id="210" w:name="_Toc154126103"/>
      <w:r>
        <w:t>PIPE SIZING AND GRADING</w:t>
      </w:r>
      <w:bookmarkEnd w:id="207"/>
      <w:bookmarkEnd w:id="208"/>
      <w:bookmarkEnd w:id="209"/>
      <w:bookmarkEnd w:id="210"/>
    </w:p>
    <w:p w14:paraId="7321A296" w14:textId="478BBDDC" w:rsidR="00EA2896" w:rsidRDefault="00EA2896" w:rsidP="00F56350">
      <w:pPr>
        <w:pStyle w:val="Heading3"/>
      </w:pPr>
      <w:bookmarkStart w:id="211" w:name="_Toc143250742"/>
      <w:bookmarkStart w:id="212" w:name="_Toc143251161"/>
      <w:bookmarkStart w:id="213" w:name="_Toc143285554"/>
      <w:bookmarkStart w:id="214" w:name="_Toc143430500"/>
      <w:bookmarkStart w:id="215" w:name="_Toc136441663"/>
      <w:bookmarkStart w:id="216" w:name="_Toc154126104"/>
      <w:bookmarkEnd w:id="211"/>
      <w:bookmarkEnd w:id="212"/>
      <w:bookmarkEnd w:id="213"/>
      <w:bookmarkEnd w:id="214"/>
      <w:r>
        <w:t>Minimum pipe sizes for maintenance purposes</w:t>
      </w:r>
      <w:bookmarkEnd w:id="215"/>
      <w:bookmarkEnd w:id="216"/>
    </w:p>
    <w:p w14:paraId="6C6747BB" w14:textId="77777777" w:rsidR="00EA2896" w:rsidRDefault="00EA2896" w:rsidP="00953F34">
      <w:pPr>
        <w:pStyle w:val="NTUMasterNormal"/>
        <w:rPr>
          <w:rFonts w:ascii="Segoe UI" w:hAnsi="Segoe UI" w:cs="Segoe UI"/>
          <w:sz w:val="18"/>
          <w:szCs w:val="18"/>
        </w:rPr>
      </w:pPr>
      <w:r w:rsidRPr="00F62D35">
        <w:t>For maintenance purposes the minimum pipe sizes permitted are</w:t>
      </w:r>
      <w:r w:rsidRPr="00F62D35">
        <w:rPr>
          <w:rFonts w:ascii="Segoe UI" w:hAnsi="Segoe UI" w:cs="Segoe UI"/>
          <w:sz w:val="18"/>
          <w:szCs w:val="18"/>
        </w:rPr>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5387"/>
        <w:gridCol w:w="3166"/>
      </w:tblGrid>
      <w:tr w:rsidR="001E45C0" w:rsidRPr="00523167" w14:paraId="4C25361C" w14:textId="77777777" w:rsidTr="47E06984">
        <w:trPr>
          <w:tblHeader/>
          <w:jc w:val="center"/>
        </w:trPr>
        <w:tc>
          <w:tcPr>
            <w:tcW w:w="8553" w:type="dxa"/>
            <w:gridSpan w:val="2"/>
            <w:tcBorders>
              <w:top w:val="nil"/>
              <w:left w:val="nil"/>
              <w:bottom w:val="single" w:sz="4" w:space="0" w:color="auto"/>
              <w:right w:val="nil"/>
            </w:tcBorders>
            <w:tcMar>
              <w:top w:w="85" w:type="dxa"/>
              <w:left w:w="85" w:type="dxa"/>
              <w:bottom w:w="85" w:type="dxa"/>
              <w:right w:w="85" w:type="dxa"/>
            </w:tcMar>
          </w:tcPr>
          <w:p w14:paraId="3AE3B1B5" w14:textId="4465FBF4" w:rsidR="001E45C0" w:rsidRPr="00BD17B0" w:rsidRDefault="008C5059" w:rsidP="00BE1665">
            <w:pPr>
              <w:pStyle w:val="NTUtabletextBold"/>
            </w:pPr>
            <w:bookmarkStart w:id="217" w:name="_Ref152252913"/>
            <w:r w:rsidRPr="00A87FBE">
              <w:t xml:space="preserve">Table </w:t>
            </w:r>
            <w:fldSimple w:instr=" STYLEREF 1 \s ">
              <w:r w:rsidR="00BF544A">
                <w:rPr>
                  <w:noProof/>
                </w:rPr>
                <w:t>5</w:t>
              </w:r>
            </w:fldSimple>
            <w:r w:rsidR="00BF544A">
              <w:noBreakHyphen/>
            </w:r>
            <w:fldSimple w:instr=" SEQ Table \* ARABIC \s 1 ">
              <w:r w:rsidR="00BF544A">
                <w:rPr>
                  <w:noProof/>
                </w:rPr>
                <w:t>4</w:t>
              </w:r>
            </w:fldSimple>
            <w:bookmarkEnd w:id="217"/>
            <w:r w:rsidR="00EC41FA" w:rsidRPr="004449BE">
              <w:t xml:space="preserve">- </w:t>
            </w:r>
            <w:r w:rsidR="00EC41FA" w:rsidRPr="00A87FBE">
              <w:t>Minimum</w:t>
            </w:r>
            <w:r w:rsidR="00EC41FA">
              <w:t xml:space="preserve"> pipe sizes for maintenance purposes </w:t>
            </w:r>
          </w:p>
        </w:tc>
      </w:tr>
      <w:tr w:rsidR="001E45C0" w:rsidRPr="00EF2C43" w14:paraId="6BC16FF5"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shd w:val="clear" w:color="auto" w:fill="0070C0"/>
          </w:tcPr>
          <w:p w14:paraId="4A99A358" w14:textId="3FDDC293" w:rsidR="001E45C0" w:rsidRPr="00244872" w:rsidRDefault="001E45C0" w:rsidP="008020EE">
            <w:pPr>
              <w:pStyle w:val="NTUtabletextBoldWhite"/>
            </w:pPr>
            <w:r w:rsidRPr="001E45C0">
              <w:t>Pipe</w:t>
            </w:r>
          </w:p>
        </w:tc>
        <w:tc>
          <w:tcPr>
            <w:tcW w:w="3166" w:type="dxa"/>
            <w:tcBorders>
              <w:top w:val="single" w:sz="4" w:space="0" w:color="auto"/>
              <w:left w:val="single" w:sz="4" w:space="0" w:color="auto"/>
              <w:bottom w:val="single" w:sz="4" w:space="0" w:color="auto"/>
              <w:right w:val="single" w:sz="4" w:space="0" w:color="auto"/>
            </w:tcBorders>
            <w:shd w:val="clear" w:color="auto" w:fill="0070C0"/>
          </w:tcPr>
          <w:p w14:paraId="031C3247" w14:textId="0C833908" w:rsidR="001E45C0" w:rsidRPr="00244872" w:rsidRDefault="001E45C0" w:rsidP="008020EE">
            <w:pPr>
              <w:pStyle w:val="NTUtabletextBoldWhite"/>
            </w:pPr>
            <w:r w:rsidRPr="001E45C0">
              <w:t xml:space="preserve">Minimum </w:t>
            </w:r>
            <w:r w:rsidR="00213B4B">
              <w:t xml:space="preserve">pipe </w:t>
            </w:r>
            <w:r w:rsidRPr="001E45C0">
              <w:t>size DN (mm)</w:t>
            </w:r>
          </w:p>
        </w:tc>
      </w:tr>
      <w:tr w:rsidR="001E45C0" w:rsidRPr="00523167" w14:paraId="6F67C37A"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76F1039D" w14:textId="1CD8FFEC" w:rsidR="001E45C0" w:rsidRPr="00E560D4" w:rsidRDefault="001E45C0" w:rsidP="00BE1665">
            <w:pPr>
              <w:pStyle w:val="NTUtabletextBold"/>
              <w:rPr>
                <w:b w:val="0"/>
                <w:bCs w:val="0"/>
              </w:rPr>
            </w:pPr>
            <w:r w:rsidRPr="00E560D4">
              <w:rPr>
                <w:b w:val="0"/>
                <w:bCs w:val="0"/>
              </w:rPr>
              <w:t>Residential connection servicing 1 dwelling unit</w:t>
            </w:r>
          </w:p>
        </w:tc>
        <w:tc>
          <w:tcPr>
            <w:tcW w:w="3166" w:type="dxa"/>
            <w:tcBorders>
              <w:top w:val="single" w:sz="4" w:space="0" w:color="auto"/>
              <w:left w:val="single" w:sz="4" w:space="0" w:color="auto"/>
              <w:bottom w:val="single" w:sz="4" w:space="0" w:color="auto"/>
              <w:right w:val="single" w:sz="4" w:space="0" w:color="auto"/>
            </w:tcBorders>
          </w:tcPr>
          <w:p w14:paraId="17248750" w14:textId="3C2F90B5" w:rsidR="001E45C0" w:rsidRPr="00E560D4" w:rsidRDefault="001E45C0" w:rsidP="00BE1665">
            <w:pPr>
              <w:pStyle w:val="NTUtabletextBold"/>
              <w:rPr>
                <w:b w:val="0"/>
                <w:bCs w:val="0"/>
              </w:rPr>
            </w:pPr>
            <w:r w:rsidRPr="00E560D4">
              <w:rPr>
                <w:b w:val="0"/>
                <w:bCs w:val="0"/>
              </w:rPr>
              <w:t>100</w:t>
            </w:r>
          </w:p>
        </w:tc>
      </w:tr>
      <w:tr w:rsidR="001E45C0" w:rsidRPr="00523167" w14:paraId="760EEADC"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7AC32118" w14:textId="07CF531D" w:rsidR="001E45C0" w:rsidRPr="00E560D4" w:rsidRDefault="001E45C0" w:rsidP="00BE1665">
            <w:pPr>
              <w:pStyle w:val="NTUtabletextBold"/>
              <w:rPr>
                <w:b w:val="0"/>
                <w:bCs w:val="0"/>
              </w:rPr>
            </w:pPr>
            <w:r w:rsidRPr="00E560D4">
              <w:rPr>
                <w:b w:val="0"/>
                <w:bCs w:val="0"/>
              </w:rPr>
              <w:t>Residential connection servicing more than 1 dwelling unit</w:t>
            </w:r>
          </w:p>
        </w:tc>
        <w:tc>
          <w:tcPr>
            <w:tcW w:w="3166" w:type="dxa"/>
            <w:tcBorders>
              <w:top w:val="single" w:sz="4" w:space="0" w:color="auto"/>
              <w:left w:val="single" w:sz="4" w:space="0" w:color="auto"/>
              <w:bottom w:val="single" w:sz="4" w:space="0" w:color="auto"/>
              <w:right w:val="single" w:sz="4" w:space="0" w:color="auto"/>
            </w:tcBorders>
          </w:tcPr>
          <w:p w14:paraId="2AD986A3" w14:textId="16411556" w:rsidR="001E45C0" w:rsidRPr="00E560D4" w:rsidRDefault="001E45C0" w:rsidP="00BE1665">
            <w:pPr>
              <w:pStyle w:val="NTUtabletextBold"/>
              <w:rPr>
                <w:b w:val="0"/>
                <w:bCs w:val="0"/>
              </w:rPr>
            </w:pPr>
            <w:r w:rsidRPr="00E560D4">
              <w:rPr>
                <w:b w:val="0"/>
                <w:bCs w:val="0"/>
              </w:rPr>
              <w:t>150</w:t>
            </w:r>
          </w:p>
        </w:tc>
      </w:tr>
      <w:tr w:rsidR="001E45C0" w:rsidRPr="00523167" w14:paraId="35F0190A"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3554FD59" w14:textId="59DC3552" w:rsidR="001E45C0" w:rsidRPr="00E560D4" w:rsidRDefault="001E45C0" w:rsidP="00BE1665">
            <w:pPr>
              <w:pStyle w:val="NTUtabletextBold"/>
              <w:rPr>
                <w:b w:val="0"/>
                <w:bCs w:val="0"/>
              </w:rPr>
            </w:pPr>
            <w:r w:rsidRPr="00E560D4">
              <w:rPr>
                <w:b w:val="0"/>
                <w:bCs w:val="0"/>
              </w:rPr>
              <w:t>Main in residential area</w:t>
            </w:r>
          </w:p>
        </w:tc>
        <w:tc>
          <w:tcPr>
            <w:tcW w:w="3166" w:type="dxa"/>
            <w:tcBorders>
              <w:top w:val="single" w:sz="4" w:space="0" w:color="auto"/>
              <w:left w:val="single" w:sz="4" w:space="0" w:color="auto"/>
              <w:bottom w:val="single" w:sz="4" w:space="0" w:color="auto"/>
              <w:right w:val="single" w:sz="4" w:space="0" w:color="auto"/>
            </w:tcBorders>
          </w:tcPr>
          <w:p w14:paraId="188809E3" w14:textId="6FF663A7" w:rsidR="001E45C0" w:rsidRPr="00E560D4" w:rsidRDefault="001E45C0" w:rsidP="00BE1665">
            <w:pPr>
              <w:pStyle w:val="NTUtabletextBold"/>
              <w:rPr>
                <w:b w:val="0"/>
                <w:bCs w:val="0"/>
              </w:rPr>
            </w:pPr>
            <w:r w:rsidRPr="00E560D4">
              <w:rPr>
                <w:b w:val="0"/>
                <w:bCs w:val="0"/>
              </w:rPr>
              <w:t>150</w:t>
            </w:r>
          </w:p>
        </w:tc>
      </w:tr>
      <w:tr w:rsidR="001E45C0" w:rsidRPr="00523167" w14:paraId="7B8FFE2B"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4334AB82" w14:textId="5A59E7D7" w:rsidR="001E45C0" w:rsidRPr="00E560D4" w:rsidRDefault="001E45C0" w:rsidP="00BE1665">
            <w:pPr>
              <w:pStyle w:val="NTUtabletextBold"/>
              <w:rPr>
                <w:b w:val="0"/>
                <w:bCs w:val="0"/>
              </w:rPr>
            </w:pPr>
            <w:r w:rsidRPr="00E560D4">
              <w:rPr>
                <w:b w:val="0"/>
                <w:bCs w:val="0"/>
              </w:rPr>
              <w:t>Connection servicing commercial lots</w:t>
            </w:r>
          </w:p>
        </w:tc>
        <w:tc>
          <w:tcPr>
            <w:tcW w:w="3166" w:type="dxa"/>
            <w:tcBorders>
              <w:top w:val="single" w:sz="4" w:space="0" w:color="auto"/>
              <w:left w:val="single" w:sz="4" w:space="0" w:color="auto"/>
              <w:bottom w:val="single" w:sz="4" w:space="0" w:color="auto"/>
              <w:right w:val="single" w:sz="4" w:space="0" w:color="auto"/>
            </w:tcBorders>
          </w:tcPr>
          <w:p w14:paraId="56A463A8" w14:textId="46200BC8" w:rsidR="001E45C0" w:rsidRPr="00E560D4" w:rsidRDefault="001E45C0" w:rsidP="00BE1665">
            <w:pPr>
              <w:pStyle w:val="NTUtabletextBold"/>
              <w:rPr>
                <w:b w:val="0"/>
                <w:bCs w:val="0"/>
              </w:rPr>
            </w:pPr>
            <w:r w:rsidRPr="00E560D4">
              <w:rPr>
                <w:b w:val="0"/>
                <w:bCs w:val="0"/>
              </w:rPr>
              <w:t>150</w:t>
            </w:r>
          </w:p>
        </w:tc>
      </w:tr>
      <w:tr w:rsidR="001E45C0" w:rsidRPr="00523167" w14:paraId="7E576981"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5E16A52A" w14:textId="5670C7FA" w:rsidR="001E45C0" w:rsidRPr="00E560D4" w:rsidRDefault="001E45C0" w:rsidP="00BE1665">
            <w:pPr>
              <w:pStyle w:val="NTUtabletextBold"/>
              <w:rPr>
                <w:b w:val="0"/>
                <w:bCs w:val="0"/>
              </w:rPr>
            </w:pPr>
            <w:r w:rsidRPr="00E560D4">
              <w:rPr>
                <w:b w:val="0"/>
                <w:bCs w:val="0"/>
              </w:rPr>
              <w:t>Main in commercial area</w:t>
            </w:r>
          </w:p>
        </w:tc>
        <w:tc>
          <w:tcPr>
            <w:tcW w:w="3166" w:type="dxa"/>
            <w:tcBorders>
              <w:top w:val="single" w:sz="4" w:space="0" w:color="auto"/>
              <w:left w:val="single" w:sz="4" w:space="0" w:color="auto"/>
              <w:bottom w:val="single" w:sz="4" w:space="0" w:color="auto"/>
              <w:right w:val="single" w:sz="4" w:space="0" w:color="auto"/>
            </w:tcBorders>
          </w:tcPr>
          <w:p w14:paraId="25CB2BAE" w14:textId="3FB4B73C" w:rsidR="001E45C0" w:rsidRPr="00E560D4" w:rsidRDefault="001E45C0" w:rsidP="00BE1665">
            <w:pPr>
              <w:pStyle w:val="NTUtabletextBold"/>
              <w:rPr>
                <w:b w:val="0"/>
                <w:bCs w:val="0"/>
              </w:rPr>
            </w:pPr>
            <w:r w:rsidRPr="00E560D4">
              <w:rPr>
                <w:b w:val="0"/>
                <w:bCs w:val="0"/>
              </w:rPr>
              <w:t>225</w:t>
            </w:r>
          </w:p>
        </w:tc>
      </w:tr>
      <w:tr w:rsidR="001E45C0" w:rsidRPr="00523167" w14:paraId="4D9A9253"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7A777C03" w14:textId="12E6447A" w:rsidR="001E45C0" w:rsidRPr="00E560D4" w:rsidRDefault="001E45C0" w:rsidP="00BE1665">
            <w:pPr>
              <w:pStyle w:val="NTUtabletextBold"/>
              <w:rPr>
                <w:b w:val="0"/>
                <w:bCs w:val="0"/>
              </w:rPr>
            </w:pPr>
            <w:r w:rsidRPr="00E560D4">
              <w:rPr>
                <w:b w:val="0"/>
                <w:bCs w:val="0"/>
              </w:rPr>
              <w:t>Connection servicing industrial lots</w:t>
            </w:r>
          </w:p>
        </w:tc>
        <w:tc>
          <w:tcPr>
            <w:tcW w:w="3166" w:type="dxa"/>
            <w:tcBorders>
              <w:top w:val="single" w:sz="4" w:space="0" w:color="auto"/>
              <w:left w:val="single" w:sz="4" w:space="0" w:color="auto"/>
              <w:bottom w:val="single" w:sz="4" w:space="0" w:color="auto"/>
              <w:right w:val="single" w:sz="4" w:space="0" w:color="auto"/>
            </w:tcBorders>
          </w:tcPr>
          <w:p w14:paraId="54DD6C8F" w14:textId="26DDC155" w:rsidR="001E45C0" w:rsidRPr="00E560D4" w:rsidRDefault="001E45C0" w:rsidP="00BE1665">
            <w:pPr>
              <w:pStyle w:val="NTUtabletextBold"/>
              <w:rPr>
                <w:b w:val="0"/>
                <w:bCs w:val="0"/>
              </w:rPr>
            </w:pPr>
            <w:r w:rsidRPr="00E560D4">
              <w:rPr>
                <w:b w:val="0"/>
                <w:bCs w:val="0"/>
              </w:rPr>
              <w:t>225</w:t>
            </w:r>
          </w:p>
        </w:tc>
      </w:tr>
      <w:tr w:rsidR="001E45C0" w:rsidRPr="00523167" w14:paraId="07A4C409" w14:textId="77777777" w:rsidTr="47E06984">
        <w:trPr>
          <w:tblHeader/>
          <w:jc w:val="center"/>
        </w:trPr>
        <w:tc>
          <w:tcPr>
            <w:tcW w:w="5387" w:type="dxa"/>
            <w:tcBorders>
              <w:top w:val="single" w:sz="4" w:space="0" w:color="auto"/>
              <w:left w:val="single" w:sz="4" w:space="0" w:color="auto"/>
              <w:bottom w:val="single" w:sz="4" w:space="0" w:color="auto"/>
              <w:right w:val="single" w:sz="4" w:space="0" w:color="auto"/>
            </w:tcBorders>
          </w:tcPr>
          <w:p w14:paraId="68528469" w14:textId="58CF6B17" w:rsidR="001E45C0" w:rsidRPr="00E560D4" w:rsidRDefault="001E45C0" w:rsidP="00BE1665">
            <w:pPr>
              <w:pStyle w:val="NTUtabletextBold"/>
              <w:rPr>
                <w:b w:val="0"/>
                <w:bCs w:val="0"/>
              </w:rPr>
            </w:pPr>
            <w:r w:rsidRPr="00E560D4">
              <w:rPr>
                <w:b w:val="0"/>
                <w:bCs w:val="0"/>
              </w:rPr>
              <w:t>Main in industrial area</w:t>
            </w:r>
          </w:p>
        </w:tc>
        <w:tc>
          <w:tcPr>
            <w:tcW w:w="3166" w:type="dxa"/>
            <w:tcBorders>
              <w:top w:val="single" w:sz="4" w:space="0" w:color="auto"/>
              <w:left w:val="single" w:sz="4" w:space="0" w:color="auto"/>
              <w:bottom w:val="single" w:sz="4" w:space="0" w:color="auto"/>
              <w:right w:val="single" w:sz="4" w:space="0" w:color="auto"/>
            </w:tcBorders>
          </w:tcPr>
          <w:p w14:paraId="40AEA961" w14:textId="284C3D8E" w:rsidR="001E45C0" w:rsidRPr="00E560D4" w:rsidRDefault="001E45C0" w:rsidP="00BE1665">
            <w:pPr>
              <w:pStyle w:val="NTUtabletextBold"/>
              <w:rPr>
                <w:b w:val="0"/>
                <w:bCs w:val="0"/>
              </w:rPr>
            </w:pPr>
            <w:r w:rsidRPr="00E560D4">
              <w:rPr>
                <w:b w:val="0"/>
                <w:bCs w:val="0"/>
              </w:rPr>
              <w:t>300</w:t>
            </w:r>
          </w:p>
        </w:tc>
      </w:tr>
      <w:tr w:rsidR="001E45C0" w:rsidRPr="00523167" w14:paraId="7CE5F057" w14:textId="77777777" w:rsidTr="47E06984">
        <w:trPr>
          <w:tblHeader/>
          <w:jc w:val="center"/>
        </w:trPr>
        <w:tc>
          <w:tcPr>
            <w:tcW w:w="8553" w:type="dxa"/>
            <w:gridSpan w:val="2"/>
            <w:tcBorders>
              <w:top w:val="single" w:sz="4" w:space="0" w:color="auto"/>
              <w:left w:val="single" w:sz="4" w:space="0" w:color="auto"/>
              <w:bottom w:val="single" w:sz="4" w:space="0" w:color="auto"/>
              <w:right w:val="single" w:sz="4" w:space="0" w:color="auto"/>
            </w:tcBorders>
            <w:vAlign w:val="center"/>
          </w:tcPr>
          <w:p w14:paraId="3312CE00" w14:textId="2AF3B730" w:rsidR="001E45C0" w:rsidRPr="009D2571" w:rsidRDefault="001E45C0" w:rsidP="00BE1665">
            <w:pPr>
              <w:pStyle w:val="NTUtabletext"/>
            </w:pPr>
            <w:r w:rsidRPr="009D2571">
              <w:t>Note:</w:t>
            </w:r>
          </w:p>
          <w:p w14:paraId="510C5575" w14:textId="425EDE8A" w:rsidR="001E45C0" w:rsidRPr="00523167" w:rsidRDefault="77891F9D" w:rsidP="00E560D4">
            <w:pPr>
              <w:pStyle w:val="NTUtabletext"/>
              <w:numPr>
                <w:ilvl w:val="0"/>
                <w:numId w:val="4"/>
              </w:numPr>
            </w:pPr>
            <w:r w:rsidRPr="001E45C0">
              <w:t xml:space="preserve">In practical terms, in a residential development not exceeding 20 dwelling units, and where no pumping station is involved, DN 150 pipes laid within the limits of </w:t>
            </w:r>
            <w:r w:rsidR="001E45C0">
              <w:fldChar w:fldCharType="begin"/>
            </w:r>
            <w:r w:rsidR="001E45C0">
              <w:instrText xml:space="preserve"> REF _Ref141192689 \h </w:instrText>
            </w:r>
            <w:r w:rsidR="001E45C0">
              <w:fldChar w:fldCharType="separate"/>
            </w:r>
            <w:r w:rsidR="42362782">
              <w:t xml:space="preserve">Table </w:t>
            </w:r>
            <w:r w:rsidR="42362782" w:rsidRPr="0105D62C">
              <w:rPr>
                <w:noProof/>
              </w:rPr>
              <w:t>5</w:t>
            </w:r>
            <w:r w:rsidR="00D22D11">
              <w:noBreakHyphen/>
            </w:r>
            <w:r w:rsidR="42362782" w:rsidRPr="0105D62C">
              <w:rPr>
                <w:noProof/>
              </w:rPr>
              <w:t>5</w:t>
            </w:r>
            <w:r w:rsidR="001E45C0">
              <w:fldChar w:fldCharType="end"/>
            </w:r>
            <w:r w:rsidR="093C220C">
              <w:t xml:space="preserve"> </w:t>
            </w:r>
            <w:r w:rsidRPr="001E45C0">
              <w:t xml:space="preserve">and </w:t>
            </w:r>
            <w:r w:rsidR="001E45C0">
              <w:fldChar w:fldCharType="begin"/>
            </w:r>
            <w:r w:rsidR="001E45C0">
              <w:instrText xml:space="preserve"> REF _Ref141197850 \h </w:instrText>
            </w:r>
            <w:r w:rsidR="001E45C0">
              <w:fldChar w:fldCharType="separate"/>
            </w:r>
            <w:r w:rsidR="093C220C">
              <w:t xml:space="preserve">Table </w:t>
            </w:r>
            <w:r w:rsidR="093C220C" w:rsidRPr="0105D62C">
              <w:rPr>
                <w:noProof/>
              </w:rPr>
              <w:t>5</w:t>
            </w:r>
            <w:r w:rsidR="004D4EA6">
              <w:noBreakHyphen/>
            </w:r>
            <w:r w:rsidR="093C220C" w:rsidRPr="0105D62C">
              <w:rPr>
                <w:noProof/>
              </w:rPr>
              <w:t>6</w:t>
            </w:r>
            <w:r w:rsidR="001E45C0">
              <w:fldChar w:fldCharType="end"/>
            </w:r>
            <w:r w:rsidRPr="001E45C0">
              <w:t xml:space="preserve"> will be adequate without specific hydraulic design of the pipe network.</w:t>
            </w:r>
          </w:p>
          <w:p w14:paraId="52F43018" w14:textId="6C02CE03" w:rsidR="001E45C0" w:rsidRPr="00523167" w:rsidRDefault="3B27786F" w:rsidP="00E560D4">
            <w:pPr>
              <w:pStyle w:val="NTUtabletext"/>
              <w:numPr>
                <w:ilvl w:val="0"/>
                <w:numId w:val="4"/>
              </w:numPr>
            </w:pPr>
            <w:r>
              <w:t>W</w:t>
            </w:r>
            <w:r w:rsidR="05A4DE70">
              <w:t xml:space="preserve">here the pipe size of the public main for the maximum </w:t>
            </w:r>
            <w:r w:rsidR="6AB292D6">
              <w:t>expected</w:t>
            </w:r>
            <w:r w:rsidR="05A4DE70">
              <w:t xml:space="preserve"> </w:t>
            </w:r>
            <w:r w:rsidR="1FBE0467">
              <w:t>development</w:t>
            </w:r>
            <w:r w:rsidR="05A4DE70">
              <w:t xml:space="preserve"> is smaller than that listed in Table 5-4, the connection pipe can be sized to </w:t>
            </w:r>
            <w:r w:rsidR="233E0673">
              <w:t>the</w:t>
            </w:r>
            <w:r w:rsidR="05A4DE70">
              <w:t xml:space="preserve"> same size as the public main - this should be </w:t>
            </w:r>
            <w:r w:rsidR="310A1EFB">
              <w:t>demonstrated</w:t>
            </w:r>
            <w:r w:rsidR="05A4DE70">
              <w:t xml:space="preserve"> through a verified capacity calculation</w:t>
            </w:r>
            <w:r w:rsidR="083D933A">
              <w:t>.</w:t>
            </w:r>
          </w:p>
        </w:tc>
      </w:tr>
    </w:tbl>
    <w:p w14:paraId="1697FDF1" w14:textId="77777777" w:rsidR="001E45C0" w:rsidRDefault="001E45C0" w:rsidP="00953F34">
      <w:pPr>
        <w:pStyle w:val="NTUMasterNormal"/>
      </w:pPr>
    </w:p>
    <w:p w14:paraId="03134FB3" w14:textId="628ED528" w:rsidR="00EA2896" w:rsidRDefault="00EA2896" w:rsidP="00F56350">
      <w:pPr>
        <w:pStyle w:val="Heading3"/>
      </w:pPr>
      <w:bookmarkStart w:id="218" w:name="_Toc154126105"/>
      <w:bookmarkStart w:id="219" w:name="_Toc136441667"/>
      <w:r>
        <w:t>Limitation on wastewater pipe size reduction</w:t>
      </w:r>
      <w:bookmarkEnd w:id="218"/>
      <w:bookmarkEnd w:id="219"/>
    </w:p>
    <w:p w14:paraId="71942A47" w14:textId="77777777" w:rsidR="00EA2896" w:rsidRPr="00114548" w:rsidRDefault="00EA2896" w:rsidP="00953F34">
      <w:pPr>
        <w:pStyle w:val="NTUMasterNormal"/>
      </w:pPr>
      <w:r>
        <w:t>The pipe size shall not be reduced on downstream sections.</w:t>
      </w:r>
    </w:p>
    <w:p w14:paraId="5A5DE473" w14:textId="6CD7E68F" w:rsidR="00EA2896" w:rsidRPr="00B844F2" w:rsidRDefault="00EA2896" w:rsidP="00F56350">
      <w:pPr>
        <w:pStyle w:val="Heading3"/>
      </w:pPr>
      <w:bookmarkStart w:id="220" w:name="_Toc136441668"/>
      <w:bookmarkStart w:id="221" w:name="_Ref141189108"/>
      <w:bookmarkStart w:id="222" w:name="_Ref141189541"/>
      <w:bookmarkStart w:id="223" w:name="_Ref141189732"/>
      <w:bookmarkStart w:id="224" w:name="_Ref141195625"/>
      <w:bookmarkStart w:id="225" w:name="_Ref141286966"/>
      <w:bookmarkStart w:id="226" w:name="_Ref141286973"/>
      <w:bookmarkStart w:id="227" w:name="_Ref143505748"/>
      <w:bookmarkStart w:id="228" w:name="_Toc154126106"/>
      <w:r>
        <w:t>Minimum grades for self-cleansing</w:t>
      </w:r>
      <w:bookmarkEnd w:id="220"/>
      <w:bookmarkEnd w:id="221"/>
      <w:bookmarkEnd w:id="222"/>
      <w:bookmarkEnd w:id="223"/>
      <w:bookmarkEnd w:id="224"/>
      <w:bookmarkEnd w:id="225"/>
      <w:bookmarkEnd w:id="226"/>
      <w:bookmarkEnd w:id="227"/>
      <w:bookmarkEnd w:id="228"/>
    </w:p>
    <w:p w14:paraId="5F11FC1F" w14:textId="64DEDB72" w:rsidR="00EA2896" w:rsidRDefault="00EA2896" w:rsidP="00EA2896">
      <w:pPr>
        <w:pStyle w:val="Heading4"/>
      </w:pPr>
      <w:bookmarkStart w:id="229" w:name="_Toc136441669"/>
      <w:bookmarkStart w:id="230" w:name="_Ref141198101"/>
      <w:bookmarkStart w:id="231" w:name="_Ref143505967"/>
      <w:r>
        <w:t>General</w:t>
      </w:r>
      <w:bookmarkEnd w:id="229"/>
      <w:bookmarkEnd w:id="230"/>
      <w:bookmarkEnd w:id="231"/>
    </w:p>
    <w:p w14:paraId="7D30CAEB" w14:textId="18B52168" w:rsidR="00EA2896" w:rsidRDefault="00EA2896" w:rsidP="00B141D5">
      <w:pPr>
        <w:pStyle w:val="NTUMasterNormal"/>
        <w:rPr>
          <w:b/>
          <w:bCs/>
          <w:i/>
          <w:iCs/>
        </w:rPr>
      </w:pPr>
      <w:r w:rsidRPr="00E112E8">
        <w:t xml:space="preserve">Pipes shall be designed to be no more than half (50%) full at the peak dry weather flow (PDWF). </w:t>
      </w:r>
      <w:r w:rsidRPr="17771F2C">
        <w:t>This condition shall be used to confirm the self-cleansing velocity. The self-cleansing velocity shall be minimum 0.75</w:t>
      </w:r>
      <w:r w:rsidR="00B803CE">
        <w:t xml:space="preserve"> </w:t>
      </w:r>
      <w:r w:rsidRPr="17771F2C">
        <w:t xml:space="preserve">m/s for gravity systems. </w:t>
      </w:r>
    </w:p>
    <w:p w14:paraId="2AE266E9" w14:textId="7AB14F0A" w:rsidR="00EA2896" w:rsidRPr="00DC23AC" w:rsidRDefault="00EA2896" w:rsidP="00B141D5">
      <w:pPr>
        <w:pStyle w:val="NTUMasterNormal"/>
      </w:pPr>
      <w:r>
        <w:t>The depth of flow at peak wet weather flow (PWWF) shall not exceed 75% of the depth of the pipe. Irrespective of other requirements, the minimum sizes of property connection</w:t>
      </w:r>
      <w:r w:rsidR="0060100D">
        <w:t>s</w:t>
      </w:r>
      <w:r>
        <w:t xml:space="preserve"> and reticulation pipes shall be not less than those shown in </w:t>
      </w:r>
      <w:r w:rsidR="0062660A">
        <w:fldChar w:fldCharType="begin"/>
      </w:r>
      <w:r w:rsidR="0062660A">
        <w:instrText xml:space="preserve"> REF _Ref152252913 \h </w:instrText>
      </w:r>
      <w:r w:rsidR="0062660A">
        <w:fldChar w:fldCharType="separate"/>
      </w:r>
      <w:r w:rsidR="0062660A" w:rsidRPr="00A87FBE">
        <w:t xml:space="preserve">Table </w:t>
      </w:r>
      <w:r w:rsidR="0062660A">
        <w:rPr>
          <w:noProof/>
        </w:rPr>
        <w:t>5</w:t>
      </w:r>
      <w:r w:rsidR="0062660A">
        <w:noBreakHyphen/>
      </w:r>
      <w:r w:rsidR="0062660A">
        <w:rPr>
          <w:noProof/>
        </w:rPr>
        <w:t>4</w:t>
      </w:r>
      <w:r w:rsidR="0062660A">
        <w:fldChar w:fldCharType="end"/>
      </w:r>
    </w:p>
    <w:p w14:paraId="78C508B7" w14:textId="307388B5" w:rsidR="00EA2896" w:rsidRDefault="00EA2896" w:rsidP="00B141D5">
      <w:pPr>
        <w:pStyle w:val="NTUMasterNormal"/>
      </w:pPr>
      <w:r w:rsidRPr="00DC23AC">
        <w:t xml:space="preserve">Self-cleaning of grit and debris shall be achieved by providing </w:t>
      </w:r>
      <w:r w:rsidR="00851982">
        <w:t xml:space="preserve">the </w:t>
      </w:r>
      <w:r w:rsidRPr="00DC23AC">
        <w:t xml:space="preserve">minimum grades specified in </w:t>
      </w:r>
      <w:r w:rsidR="00EC41FA" w:rsidRPr="00DC23AC">
        <w:fldChar w:fldCharType="begin"/>
      </w:r>
      <w:r w:rsidR="00EC41FA" w:rsidRPr="00DC23AC">
        <w:instrText xml:space="preserve"> REF _Ref141192689 \h </w:instrText>
      </w:r>
      <w:r w:rsidR="00DC23AC">
        <w:instrText xml:space="preserve"> \* MERGEFORMAT </w:instrText>
      </w:r>
      <w:r w:rsidR="00EC41FA" w:rsidRPr="00DC23AC">
        <w:fldChar w:fldCharType="separate"/>
      </w:r>
      <w:r w:rsidR="00EA56DF" w:rsidRPr="00BD17B0">
        <w:t xml:space="preserve">Table </w:t>
      </w:r>
      <w:r w:rsidR="00EA56DF">
        <w:rPr>
          <w:noProof/>
        </w:rPr>
        <w:t>5</w:t>
      </w:r>
      <w:r w:rsidR="00EA56DF" w:rsidRPr="00BD17B0">
        <w:rPr>
          <w:noProof/>
        </w:rPr>
        <w:noBreakHyphen/>
      </w:r>
      <w:r w:rsidR="00EA56DF">
        <w:rPr>
          <w:noProof/>
        </w:rPr>
        <w:t>5</w:t>
      </w:r>
      <w:r w:rsidR="00EC41FA" w:rsidRPr="00DC23AC">
        <w:fldChar w:fldCharType="end"/>
      </w:r>
      <w:r w:rsidR="00DC23AC" w:rsidRPr="00DC23AC">
        <w:t xml:space="preserve"> </w:t>
      </w:r>
      <w:r w:rsidR="009C230D" w:rsidRPr="00DC23AC">
        <w:t xml:space="preserve">and </w:t>
      </w:r>
      <w:r w:rsidR="00EC41FA" w:rsidRPr="00DC23AC">
        <w:fldChar w:fldCharType="begin"/>
      </w:r>
      <w:r w:rsidR="00EC41FA" w:rsidRPr="00DC23AC">
        <w:instrText xml:space="preserve"> REF _Ref141197850 \h </w:instrText>
      </w:r>
      <w:r w:rsidR="00DC23AC">
        <w:instrText xml:space="preserve"> \* MERGEFORMAT </w:instrText>
      </w:r>
      <w:r w:rsidR="00EC41FA" w:rsidRPr="00DC23AC">
        <w:fldChar w:fldCharType="separate"/>
      </w:r>
      <w:r w:rsidR="00EA56DF" w:rsidRPr="004449BE">
        <w:t xml:space="preserve">Table </w:t>
      </w:r>
      <w:r w:rsidR="00EA56DF">
        <w:t>5</w:t>
      </w:r>
      <w:r w:rsidR="00EA56DF" w:rsidRPr="004449BE">
        <w:noBreakHyphen/>
      </w:r>
      <w:r w:rsidR="00EA56DF">
        <w:t>6</w:t>
      </w:r>
      <w:r w:rsidR="00EC41FA" w:rsidRPr="00DC23AC">
        <w:fldChar w:fldCharType="end"/>
      </w:r>
      <w:r w:rsidR="00EC41FA">
        <w:t xml:space="preserve"> </w:t>
      </w:r>
      <w:r w:rsidRPr="00B844F2">
        <w:t>under the flow conditions as specified in section</w:t>
      </w:r>
      <w:r w:rsidR="009C230D">
        <w:t xml:space="preserve"> </w:t>
      </w:r>
      <w:r w:rsidR="009C230D">
        <w:fldChar w:fldCharType="begin"/>
      </w:r>
      <w:r w:rsidR="009C230D">
        <w:instrText xml:space="preserve"> REF _Ref141273524 \r \h </w:instrText>
      </w:r>
      <w:r w:rsidR="009C230D">
        <w:fldChar w:fldCharType="separate"/>
      </w:r>
      <w:r w:rsidR="00EA56DF">
        <w:t>3.2</w:t>
      </w:r>
      <w:r w:rsidR="009C230D">
        <w:fldChar w:fldCharType="end"/>
      </w:r>
      <w:r w:rsidRPr="00B844F2">
        <w:t>. The minimum grades shall be achieved irrespective of the minimum self-cleansing velocity.</w:t>
      </w:r>
    </w:p>
    <w:tbl>
      <w:tblPr>
        <w:tblW w:w="8439" w:type="dxa"/>
        <w:tblInd w:w="897"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075"/>
        <w:gridCol w:w="3544"/>
        <w:gridCol w:w="2820"/>
      </w:tblGrid>
      <w:tr w:rsidR="009D2571" w:rsidRPr="00244872" w14:paraId="5374B94F" w14:textId="77777777" w:rsidTr="00E560D4">
        <w:trPr>
          <w:trHeight w:val="300"/>
          <w:tblHeader/>
        </w:trPr>
        <w:tc>
          <w:tcPr>
            <w:tcW w:w="5619" w:type="dxa"/>
            <w:gridSpan w:val="2"/>
            <w:tcBorders>
              <w:top w:val="nil"/>
              <w:left w:val="nil"/>
              <w:right w:val="nil"/>
            </w:tcBorders>
          </w:tcPr>
          <w:p w14:paraId="71D3551A" w14:textId="2A81ECDC" w:rsidR="009D2571" w:rsidRPr="00BD17B0" w:rsidRDefault="008C5059" w:rsidP="00BE1665">
            <w:pPr>
              <w:pStyle w:val="NTUtabletextBold"/>
            </w:pPr>
            <w:bookmarkStart w:id="232" w:name="_Ref141192689"/>
            <w:r w:rsidRPr="00BD17B0">
              <w:t xml:space="preserve">Table </w:t>
            </w:r>
            <w:fldSimple w:instr=" STYLEREF 1 \s ">
              <w:r w:rsidR="00BF544A">
                <w:rPr>
                  <w:noProof/>
                </w:rPr>
                <w:t>5</w:t>
              </w:r>
            </w:fldSimple>
            <w:r w:rsidR="00BF544A">
              <w:noBreakHyphen/>
            </w:r>
            <w:fldSimple w:instr=" SEQ Table \* ARABIC \s 1 ">
              <w:r w:rsidR="00BF544A">
                <w:rPr>
                  <w:noProof/>
                </w:rPr>
                <w:t>5</w:t>
              </w:r>
            </w:fldSimple>
            <w:bookmarkEnd w:id="232"/>
            <w:r w:rsidR="009D2571" w:rsidRPr="004449BE">
              <w:t xml:space="preserve"> - Minimum grades for gravity wastewater reticulation pipes</w:t>
            </w:r>
          </w:p>
        </w:tc>
        <w:tc>
          <w:tcPr>
            <w:tcW w:w="2820" w:type="dxa"/>
            <w:tcBorders>
              <w:top w:val="nil"/>
              <w:left w:val="nil"/>
              <w:right w:val="nil"/>
            </w:tcBorders>
          </w:tcPr>
          <w:p w14:paraId="70A3C1A2" w14:textId="6AB3FDB0" w:rsidR="0105D62C" w:rsidRDefault="0105D62C" w:rsidP="00E560D4">
            <w:pPr>
              <w:pStyle w:val="NTUtabletextBold"/>
            </w:pPr>
          </w:p>
        </w:tc>
      </w:tr>
      <w:tr w:rsidR="009D2571" w:rsidRPr="00244872" w14:paraId="7461670B" w14:textId="77777777" w:rsidTr="00E560D4">
        <w:trPr>
          <w:trHeight w:val="300"/>
          <w:tblHeader/>
        </w:trPr>
        <w:tc>
          <w:tcPr>
            <w:tcW w:w="2075" w:type="dxa"/>
            <w:shd w:val="clear" w:color="auto" w:fill="0070C0"/>
          </w:tcPr>
          <w:p w14:paraId="5B56FB6B" w14:textId="04A21F18" w:rsidR="009D2571" w:rsidRPr="00244872" w:rsidRDefault="009D2571" w:rsidP="008020EE">
            <w:pPr>
              <w:pStyle w:val="NTUtabletextBoldWhite"/>
            </w:pPr>
            <w:r>
              <w:t>Pipe Size (DN)</w:t>
            </w:r>
          </w:p>
        </w:tc>
        <w:tc>
          <w:tcPr>
            <w:tcW w:w="3544" w:type="dxa"/>
            <w:shd w:val="clear" w:color="auto" w:fill="0070C0"/>
          </w:tcPr>
          <w:p w14:paraId="32F822F2" w14:textId="1AB76B7C" w:rsidR="009D2571" w:rsidRPr="00244872" w:rsidRDefault="009D2571" w:rsidP="008020EE">
            <w:pPr>
              <w:pStyle w:val="NTUtabletextBoldWhite"/>
            </w:pPr>
            <w:r>
              <w:t>Absolute minimum grade (%)</w:t>
            </w:r>
          </w:p>
        </w:tc>
        <w:tc>
          <w:tcPr>
            <w:tcW w:w="2820" w:type="dxa"/>
            <w:shd w:val="clear" w:color="auto" w:fill="0070C0"/>
          </w:tcPr>
          <w:p w14:paraId="08B29DC1" w14:textId="44B535DB" w:rsidR="30E0D5C8" w:rsidRDefault="30E0D5C8" w:rsidP="0105D62C">
            <w:pPr>
              <w:pStyle w:val="NTUtabletextBoldWhite"/>
            </w:pPr>
            <w:r>
              <w:t xml:space="preserve">Absolute minimum grade (1 in </w:t>
            </w:r>
            <w:proofErr w:type="gramStart"/>
            <w:r>
              <w:t>... )</w:t>
            </w:r>
            <w:proofErr w:type="gramEnd"/>
          </w:p>
        </w:tc>
      </w:tr>
      <w:tr w:rsidR="009D2571" w:rsidRPr="005403AB" w14:paraId="223F5D07" w14:textId="77777777" w:rsidTr="00E560D4">
        <w:trPr>
          <w:trHeight w:val="300"/>
          <w:tblHeader/>
        </w:trPr>
        <w:tc>
          <w:tcPr>
            <w:tcW w:w="2075" w:type="dxa"/>
          </w:tcPr>
          <w:p w14:paraId="57BAF5A0" w14:textId="7601DE96" w:rsidR="009D2571" w:rsidRPr="00E560D4" w:rsidRDefault="009D2571" w:rsidP="00BE1665">
            <w:pPr>
              <w:pStyle w:val="NTUtabletextBold"/>
              <w:rPr>
                <w:b w:val="0"/>
                <w:bCs w:val="0"/>
              </w:rPr>
            </w:pPr>
            <w:r w:rsidRPr="00E560D4">
              <w:rPr>
                <w:b w:val="0"/>
                <w:bCs w:val="0"/>
              </w:rPr>
              <w:t>150</w:t>
            </w:r>
          </w:p>
        </w:tc>
        <w:tc>
          <w:tcPr>
            <w:tcW w:w="3544" w:type="dxa"/>
          </w:tcPr>
          <w:p w14:paraId="3A6DD2DE" w14:textId="55687FE6" w:rsidR="009D2571" w:rsidRPr="00E560D4" w:rsidRDefault="009D2571" w:rsidP="00BE1665">
            <w:pPr>
              <w:pStyle w:val="NTUtabletextBold"/>
              <w:rPr>
                <w:b w:val="0"/>
                <w:bCs w:val="0"/>
              </w:rPr>
            </w:pPr>
            <w:r w:rsidRPr="00E560D4">
              <w:rPr>
                <w:b w:val="0"/>
                <w:bCs w:val="0"/>
              </w:rPr>
              <w:t>0.75 where less than 200 dwellings at this minimum gradient and 1.0 where less than</w:t>
            </w:r>
            <w:r w:rsidR="008C6AAA" w:rsidRPr="00E560D4">
              <w:rPr>
                <w:b w:val="0"/>
                <w:bCs w:val="0"/>
              </w:rPr>
              <w:t xml:space="preserve"> </w:t>
            </w:r>
            <w:r w:rsidRPr="00E560D4">
              <w:rPr>
                <w:b w:val="0"/>
                <w:bCs w:val="0"/>
              </w:rPr>
              <w:t xml:space="preserve">20 dwellings at </w:t>
            </w:r>
            <w:r w:rsidR="00B831DB" w:rsidRPr="00E560D4">
              <w:rPr>
                <w:b w:val="0"/>
                <w:bCs w:val="0"/>
              </w:rPr>
              <w:t>th</w:t>
            </w:r>
            <w:r w:rsidR="00B831DB">
              <w:rPr>
                <w:b w:val="0"/>
                <w:bCs w:val="0"/>
              </w:rPr>
              <w:t>is</w:t>
            </w:r>
            <w:r w:rsidR="00B831DB" w:rsidRPr="00E560D4">
              <w:rPr>
                <w:b w:val="0"/>
                <w:bCs w:val="0"/>
              </w:rPr>
              <w:t xml:space="preserve"> </w:t>
            </w:r>
            <w:r w:rsidRPr="00E560D4">
              <w:rPr>
                <w:b w:val="0"/>
                <w:bCs w:val="0"/>
              </w:rPr>
              <w:t>minimum gradient</w:t>
            </w:r>
          </w:p>
        </w:tc>
        <w:tc>
          <w:tcPr>
            <w:tcW w:w="2820" w:type="dxa"/>
          </w:tcPr>
          <w:p w14:paraId="0C9BB9EF" w14:textId="07E953EF" w:rsidR="1EB576E0" w:rsidRDefault="1EB576E0" w:rsidP="00E560D4">
            <w:pPr>
              <w:pStyle w:val="NTUtabletextBold"/>
            </w:pPr>
            <w:r>
              <w:rPr>
                <w:b w:val="0"/>
                <w:bCs w:val="0"/>
              </w:rPr>
              <w:t>1 in 133</w:t>
            </w:r>
          </w:p>
        </w:tc>
      </w:tr>
      <w:tr w:rsidR="009D2571" w:rsidRPr="005403AB" w14:paraId="0D76FF06" w14:textId="77777777" w:rsidTr="00E560D4">
        <w:trPr>
          <w:trHeight w:val="300"/>
          <w:tblHeader/>
        </w:trPr>
        <w:tc>
          <w:tcPr>
            <w:tcW w:w="2075" w:type="dxa"/>
          </w:tcPr>
          <w:p w14:paraId="73E088DE" w14:textId="2A0A0605" w:rsidR="009D2571" w:rsidRPr="00E560D4" w:rsidRDefault="009D2571" w:rsidP="00BE1665">
            <w:pPr>
              <w:pStyle w:val="NTUtabletextBold"/>
              <w:rPr>
                <w:b w:val="0"/>
                <w:bCs w:val="0"/>
              </w:rPr>
            </w:pPr>
            <w:r w:rsidRPr="00E560D4">
              <w:rPr>
                <w:b w:val="0"/>
                <w:bCs w:val="0"/>
              </w:rPr>
              <w:t>225</w:t>
            </w:r>
          </w:p>
        </w:tc>
        <w:tc>
          <w:tcPr>
            <w:tcW w:w="3544" w:type="dxa"/>
          </w:tcPr>
          <w:p w14:paraId="07EF96C0" w14:textId="32206B6F" w:rsidR="009D2571" w:rsidRPr="00E560D4" w:rsidRDefault="009D2571" w:rsidP="00BE1665">
            <w:pPr>
              <w:pStyle w:val="NTUtabletextBold"/>
              <w:rPr>
                <w:b w:val="0"/>
                <w:bCs w:val="0"/>
              </w:rPr>
            </w:pPr>
            <w:r w:rsidRPr="00E560D4">
              <w:rPr>
                <w:b w:val="0"/>
                <w:bCs w:val="0"/>
              </w:rPr>
              <w:t>0.45</w:t>
            </w:r>
          </w:p>
        </w:tc>
        <w:tc>
          <w:tcPr>
            <w:tcW w:w="2820" w:type="dxa"/>
          </w:tcPr>
          <w:p w14:paraId="6A16672C" w14:textId="787454CF" w:rsidR="33DFF5C6" w:rsidRDefault="33DFF5C6" w:rsidP="00E560D4">
            <w:pPr>
              <w:pStyle w:val="NTUtabletextBold"/>
            </w:pPr>
            <w:r>
              <w:rPr>
                <w:b w:val="0"/>
                <w:bCs w:val="0"/>
              </w:rPr>
              <w:t>1 in 222</w:t>
            </w:r>
          </w:p>
        </w:tc>
      </w:tr>
      <w:tr w:rsidR="009D2571" w:rsidRPr="005403AB" w14:paraId="5E73F4D2" w14:textId="77777777" w:rsidTr="00E560D4">
        <w:trPr>
          <w:trHeight w:val="300"/>
          <w:tblHeader/>
        </w:trPr>
        <w:tc>
          <w:tcPr>
            <w:tcW w:w="2075" w:type="dxa"/>
          </w:tcPr>
          <w:p w14:paraId="2922304B" w14:textId="6E9C26FC" w:rsidR="009D2571" w:rsidRPr="00E560D4" w:rsidRDefault="009D2571" w:rsidP="00BE1665">
            <w:pPr>
              <w:pStyle w:val="NTUtabletextBold"/>
              <w:rPr>
                <w:b w:val="0"/>
                <w:bCs w:val="0"/>
              </w:rPr>
            </w:pPr>
            <w:r w:rsidRPr="00E560D4">
              <w:rPr>
                <w:b w:val="0"/>
                <w:bCs w:val="0"/>
              </w:rPr>
              <w:t>300</w:t>
            </w:r>
          </w:p>
        </w:tc>
        <w:tc>
          <w:tcPr>
            <w:tcW w:w="3544" w:type="dxa"/>
          </w:tcPr>
          <w:p w14:paraId="1FA3800B" w14:textId="2485D4F4" w:rsidR="009D2571" w:rsidRPr="00E560D4" w:rsidRDefault="009D2571" w:rsidP="00BE1665">
            <w:pPr>
              <w:pStyle w:val="NTUtabletextBold"/>
              <w:rPr>
                <w:b w:val="0"/>
                <w:bCs w:val="0"/>
              </w:rPr>
            </w:pPr>
            <w:r w:rsidRPr="00E560D4">
              <w:rPr>
                <w:b w:val="0"/>
                <w:bCs w:val="0"/>
              </w:rPr>
              <w:t>0.3</w:t>
            </w:r>
          </w:p>
        </w:tc>
        <w:tc>
          <w:tcPr>
            <w:tcW w:w="2820" w:type="dxa"/>
          </w:tcPr>
          <w:p w14:paraId="5A1DBCF1" w14:textId="063CD118" w:rsidR="633CC053" w:rsidRDefault="633CC053" w:rsidP="00E560D4">
            <w:pPr>
              <w:pStyle w:val="NTUtabletextBold"/>
            </w:pPr>
            <w:r>
              <w:rPr>
                <w:b w:val="0"/>
                <w:bCs w:val="0"/>
              </w:rPr>
              <w:t>1 in 333</w:t>
            </w:r>
          </w:p>
        </w:tc>
      </w:tr>
    </w:tbl>
    <w:p w14:paraId="158CF31A" w14:textId="77777777" w:rsidR="009D2571" w:rsidRPr="009D2571" w:rsidRDefault="009D2571" w:rsidP="00953F34">
      <w:pPr>
        <w:pStyle w:val="NTUMasterNormal"/>
      </w:pPr>
    </w:p>
    <w:tbl>
      <w:tblPr>
        <w:tblW w:w="9036" w:type="dxa"/>
        <w:tblInd w:w="897"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4003"/>
        <w:gridCol w:w="2783"/>
        <w:gridCol w:w="2250"/>
      </w:tblGrid>
      <w:tr w:rsidR="009D2571" w:rsidRPr="00244872" w14:paraId="3320AA3E" w14:textId="77777777" w:rsidTr="00E560D4">
        <w:trPr>
          <w:trHeight w:val="300"/>
          <w:tblHeader/>
        </w:trPr>
        <w:tc>
          <w:tcPr>
            <w:tcW w:w="6786" w:type="dxa"/>
            <w:gridSpan w:val="2"/>
            <w:tcBorders>
              <w:top w:val="nil"/>
              <w:left w:val="nil"/>
              <w:right w:val="nil"/>
            </w:tcBorders>
          </w:tcPr>
          <w:p w14:paraId="359513AD" w14:textId="498B62E6" w:rsidR="009D2571" w:rsidRPr="00BD17B0" w:rsidRDefault="009D2571" w:rsidP="00BE1665">
            <w:pPr>
              <w:pStyle w:val="NTUtabletextBold"/>
            </w:pPr>
            <w:bookmarkStart w:id="233" w:name="_Ref141197850"/>
            <w:r w:rsidRPr="004449BE">
              <w:lastRenderedPageBreak/>
              <w:t xml:space="preserve">Table </w:t>
            </w:r>
            <w:fldSimple w:instr=" STYLEREF 1 \s ">
              <w:r w:rsidR="00BF544A">
                <w:rPr>
                  <w:noProof/>
                </w:rPr>
                <w:t>5</w:t>
              </w:r>
            </w:fldSimple>
            <w:r w:rsidR="00BF544A">
              <w:noBreakHyphen/>
            </w:r>
            <w:fldSimple w:instr=" SEQ Table \* ARABIC \s 1 ">
              <w:r w:rsidR="00BF544A">
                <w:rPr>
                  <w:noProof/>
                </w:rPr>
                <w:t>6</w:t>
              </w:r>
            </w:fldSimple>
            <w:bookmarkEnd w:id="233"/>
            <w:r w:rsidRPr="004449BE">
              <w:t xml:space="preserve"> - Minimum grades for property connections and permanent ends</w:t>
            </w:r>
          </w:p>
        </w:tc>
        <w:tc>
          <w:tcPr>
            <w:tcW w:w="2250" w:type="dxa"/>
            <w:tcBorders>
              <w:top w:val="nil"/>
              <w:left w:val="nil"/>
              <w:right w:val="nil"/>
            </w:tcBorders>
          </w:tcPr>
          <w:p w14:paraId="086DB1A7" w14:textId="253F32EA" w:rsidR="0105D62C" w:rsidRDefault="0105D62C" w:rsidP="00E560D4">
            <w:pPr>
              <w:pStyle w:val="NTUtabletextBold"/>
            </w:pPr>
          </w:p>
        </w:tc>
      </w:tr>
      <w:tr w:rsidR="009D2571" w:rsidRPr="00244872" w14:paraId="2DDBB6B6" w14:textId="77777777" w:rsidTr="00E560D4">
        <w:trPr>
          <w:trHeight w:val="300"/>
          <w:tblHeader/>
        </w:trPr>
        <w:tc>
          <w:tcPr>
            <w:tcW w:w="4003" w:type="dxa"/>
            <w:shd w:val="clear" w:color="auto" w:fill="0070C0"/>
          </w:tcPr>
          <w:p w14:paraId="072FD090" w14:textId="5E72E196" w:rsidR="009D2571" w:rsidRPr="00244872" w:rsidRDefault="003848F8" w:rsidP="008020EE">
            <w:pPr>
              <w:pStyle w:val="NTUtabletextBoldWhite"/>
            </w:pPr>
            <w:r>
              <w:t>Situation</w:t>
            </w:r>
          </w:p>
        </w:tc>
        <w:tc>
          <w:tcPr>
            <w:tcW w:w="2783" w:type="dxa"/>
            <w:shd w:val="clear" w:color="auto" w:fill="0070C0"/>
          </w:tcPr>
          <w:p w14:paraId="5060D517" w14:textId="3C481C5C" w:rsidR="009D2571" w:rsidRPr="00244872" w:rsidRDefault="003848F8" w:rsidP="008020EE">
            <w:pPr>
              <w:pStyle w:val="NTUtabletextBoldWhite"/>
            </w:pPr>
            <w:r>
              <w:t>Minimum grade (%)</w:t>
            </w:r>
          </w:p>
        </w:tc>
        <w:tc>
          <w:tcPr>
            <w:tcW w:w="2250" w:type="dxa"/>
            <w:shd w:val="clear" w:color="auto" w:fill="0070C0"/>
          </w:tcPr>
          <w:p w14:paraId="159FD751" w14:textId="794E357F" w:rsidR="534A9544" w:rsidRDefault="534A9544" w:rsidP="0105D62C">
            <w:pPr>
              <w:pStyle w:val="NTUtabletextBoldWhite"/>
            </w:pPr>
            <w:r>
              <w:t xml:space="preserve">Minimum grade (1 in </w:t>
            </w:r>
            <w:proofErr w:type="gramStart"/>
            <w:r>
              <w:t>... )</w:t>
            </w:r>
            <w:proofErr w:type="gramEnd"/>
          </w:p>
        </w:tc>
      </w:tr>
      <w:tr w:rsidR="009D2571" w:rsidRPr="005403AB" w14:paraId="15D87755" w14:textId="77777777" w:rsidTr="00E560D4">
        <w:trPr>
          <w:trHeight w:val="300"/>
          <w:tblHeader/>
        </w:trPr>
        <w:tc>
          <w:tcPr>
            <w:tcW w:w="4003" w:type="dxa"/>
          </w:tcPr>
          <w:p w14:paraId="60FD3869" w14:textId="18DB0DE5" w:rsidR="009D2571" w:rsidRPr="00E560D4" w:rsidRDefault="009D2571" w:rsidP="00BE1665">
            <w:pPr>
              <w:pStyle w:val="NTUtabletextBold"/>
              <w:rPr>
                <w:b w:val="0"/>
                <w:bCs w:val="0"/>
              </w:rPr>
            </w:pPr>
            <w:r w:rsidRPr="00E560D4">
              <w:rPr>
                <w:b w:val="0"/>
                <w:bCs w:val="0"/>
              </w:rPr>
              <w:t>DN</w:t>
            </w:r>
            <w:r w:rsidR="003848F8" w:rsidRPr="00E560D4">
              <w:rPr>
                <w:b w:val="0"/>
                <w:bCs w:val="0"/>
              </w:rPr>
              <w:t xml:space="preserve"> </w:t>
            </w:r>
            <w:r w:rsidRPr="00E560D4">
              <w:rPr>
                <w:b w:val="0"/>
                <w:bCs w:val="0"/>
              </w:rPr>
              <w:t>100 property connections</w:t>
            </w:r>
          </w:p>
        </w:tc>
        <w:tc>
          <w:tcPr>
            <w:tcW w:w="2783" w:type="dxa"/>
          </w:tcPr>
          <w:p w14:paraId="6D69FB3E" w14:textId="757F4537" w:rsidR="009D2571" w:rsidRPr="00E560D4" w:rsidRDefault="003848F8" w:rsidP="00BE1665">
            <w:pPr>
              <w:pStyle w:val="NTUtabletextBold"/>
              <w:rPr>
                <w:b w:val="0"/>
                <w:bCs w:val="0"/>
              </w:rPr>
            </w:pPr>
            <w:r w:rsidRPr="00E560D4">
              <w:rPr>
                <w:b w:val="0"/>
                <w:bCs w:val="0"/>
              </w:rPr>
              <w:t>1.7 (subject to accurate construction)</w:t>
            </w:r>
          </w:p>
        </w:tc>
        <w:tc>
          <w:tcPr>
            <w:tcW w:w="2250" w:type="dxa"/>
          </w:tcPr>
          <w:p w14:paraId="394351F0" w14:textId="6243A3A1" w:rsidR="4B0854DF" w:rsidRDefault="4B0854DF" w:rsidP="00E560D4">
            <w:pPr>
              <w:pStyle w:val="NTUtabletextBold"/>
            </w:pPr>
            <w:r>
              <w:rPr>
                <w:b w:val="0"/>
                <w:bCs w:val="0"/>
              </w:rPr>
              <w:t>1 in 58</w:t>
            </w:r>
          </w:p>
        </w:tc>
      </w:tr>
      <w:tr w:rsidR="009D2571" w:rsidRPr="005403AB" w14:paraId="738B4FA2" w14:textId="77777777" w:rsidTr="00E560D4">
        <w:trPr>
          <w:trHeight w:val="300"/>
          <w:tblHeader/>
        </w:trPr>
        <w:tc>
          <w:tcPr>
            <w:tcW w:w="4003" w:type="dxa"/>
          </w:tcPr>
          <w:p w14:paraId="2C66AA75" w14:textId="0BE11E26" w:rsidR="009D2571" w:rsidRPr="00E560D4" w:rsidRDefault="009D2571" w:rsidP="00BE1665">
            <w:pPr>
              <w:pStyle w:val="NTUtabletextBold"/>
              <w:rPr>
                <w:b w:val="0"/>
                <w:bCs w:val="0"/>
              </w:rPr>
            </w:pPr>
            <w:r w:rsidRPr="00E560D4">
              <w:rPr>
                <w:b w:val="0"/>
                <w:bCs w:val="0"/>
              </w:rPr>
              <w:t>DN 150 property connections</w:t>
            </w:r>
          </w:p>
        </w:tc>
        <w:tc>
          <w:tcPr>
            <w:tcW w:w="2783" w:type="dxa"/>
          </w:tcPr>
          <w:p w14:paraId="79A61547" w14:textId="7AD1D2A8" w:rsidR="009D2571" w:rsidRPr="00E560D4" w:rsidRDefault="003848F8" w:rsidP="00BE1665">
            <w:pPr>
              <w:pStyle w:val="NTUtabletextBold"/>
              <w:rPr>
                <w:b w:val="0"/>
                <w:bCs w:val="0"/>
              </w:rPr>
            </w:pPr>
            <w:r w:rsidRPr="00E560D4">
              <w:rPr>
                <w:b w:val="0"/>
                <w:bCs w:val="0"/>
              </w:rPr>
              <w:t>1.2 (subject to accurate construction)</w:t>
            </w:r>
          </w:p>
        </w:tc>
        <w:tc>
          <w:tcPr>
            <w:tcW w:w="2250" w:type="dxa"/>
          </w:tcPr>
          <w:p w14:paraId="64E5C2A5" w14:textId="674EDD4E" w:rsidR="6132C605" w:rsidRDefault="6132C605" w:rsidP="00E560D4">
            <w:pPr>
              <w:pStyle w:val="NTUtabletextBold"/>
            </w:pPr>
            <w:r>
              <w:rPr>
                <w:b w:val="0"/>
                <w:bCs w:val="0"/>
              </w:rPr>
              <w:t>1 in 83</w:t>
            </w:r>
          </w:p>
        </w:tc>
      </w:tr>
      <w:tr w:rsidR="009D2571" w:rsidRPr="005403AB" w14:paraId="7A979322" w14:textId="77777777" w:rsidTr="00E560D4">
        <w:trPr>
          <w:trHeight w:val="300"/>
          <w:tblHeader/>
        </w:trPr>
        <w:tc>
          <w:tcPr>
            <w:tcW w:w="4003" w:type="dxa"/>
          </w:tcPr>
          <w:p w14:paraId="427AEA05" w14:textId="37FD693A" w:rsidR="009D2571" w:rsidRPr="00E560D4" w:rsidRDefault="009D2571" w:rsidP="00BE1665">
            <w:pPr>
              <w:pStyle w:val="NTUtabletextBold"/>
              <w:rPr>
                <w:b w:val="0"/>
                <w:bCs w:val="0"/>
              </w:rPr>
            </w:pPr>
            <w:r w:rsidRPr="00E560D4">
              <w:rPr>
                <w:b w:val="0"/>
                <w:bCs w:val="0"/>
              </w:rPr>
              <w:t>Permanent upstream</w:t>
            </w:r>
            <w:r w:rsidR="003848F8" w:rsidRPr="00E560D4">
              <w:rPr>
                <w:b w:val="0"/>
                <w:bCs w:val="0"/>
              </w:rPr>
              <w:t xml:space="preserve"> ends</w:t>
            </w:r>
            <w:r w:rsidRPr="00E560D4">
              <w:rPr>
                <w:b w:val="0"/>
                <w:bCs w:val="0"/>
              </w:rPr>
              <w:t xml:space="preserve"> of </w:t>
            </w:r>
            <w:r w:rsidR="003848F8" w:rsidRPr="00E560D4">
              <w:rPr>
                <w:b w:val="0"/>
                <w:bCs w:val="0"/>
              </w:rPr>
              <w:t>DN 150, 225, and 300 pipes in residential areas with population of ≤</w:t>
            </w:r>
            <w:r w:rsidR="004039C9">
              <w:rPr>
                <w:b w:val="0"/>
                <w:bCs w:val="0"/>
              </w:rPr>
              <w:t xml:space="preserve"> </w:t>
            </w:r>
            <w:r w:rsidR="003848F8" w:rsidRPr="00E560D4">
              <w:rPr>
                <w:b w:val="0"/>
                <w:bCs w:val="0"/>
              </w:rPr>
              <w:t>30 persons</w:t>
            </w:r>
          </w:p>
        </w:tc>
        <w:tc>
          <w:tcPr>
            <w:tcW w:w="2783" w:type="dxa"/>
          </w:tcPr>
          <w:p w14:paraId="00709883" w14:textId="60689895" w:rsidR="009D2571" w:rsidRPr="00E560D4" w:rsidRDefault="003848F8" w:rsidP="00BE1665">
            <w:pPr>
              <w:pStyle w:val="NTUtabletextBold"/>
              <w:rPr>
                <w:b w:val="0"/>
                <w:bCs w:val="0"/>
              </w:rPr>
            </w:pPr>
            <w:r w:rsidRPr="00E560D4">
              <w:rPr>
                <w:b w:val="0"/>
                <w:bCs w:val="0"/>
              </w:rPr>
              <w:t>1.00</w:t>
            </w:r>
          </w:p>
        </w:tc>
        <w:tc>
          <w:tcPr>
            <w:tcW w:w="2250" w:type="dxa"/>
          </w:tcPr>
          <w:p w14:paraId="22A4D75E" w14:textId="0BDAC0F6" w:rsidR="583BA1FA" w:rsidRDefault="583BA1FA" w:rsidP="00E560D4">
            <w:pPr>
              <w:pStyle w:val="NTUtabletextBold"/>
            </w:pPr>
            <w:r>
              <w:rPr>
                <w:b w:val="0"/>
                <w:bCs w:val="0"/>
              </w:rPr>
              <w:t>1 in 100</w:t>
            </w:r>
          </w:p>
        </w:tc>
      </w:tr>
    </w:tbl>
    <w:p w14:paraId="512CB750" w14:textId="1F843241" w:rsidR="00EA2896" w:rsidRDefault="00EA2896" w:rsidP="00953F34">
      <w:pPr>
        <w:pStyle w:val="NTUMasterNormal"/>
      </w:pPr>
    </w:p>
    <w:p w14:paraId="3B81537A" w14:textId="7B76A40C" w:rsidR="00EA2896" w:rsidRDefault="00EA2896" w:rsidP="00EA2896">
      <w:pPr>
        <w:pStyle w:val="Heading4"/>
      </w:pPr>
      <w:bookmarkStart w:id="234" w:name="_Toc136441670"/>
      <w:r>
        <w:t>Reticulation wastewater pipes</w:t>
      </w:r>
      <w:bookmarkEnd w:id="234"/>
    </w:p>
    <w:p w14:paraId="73F627AD" w14:textId="77777777" w:rsidR="00456B00" w:rsidRDefault="00456B00" w:rsidP="00456B00">
      <w:pPr>
        <w:pStyle w:val="NTUMasterNormal"/>
      </w:pPr>
      <w:r>
        <w:t>The pipe shall be designed to:</w:t>
      </w:r>
    </w:p>
    <w:p w14:paraId="455D13B4" w14:textId="77777777" w:rsidR="00456B00" w:rsidRDefault="00456B00" w:rsidP="00E560D4">
      <w:pPr>
        <w:pStyle w:val="NTUanumbering"/>
        <w:numPr>
          <w:ilvl w:val="0"/>
          <w:numId w:val="248"/>
        </w:numPr>
      </w:pPr>
      <w:r>
        <w:t>Have adequate capacity, grades, and diameters</w:t>
      </w:r>
    </w:p>
    <w:p w14:paraId="1EC9C3F9" w14:textId="77777777" w:rsidR="00456B00" w:rsidRDefault="00456B00" w:rsidP="00A43A8E">
      <w:pPr>
        <w:pStyle w:val="NTUanumbering"/>
      </w:pPr>
      <w:r>
        <w:t>Have adequate grade for self-cleaning</w:t>
      </w:r>
    </w:p>
    <w:p w14:paraId="3D6FEA4B" w14:textId="77777777" w:rsidR="00456B00" w:rsidRDefault="00456B00" w:rsidP="00A43A8E">
      <w:pPr>
        <w:pStyle w:val="NTUanumbering"/>
      </w:pPr>
      <w:r>
        <w:t>Be deep enough to provide gravity service to all lots</w:t>
      </w:r>
    </w:p>
    <w:p w14:paraId="097C19FD" w14:textId="77777777" w:rsidR="00456B00" w:rsidRDefault="00456B00" w:rsidP="00A43A8E">
      <w:pPr>
        <w:pStyle w:val="NTUanumbering"/>
      </w:pPr>
      <w:r>
        <w:t>Comply with minimum depth requirements to ensure mechanical protection and safety from excavation</w:t>
      </w:r>
    </w:p>
    <w:p w14:paraId="78FDB11C" w14:textId="77777777" w:rsidR="00456B00" w:rsidRDefault="00456B00" w:rsidP="00A43A8E">
      <w:pPr>
        <w:pStyle w:val="NTUanumbering"/>
      </w:pPr>
      <w:r>
        <w:t>Avoid all underground services, while maintaining all the necessary clearances</w:t>
      </w:r>
    </w:p>
    <w:p w14:paraId="378073D6" w14:textId="77777777" w:rsidR="00456B00" w:rsidRDefault="00456B00" w:rsidP="00A43A8E">
      <w:pPr>
        <w:pStyle w:val="NTUanumbering"/>
      </w:pPr>
      <w:r>
        <w:t>Allow for various drops and losses through manholes, and</w:t>
      </w:r>
    </w:p>
    <w:p w14:paraId="2C66DC46" w14:textId="69EC55BA" w:rsidR="00A979D1" w:rsidRPr="00A979D1" w:rsidRDefault="22E5DB26" w:rsidP="00E560D4">
      <w:pPr>
        <w:pStyle w:val="NTUanumbering"/>
      </w:pPr>
      <w:r>
        <w:t>Be easily accessible for future operation and maintenance</w:t>
      </w:r>
    </w:p>
    <w:p w14:paraId="6B6C39DF" w14:textId="4E6761A4" w:rsidR="00EA2896" w:rsidRDefault="3848290A" w:rsidP="00EA2896">
      <w:pPr>
        <w:pStyle w:val="Heading4"/>
      </w:pPr>
      <w:bookmarkStart w:id="235" w:name="_Toc136441671"/>
      <w:r>
        <w:t>Property connection wastewater pipes and end-of-line wastewater pipes</w:t>
      </w:r>
      <w:bookmarkEnd w:id="235"/>
    </w:p>
    <w:p w14:paraId="2257E186" w14:textId="7DC1511B" w:rsidR="00EA2896" w:rsidRDefault="00EA2896" w:rsidP="00B141D5">
      <w:pPr>
        <w:pStyle w:val="NTUMasterNormal"/>
      </w:pPr>
      <w:r>
        <w:t xml:space="preserve">Design collector wastewater </w:t>
      </w:r>
      <w:r w:rsidR="00E653A6">
        <w:t xml:space="preserve">mains </w:t>
      </w:r>
      <w:r>
        <w:t>where the wastewater main is deeper than 2.5</w:t>
      </w:r>
      <w:r w:rsidR="000C4878">
        <w:t xml:space="preserve"> </w:t>
      </w:r>
      <w:r>
        <w:t xml:space="preserve">m and laterals would discharge to the wastewater main. Detail the collector wastewater </w:t>
      </w:r>
      <w:r w:rsidR="004A7DDE">
        <w:t xml:space="preserve">main </w:t>
      </w:r>
      <w:r>
        <w:t xml:space="preserve">to collect from individual property laterals and discharge into the wastewater main at manholes. The wastewater main then effectively acts as a trunk wastewater </w:t>
      </w:r>
      <w:r w:rsidR="004A7DDE">
        <w:t>main</w:t>
      </w:r>
      <w:r>
        <w:t>.</w:t>
      </w:r>
    </w:p>
    <w:p w14:paraId="207387C8" w14:textId="7AC3C79D" w:rsidR="00EA2896" w:rsidRDefault="00EA2896" w:rsidP="00B141D5">
      <w:pPr>
        <w:pStyle w:val="NTUMasterNormal"/>
      </w:pPr>
      <w:r>
        <w:t xml:space="preserve">Design collector wastewater </w:t>
      </w:r>
      <w:r w:rsidR="00D56C6A">
        <w:t xml:space="preserve">mains </w:t>
      </w:r>
      <w:r>
        <w:t xml:space="preserve">parallel to the wastewater main and preferably directly over and falling in the same direction as the wastewater main. Design grades as detailed in </w:t>
      </w:r>
      <w:r w:rsidR="0010393F">
        <w:t xml:space="preserve">section </w:t>
      </w:r>
      <w:r w:rsidR="002E6DC4">
        <w:fldChar w:fldCharType="begin"/>
      </w:r>
      <w:r w:rsidR="002E6DC4">
        <w:instrText xml:space="preserve"> REF _Ref143508946 \r \h </w:instrText>
      </w:r>
      <w:r w:rsidR="002E6DC4">
        <w:fldChar w:fldCharType="separate"/>
      </w:r>
      <w:r w:rsidR="002E6DC4">
        <w:t>5.5</w:t>
      </w:r>
      <w:r w:rsidR="002E6DC4">
        <w:fldChar w:fldCharType="end"/>
      </w:r>
      <w:r w:rsidR="002E6DC4">
        <w:t>,</w:t>
      </w:r>
      <w:r w:rsidR="004F30AC">
        <w:t xml:space="preserve"> </w:t>
      </w:r>
      <w:r>
        <w:t xml:space="preserve">but ensure depths provide service to all properties. Where levels will constrain constructing a single grade, it is acceptable to fall the collector wastewater </w:t>
      </w:r>
      <w:r w:rsidR="004F30AC">
        <w:t xml:space="preserve">main </w:t>
      </w:r>
      <w:r>
        <w:t>against the wastewater main grade as show</w:t>
      </w:r>
      <w:r w:rsidRPr="009A5E8C">
        <w:t>n in</w:t>
      </w:r>
      <w:r w:rsidR="00DC23AC" w:rsidRPr="009A5E8C">
        <w:t xml:space="preserve"> </w:t>
      </w:r>
      <w:r w:rsidR="0010393F" w:rsidRPr="009A5E8C">
        <w:fldChar w:fldCharType="begin"/>
      </w:r>
      <w:r w:rsidR="0010393F" w:rsidRPr="009A5E8C">
        <w:instrText xml:space="preserve"> REF _Ref141198185 \h </w:instrText>
      </w:r>
      <w:r w:rsidR="009A5E8C" w:rsidRPr="009A5E8C">
        <w:instrText xml:space="preserve"> \* MERGEFORMAT </w:instrText>
      </w:r>
      <w:r w:rsidR="0010393F" w:rsidRPr="009A5E8C">
        <w:fldChar w:fldCharType="separate"/>
      </w:r>
      <w:r w:rsidR="00EA56DF" w:rsidRPr="009A5E8C">
        <w:t>Figure 5-6</w:t>
      </w:r>
      <w:r w:rsidR="0010393F" w:rsidRPr="009A5E8C">
        <w:fldChar w:fldCharType="end"/>
      </w:r>
    </w:p>
    <w:p w14:paraId="0B2CBCAE" w14:textId="77777777" w:rsidR="00EA2896" w:rsidRDefault="00EA2896" w:rsidP="00953F34">
      <w:pPr>
        <w:pStyle w:val="NTUMasterNormal"/>
      </w:pPr>
      <w:r>
        <w:rPr>
          <w:noProof/>
        </w:rPr>
        <w:drawing>
          <wp:inline distT="0" distB="0" distL="0" distR="0" wp14:anchorId="0273BC22" wp14:editId="315EE500">
            <wp:extent cx="5758941" cy="2621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26"/>
                    <a:srcRect b="7506"/>
                    <a:stretch/>
                  </pic:blipFill>
                  <pic:spPr bwMode="auto">
                    <a:xfrm>
                      <a:off x="0" y="0"/>
                      <a:ext cx="5760000" cy="2621762"/>
                    </a:xfrm>
                    <a:prstGeom prst="rect">
                      <a:avLst/>
                    </a:prstGeom>
                    <a:ln>
                      <a:noFill/>
                    </a:ln>
                    <a:extLst>
                      <a:ext uri="{53640926-AAD7-44D8-BBD7-CCE9431645EC}">
                        <a14:shadowObscured xmlns:a14="http://schemas.microsoft.com/office/drawing/2010/main"/>
                      </a:ext>
                    </a:extLst>
                  </pic:spPr>
                </pic:pic>
              </a:graphicData>
            </a:graphic>
          </wp:inline>
        </w:drawing>
      </w:r>
    </w:p>
    <w:p w14:paraId="4E4F1B74" w14:textId="43CDBA1C" w:rsidR="00EA2896" w:rsidRPr="005403AB" w:rsidRDefault="005403AB" w:rsidP="00FC1790">
      <w:pPr>
        <w:pStyle w:val="NTUFigure"/>
      </w:pPr>
      <w:bookmarkStart w:id="236" w:name="_Ref141198185"/>
      <w:r w:rsidRPr="005403AB">
        <w:t xml:space="preserve">Figure </w:t>
      </w:r>
      <w:r w:rsidR="00DC23AC">
        <w:t>5-</w:t>
      </w:r>
      <w:bookmarkEnd w:id="236"/>
      <w:r w:rsidR="00A17AF3">
        <w:t>6:</w:t>
      </w:r>
      <w:r w:rsidRPr="005403AB">
        <w:t xml:space="preserve"> </w:t>
      </w:r>
      <w:r w:rsidR="00EA2896" w:rsidRPr="005403AB">
        <w:t xml:space="preserve">Collector wastewater </w:t>
      </w:r>
      <w:r w:rsidR="00C26072">
        <w:t>main</w:t>
      </w:r>
    </w:p>
    <w:p w14:paraId="7A348E44" w14:textId="1610E8E3" w:rsidR="00EA2896" w:rsidRDefault="00EA2896" w:rsidP="00B141D5">
      <w:pPr>
        <w:pStyle w:val="NTUMasterNormal"/>
      </w:pPr>
      <w:r>
        <w:t xml:space="preserve">Detail drop manholes on the collector wastewater </w:t>
      </w:r>
      <w:r w:rsidR="00B24B80">
        <w:t xml:space="preserve">main </w:t>
      </w:r>
      <w:r>
        <w:t>outlet</w:t>
      </w:r>
      <w:r w:rsidR="00DC23AC">
        <w:t xml:space="preserve"> are required w</w:t>
      </w:r>
      <w:r>
        <w:t>hen the invert is 1.0</w:t>
      </w:r>
      <w:r w:rsidR="00B24B80">
        <w:t xml:space="preserve"> </w:t>
      </w:r>
      <w:r>
        <w:t xml:space="preserve">m or more above the wastewater main soffit. </w:t>
      </w:r>
      <w:r w:rsidR="00DC23AC">
        <w:t xml:space="preserve">The collector wastewater </w:t>
      </w:r>
      <w:r w:rsidR="00B24B80">
        <w:t xml:space="preserve">main </w:t>
      </w:r>
      <w:r w:rsidR="003B5765">
        <w:t>must</w:t>
      </w:r>
      <w:r w:rsidR="00DC23AC">
        <w:t xml:space="preserve"> have </w:t>
      </w:r>
      <w:r>
        <w:t>flexible joints.</w:t>
      </w:r>
    </w:p>
    <w:p w14:paraId="14E9CEA3" w14:textId="68D50EF1" w:rsidR="00EA2896" w:rsidRDefault="00EA2896" w:rsidP="00F56350">
      <w:pPr>
        <w:pStyle w:val="Heading3"/>
      </w:pPr>
      <w:bookmarkStart w:id="237" w:name="_Toc136441673"/>
      <w:bookmarkStart w:id="238" w:name="_Toc154126107"/>
      <w:r>
        <w:t>Maximum Velocity</w:t>
      </w:r>
      <w:bookmarkEnd w:id="237"/>
      <w:bookmarkEnd w:id="238"/>
    </w:p>
    <w:p w14:paraId="68A8F5DD" w14:textId="77777777" w:rsidR="00EA2896" w:rsidRDefault="00EA2896" w:rsidP="00B141D5">
      <w:pPr>
        <w:pStyle w:val="NTUMasterNormal"/>
      </w:pPr>
      <w:r>
        <w:t>The maximum velocity for peak wet weather flow is 3.0 m/s. Where a steep grade that will cause a velocity greater than 3.0 m/s is encountered, specific design measures must be considered to prevent:</w:t>
      </w:r>
    </w:p>
    <w:p w14:paraId="34ED1765" w14:textId="67EED75E" w:rsidR="00EA2896" w:rsidRDefault="00EA2896" w:rsidP="00E560D4">
      <w:pPr>
        <w:pStyle w:val="NTUanumbering"/>
        <w:numPr>
          <w:ilvl w:val="0"/>
          <w:numId w:val="249"/>
        </w:numPr>
      </w:pPr>
      <w:r>
        <w:lastRenderedPageBreak/>
        <w:t>Hydraulic jump if a steep graded wastewater changes to a flatter grade, similarly where a pressure main discharges into a gravity wastewater</w:t>
      </w:r>
    </w:p>
    <w:p w14:paraId="06A75E0E" w14:textId="51463D91" w:rsidR="00EA2896" w:rsidRDefault="00EA2896" w:rsidP="00A43A8E">
      <w:pPr>
        <w:pStyle w:val="NTUanumbering"/>
      </w:pPr>
      <w:r>
        <w:t>Turbulence that may block air flow and release gases</w:t>
      </w:r>
    </w:p>
    <w:p w14:paraId="5DCFE2D3" w14:textId="6BB431F7" w:rsidR="00EA2896" w:rsidRDefault="00EA2896" w:rsidP="00A43A8E">
      <w:pPr>
        <w:pStyle w:val="NTUanumbering"/>
      </w:pPr>
      <w:r>
        <w:t>Increased manhole water levels; and</w:t>
      </w:r>
    </w:p>
    <w:p w14:paraId="0B3DAB25" w14:textId="0EB4B666" w:rsidR="00EA2896" w:rsidRDefault="00EA2896" w:rsidP="00A43A8E">
      <w:pPr>
        <w:pStyle w:val="NTUanumbering"/>
      </w:pPr>
      <w:r>
        <w:t>Resulting vacuum impacting on boundary traps and seals posing a public health risk and odour issues</w:t>
      </w:r>
    </w:p>
    <w:p w14:paraId="57DB72E5" w14:textId="77777777" w:rsidR="00EA2896" w:rsidRDefault="00EA2896" w:rsidP="00A43A8E">
      <w:pPr>
        <w:pStyle w:val="NTUanumbering"/>
      </w:pPr>
      <w:r>
        <w:t>Possible solutions may include:</w:t>
      </w:r>
    </w:p>
    <w:p w14:paraId="18D3ADD6" w14:textId="77777777" w:rsidR="00EA2896" w:rsidRDefault="00EA2896" w:rsidP="00A43A8E">
      <w:pPr>
        <w:pStyle w:val="NTUiibullet"/>
        <w:numPr>
          <w:ilvl w:val="0"/>
          <w:numId w:val="77"/>
        </w:numPr>
      </w:pPr>
      <w:r>
        <w:t>Reducing pipe grade</w:t>
      </w:r>
    </w:p>
    <w:p w14:paraId="0BC09AC6" w14:textId="77777777" w:rsidR="00EA2896" w:rsidRDefault="00EA2896" w:rsidP="00A43A8E">
      <w:pPr>
        <w:pStyle w:val="NTUiibullet"/>
      </w:pPr>
      <w:r>
        <w:t>Drop structure</w:t>
      </w:r>
    </w:p>
    <w:p w14:paraId="76FE61F6" w14:textId="77777777" w:rsidR="00EA2896" w:rsidRPr="003476C6" w:rsidRDefault="00EA2896" w:rsidP="00A43A8E">
      <w:pPr>
        <w:pStyle w:val="NTUiibullet"/>
      </w:pPr>
      <w:r>
        <w:t>Energy dissipation chamber</w:t>
      </w:r>
    </w:p>
    <w:p w14:paraId="25D2A2F5" w14:textId="711674CE" w:rsidR="00EA2896" w:rsidRPr="004E6895" w:rsidRDefault="00EA2896" w:rsidP="00A43A8E">
      <w:pPr>
        <w:pStyle w:val="NTUanumbering"/>
      </w:pPr>
    </w:p>
    <w:p w14:paraId="1CC268D3" w14:textId="3CB5EC27" w:rsidR="00EA2896" w:rsidRDefault="00EA2896" w:rsidP="00876B90">
      <w:pPr>
        <w:pStyle w:val="Heading2"/>
      </w:pPr>
      <w:bookmarkStart w:id="239" w:name="_Toc136441676"/>
      <w:bookmarkStart w:id="240" w:name="_Ref154066632"/>
      <w:bookmarkStart w:id="241" w:name="_Toc154126108"/>
      <w:r>
        <w:t>VERTICAL ALIGNMENT OF WASTEWATER PIPES</w:t>
      </w:r>
      <w:bookmarkEnd w:id="239"/>
      <w:bookmarkEnd w:id="240"/>
      <w:bookmarkEnd w:id="241"/>
    </w:p>
    <w:p w14:paraId="693C15A1" w14:textId="07A28596" w:rsidR="00EA2896" w:rsidRDefault="00EA2896" w:rsidP="00F56350">
      <w:pPr>
        <w:pStyle w:val="Heading3"/>
      </w:pPr>
      <w:bookmarkStart w:id="242" w:name="_Toc136441677"/>
      <w:bookmarkStart w:id="243" w:name="_Toc154126109"/>
      <w:r>
        <w:t>General</w:t>
      </w:r>
      <w:bookmarkEnd w:id="242"/>
      <w:bookmarkEnd w:id="243"/>
    </w:p>
    <w:p w14:paraId="206D9C59" w14:textId="77777777" w:rsidR="00EA2896" w:rsidRDefault="00EA2896" w:rsidP="00B141D5">
      <w:pPr>
        <w:pStyle w:val="NTUMasterNormal"/>
      </w:pPr>
      <w:r>
        <w:t>Vertical alignment is primarily determined by the topography and minimum pipe size and grades required to transport the design flows. Other critical factors that influence the final wastewater pipe size, level and grade include:</w:t>
      </w:r>
    </w:p>
    <w:p w14:paraId="2813BA15" w14:textId="6E557B76" w:rsidR="00EA2896" w:rsidRDefault="00EA2896" w:rsidP="00E560D4">
      <w:pPr>
        <w:pStyle w:val="NTUanumbering"/>
        <w:numPr>
          <w:ilvl w:val="0"/>
          <w:numId w:val="250"/>
        </w:numPr>
      </w:pPr>
      <w:r>
        <w:t>Adequate depth to service the entire individual lot—soffit requirement</w:t>
      </w:r>
    </w:p>
    <w:p w14:paraId="17D67081" w14:textId="606E498A" w:rsidR="00EA2896" w:rsidRDefault="00EA2896" w:rsidP="00A43A8E">
      <w:pPr>
        <w:pStyle w:val="NTUanumbering"/>
      </w:pPr>
      <w:r>
        <w:t>Adequate depth to service all lots within the catchment by gravity</w:t>
      </w:r>
    </w:p>
    <w:p w14:paraId="18A6B32C" w14:textId="02080DBA" w:rsidR="00EA2896" w:rsidRDefault="00EA2896" w:rsidP="00A43A8E">
      <w:pPr>
        <w:pStyle w:val="NTUanumbering"/>
      </w:pPr>
      <w:r>
        <w:t>Adequate grade for self-cleansing</w:t>
      </w:r>
    </w:p>
    <w:p w14:paraId="4E345C33" w14:textId="0A033CD7" w:rsidR="00EA2896" w:rsidRDefault="00EA2896" w:rsidP="00A43A8E">
      <w:pPr>
        <w:pStyle w:val="NTUanumbering"/>
      </w:pPr>
      <w:r>
        <w:t>Adequate grade for slime stripping when required</w:t>
      </w:r>
    </w:p>
    <w:p w14:paraId="49C1F9BA" w14:textId="3941B44A" w:rsidR="00EA2896" w:rsidRDefault="00EA2896" w:rsidP="00A43A8E">
      <w:pPr>
        <w:pStyle w:val="NTUanumbering"/>
      </w:pPr>
      <w:r>
        <w:t>Minimum depth requirements to ensure mechanical protection of the wastewater pipe and to avoid interference from underground services and future excavation work</w:t>
      </w:r>
    </w:p>
    <w:p w14:paraId="31962F4F" w14:textId="35EB1112" w:rsidR="00EA2896" w:rsidRDefault="00EA2896" w:rsidP="00A43A8E">
      <w:pPr>
        <w:pStyle w:val="NTUanumbering"/>
      </w:pPr>
      <w:r>
        <w:t>Achieving clearances between the wastewater pipe, utility services and obstructions; and</w:t>
      </w:r>
    </w:p>
    <w:p w14:paraId="69A1C243" w14:textId="28AE3D7D" w:rsidR="00EA2896" w:rsidRDefault="00EA2896" w:rsidP="00A43A8E">
      <w:pPr>
        <w:pStyle w:val="NTUanumbering"/>
      </w:pPr>
      <w:r>
        <w:t>Allowance for various drops and losses through maintenance structures</w:t>
      </w:r>
    </w:p>
    <w:p w14:paraId="767CEE15" w14:textId="631639BA" w:rsidR="00EA2896" w:rsidRDefault="00EA2896" w:rsidP="00F56350">
      <w:pPr>
        <w:pStyle w:val="Heading3"/>
      </w:pPr>
      <w:bookmarkStart w:id="244" w:name="_Toc154126110"/>
      <w:bookmarkStart w:id="245" w:name="_Toc136441678"/>
      <w:r>
        <w:t>Long section design plan</w:t>
      </w:r>
      <w:bookmarkEnd w:id="244"/>
      <w:bookmarkEnd w:id="245"/>
    </w:p>
    <w:p w14:paraId="28A32B2A" w14:textId="1B386459" w:rsidR="00EA2896" w:rsidRDefault="00EA2896" w:rsidP="00B141D5">
      <w:pPr>
        <w:pStyle w:val="NTUMasterNormal"/>
      </w:pPr>
      <w:r>
        <w:t>The vertical alignment of wastewater pipes shall be shown as longitudinal sections in the Design Drawings.</w:t>
      </w:r>
      <w:r w:rsidR="002E02E9">
        <w:t xml:space="preserve"> The longitudinal sections shall be i</w:t>
      </w:r>
      <w:r w:rsidR="002E02E9" w:rsidRPr="002E02E9">
        <w:t>n the direction of flow as read from left to right</w:t>
      </w:r>
      <w:r w:rsidR="002E02E9">
        <w:t>.</w:t>
      </w:r>
    </w:p>
    <w:p w14:paraId="16BBC23A" w14:textId="3F799AF5" w:rsidR="00EA2896" w:rsidRDefault="00EA2896" w:rsidP="00B141D5">
      <w:pPr>
        <w:pStyle w:val="NTUMasterNormal"/>
      </w:pPr>
      <w:r>
        <w:t>The longitudinal section (or level schedule) shall nominate all relevant levels along the length of the proposed wastewater pipe at prescribed intervals specified by the W</w:t>
      </w:r>
      <w:r w:rsidR="00A925E6">
        <w:t>SE</w:t>
      </w:r>
      <w:r>
        <w:t>.</w:t>
      </w:r>
    </w:p>
    <w:p w14:paraId="3C16E7FD" w14:textId="77777777" w:rsidR="00EA2896" w:rsidRDefault="00EA2896" w:rsidP="00B141D5">
      <w:pPr>
        <w:pStyle w:val="NTUMasterNormal"/>
      </w:pPr>
      <w:r>
        <w:t>In addition, levels shall also be provided for the following locations:</w:t>
      </w:r>
    </w:p>
    <w:p w14:paraId="55CEA23C" w14:textId="373A8BD6" w:rsidR="00EA2896" w:rsidRDefault="00EA2896" w:rsidP="00E560D4">
      <w:pPr>
        <w:pStyle w:val="NTUanumbering"/>
        <w:numPr>
          <w:ilvl w:val="0"/>
          <w:numId w:val="251"/>
        </w:numPr>
      </w:pPr>
      <w:r>
        <w:t>At each side of any road and waterway crossing</w:t>
      </w:r>
    </w:p>
    <w:p w14:paraId="7332C304" w14:textId="5C135A9F" w:rsidR="00EA2896" w:rsidRDefault="00EA2896" w:rsidP="00A43A8E">
      <w:pPr>
        <w:pStyle w:val="NTUanumbering"/>
      </w:pPr>
      <w:r>
        <w:t>At crossings of existing and proposed drains, cables and other pipes and services</w:t>
      </w:r>
    </w:p>
    <w:p w14:paraId="7D706DE1" w14:textId="6D886358" w:rsidR="00EA2896" w:rsidRDefault="00EA2896" w:rsidP="00A43A8E">
      <w:pPr>
        <w:pStyle w:val="NTUanumbering"/>
      </w:pPr>
      <w:r>
        <w:t>At changes in grade including at maintenance structures and vertical bends</w:t>
      </w:r>
    </w:p>
    <w:p w14:paraId="5D3453A3" w14:textId="22926A55" w:rsidR="00EA2896" w:rsidRPr="0082013A" w:rsidRDefault="00EA2896" w:rsidP="00A43A8E">
      <w:pPr>
        <w:pStyle w:val="NTUanumbering"/>
      </w:pPr>
      <w:r>
        <w:t xml:space="preserve">At regular intervals on vertical curves so that the wastewater pipe depth is within minimum and maximum limits below </w:t>
      </w:r>
      <w:r w:rsidR="00C4551F">
        <w:t>final surface level (</w:t>
      </w:r>
      <w:r>
        <w:t>FSL</w:t>
      </w:r>
      <w:r w:rsidR="00C4551F">
        <w:t>).</w:t>
      </w:r>
    </w:p>
    <w:p w14:paraId="3B797AA4" w14:textId="72165EAD" w:rsidR="00EA2896" w:rsidRDefault="00EA2896" w:rsidP="00F56350">
      <w:pPr>
        <w:pStyle w:val="Heading3"/>
      </w:pPr>
      <w:bookmarkStart w:id="246" w:name="_Toc136441679"/>
      <w:bookmarkStart w:id="247" w:name="_Toc154126111"/>
      <w:r>
        <w:t>Minimum cover over wastewater pipes</w:t>
      </w:r>
      <w:bookmarkEnd w:id="246"/>
      <w:bookmarkEnd w:id="247"/>
    </w:p>
    <w:p w14:paraId="3E62CB08" w14:textId="77777777" w:rsidR="00EA2896" w:rsidRPr="00524976" w:rsidRDefault="00EA2896" w:rsidP="00B141D5">
      <w:pPr>
        <w:pStyle w:val="NTUMasterNormal"/>
        <w:rPr>
          <w:b/>
          <w:bCs/>
          <w:i/>
          <w:iCs/>
        </w:rPr>
      </w:pPr>
      <w:r w:rsidRPr="00524976">
        <w:t>Minimum covers are specified to:</w:t>
      </w:r>
    </w:p>
    <w:p w14:paraId="6F13C97F" w14:textId="765D8CF1" w:rsidR="00EA2896" w:rsidRPr="009A5E8C" w:rsidRDefault="00A925E6" w:rsidP="00E560D4">
      <w:pPr>
        <w:pStyle w:val="NTUanumbering"/>
        <w:numPr>
          <w:ilvl w:val="0"/>
          <w:numId w:val="252"/>
        </w:numPr>
      </w:pPr>
      <w:r>
        <w:t>E</w:t>
      </w:r>
      <w:r w:rsidR="00EA2896">
        <w:t xml:space="preserve">nsure any vehicular loading that is </w:t>
      </w:r>
      <w:proofErr w:type="gramStart"/>
      <w:r w:rsidR="00EA2896">
        <w:t>in excess of</w:t>
      </w:r>
      <w:proofErr w:type="gramEnd"/>
      <w:r w:rsidR="00EA2896">
        <w:t xml:space="preserve"> the loading capability of the wastewater pipe is transferred to the soil strata beyond the wastewater pipe</w:t>
      </w:r>
    </w:p>
    <w:p w14:paraId="6525F3F0" w14:textId="23769FE6" w:rsidR="00EA2896" w:rsidRPr="009A5E8C" w:rsidRDefault="00A925E6" w:rsidP="00A43A8E">
      <w:pPr>
        <w:pStyle w:val="NTUanumbering"/>
      </w:pPr>
      <w:r>
        <w:t>P</w:t>
      </w:r>
      <w:r w:rsidR="00EA2896">
        <w:t>revent interference with other utility pipes and cables</w:t>
      </w:r>
    </w:p>
    <w:p w14:paraId="7C0C201E" w14:textId="18E10603" w:rsidR="00EA2896" w:rsidRPr="009A5E8C" w:rsidRDefault="00A925E6" w:rsidP="00A43A8E">
      <w:pPr>
        <w:pStyle w:val="NTUanumbering"/>
      </w:pPr>
      <w:r>
        <w:t>M</w:t>
      </w:r>
      <w:r w:rsidR="00EA2896">
        <w:t>inimise the impact of applied loading to the pipe</w:t>
      </w:r>
      <w:r>
        <w:t>,</w:t>
      </w:r>
      <w:r w:rsidR="00EA2896">
        <w:t xml:space="preserve"> </w:t>
      </w:r>
      <w:proofErr w:type="spellStart"/>
      <w:proofErr w:type="gramStart"/>
      <w:r w:rsidR="00EA2896">
        <w:t>e.g</w:t>
      </w:r>
      <w:proofErr w:type="spellEnd"/>
      <w:r>
        <w:t>,</w:t>
      </w:r>
      <w:r w:rsidR="00EA2896">
        <w:t>.</w:t>
      </w:r>
      <w:proofErr w:type="gramEnd"/>
      <w:r w:rsidR="00EA2896">
        <w:t xml:space="preserve"> from construction plant and vehicles; and</w:t>
      </w:r>
    </w:p>
    <w:p w14:paraId="7839083F" w14:textId="0627B62C" w:rsidR="00EA2896" w:rsidRPr="009A5E8C" w:rsidRDefault="00A925E6" w:rsidP="00A43A8E">
      <w:pPr>
        <w:pStyle w:val="NTUanumbering"/>
      </w:pPr>
      <w:r>
        <w:t>M</w:t>
      </w:r>
      <w:r w:rsidR="00EA2896">
        <w:t xml:space="preserve">eet any special </w:t>
      </w:r>
      <w:r>
        <w:t xml:space="preserve">WSE </w:t>
      </w:r>
      <w:r w:rsidR="00EA2896">
        <w:t>requirements</w:t>
      </w:r>
    </w:p>
    <w:p w14:paraId="3EFE41B6" w14:textId="481C1EC5" w:rsidR="00EA2896" w:rsidRPr="00524976" w:rsidRDefault="00EA2896" w:rsidP="00B141D5">
      <w:pPr>
        <w:pStyle w:val="NTUMasterNormal"/>
        <w:rPr>
          <w:b/>
          <w:bCs/>
          <w:i/>
          <w:iCs/>
        </w:rPr>
      </w:pPr>
      <w:r>
        <w:t>Wastewater pipe</w:t>
      </w:r>
      <w:r w:rsidRPr="00524976">
        <w:t>s shall have minimum covers measured from the top of the pipe to finished surface in accordance with</w:t>
      </w:r>
      <w:r w:rsidR="009C230D">
        <w:t xml:space="preserve"> </w:t>
      </w:r>
      <w:r w:rsidR="0010393F">
        <w:fldChar w:fldCharType="begin"/>
      </w:r>
      <w:r w:rsidR="0010393F">
        <w:instrText xml:space="preserve"> REF _Ref141198480 \h </w:instrText>
      </w:r>
      <w:r w:rsidR="0010393F">
        <w:fldChar w:fldCharType="separate"/>
      </w:r>
      <w:r w:rsidR="00EA56DF" w:rsidRPr="007114A1">
        <w:t xml:space="preserve">Table </w:t>
      </w:r>
      <w:r w:rsidR="00EA56DF">
        <w:rPr>
          <w:noProof/>
        </w:rPr>
        <w:t>5</w:t>
      </w:r>
      <w:r w:rsidR="00EA56DF" w:rsidRPr="007114A1">
        <w:noBreakHyphen/>
      </w:r>
      <w:r w:rsidR="00EA56DF">
        <w:rPr>
          <w:noProof/>
        </w:rPr>
        <w:t>7</w:t>
      </w:r>
      <w:r w:rsidR="0010393F">
        <w:fldChar w:fldCharType="end"/>
      </w:r>
      <w:r w:rsidRPr="00524976">
        <w:t>.</w:t>
      </w:r>
    </w:p>
    <w:p w14:paraId="3B2BC174" w14:textId="3C8462A4" w:rsidR="00EA2896" w:rsidRPr="00B34245" w:rsidRDefault="00EA2896" w:rsidP="00B141D5">
      <w:pPr>
        <w:pStyle w:val="NTUMasterNormal"/>
        <w:rPr>
          <w:b/>
          <w:bCs/>
          <w:i/>
          <w:iCs/>
        </w:rPr>
      </w:pPr>
      <w:r w:rsidRPr="00524976">
        <w:lastRenderedPageBreak/>
        <w:t xml:space="preserve">Minimum specified covers shall also provide for construction activities, areas of proposed fill and areas of proposed </w:t>
      </w:r>
      <w:r w:rsidR="00A925E6" w:rsidRPr="00524976">
        <w:t>cut where</w:t>
      </w:r>
      <w:r w:rsidRPr="00524976">
        <w:t xml:space="preserve"> construction of road foundations may expose the </w:t>
      </w:r>
      <w:r>
        <w:t>wastewater pipe</w:t>
      </w:r>
      <w:r w:rsidRPr="00524976">
        <w:t xml:space="preserve"> to high loadings due to the reduced cover. Situations where</w:t>
      </w:r>
      <w:r>
        <w:t xml:space="preserve"> </w:t>
      </w:r>
      <w:r w:rsidRPr="00524976">
        <w:t>additional protection is required shall be assessed separately and additional protective measures detailed in the Design</w:t>
      </w:r>
      <w:r w:rsidRPr="00914867">
        <w:t xml:space="preserve"> Drawings.</w:t>
      </w:r>
    </w:p>
    <w:p w14:paraId="18A94CEB" w14:textId="65A9D478" w:rsidR="00EA2896" w:rsidRPr="00524976" w:rsidRDefault="00EA2896" w:rsidP="00B141D5">
      <w:pPr>
        <w:pStyle w:val="NTUMasterNormal"/>
        <w:rPr>
          <w:b/>
          <w:bCs/>
          <w:i/>
          <w:iCs/>
        </w:rPr>
      </w:pPr>
      <w:r w:rsidRPr="00524976">
        <w:t>Where minimum cover is not achievable, Design Drawings shall detail special protective measures required</w:t>
      </w:r>
      <w:r>
        <w:t xml:space="preserve"> </w:t>
      </w:r>
      <w:r w:rsidRPr="00524976">
        <w:t>and approved by the W</w:t>
      </w:r>
      <w:r w:rsidR="00A925E6">
        <w:t>SE</w:t>
      </w:r>
      <w:r w:rsidRPr="00524976">
        <w:t>.</w:t>
      </w:r>
    </w:p>
    <w:p w14:paraId="31F89BAE" w14:textId="37F64BB1" w:rsidR="00EA2896" w:rsidRDefault="00EA2896" w:rsidP="00B141D5">
      <w:pPr>
        <w:pStyle w:val="NTUMasterNormal"/>
      </w:pPr>
      <w:proofErr w:type="gramStart"/>
      <w:r w:rsidRPr="00524976">
        <w:t>In order to</w:t>
      </w:r>
      <w:proofErr w:type="gramEnd"/>
      <w:r w:rsidRPr="00524976">
        <w:t xml:space="preserve"> reduce installation costs, the </w:t>
      </w:r>
      <w:r w:rsidR="00337103">
        <w:t>WSE</w:t>
      </w:r>
      <w:r w:rsidR="00337103" w:rsidRPr="00524976">
        <w:t xml:space="preserve"> </w:t>
      </w:r>
      <w:r w:rsidRPr="00524976">
        <w:t>may approve lesser covers provided structural assessment</w:t>
      </w:r>
      <w:r>
        <w:t xml:space="preserve"> </w:t>
      </w:r>
      <w:r w:rsidRPr="00524976">
        <w:t xml:space="preserve">demonstrates that loading of the </w:t>
      </w:r>
      <w:r>
        <w:t>wastewater pipe</w:t>
      </w:r>
      <w:r w:rsidRPr="00524976">
        <w:t xml:space="preserve"> will be within the structural limit of the pipe (Refer AS/NZS 2566.1 or appropriate</w:t>
      </w:r>
      <w:r>
        <w:t xml:space="preserve"> </w:t>
      </w:r>
      <w:r w:rsidRPr="00524976">
        <w:t>installation standard for the pipe material).</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5529"/>
        <w:gridCol w:w="3259"/>
      </w:tblGrid>
      <w:tr w:rsidR="00692F0E" w:rsidRPr="00EF2C43" w14:paraId="6FF0D65A" w14:textId="77777777" w:rsidTr="52295665">
        <w:trPr>
          <w:trHeight w:val="227"/>
          <w:tblHeader/>
          <w:jc w:val="center"/>
        </w:trPr>
        <w:tc>
          <w:tcPr>
            <w:tcW w:w="8788" w:type="dxa"/>
            <w:gridSpan w:val="2"/>
            <w:tcBorders>
              <w:top w:val="nil"/>
              <w:left w:val="nil"/>
              <w:right w:val="nil"/>
            </w:tcBorders>
            <w:tcMar>
              <w:top w:w="85" w:type="dxa"/>
              <w:left w:w="85" w:type="dxa"/>
              <w:bottom w:w="85" w:type="dxa"/>
              <w:right w:w="85" w:type="dxa"/>
            </w:tcMar>
          </w:tcPr>
          <w:p w14:paraId="3FFD3541" w14:textId="2F620FA9" w:rsidR="00692F0E" w:rsidRPr="00692F0E" w:rsidRDefault="008C5059" w:rsidP="00BE1665">
            <w:pPr>
              <w:pStyle w:val="NTUtabletextBold"/>
              <w:rPr>
                <w:rFonts w:asciiTheme="majorHAnsi" w:hAnsiTheme="majorHAnsi" w:cstheme="majorHAnsi"/>
                <w:i/>
                <w:iCs/>
                <w:vertAlign w:val="superscript"/>
              </w:rPr>
            </w:pPr>
            <w:bookmarkStart w:id="248" w:name="_Ref141198480"/>
            <w:r w:rsidRPr="007114A1">
              <w:t xml:space="preserve">Table </w:t>
            </w:r>
            <w:fldSimple w:instr=" STYLEREF 1 \s ">
              <w:r w:rsidR="00BF544A">
                <w:rPr>
                  <w:noProof/>
                </w:rPr>
                <w:t>5</w:t>
              </w:r>
            </w:fldSimple>
            <w:r w:rsidR="00BF544A">
              <w:noBreakHyphen/>
            </w:r>
            <w:fldSimple w:instr=" SEQ Table \* ARABIC \s 1 ">
              <w:r w:rsidR="00BF544A">
                <w:rPr>
                  <w:noProof/>
                </w:rPr>
                <w:t>7</w:t>
              </w:r>
            </w:fldSimple>
            <w:bookmarkEnd w:id="248"/>
            <w:r w:rsidR="00692F0E" w:rsidRPr="004449BE">
              <w:t>- Minimu</w:t>
            </w:r>
            <w:r w:rsidR="00692F0E" w:rsidRPr="004449BE">
              <w:rPr>
                <w:rFonts w:asciiTheme="majorHAnsi" w:hAnsiTheme="majorHAnsi" w:cstheme="majorHAnsi"/>
              </w:rPr>
              <w:t>m Cover Over Wastewater Pipes</w:t>
            </w:r>
          </w:p>
        </w:tc>
      </w:tr>
      <w:tr w:rsidR="00692F0E" w:rsidRPr="00EF2C43" w14:paraId="457715FD" w14:textId="77777777" w:rsidTr="52295665">
        <w:trPr>
          <w:tblHeader/>
          <w:jc w:val="center"/>
        </w:trPr>
        <w:tc>
          <w:tcPr>
            <w:tcW w:w="5529" w:type="dxa"/>
            <w:shd w:val="clear" w:color="auto" w:fill="0070C0"/>
            <w:tcMar>
              <w:top w:w="85" w:type="dxa"/>
              <w:left w:w="85" w:type="dxa"/>
              <w:bottom w:w="85" w:type="dxa"/>
              <w:right w:w="85" w:type="dxa"/>
            </w:tcMar>
          </w:tcPr>
          <w:p w14:paraId="055C2F70" w14:textId="6DD35817" w:rsidR="00692F0E" w:rsidRPr="00EF2C43" w:rsidRDefault="00692F0E" w:rsidP="00F7732C">
            <w:pPr>
              <w:pStyle w:val="NTUtabletextBoldWhite"/>
            </w:pPr>
            <w:r w:rsidRPr="00692F0E">
              <w:t>Location</w:t>
            </w:r>
          </w:p>
        </w:tc>
        <w:tc>
          <w:tcPr>
            <w:tcW w:w="3259" w:type="dxa"/>
            <w:shd w:val="clear" w:color="auto" w:fill="0070C0"/>
          </w:tcPr>
          <w:p w14:paraId="3C948F2A" w14:textId="1C0B3782" w:rsidR="00692F0E" w:rsidRPr="00EF2C43" w:rsidRDefault="00692F0E" w:rsidP="00F7732C">
            <w:pPr>
              <w:pStyle w:val="NTUtabletextBoldWhite"/>
            </w:pPr>
            <w:r w:rsidRPr="00692F0E">
              <w:t xml:space="preserve">Minimum cover to top of wastewater pipe </w:t>
            </w:r>
            <w:r w:rsidR="00AF260B">
              <w:t>(</w:t>
            </w:r>
            <w:r w:rsidRPr="00692F0E">
              <w:t>mm</w:t>
            </w:r>
            <w:r w:rsidR="00AF260B">
              <w:t>)</w:t>
            </w:r>
          </w:p>
        </w:tc>
      </w:tr>
      <w:tr w:rsidR="00692F0E" w:rsidRPr="00EF2C43" w14:paraId="4069C0EF" w14:textId="77777777" w:rsidTr="52295665">
        <w:trPr>
          <w:cantSplit/>
          <w:jc w:val="center"/>
        </w:trPr>
        <w:tc>
          <w:tcPr>
            <w:tcW w:w="5529" w:type="dxa"/>
            <w:tcMar>
              <w:top w:w="85" w:type="dxa"/>
              <w:left w:w="85" w:type="dxa"/>
              <w:bottom w:w="85" w:type="dxa"/>
              <w:right w:w="85" w:type="dxa"/>
            </w:tcMar>
          </w:tcPr>
          <w:p w14:paraId="049356E4" w14:textId="459DD311" w:rsidR="00692F0E" w:rsidRPr="00EF2C43" w:rsidRDefault="00692F0E" w:rsidP="00BE1665">
            <w:pPr>
              <w:pStyle w:val="NTUtabletext"/>
            </w:pPr>
            <w:r w:rsidRPr="00692F0E">
              <w:t xml:space="preserve">Public and private lots not subject </w:t>
            </w:r>
            <w:r w:rsidRPr="004449BE">
              <w:rPr>
                <w:rFonts w:asciiTheme="majorHAnsi" w:hAnsiTheme="majorHAnsi" w:cstheme="majorHAnsi"/>
              </w:rPr>
              <w:t>t</w:t>
            </w:r>
            <w:r w:rsidR="007114A1">
              <w:rPr>
                <w:rFonts w:asciiTheme="majorHAnsi" w:hAnsiTheme="majorHAnsi" w:cstheme="majorHAnsi"/>
              </w:rPr>
              <w:t xml:space="preserve">o vehicular </w:t>
            </w:r>
            <w:r w:rsidRPr="004449BE">
              <w:rPr>
                <w:rFonts w:asciiTheme="majorHAnsi" w:hAnsiTheme="majorHAnsi" w:cstheme="majorHAnsi"/>
              </w:rPr>
              <w:t>loading</w:t>
            </w:r>
          </w:p>
        </w:tc>
        <w:tc>
          <w:tcPr>
            <w:tcW w:w="3259" w:type="dxa"/>
          </w:tcPr>
          <w:p w14:paraId="4C52E38E" w14:textId="52B704D9" w:rsidR="00692F0E" w:rsidRPr="00692F0E" w:rsidRDefault="5F319E65" w:rsidP="00BE1665">
            <w:pPr>
              <w:pStyle w:val="NTUtabletext"/>
            </w:pPr>
            <w:r>
              <w:t xml:space="preserve">600 </w:t>
            </w:r>
          </w:p>
          <w:p w14:paraId="23792359" w14:textId="5241D238" w:rsidR="00692F0E" w:rsidRPr="00EF2C43" w:rsidRDefault="00692F0E" w:rsidP="00BE1665">
            <w:pPr>
              <w:pStyle w:val="NTUtabletext"/>
            </w:pPr>
          </w:p>
        </w:tc>
      </w:tr>
      <w:tr w:rsidR="00692F0E" w:rsidRPr="00EF2C43" w14:paraId="1F684C68" w14:textId="77777777" w:rsidTr="52295665">
        <w:trPr>
          <w:cantSplit/>
          <w:jc w:val="center"/>
        </w:trPr>
        <w:tc>
          <w:tcPr>
            <w:tcW w:w="5529" w:type="dxa"/>
            <w:tcMar>
              <w:top w:w="85" w:type="dxa"/>
              <w:left w:w="85" w:type="dxa"/>
              <w:bottom w:w="85" w:type="dxa"/>
              <w:right w:w="85" w:type="dxa"/>
            </w:tcMar>
          </w:tcPr>
          <w:p w14:paraId="341B6C50" w14:textId="03259E7F" w:rsidR="00692F0E" w:rsidRPr="00EF2C43" w:rsidRDefault="00692F0E" w:rsidP="00BE1665">
            <w:pPr>
              <w:pStyle w:val="NTUtabletext"/>
            </w:pPr>
            <w:r w:rsidRPr="00692F0E">
              <w:t>Private lots zoned residential subject to vehicular loading</w:t>
            </w:r>
          </w:p>
        </w:tc>
        <w:tc>
          <w:tcPr>
            <w:tcW w:w="3259" w:type="dxa"/>
          </w:tcPr>
          <w:p w14:paraId="1B170A96" w14:textId="553E2ECD" w:rsidR="00692F0E" w:rsidRPr="00EF2C43" w:rsidRDefault="00692F0E" w:rsidP="00BE1665">
            <w:pPr>
              <w:pStyle w:val="NTUtabletext"/>
            </w:pPr>
            <w:r w:rsidRPr="00692F0E">
              <w:t>750</w:t>
            </w:r>
          </w:p>
        </w:tc>
      </w:tr>
      <w:tr w:rsidR="00692F0E" w:rsidRPr="00EF2C43" w14:paraId="3950C955" w14:textId="77777777" w:rsidTr="52295665">
        <w:trPr>
          <w:cantSplit/>
          <w:jc w:val="center"/>
        </w:trPr>
        <w:tc>
          <w:tcPr>
            <w:tcW w:w="5529" w:type="dxa"/>
            <w:tcMar>
              <w:top w:w="85" w:type="dxa"/>
              <w:left w:w="85" w:type="dxa"/>
              <w:bottom w:w="85" w:type="dxa"/>
              <w:right w:w="85" w:type="dxa"/>
            </w:tcMar>
          </w:tcPr>
          <w:p w14:paraId="7F47F61D" w14:textId="4D963EF3" w:rsidR="00692F0E" w:rsidRPr="00EF2C43" w:rsidRDefault="00692F0E" w:rsidP="00BE1665">
            <w:pPr>
              <w:pStyle w:val="NTUtabletext"/>
            </w:pPr>
            <w:r w:rsidRPr="00692F0E">
              <w:t>Footways, nature strips, industrial and commercial lots, sealed road pavements other than major roads subject to vehicular loading</w:t>
            </w:r>
          </w:p>
        </w:tc>
        <w:tc>
          <w:tcPr>
            <w:tcW w:w="3259" w:type="dxa"/>
          </w:tcPr>
          <w:p w14:paraId="06B9A98E" w14:textId="17F9BDE8" w:rsidR="00692F0E" w:rsidRPr="00EF2C43" w:rsidRDefault="00692F0E" w:rsidP="00BE1665">
            <w:pPr>
              <w:pStyle w:val="NTUtabletext"/>
            </w:pPr>
            <w:r w:rsidRPr="00692F0E">
              <w:t>900</w:t>
            </w:r>
          </w:p>
        </w:tc>
      </w:tr>
      <w:tr w:rsidR="00692F0E" w:rsidRPr="00EF2C43" w14:paraId="3D4C2EDC" w14:textId="77777777" w:rsidTr="52295665">
        <w:trPr>
          <w:cantSplit/>
          <w:jc w:val="center"/>
        </w:trPr>
        <w:tc>
          <w:tcPr>
            <w:tcW w:w="5529" w:type="dxa"/>
            <w:tcMar>
              <w:top w:w="85" w:type="dxa"/>
              <w:left w:w="85" w:type="dxa"/>
              <w:bottom w:w="85" w:type="dxa"/>
              <w:right w:w="85" w:type="dxa"/>
            </w:tcMar>
          </w:tcPr>
          <w:p w14:paraId="4AE9E102" w14:textId="62F727A6" w:rsidR="00692F0E" w:rsidRPr="00EF2C43" w:rsidRDefault="00692F0E" w:rsidP="00BE1665">
            <w:pPr>
              <w:pStyle w:val="NTUtabletext"/>
            </w:pPr>
            <w:r w:rsidRPr="00692F0E">
              <w:t>Unsealed road carriageways</w:t>
            </w:r>
          </w:p>
        </w:tc>
        <w:tc>
          <w:tcPr>
            <w:tcW w:w="3259" w:type="dxa"/>
          </w:tcPr>
          <w:p w14:paraId="0969DCE7" w14:textId="3EB8F840" w:rsidR="00692F0E" w:rsidRPr="00EF2C43" w:rsidRDefault="00692F0E" w:rsidP="00BE1665">
            <w:pPr>
              <w:pStyle w:val="NTUtabletext"/>
            </w:pPr>
            <w:r w:rsidRPr="00692F0E">
              <w:t>1200</w:t>
            </w:r>
          </w:p>
        </w:tc>
      </w:tr>
      <w:tr w:rsidR="00692F0E" w:rsidRPr="00EF2C43" w14:paraId="6F0B8F3C" w14:textId="77777777" w:rsidTr="52295665">
        <w:trPr>
          <w:cantSplit/>
          <w:jc w:val="center"/>
        </w:trPr>
        <w:tc>
          <w:tcPr>
            <w:tcW w:w="5529" w:type="dxa"/>
            <w:tcMar>
              <w:top w:w="85" w:type="dxa"/>
              <w:left w:w="85" w:type="dxa"/>
              <w:bottom w:w="85" w:type="dxa"/>
              <w:right w:w="85" w:type="dxa"/>
            </w:tcMar>
          </w:tcPr>
          <w:p w14:paraId="2EAE7674" w14:textId="59188D22" w:rsidR="00692F0E" w:rsidRPr="00EF2C43" w:rsidRDefault="00692F0E" w:rsidP="00BE1665">
            <w:pPr>
              <w:pStyle w:val="NTUtabletext"/>
            </w:pPr>
            <w:r w:rsidRPr="00692F0E">
              <w:t>Major road carriageways</w:t>
            </w:r>
          </w:p>
        </w:tc>
        <w:tc>
          <w:tcPr>
            <w:tcW w:w="3259" w:type="dxa"/>
          </w:tcPr>
          <w:p w14:paraId="76031362" w14:textId="1DEB420C" w:rsidR="00692F0E" w:rsidRPr="00EF2C43" w:rsidRDefault="00692F0E" w:rsidP="00BE1665">
            <w:pPr>
              <w:pStyle w:val="NTUtabletext"/>
            </w:pPr>
            <w:r w:rsidRPr="00692F0E">
              <w:t>1200</w:t>
            </w:r>
          </w:p>
        </w:tc>
      </w:tr>
      <w:tr w:rsidR="00692F0E" w:rsidRPr="00EF2C43" w14:paraId="12762CCD" w14:textId="77777777" w:rsidTr="52295665">
        <w:trPr>
          <w:cantSplit/>
          <w:jc w:val="center"/>
        </w:trPr>
        <w:tc>
          <w:tcPr>
            <w:tcW w:w="5529" w:type="dxa"/>
            <w:tcMar>
              <w:top w:w="85" w:type="dxa"/>
              <w:left w:w="85" w:type="dxa"/>
              <w:bottom w:w="85" w:type="dxa"/>
              <w:right w:w="85" w:type="dxa"/>
            </w:tcMar>
          </w:tcPr>
          <w:p w14:paraId="2982DBB9" w14:textId="6D705374" w:rsidR="00692F0E" w:rsidRPr="00EF2C43" w:rsidRDefault="00692F0E" w:rsidP="00BE1665">
            <w:pPr>
              <w:pStyle w:val="NTUtabletext"/>
            </w:pPr>
            <w:r w:rsidRPr="00692F0E">
              <w:t xml:space="preserve">Future road, </w:t>
            </w:r>
            <w:r w:rsidR="00A925E6" w:rsidRPr="00692F0E">
              <w:t>rail,</w:t>
            </w:r>
            <w:r w:rsidRPr="00692F0E">
              <w:t xml:space="preserve"> and tram pavements</w:t>
            </w:r>
          </w:p>
        </w:tc>
        <w:tc>
          <w:tcPr>
            <w:tcW w:w="3259" w:type="dxa"/>
          </w:tcPr>
          <w:p w14:paraId="1C34037A" w14:textId="02CFCC01" w:rsidR="00692F0E" w:rsidRPr="00EF2C43" w:rsidRDefault="00692F0E" w:rsidP="00BE1665">
            <w:pPr>
              <w:pStyle w:val="NTUtabletext"/>
            </w:pPr>
            <w:r w:rsidRPr="00692F0E">
              <w:t>1200</w:t>
            </w:r>
          </w:p>
        </w:tc>
      </w:tr>
      <w:tr w:rsidR="00692F0E" w:rsidRPr="00EF2C43" w14:paraId="6C73434B" w14:textId="77777777" w:rsidTr="52295665">
        <w:trPr>
          <w:cantSplit/>
          <w:jc w:val="center"/>
        </w:trPr>
        <w:tc>
          <w:tcPr>
            <w:tcW w:w="8788" w:type="dxa"/>
            <w:gridSpan w:val="2"/>
            <w:tcMar>
              <w:top w:w="85" w:type="dxa"/>
              <w:left w:w="85" w:type="dxa"/>
              <w:bottom w:w="85" w:type="dxa"/>
              <w:right w:w="85" w:type="dxa"/>
            </w:tcMar>
          </w:tcPr>
          <w:p w14:paraId="7EB06E20" w14:textId="243A898C" w:rsidR="00692F0E" w:rsidRPr="00692F0E" w:rsidRDefault="00692F0E" w:rsidP="00BE1665">
            <w:pPr>
              <w:pStyle w:val="NTUtabletext"/>
            </w:pPr>
            <w:r w:rsidRPr="00692F0E">
              <w:t>Note</w:t>
            </w:r>
            <w:r>
              <w:t>:</w:t>
            </w:r>
          </w:p>
          <w:p w14:paraId="4E85574F" w14:textId="093E76C4" w:rsidR="00692F0E" w:rsidRPr="00692F0E" w:rsidRDefault="00692F0E" w:rsidP="00BE1665">
            <w:pPr>
              <w:pStyle w:val="NTUtabletext"/>
            </w:pPr>
            <w:r w:rsidRPr="00692F0E">
              <w:t>W</w:t>
            </w:r>
            <w:r w:rsidR="00A925E6">
              <w:t>SE</w:t>
            </w:r>
            <w:r w:rsidRPr="00692F0E">
              <w:t xml:space="preserve"> minimum cover requirements shall take precedence.</w:t>
            </w:r>
          </w:p>
        </w:tc>
      </w:tr>
      <w:tr w:rsidR="52295665" w14:paraId="79C93389" w14:textId="77777777" w:rsidTr="52295665">
        <w:trPr>
          <w:cantSplit/>
          <w:trHeight w:val="300"/>
          <w:jc w:val="center"/>
        </w:trPr>
        <w:tc>
          <w:tcPr>
            <w:tcW w:w="5529" w:type="dxa"/>
            <w:tcMar>
              <w:top w:w="85" w:type="dxa"/>
              <w:left w:w="85" w:type="dxa"/>
              <w:bottom w:w="85" w:type="dxa"/>
              <w:right w:w="85" w:type="dxa"/>
            </w:tcMar>
          </w:tcPr>
          <w:p w14:paraId="4561CE6E" w14:textId="7A21074F" w:rsidR="24B77597" w:rsidRDefault="24B77597" w:rsidP="00E560D4">
            <w:pPr>
              <w:pStyle w:val="NTUtabletextBoldWhite"/>
            </w:pPr>
            <w:r>
              <w:t>L</w:t>
            </w:r>
            <w:r w:rsidR="2FCA9EED">
              <w:t>i</w:t>
            </w:r>
            <w:r>
              <w:t>quefaction risk</w:t>
            </w:r>
          </w:p>
        </w:tc>
        <w:tc>
          <w:tcPr>
            <w:tcW w:w="3259" w:type="dxa"/>
            <w:tcMar>
              <w:top w:w="85" w:type="dxa"/>
              <w:left w:w="85" w:type="dxa"/>
              <w:bottom w:w="85" w:type="dxa"/>
              <w:right w:w="85" w:type="dxa"/>
            </w:tcMar>
          </w:tcPr>
          <w:p w14:paraId="7F002E01" w14:textId="3670EF03" w:rsidR="24B77597" w:rsidRDefault="24B77597" w:rsidP="00E560D4">
            <w:pPr>
              <w:pStyle w:val="NTUtabletextBoldWhite"/>
            </w:pPr>
            <w:r>
              <w:t>Maximum depth (to invert)</w:t>
            </w:r>
          </w:p>
        </w:tc>
      </w:tr>
      <w:tr w:rsidR="52295665" w14:paraId="6EF64E04" w14:textId="77777777" w:rsidTr="52295665">
        <w:trPr>
          <w:cantSplit/>
          <w:trHeight w:val="300"/>
          <w:jc w:val="center"/>
        </w:trPr>
        <w:tc>
          <w:tcPr>
            <w:tcW w:w="5529" w:type="dxa"/>
            <w:tcMar>
              <w:top w:w="85" w:type="dxa"/>
              <w:left w:w="85" w:type="dxa"/>
              <w:bottom w:w="85" w:type="dxa"/>
              <w:right w:w="85" w:type="dxa"/>
            </w:tcMar>
          </w:tcPr>
          <w:p w14:paraId="339CA39A" w14:textId="33DA892A" w:rsidR="24B77597" w:rsidRDefault="24B77597" w:rsidP="52295665">
            <w:pPr>
              <w:pStyle w:val="NTUtabletext"/>
            </w:pPr>
            <w:r>
              <w:t>High Liquefaction Vulnerability</w:t>
            </w:r>
          </w:p>
        </w:tc>
        <w:tc>
          <w:tcPr>
            <w:tcW w:w="3259" w:type="dxa"/>
            <w:tcMar>
              <w:top w:w="85" w:type="dxa"/>
              <w:left w:w="85" w:type="dxa"/>
              <w:bottom w:w="85" w:type="dxa"/>
              <w:right w:w="85" w:type="dxa"/>
            </w:tcMar>
          </w:tcPr>
          <w:p w14:paraId="56D58435" w14:textId="32ACC707" w:rsidR="24B77597" w:rsidRDefault="24B77597" w:rsidP="00E560D4">
            <w:pPr>
              <w:pStyle w:val="NTUtabletext"/>
            </w:pPr>
            <w:r>
              <w:t>3.5m</w:t>
            </w:r>
          </w:p>
        </w:tc>
      </w:tr>
      <w:tr w:rsidR="52295665" w14:paraId="646D6195" w14:textId="77777777" w:rsidTr="52295665">
        <w:trPr>
          <w:cantSplit/>
          <w:trHeight w:val="300"/>
          <w:jc w:val="center"/>
        </w:trPr>
        <w:tc>
          <w:tcPr>
            <w:tcW w:w="5529" w:type="dxa"/>
            <w:tcMar>
              <w:top w:w="85" w:type="dxa"/>
              <w:left w:w="85" w:type="dxa"/>
              <w:bottom w:w="85" w:type="dxa"/>
              <w:right w:w="85" w:type="dxa"/>
            </w:tcMar>
          </w:tcPr>
          <w:p w14:paraId="6B3AC9FA" w14:textId="2D5382CB" w:rsidR="701D4BDB" w:rsidRDefault="701D4BDB" w:rsidP="00E560D4">
            <w:pPr>
              <w:pStyle w:val="NTUtabletext"/>
            </w:pPr>
            <w:r>
              <w:t>Very Low, Low or Medium Liquefaction Vulnerability</w:t>
            </w:r>
          </w:p>
        </w:tc>
        <w:tc>
          <w:tcPr>
            <w:tcW w:w="3259" w:type="dxa"/>
            <w:tcMar>
              <w:top w:w="85" w:type="dxa"/>
              <w:left w:w="85" w:type="dxa"/>
              <w:bottom w:w="85" w:type="dxa"/>
              <w:right w:w="85" w:type="dxa"/>
            </w:tcMar>
          </w:tcPr>
          <w:p w14:paraId="58360F11" w14:textId="7EA62B45" w:rsidR="701D4BDB" w:rsidRDefault="701D4BDB" w:rsidP="00E560D4">
            <w:pPr>
              <w:pStyle w:val="NTUtabletext"/>
            </w:pPr>
            <w:r>
              <w:t>The shallower of 5.0m to invert or 3.0m below the water table</w:t>
            </w:r>
          </w:p>
        </w:tc>
      </w:tr>
      <w:tr w:rsidR="52295665" w14:paraId="5FDAD6A9" w14:textId="77777777" w:rsidTr="52295665">
        <w:trPr>
          <w:cantSplit/>
          <w:trHeight w:val="300"/>
          <w:jc w:val="center"/>
        </w:trPr>
        <w:tc>
          <w:tcPr>
            <w:tcW w:w="8788" w:type="dxa"/>
            <w:gridSpan w:val="2"/>
            <w:tcMar>
              <w:top w:w="85" w:type="dxa"/>
              <w:left w:w="85" w:type="dxa"/>
              <w:bottom w:w="85" w:type="dxa"/>
              <w:right w:w="85" w:type="dxa"/>
            </w:tcMar>
          </w:tcPr>
          <w:p w14:paraId="7FFB3D06" w14:textId="17E6A0D1" w:rsidR="701D4BDB" w:rsidRDefault="701D4BDB" w:rsidP="00E560D4">
            <w:pPr>
              <w:pStyle w:val="NTUtabletext"/>
            </w:pPr>
            <w:r>
              <w:t>Note:</w:t>
            </w:r>
          </w:p>
          <w:p w14:paraId="68A9B6CC" w14:textId="00809357" w:rsidR="701D4BDB" w:rsidRDefault="701D4BDB" w:rsidP="00E560D4">
            <w:pPr>
              <w:pStyle w:val="NTUtabletext"/>
            </w:pPr>
            <w:r>
              <w:t>Pipelines with cover exceeding 4.0m in depth require structural design</w:t>
            </w:r>
          </w:p>
        </w:tc>
      </w:tr>
    </w:tbl>
    <w:p w14:paraId="5C176091" w14:textId="77777777" w:rsidR="009A5E8C" w:rsidRDefault="009A5E8C" w:rsidP="00953F34">
      <w:pPr>
        <w:pStyle w:val="NTUMasterNormal"/>
      </w:pPr>
      <w:bookmarkStart w:id="249" w:name="_Toc136441680"/>
    </w:p>
    <w:p w14:paraId="60702DB4" w14:textId="78B97693" w:rsidR="007432D2" w:rsidRDefault="006C1D5A" w:rsidP="00953F34">
      <w:pPr>
        <w:pStyle w:val="NTUMasterNormal"/>
      </w:pPr>
      <w:r>
        <w:t>Wastewater pipes</w:t>
      </w:r>
      <w:r w:rsidR="007432D2">
        <w:t xml:space="preserve"> shall be protected with 6mm thickness of </w:t>
      </w:r>
      <w:r w:rsidR="00580C8F" w:rsidRPr="00580C8F">
        <w:t>anti-corrosion and sealing</w:t>
      </w:r>
      <w:r w:rsidR="007432D2">
        <w:t xml:space="preserve"> tape or 250 microns polyethylene film </w:t>
      </w:r>
      <w:r w:rsidR="00077639">
        <w:t>(</w:t>
      </w:r>
      <w:r w:rsidR="007432D2">
        <w:t>or equivalent</w:t>
      </w:r>
      <w:r w:rsidR="00077639">
        <w:t>)</w:t>
      </w:r>
      <w:r w:rsidR="007432D2">
        <w:t xml:space="preserve"> where adjacent to concrete.</w:t>
      </w:r>
    </w:p>
    <w:p w14:paraId="4A964422" w14:textId="435DFEC0" w:rsidR="007432D2" w:rsidRDefault="007432D2" w:rsidP="00953F34">
      <w:pPr>
        <w:pStyle w:val="NTUMasterNormal"/>
      </w:pPr>
      <w:r>
        <w:t>Where cover over flexible pipes is less than the minimum stated in</w:t>
      </w:r>
      <w:r w:rsidR="007114A1">
        <w:t xml:space="preserve"> </w:t>
      </w:r>
      <w:r w:rsidR="00812546">
        <w:fldChar w:fldCharType="begin"/>
      </w:r>
      <w:r w:rsidR="00812546">
        <w:instrText xml:space="preserve"> REF _Ref141198480 \h </w:instrText>
      </w:r>
      <w:r w:rsidR="00812546">
        <w:fldChar w:fldCharType="separate"/>
      </w:r>
      <w:r w:rsidR="00812546" w:rsidRPr="007114A1">
        <w:t xml:space="preserve">Table </w:t>
      </w:r>
      <w:r w:rsidR="00812546">
        <w:rPr>
          <w:noProof/>
        </w:rPr>
        <w:t>5</w:t>
      </w:r>
      <w:r w:rsidR="00812546">
        <w:noBreakHyphen/>
      </w:r>
      <w:r w:rsidR="00812546">
        <w:rPr>
          <w:noProof/>
        </w:rPr>
        <w:t>7</w:t>
      </w:r>
      <w:r w:rsidR="00812546">
        <w:fldChar w:fldCharType="end"/>
      </w:r>
      <w:r>
        <w:t xml:space="preserve">, including temporarily under construction traffic, a concrete protection slab shall be </w:t>
      </w:r>
      <w:r w:rsidR="00504754">
        <w:t xml:space="preserve">designed </w:t>
      </w:r>
      <w:r w:rsidR="007C3A22">
        <w:t>as</w:t>
      </w:r>
      <w:r w:rsidR="00504754">
        <w:t xml:space="preserve"> </w:t>
      </w:r>
      <w:r w:rsidR="005179DF">
        <w:t xml:space="preserve">protection against </w:t>
      </w:r>
      <w:r w:rsidR="00504754">
        <w:t>all expected loads</w:t>
      </w:r>
      <w:r>
        <w:t xml:space="preserve">.  </w:t>
      </w:r>
    </w:p>
    <w:p w14:paraId="4798067A" w14:textId="3C5EE6CA" w:rsidR="007432D2" w:rsidRDefault="007432D2" w:rsidP="00953F34">
      <w:pPr>
        <w:pStyle w:val="NTUMasterNormal"/>
      </w:pPr>
      <w:r>
        <w:t xml:space="preserve">When reinstating a concrete protection slab, the slab shall extend onto undisturbed ground each side of the </w:t>
      </w:r>
      <w:r w:rsidR="00837648">
        <w:t>trench.</w:t>
      </w:r>
    </w:p>
    <w:p w14:paraId="6920D7E0" w14:textId="7217A48F" w:rsidR="00EA2896" w:rsidRDefault="00761B62" w:rsidP="00F56350">
      <w:pPr>
        <w:pStyle w:val="Heading3"/>
      </w:pPr>
      <w:bookmarkStart w:id="250" w:name="_Toc154126112"/>
      <w:r w:rsidRPr="00EA2896">
        <w:t>Bulkheads</w:t>
      </w:r>
      <w:r w:rsidR="00EA2896">
        <w:t xml:space="preserve"> </w:t>
      </w:r>
      <w:r>
        <w:t xml:space="preserve">and </w:t>
      </w:r>
      <w:r w:rsidR="00653A05">
        <w:t>Anchor Blocks</w:t>
      </w:r>
      <w:bookmarkEnd w:id="250"/>
    </w:p>
    <w:p w14:paraId="16C9DEEF" w14:textId="77777777" w:rsidR="00EA2896" w:rsidRDefault="00EA2896" w:rsidP="00B141D5">
      <w:pPr>
        <w:pStyle w:val="NTUMasterNormal"/>
      </w:pPr>
      <w:r>
        <w:t>Pipe trench bulkheads for wastewater pipes shall be designed for:</w:t>
      </w:r>
    </w:p>
    <w:p w14:paraId="597A2607" w14:textId="41FDECAB" w:rsidR="00EA2896" w:rsidRDefault="3848290A" w:rsidP="00E560D4">
      <w:pPr>
        <w:pStyle w:val="NTUanumbering"/>
        <w:numPr>
          <w:ilvl w:val="0"/>
          <w:numId w:val="253"/>
        </w:numPr>
      </w:pPr>
      <w:r>
        <w:t>At grades ≥</w:t>
      </w:r>
      <w:r w:rsidR="52E889C4">
        <w:t xml:space="preserve"> </w:t>
      </w:r>
      <w:r>
        <w:t>10% the pipe bedding shall be minimum 7 MPa scoria concrete</w:t>
      </w:r>
      <w:r w:rsidR="67BD8ED9">
        <w:t xml:space="preserve"> or similar approved</w:t>
      </w:r>
      <w:r>
        <w:t>, and</w:t>
      </w:r>
    </w:p>
    <w:p w14:paraId="3E11C504" w14:textId="1010FC4F" w:rsidR="00EA2896" w:rsidRDefault="00EA2896" w:rsidP="00A43A8E">
      <w:pPr>
        <w:pStyle w:val="NTUanumbering"/>
      </w:pPr>
      <w:r>
        <w:t>Grades ≥</w:t>
      </w:r>
      <w:r w:rsidR="00B762DF">
        <w:t xml:space="preserve"> </w:t>
      </w:r>
      <w:r>
        <w:t xml:space="preserve">20% anchor blocks located at every pipe joint and minimum </w:t>
      </w:r>
      <w:r w:rsidR="00D145E3">
        <w:t xml:space="preserve">6m </w:t>
      </w:r>
      <w:r>
        <w:t>spacing.</w:t>
      </w:r>
    </w:p>
    <w:p w14:paraId="4AC00890" w14:textId="77777777" w:rsidR="00EA2896" w:rsidRDefault="00EA2896" w:rsidP="00B141D5">
      <w:pPr>
        <w:pStyle w:val="NTUMasterNormal"/>
      </w:pPr>
      <w:r>
        <w:t>Bulkheads shall extend minimum 150mm into the trench walls.</w:t>
      </w:r>
    </w:p>
    <w:p w14:paraId="44155B8C" w14:textId="77777777" w:rsidR="00EA2896" w:rsidRDefault="00EA2896" w:rsidP="00953F34">
      <w:pPr>
        <w:pStyle w:val="NTUMasterNormal"/>
      </w:pPr>
      <w:r w:rsidRPr="0075361C">
        <w:t>Reference Standard Drawing WWG-07</w:t>
      </w:r>
    </w:p>
    <w:p w14:paraId="00114C3B" w14:textId="1087FD7A" w:rsidR="00EA2896" w:rsidRDefault="00EA2896" w:rsidP="00F56350">
      <w:pPr>
        <w:pStyle w:val="Heading3"/>
      </w:pPr>
      <w:bookmarkStart w:id="251" w:name="_Toc136441687"/>
      <w:bookmarkStart w:id="252" w:name="_Toc154126113"/>
      <w:bookmarkEnd w:id="249"/>
      <w:r>
        <w:lastRenderedPageBreak/>
        <w:t>Minimum depth of wastewater pipe connection point</w:t>
      </w:r>
      <w:bookmarkEnd w:id="251"/>
      <w:bookmarkEnd w:id="252"/>
    </w:p>
    <w:p w14:paraId="29CDFA3A" w14:textId="77777777" w:rsidR="00EA2896" w:rsidRDefault="00EA2896" w:rsidP="00B141D5">
      <w:pPr>
        <w:pStyle w:val="NTUMasterNormal"/>
      </w:pPr>
      <w:r>
        <w:t>Connection depths shall be set to drain the whole serviced area recognising the following factors:</w:t>
      </w:r>
    </w:p>
    <w:p w14:paraId="5E054BE6" w14:textId="76257B58" w:rsidR="00EA2896" w:rsidRDefault="00EA2896" w:rsidP="00E560D4">
      <w:pPr>
        <w:pStyle w:val="NTUanumbering"/>
        <w:numPr>
          <w:ilvl w:val="0"/>
          <w:numId w:val="254"/>
        </w:numPr>
      </w:pPr>
      <w:r>
        <w:t>Surface level at plumbing fixtures of buildings (existing or proposed)</w:t>
      </w:r>
    </w:p>
    <w:p w14:paraId="0C3DA5AD" w14:textId="16F9CFF7" w:rsidR="00EA2896" w:rsidRDefault="00EA2896" w:rsidP="00A43A8E">
      <w:pPr>
        <w:pStyle w:val="NTUanumbering"/>
      </w:pPr>
      <w:r>
        <w:t>Depth to invert of pipe at plumbing fixture or intermediate points</w:t>
      </w:r>
    </w:p>
    <w:p w14:paraId="328E77E1" w14:textId="77777777" w:rsidR="006F535C" w:rsidRDefault="00EA2896" w:rsidP="00A43A8E">
      <w:pPr>
        <w:pStyle w:val="NTUanumbering"/>
      </w:pPr>
      <w:r>
        <w:t xml:space="preserve">Minimum depth of cover over connection for mechanical protection; </w:t>
      </w:r>
    </w:p>
    <w:p w14:paraId="34099FA3" w14:textId="45C64A9E" w:rsidR="00EA2896" w:rsidRDefault="00EA2896" w:rsidP="00A43A8E">
      <w:pPr>
        <w:pStyle w:val="NTUanumbering"/>
      </w:pPr>
      <w:r>
        <w:t>Invert of public main at junction point</w:t>
      </w:r>
    </w:p>
    <w:p w14:paraId="703DF61F" w14:textId="3CC7D343" w:rsidR="00EA2896" w:rsidRDefault="00EA2896" w:rsidP="00A43A8E">
      <w:pPr>
        <w:pStyle w:val="NTUanumbering"/>
      </w:pPr>
      <w:r>
        <w:t>Allowance for crossing other services (for clearances see</w:t>
      </w:r>
      <w:r w:rsidR="009366A2">
        <w:t xml:space="preserve"> </w:t>
      </w:r>
      <w:r w:rsidR="00C118FA">
        <w:fldChar w:fldCharType="begin"/>
      </w:r>
      <w:r w:rsidR="00C118FA">
        <w:instrText xml:space="preserve"> REF _Ref141197398 \h </w:instrText>
      </w:r>
      <w:r w:rsidR="00C118FA">
        <w:fldChar w:fldCharType="separate"/>
      </w:r>
      <w:r w:rsidR="00EA56DF" w:rsidRPr="00A87FBE">
        <w:t xml:space="preserve">Table </w:t>
      </w:r>
      <w:r w:rsidR="00EA56DF">
        <w:rPr>
          <w:noProof/>
        </w:rPr>
        <w:t>5</w:t>
      </w:r>
      <w:r w:rsidR="00EA56DF" w:rsidRPr="00A87FBE">
        <w:noBreakHyphen/>
      </w:r>
      <w:r w:rsidR="00EA56DF">
        <w:rPr>
          <w:noProof/>
        </w:rPr>
        <w:t>3</w:t>
      </w:r>
      <w:r w:rsidR="00C118FA">
        <w:fldChar w:fldCharType="end"/>
      </w:r>
      <w:r>
        <w:t>)</w:t>
      </w:r>
    </w:p>
    <w:p w14:paraId="753EC0F2" w14:textId="1564D2BC" w:rsidR="00EA2896" w:rsidRDefault="00EA2896" w:rsidP="00A43A8E">
      <w:pPr>
        <w:pStyle w:val="NTUanumbering"/>
      </w:pPr>
      <w:r>
        <w:t>Allowance for head loss in traps and fittings. Traps need to be above ground level to prevent inflow and infiltration</w:t>
      </w:r>
    </w:p>
    <w:p w14:paraId="037D07F1" w14:textId="300C4966" w:rsidR="00EA2896" w:rsidRDefault="00EA2896" w:rsidP="00A43A8E">
      <w:pPr>
        <w:pStyle w:val="NTUanumbering"/>
      </w:pPr>
      <w:r>
        <w:t>Allowance for 1200mm minimum between building floor level and soffit of the W</w:t>
      </w:r>
      <w:r w:rsidR="00837648">
        <w:t>SEs</w:t>
      </w:r>
      <w:r>
        <w:t xml:space="preserve"> pipe.</w:t>
      </w:r>
    </w:p>
    <w:p w14:paraId="6EA65E1F" w14:textId="3AD3261C" w:rsidR="00EA2896" w:rsidRPr="003077F2" w:rsidRDefault="00EA2896" w:rsidP="00B141D5">
      <w:pPr>
        <w:pStyle w:val="NTUMasterNormal"/>
      </w:pPr>
      <w:r>
        <w:t>The designed invert level at the end of the connection shall be not higher than the lowest calculated level consistent with these factors.</w:t>
      </w:r>
    </w:p>
    <w:p w14:paraId="2CC4A72A" w14:textId="62688BB8" w:rsidR="00EA2896" w:rsidRDefault="00EA2896" w:rsidP="00F56350">
      <w:pPr>
        <w:pStyle w:val="Heading3"/>
      </w:pPr>
      <w:bookmarkStart w:id="253" w:name="_Toc136441692"/>
      <w:bookmarkStart w:id="254" w:name="_Toc154126114"/>
      <w:r>
        <w:t xml:space="preserve">Grading through </w:t>
      </w:r>
      <w:bookmarkEnd w:id="253"/>
      <w:r w:rsidR="00470C2F">
        <w:t>Manholes</w:t>
      </w:r>
      <w:bookmarkEnd w:id="254"/>
    </w:p>
    <w:p w14:paraId="0F4DC3B3" w14:textId="2AC36D59" w:rsidR="00EA2896" w:rsidRDefault="00EA2896" w:rsidP="00EA2896">
      <w:pPr>
        <w:pStyle w:val="Heading4"/>
      </w:pPr>
      <w:bookmarkStart w:id="255" w:name="_Toc136441693"/>
      <w:r>
        <w:t>General</w:t>
      </w:r>
      <w:bookmarkEnd w:id="255"/>
    </w:p>
    <w:p w14:paraId="35596629" w14:textId="4D7D7494" w:rsidR="00EA2896" w:rsidRDefault="00EA2896" w:rsidP="00B141D5">
      <w:pPr>
        <w:pStyle w:val="NTUMasterNormal"/>
      </w:pPr>
      <w:r>
        <w:t xml:space="preserve">The minimum fall in the invert of angled wastewater manholes is set out in </w:t>
      </w:r>
      <w:r w:rsidR="00C118FA">
        <w:fldChar w:fldCharType="begin"/>
      </w:r>
      <w:r w:rsidR="00C118FA">
        <w:instrText xml:space="preserve"> REF _Ref141199166 \h </w:instrText>
      </w:r>
      <w:r w:rsidR="00C118FA">
        <w:fldChar w:fldCharType="separate"/>
      </w:r>
      <w:r w:rsidR="00262B3F" w:rsidRPr="008C5059">
        <w:t xml:space="preserve">Table </w:t>
      </w:r>
      <w:r w:rsidR="00262B3F">
        <w:rPr>
          <w:noProof/>
        </w:rPr>
        <w:t>5</w:t>
      </w:r>
      <w:r w:rsidR="00262B3F">
        <w:noBreakHyphen/>
      </w:r>
      <w:r w:rsidR="00262B3F">
        <w:rPr>
          <w:noProof/>
        </w:rPr>
        <w:t>8</w:t>
      </w:r>
      <w:r w:rsidR="00C118FA">
        <w:fldChar w:fldCharType="end"/>
      </w:r>
      <w:r>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4893"/>
        <w:gridCol w:w="3827"/>
      </w:tblGrid>
      <w:tr w:rsidR="00F50D05" w:rsidRPr="00692F0E" w14:paraId="0B5194A2" w14:textId="77777777" w:rsidTr="009A5E8C">
        <w:trPr>
          <w:trHeight w:val="227"/>
          <w:tblHeader/>
          <w:jc w:val="center"/>
        </w:trPr>
        <w:tc>
          <w:tcPr>
            <w:tcW w:w="8720" w:type="dxa"/>
            <w:gridSpan w:val="2"/>
            <w:tcBorders>
              <w:top w:val="nil"/>
              <w:left w:val="nil"/>
              <w:right w:val="nil"/>
            </w:tcBorders>
            <w:tcMar>
              <w:top w:w="85" w:type="dxa"/>
              <w:left w:w="85" w:type="dxa"/>
              <w:bottom w:w="85" w:type="dxa"/>
              <w:right w:w="85" w:type="dxa"/>
            </w:tcMar>
          </w:tcPr>
          <w:p w14:paraId="6D7DB9E6" w14:textId="669D07B9" w:rsidR="00F50D05" w:rsidRPr="00692F0E" w:rsidRDefault="008C5059" w:rsidP="00BE1665">
            <w:pPr>
              <w:pStyle w:val="NTUtabletextBold"/>
              <w:rPr>
                <w:rFonts w:asciiTheme="majorHAnsi" w:hAnsiTheme="majorHAnsi" w:cstheme="majorHAnsi"/>
                <w:i/>
                <w:iCs/>
                <w:vertAlign w:val="superscript"/>
              </w:rPr>
            </w:pPr>
            <w:bookmarkStart w:id="256" w:name="_Ref141199166"/>
            <w:r w:rsidRPr="008C5059">
              <w:t xml:space="preserve">Table </w:t>
            </w:r>
            <w:fldSimple w:instr=" STYLEREF 1 \s ">
              <w:r w:rsidR="00BF544A">
                <w:rPr>
                  <w:noProof/>
                </w:rPr>
                <w:t>5</w:t>
              </w:r>
            </w:fldSimple>
            <w:r w:rsidR="00BF544A">
              <w:noBreakHyphen/>
            </w:r>
            <w:fldSimple w:instr=" SEQ Table \* ARABIC \s 1 ">
              <w:r w:rsidR="00BF544A">
                <w:rPr>
                  <w:noProof/>
                </w:rPr>
                <w:t>8</w:t>
              </w:r>
            </w:fldSimple>
            <w:bookmarkEnd w:id="256"/>
            <w:r w:rsidRPr="001D3C97">
              <w:t xml:space="preserve">- </w:t>
            </w:r>
            <w:r w:rsidR="00F50D05" w:rsidRPr="004449BE">
              <w:t>Minimum fall in manhole</w:t>
            </w:r>
          </w:p>
        </w:tc>
      </w:tr>
      <w:tr w:rsidR="00F50D05" w:rsidRPr="00EF2C43" w14:paraId="21ECB3FE" w14:textId="77777777" w:rsidTr="009A5E8C">
        <w:trPr>
          <w:tblHeader/>
          <w:jc w:val="center"/>
        </w:trPr>
        <w:tc>
          <w:tcPr>
            <w:tcW w:w="4893" w:type="dxa"/>
            <w:shd w:val="clear" w:color="auto" w:fill="0070C0"/>
            <w:tcMar>
              <w:top w:w="85" w:type="dxa"/>
              <w:left w:w="85" w:type="dxa"/>
              <w:bottom w:w="85" w:type="dxa"/>
              <w:right w:w="85" w:type="dxa"/>
            </w:tcMar>
          </w:tcPr>
          <w:p w14:paraId="53BFC9DE" w14:textId="7A80B850" w:rsidR="00F50D05" w:rsidRPr="00EF2C43" w:rsidRDefault="00F50D05" w:rsidP="00F7732C">
            <w:pPr>
              <w:pStyle w:val="NTUtabletextBoldWhite"/>
            </w:pPr>
            <w:r w:rsidRPr="00F50D05">
              <w:t>Deflection angle at MH Degrees (ᵒ)</w:t>
            </w:r>
          </w:p>
        </w:tc>
        <w:tc>
          <w:tcPr>
            <w:tcW w:w="3827" w:type="dxa"/>
            <w:shd w:val="clear" w:color="auto" w:fill="0070C0"/>
          </w:tcPr>
          <w:p w14:paraId="7FB01A45" w14:textId="372BBF16" w:rsidR="00F50D05" w:rsidRPr="00EF2C43" w:rsidRDefault="00F50D05" w:rsidP="00F7732C">
            <w:pPr>
              <w:pStyle w:val="NTUtabletextBoldWhite"/>
            </w:pPr>
            <w:r w:rsidRPr="00F50D05">
              <w:t>Minimum internal fall (mm)</w:t>
            </w:r>
          </w:p>
        </w:tc>
      </w:tr>
      <w:tr w:rsidR="00F50D05" w:rsidRPr="00EF2C43" w14:paraId="039CC684" w14:textId="77777777" w:rsidTr="009A5E8C">
        <w:trPr>
          <w:cantSplit/>
          <w:jc w:val="center"/>
        </w:trPr>
        <w:tc>
          <w:tcPr>
            <w:tcW w:w="4893" w:type="dxa"/>
            <w:tcMar>
              <w:top w:w="85" w:type="dxa"/>
              <w:left w:w="85" w:type="dxa"/>
              <w:bottom w:w="85" w:type="dxa"/>
              <w:right w:w="85" w:type="dxa"/>
            </w:tcMar>
          </w:tcPr>
          <w:p w14:paraId="10C1D28C" w14:textId="244E89BB" w:rsidR="00F50D05" w:rsidRPr="00EF2C43" w:rsidRDefault="00F50D05" w:rsidP="00BE1665">
            <w:pPr>
              <w:pStyle w:val="NTUtabletext"/>
            </w:pPr>
            <w:r w:rsidRPr="00F50D05">
              <w:t>0 to 30</w:t>
            </w:r>
          </w:p>
        </w:tc>
        <w:tc>
          <w:tcPr>
            <w:tcW w:w="3827" w:type="dxa"/>
          </w:tcPr>
          <w:p w14:paraId="62878240" w14:textId="7406A37F" w:rsidR="00F50D05" w:rsidRPr="00EF2C43" w:rsidRDefault="00F50D05" w:rsidP="00BE1665">
            <w:pPr>
              <w:pStyle w:val="NTUtabletext"/>
            </w:pPr>
            <w:r w:rsidRPr="00F50D05">
              <w:t>30</w:t>
            </w:r>
          </w:p>
        </w:tc>
      </w:tr>
      <w:tr w:rsidR="00F50D05" w:rsidRPr="00EF2C43" w14:paraId="1CF63544" w14:textId="77777777" w:rsidTr="009A5E8C">
        <w:trPr>
          <w:cantSplit/>
          <w:jc w:val="center"/>
        </w:trPr>
        <w:tc>
          <w:tcPr>
            <w:tcW w:w="4893" w:type="dxa"/>
            <w:tcMar>
              <w:top w:w="85" w:type="dxa"/>
              <w:left w:w="85" w:type="dxa"/>
              <w:bottom w:w="85" w:type="dxa"/>
              <w:right w:w="85" w:type="dxa"/>
            </w:tcMar>
          </w:tcPr>
          <w:p w14:paraId="307873B2" w14:textId="44D18944" w:rsidR="00F50D05" w:rsidRPr="00EF2C43" w:rsidRDefault="00F50D05" w:rsidP="00BE1665">
            <w:pPr>
              <w:pStyle w:val="NTUtabletext"/>
            </w:pPr>
            <w:r w:rsidRPr="00F50D05">
              <w:t>&gt;</w:t>
            </w:r>
            <w:r w:rsidR="00E34EB6">
              <w:t xml:space="preserve"> </w:t>
            </w:r>
            <w:r w:rsidRPr="00F50D05">
              <w:t>30 to 60</w:t>
            </w:r>
          </w:p>
        </w:tc>
        <w:tc>
          <w:tcPr>
            <w:tcW w:w="3827" w:type="dxa"/>
          </w:tcPr>
          <w:p w14:paraId="17FB40EB" w14:textId="51BF1245" w:rsidR="00F50D05" w:rsidRPr="00EF2C43" w:rsidRDefault="00F50D05" w:rsidP="00BE1665">
            <w:pPr>
              <w:pStyle w:val="NTUtabletext"/>
            </w:pPr>
            <w:r w:rsidRPr="00F50D05">
              <w:t>50</w:t>
            </w:r>
          </w:p>
        </w:tc>
      </w:tr>
      <w:tr w:rsidR="00F50D05" w:rsidRPr="00EF2C43" w14:paraId="7FC02605" w14:textId="77777777" w:rsidTr="009A5E8C">
        <w:trPr>
          <w:cantSplit/>
          <w:jc w:val="center"/>
        </w:trPr>
        <w:tc>
          <w:tcPr>
            <w:tcW w:w="4893" w:type="dxa"/>
            <w:tcMar>
              <w:top w:w="85" w:type="dxa"/>
              <w:left w:w="85" w:type="dxa"/>
              <w:bottom w:w="85" w:type="dxa"/>
              <w:right w:w="85" w:type="dxa"/>
            </w:tcMar>
          </w:tcPr>
          <w:p w14:paraId="2C662687" w14:textId="3FA6C94C" w:rsidR="00F50D05" w:rsidRPr="00EF2C43" w:rsidRDefault="00F50D05" w:rsidP="00BE1665">
            <w:pPr>
              <w:pStyle w:val="NTUtabletext"/>
            </w:pPr>
            <w:r w:rsidRPr="00F50D05">
              <w:t>&gt;</w:t>
            </w:r>
            <w:r w:rsidR="00E34EB6">
              <w:t xml:space="preserve"> </w:t>
            </w:r>
            <w:r w:rsidRPr="00F50D05">
              <w:t xml:space="preserve">60 to </w:t>
            </w:r>
            <w:r w:rsidR="00730AF0">
              <w:t>90</w:t>
            </w:r>
          </w:p>
        </w:tc>
        <w:tc>
          <w:tcPr>
            <w:tcW w:w="3827" w:type="dxa"/>
          </w:tcPr>
          <w:p w14:paraId="65E0E50E" w14:textId="0F649AF8" w:rsidR="00F50D05" w:rsidRPr="00EF2C43" w:rsidRDefault="00F50D05" w:rsidP="00BE1665">
            <w:pPr>
              <w:pStyle w:val="NTUtabletext"/>
            </w:pPr>
            <w:r w:rsidRPr="00F50D05">
              <w:t>80</w:t>
            </w:r>
          </w:p>
        </w:tc>
      </w:tr>
    </w:tbl>
    <w:p w14:paraId="5A5600E2" w14:textId="132E791D" w:rsidR="00EA2896" w:rsidRDefault="00EA2896" w:rsidP="00EA2896">
      <w:pPr>
        <w:pStyle w:val="Heading4"/>
      </w:pPr>
      <w:bookmarkStart w:id="257" w:name="_Toc136441698"/>
      <w:r>
        <w:t>Avoiding hydraulic jumps due to steep grades</w:t>
      </w:r>
      <w:bookmarkEnd w:id="257"/>
    </w:p>
    <w:p w14:paraId="00A0636F" w14:textId="6B2EB6F8" w:rsidR="003D4392" w:rsidRDefault="00282B75" w:rsidP="00B141D5">
      <w:pPr>
        <w:pStyle w:val="NTUMasterNormal"/>
      </w:pPr>
      <w:r>
        <w:t>S</w:t>
      </w:r>
      <w:r w:rsidRPr="00282B75">
        <w:t>ite-specific engineering design specifying wear-resistant pipe is required</w:t>
      </w:r>
      <w:r>
        <w:t>:</w:t>
      </w:r>
    </w:p>
    <w:p w14:paraId="162C8FD5" w14:textId="77777777" w:rsidR="00B43BC5" w:rsidRDefault="00282B75" w:rsidP="00E560D4">
      <w:pPr>
        <w:pStyle w:val="NTUanumbering"/>
        <w:numPr>
          <w:ilvl w:val="0"/>
          <w:numId w:val="263"/>
        </w:numPr>
      </w:pPr>
      <w:r>
        <w:t>Where gradients are steeper than 1 in 3 over lengths greater than 3.0 m</w:t>
      </w:r>
    </w:p>
    <w:p w14:paraId="350B619C" w14:textId="77777777" w:rsidR="00846D66" w:rsidRDefault="00B43BC5" w:rsidP="00E560D4">
      <w:pPr>
        <w:pStyle w:val="NTUanumbering"/>
      </w:pPr>
      <w:r>
        <w:t>Where velocities are higher than 4.0 m/s</w:t>
      </w:r>
    </w:p>
    <w:p w14:paraId="2B3C2433" w14:textId="2A3E59E5" w:rsidR="00B43BC5" w:rsidRDefault="00B43BC5" w:rsidP="00E560D4">
      <w:pPr>
        <w:pStyle w:val="NTUanumbering"/>
      </w:pPr>
      <w:r>
        <w:t>When flows are continuous or frequent</w:t>
      </w:r>
    </w:p>
    <w:p w14:paraId="58BC28FC" w14:textId="4E88EFD7" w:rsidR="00EA2896" w:rsidRDefault="003124D1" w:rsidP="00B141D5">
      <w:pPr>
        <w:pStyle w:val="NTUMasterNormal"/>
      </w:pPr>
      <w:r w:rsidDel="003124D1">
        <w:t xml:space="preserve"> </w:t>
      </w:r>
      <w:r w:rsidR="00EA2896">
        <w:t>. This requirement may extend past the termination of the steep grade. Sacrificial layers can be used in special concrete pipes, or in in-situ structures.</w:t>
      </w:r>
    </w:p>
    <w:p w14:paraId="457D33FF" w14:textId="77777777" w:rsidR="00EA2896" w:rsidRPr="009556B9" w:rsidRDefault="00EA2896" w:rsidP="00B141D5">
      <w:pPr>
        <w:pStyle w:val="NTUMasterNormal"/>
      </w:pPr>
      <w:r>
        <w:t>Avoid lateral junctions on these sections of pipeline. Take care to provide adequate anchorage for the pipes, through designing thrust or anchor blocks or by utilising restrained pipe systems.</w:t>
      </w:r>
    </w:p>
    <w:p w14:paraId="1D30A749" w14:textId="363E0E86" w:rsidR="00EA2896" w:rsidRDefault="00B15AEE" w:rsidP="00F56350">
      <w:pPr>
        <w:pStyle w:val="Heading3"/>
      </w:pPr>
      <w:bookmarkStart w:id="258" w:name="_Toc154126115"/>
      <w:r>
        <w:t xml:space="preserve">Branch </w:t>
      </w:r>
      <w:r w:rsidR="00682233">
        <w:t xml:space="preserve">and </w:t>
      </w:r>
      <w:r>
        <w:t>Trunk Wastewater Pipes</w:t>
      </w:r>
      <w:bookmarkEnd w:id="258"/>
    </w:p>
    <w:p w14:paraId="6E8E6612" w14:textId="0DED43AE" w:rsidR="00EA2896" w:rsidRDefault="00EA2896" w:rsidP="00B141D5">
      <w:pPr>
        <w:pStyle w:val="NTUMasterNormal"/>
      </w:pPr>
      <w:r>
        <w:t>Connections to wastewater trunk pipelines shall be at manholes. A reticulated pipe connection to a wastewater interceptor shall only be designed in conjunction with the</w:t>
      </w:r>
      <w:r w:rsidR="0075361C">
        <w:t xml:space="preserve"> </w:t>
      </w:r>
      <w:r w:rsidR="00837648">
        <w:t>WSE</w:t>
      </w:r>
      <w:r>
        <w:t>. No individual lot connections are permitted into an interceptor.</w:t>
      </w:r>
    </w:p>
    <w:p w14:paraId="261B23D2" w14:textId="5F2E7631" w:rsidR="00231C4E" w:rsidRDefault="00231C4E" w:rsidP="00C51835">
      <w:pPr>
        <w:pStyle w:val="Heading1"/>
      </w:pPr>
      <w:bookmarkStart w:id="259" w:name="_Toc136441702"/>
      <w:bookmarkStart w:id="260" w:name="_Toc154126116"/>
      <w:r w:rsidRPr="00714FEA">
        <w:t>PROPERTY</w:t>
      </w:r>
      <w:r>
        <w:t xml:space="preserve"> CONNECTION</w:t>
      </w:r>
      <w:bookmarkEnd w:id="259"/>
      <w:bookmarkEnd w:id="260"/>
    </w:p>
    <w:p w14:paraId="7A3A07AA" w14:textId="6828F7D8" w:rsidR="00231C4E" w:rsidRDefault="00231C4E" w:rsidP="00876B90">
      <w:pPr>
        <w:pStyle w:val="Heading2"/>
      </w:pPr>
      <w:bookmarkStart w:id="261" w:name="_Toc136441703"/>
      <w:bookmarkStart w:id="262" w:name="_Toc154126117"/>
      <w:r>
        <w:t>GENERAL</w:t>
      </w:r>
      <w:bookmarkEnd w:id="261"/>
      <w:bookmarkEnd w:id="262"/>
    </w:p>
    <w:p w14:paraId="34650408" w14:textId="77777777" w:rsidR="00231C4E" w:rsidRDefault="00231C4E" w:rsidP="00B141D5">
      <w:pPr>
        <w:pStyle w:val="NTUMasterNormal"/>
      </w:pPr>
      <w:r>
        <w:t>This section describes the requirements for providing a new property connection point to the existing public sewer reticulation.</w:t>
      </w:r>
    </w:p>
    <w:p w14:paraId="22586519" w14:textId="77777777" w:rsidR="00231C4E" w:rsidRDefault="00231C4E" w:rsidP="00B141D5">
      <w:pPr>
        <w:pStyle w:val="NTUMasterNormal"/>
      </w:pPr>
      <w:r>
        <w:t xml:space="preserve">This applies to: </w:t>
      </w:r>
    </w:p>
    <w:p w14:paraId="342B40C8" w14:textId="77777777" w:rsidR="00231C4E" w:rsidRDefault="38BC6EEA" w:rsidP="00E560D4">
      <w:pPr>
        <w:pStyle w:val="NTUanumbering"/>
        <w:numPr>
          <w:ilvl w:val="0"/>
          <w:numId w:val="255"/>
        </w:numPr>
      </w:pPr>
      <w:r>
        <w:t xml:space="preserve">All new connections and disconnections from private property. </w:t>
      </w:r>
    </w:p>
    <w:p w14:paraId="7A61042E" w14:textId="77777777" w:rsidR="00231C4E" w:rsidRDefault="38BC6EEA" w:rsidP="00A43A8E">
      <w:pPr>
        <w:pStyle w:val="NTUanumbering"/>
      </w:pPr>
      <w:r>
        <w:lastRenderedPageBreak/>
        <w:t xml:space="preserve">All new connections of new wastewater mains to be ‘teed’ into the existing public wastewater system. </w:t>
      </w:r>
    </w:p>
    <w:p w14:paraId="76EA5C82" w14:textId="7E0F1426" w:rsidR="00231C4E" w:rsidRDefault="38BC6EEA" w:rsidP="00A43A8E">
      <w:pPr>
        <w:pStyle w:val="NTUanumbering"/>
      </w:pPr>
      <w:r>
        <w:t xml:space="preserve">All connections where trade waste will be discharged, require compliance with the individual </w:t>
      </w:r>
      <w:r w:rsidR="006B37F9">
        <w:t xml:space="preserve">WSEs </w:t>
      </w:r>
      <w:r>
        <w:t xml:space="preserve">Trade Waste </w:t>
      </w:r>
      <w:r w:rsidR="3AD8CEBF">
        <w:t>Bylaw or other legislative instrument</w:t>
      </w:r>
      <w:r>
        <w:t xml:space="preserve">. </w:t>
      </w:r>
    </w:p>
    <w:p w14:paraId="17EBD48D" w14:textId="77777777" w:rsidR="00231C4E" w:rsidRDefault="00231C4E" w:rsidP="00B141D5">
      <w:pPr>
        <w:pStyle w:val="NTUMasterNormal"/>
      </w:pPr>
      <w:r>
        <w:t xml:space="preserve">The lateral connection should be designed to suit the existing situation and any future development and allow for connection of any future upstream catchments. The lateral will be positioned so that the private section of the connection with each lot can be constructed in accordance with the Building Act.  This is generally at the lowest location in the lot. </w:t>
      </w:r>
    </w:p>
    <w:p w14:paraId="4D45D94C" w14:textId="77777777" w:rsidR="00231C4E" w:rsidRDefault="00231C4E" w:rsidP="00B141D5">
      <w:pPr>
        <w:pStyle w:val="NTUMasterNormal"/>
      </w:pPr>
      <w:r>
        <w:t xml:space="preserve">Refer to Standard Drawing: </w:t>
      </w:r>
      <w:r w:rsidRPr="0075361C">
        <w:t>WWG-09.</w:t>
      </w:r>
      <w:r>
        <w:t xml:space="preserve"> </w:t>
      </w:r>
    </w:p>
    <w:p w14:paraId="0BAE1BAB" w14:textId="2384E11B" w:rsidR="00231C4E" w:rsidRDefault="00231C4E" w:rsidP="00B141D5">
      <w:pPr>
        <w:pStyle w:val="NTUMasterNormal"/>
      </w:pPr>
      <w:r>
        <w:t xml:space="preserve">Where </w:t>
      </w:r>
      <w:r w:rsidR="00F1199F">
        <w:t>the WSE’s w</w:t>
      </w:r>
      <w:r>
        <w:t xml:space="preserve">astewater </w:t>
      </w:r>
      <w:r w:rsidR="00DF35C2" w:rsidRPr="00ED6B8F">
        <w:t>Bylaw or other legislative instrument</w:t>
      </w:r>
      <w:r>
        <w:t xml:space="preserve"> differs from this </w:t>
      </w:r>
      <w:r w:rsidR="006A6FC5">
        <w:t>NEDS</w:t>
      </w:r>
      <w:r w:rsidR="001D3C97">
        <w:t>,</w:t>
      </w:r>
      <w:r>
        <w:t xml:space="preserve"> the </w:t>
      </w:r>
      <w:r w:rsidR="0087070D">
        <w:t>WSE</w:t>
      </w:r>
      <w:r w:rsidR="00AB5EF8">
        <w:t>’</w:t>
      </w:r>
      <w:r w:rsidR="0087070D">
        <w:t xml:space="preserve">s </w:t>
      </w:r>
      <w:r w:rsidR="00DF35C2" w:rsidRPr="00ED6B8F">
        <w:t>Bylaw or other legislative instrument</w:t>
      </w:r>
      <w:r>
        <w:t xml:space="preserve"> </w:t>
      </w:r>
      <w:r w:rsidR="001D3C97">
        <w:t>will</w:t>
      </w:r>
      <w:r>
        <w:t xml:space="preserve"> take precedence over the point of discharge as shown in the drawing. </w:t>
      </w:r>
    </w:p>
    <w:p w14:paraId="3168278B" w14:textId="7A24CF26" w:rsidR="00231C4E" w:rsidRDefault="00231C4E" w:rsidP="00B141D5">
      <w:pPr>
        <w:pStyle w:val="NTUMasterNormal"/>
        <w:rPr>
          <w:rFonts w:ascii="Times New Roman" w:hAnsi="Times New Roman" w:cs="Times New Roman"/>
          <w:sz w:val="24"/>
          <w:szCs w:val="24"/>
          <w:lang w:eastAsia="en-NZ"/>
        </w:rPr>
      </w:pPr>
      <w:r>
        <w:t xml:space="preserve">All existing private drainage to be re-used for infill development, including laterals serving existing dwellings, must </w:t>
      </w:r>
      <w:r w:rsidR="001D3C97">
        <w:t xml:space="preserve">have a </w:t>
      </w:r>
      <w:r>
        <w:t>CCTV</w:t>
      </w:r>
      <w:r w:rsidR="001D3C97">
        <w:t xml:space="preserve"> survey undertaken </w:t>
      </w:r>
      <w:r>
        <w:t>to confirm that they are free from defects.</w:t>
      </w:r>
      <w:r w:rsidR="001D3C97">
        <w:t xml:space="preserve">  Where any defects are </w:t>
      </w:r>
      <w:proofErr w:type="gramStart"/>
      <w:r w:rsidR="001D3C97">
        <w:t>detected</w:t>
      </w:r>
      <w:proofErr w:type="gramEnd"/>
      <w:r w:rsidR="001D3C97">
        <w:t xml:space="preserve"> they shall be rectified.</w:t>
      </w:r>
    </w:p>
    <w:p w14:paraId="3D70F8C9" w14:textId="31BFF4E1" w:rsidR="00231C4E" w:rsidRDefault="38BC6EEA" w:rsidP="00876B90">
      <w:pPr>
        <w:pStyle w:val="Heading2"/>
      </w:pPr>
      <w:bookmarkStart w:id="263" w:name="_Toc136441704"/>
      <w:bookmarkStart w:id="264" w:name="_Toc154126118"/>
      <w:r>
        <w:t>LIMITATIONS OF CONNECTION TO WASTEWATER PIPES</w:t>
      </w:r>
      <w:bookmarkEnd w:id="263"/>
      <w:bookmarkEnd w:id="264"/>
    </w:p>
    <w:p w14:paraId="40EB1050" w14:textId="523921BC" w:rsidR="3994AA1F" w:rsidRPr="0027232B" w:rsidRDefault="3994AA1F" w:rsidP="00E560D4">
      <w:pPr>
        <w:pStyle w:val="111Heading3"/>
      </w:pPr>
      <w:bookmarkStart w:id="265" w:name="_Toc154126119"/>
      <w:r>
        <w:t>Combined network connections</w:t>
      </w:r>
      <w:bookmarkEnd w:id="265"/>
    </w:p>
    <w:p w14:paraId="5C6BD7B2" w14:textId="73D58B79" w:rsidR="3994AA1F" w:rsidRPr="0027232B" w:rsidRDefault="3994AA1F" w:rsidP="00E560D4">
      <w:pPr>
        <w:pStyle w:val="NTUMasterNormal"/>
      </w:pPr>
      <w:r>
        <w:t>No stormwater entry, except in areas defined by the local WSE Entity as served by combined systems, and the request of stormwater connection should go through a review process' set by the local WSE Entity</w:t>
      </w:r>
    </w:p>
    <w:p w14:paraId="32051DF9" w14:textId="4138C3CE" w:rsidR="00231C4E" w:rsidRDefault="38BC6EEA" w:rsidP="00876B90">
      <w:pPr>
        <w:pStyle w:val="Heading2"/>
      </w:pPr>
      <w:bookmarkStart w:id="266" w:name="_Toc136441705"/>
      <w:bookmarkStart w:id="267" w:name="_Toc154126120"/>
      <w:r>
        <w:t>METHODS OF THE PROPERTY CONNECTION</w:t>
      </w:r>
      <w:bookmarkEnd w:id="266"/>
      <w:bookmarkEnd w:id="267"/>
    </w:p>
    <w:p w14:paraId="095BA2F7" w14:textId="775BABAD" w:rsidR="00231C4E" w:rsidRDefault="38BC6EEA" w:rsidP="00F56350">
      <w:pPr>
        <w:pStyle w:val="Heading3"/>
      </w:pPr>
      <w:bookmarkStart w:id="268" w:name="_Toc136441706"/>
      <w:bookmarkStart w:id="269" w:name="_Toc154126121"/>
      <w:r>
        <w:t>General</w:t>
      </w:r>
      <w:bookmarkEnd w:id="268"/>
      <w:bookmarkEnd w:id="269"/>
    </w:p>
    <w:p w14:paraId="3BF14362" w14:textId="77777777" w:rsidR="00231C4E" w:rsidRDefault="00231C4E" w:rsidP="00B141D5">
      <w:pPr>
        <w:pStyle w:val="NTUMasterNormal"/>
      </w:pPr>
      <w:r>
        <w:t xml:space="preserve">The following design requirements must be met. </w:t>
      </w:r>
    </w:p>
    <w:p w14:paraId="31B2CFE2" w14:textId="72C92EA1" w:rsidR="00231C4E" w:rsidRDefault="00231C4E" w:rsidP="00E560D4">
      <w:pPr>
        <w:pStyle w:val="NTUanumbering"/>
        <w:numPr>
          <w:ilvl w:val="0"/>
          <w:numId w:val="256"/>
        </w:numPr>
      </w:pPr>
      <w:r>
        <w:t xml:space="preserve">Irrespective of other requirements, the minimum sizes of lateral connection and reticulation pipes must be not less than those shown in </w:t>
      </w:r>
      <w:r w:rsidR="0075361C">
        <w:fldChar w:fldCharType="begin"/>
      </w:r>
      <w:r w:rsidR="0075361C">
        <w:instrText xml:space="preserve"> REF _Ref141199300 \h </w:instrText>
      </w:r>
      <w:r w:rsidR="0075361C">
        <w:fldChar w:fldCharType="separate"/>
      </w:r>
      <w:r w:rsidR="00EA56DF" w:rsidRPr="001D3C97">
        <w:t xml:space="preserve">Table </w:t>
      </w:r>
      <w:r w:rsidR="00EA56DF">
        <w:rPr>
          <w:noProof/>
        </w:rPr>
        <w:t>6</w:t>
      </w:r>
      <w:r w:rsidR="00EA56DF" w:rsidRPr="001D3C97">
        <w:noBreakHyphen/>
      </w:r>
      <w:r w:rsidR="00EA56DF">
        <w:rPr>
          <w:noProof/>
        </w:rPr>
        <w:t>1</w:t>
      </w:r>
      <w:r w:rsidR="0075361C">
        <w:fldChar w:fldCharType="end"/>
      </w:r>
      <w:r>
        <w:t>: Minimum pipe sizes for lateral connections.</w:t>
      </w:r>
    </w:p>
    <w:p w14:paraId="33DDDD4E" w14:textId="4BDF3C22" w:rsidR="00231C4E" w:rsidRDefault="00231C4E" w:rsidP="00A43A8E">
      <w:pPr>
        <w:pStyle w:val="NTUanumbering"/>
      </w:pPr>
      <w:r>
        <w:t xml:space="preserve">Each connection must be capable of serving the building platform by gravity. This requirement must allow adequately graded drains within the lot, together with the depth required for gully traps.  Private wastewater pumps will not be accepted where gravity discharge is feasible. </w:t>
      </w:r>
    </w:p>
    <w:p w14:paraId="7E45A8FE" w14:textId="7E8CCC0D" w:rsidR="00231C4E" w:rsidRDefault="00231C4E" w:rsidP="00A43A8E">
      <w:pPr>
        <w:pStyle w:val="NTUanumbering"/>
      </w:pPr>
      <w:r>
        <w:t>Where practicable and where the connection to be installed is to be within 5.0</w:t>
      </w:r>
      <w:r w:rsidR="00101551">
        <w:t xml:space="preserve"> </w:t>
      </w:r>
      <w:r>
        <w:t xml:space="preserve">m of a manhole the connection must be to the manhole. </w:t>
      </w:r>
    </w:p>
    <w:p w14:paraId="51711567" w14:textId="5FFB5070" w:rsidR="00231C4E" w:rsidRDefault="00231C4E" w:rsidP="00A43A8E">
      <w:pPr>
        <w:pStyle w:val="NTUanumbering"/>
      </w:pPr>
      <w:r>
        <w:t>All connections, which are to be made directly to the line, must be designed using a factory manufactured ‘wye’ or ‘London Junction’ and must be watertight. Ensure flow enters the main at 45</w:t>
      </w:r>
      <w:r w:rsidRPr="47E06984">
        <w:rPr>
          <w:vertAlign w:val="superscript"/>
        </w:rPr>
        <w:t>o</w:t>
      </w:r>
      <w:r>
        <w:t>, to reduce deposition of solids.</w:t>
      </w:r>
    </w:p>
    <w:p w14:paraId="7A4EF771" w14:textId="77777777" w:rsidR="00231C4E" w:rsidRDefault="00231C4E" w:rsidP="00A43A8E">
      <w:pPr>
        <w:pStyle w:val="NTUanumbering"/>
      </w:pPr>
      <w:r>
        <w:t xml:space="preserve">Service connections must generally enter each lot from the road frontage. Where a property has no road frontage, pipes must be located within that property's legal access (private way or access strip). </w:t>
      </w:r>
    </w:p>
    <w:p w14:paraId="4277A0E3" w14:textId="77777777" w:rsidR="00231C4E" w:rsidRDefault="00231C4E" w:rsidP="00A43A8E">
      <w:pPr>
        <w:pStyle w:val="NTUanumbering"/>
      </w:pPr>
      <w:r>
        <w:t xml:space="preserve">Private pipes must not cross property </w:t>
      </w:r>
      <w:proofErr w:type="gramStart"/>
      <w:r>
        <w:t>boundaries</w:t>
      </w:r>
      <w:proofErr w:type="gramEnd"/>
      <w:r>
        <w:t xml:space="preserve"> but where this is not feasible, the developer must provide an appropriate drainage easement. </w:t>
      </w:r>
    </w:p>
    <w:p w14:paraId="0264019B" w14:textId="77777777" w:rsidR="00231C4E" w:rsidRDefault="00231C4E" w:rsidP="00A43A8E">
      <w:pPr>
        <w:pStyle w:val="NTUanumbering"/>
      </w:pPr>
      <w:r>
        <w:t xml:space="preserve">Each front lot must be provided with a separate lateral connection. </w:t>
      </w:r>
    </w:p>
    <w:p w14:paraId="519E4251" w14:textId="7A7D1D3C" w:rsidR="00231C4E" w:rsidRDefault="00231C4E" w:rsidP="00A43A8E">
      <w:pPr>
        <w:pStyle w:val="NTUanumbering"/>
      </w:pPr>
      <w:r>
        <w:t>Lay laterals at least 0.6</w:t>
      </w:r>
      <w:r w:rsidR="004B704D">
        <w:t xml:space="preserve"> </w:t>
      </w:r>
      <w:r>
        <w:t>m clear from property side boundaries, to terminate 0.3</w:t>
      </w:r>
      <w:r w:rsidR="004B704D">
        <w:t xml:space="preserve"> </w:t>
      </w:r>
      <w:r>
        <w:t>m</w:t>
      </w:r>
      <w:r w:rsidR="004B704D">
        <w:t xml:space="preserve"> to </w:t>
      </w:r>
      <w:r>
        <w:t>1</w:t>
      </w:r>
      <w:r w:rsidR="00B632FB">
        <w:t>.0</w:t>
      </w:r>
      <w:r w:rsidR="004B704D">
        <w:t xml:space="preserve"> </w:t>
      </w:r>
      <w:r>
        <w:t>m inside the net site area of the lot with an access point.</w:t>
      </w:r>
      <w:r w:rsidR="00DA172A">
        <w:t xml:space="preserve">  End caps for Wastewater laterals will be coloured red.</w:t>
      </w:r>
    </w:p>
    <w:p w14:paraId="3F63014F" w14:textId="77777777" w:rsidR="00231C4E" w:rsidRDefault="00231C4E" w:rsidP="00A43A8E">
      <w:pPr>
        <w:pStyle w:val="NTUanumbering"/>
      </w:pPr>
      <w:r>
        <w:t>Wherever possible, position each junction opposite the centre of each lot frontage, unless the position of the sanitary fittings is known and indicated otherwise.</w:t>
      </w:r>
    </w:p>
    <w:p w14:paraId="371FCAE9" w14:textId="257DA488" w:rsidR="00231C4E" w:rsidRDefault="00231C4E" w:rsidP="00F50D05">
      <w:pPr>
        <w:pStyle w:val="Caption"/>
        <w:spacing w:after="0"/>
        <w:ind w:left="0"/>
        <w:rPr>
          <w:b/>
          <w:bCs/>
          <w:i w:val="0"/>
          <w:iCs w:val="0"/>
        </w:rPr>
      </w:pP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4921"/>
        <w:gridCol w:w="3827"/>
      </w:tblGrid>
      <w:tr w:rsidR="00F50D05" w:rsidRPr="00692F0E" w14:paraId="704D7D90" w14:textId="77777777" w:rsidTr="009A5E8C">
        <w:trPr>
          <w:cantSplit/>
          <w:trHeight w:val="227"/>
          <w:jc w:val="center"/>
        </w:trPr>
        <w:tc>
          <w:tcPr>
            <w:tcW w:w="8748" w:type="dxa"/>
            <w:gridSpan w:val="2"/>
            <w:tcBorders>
              <w:top w:val="nil"/>
              <w:left w:val="nil"/>
              <w:bottom w:val="single" w:sz="4" w:space="0" w:color="auto"/>
              <w:right w:val="nil"/>
            </w:tcBorders>
            <w:tcMar>
              <w:top w:w="85" w:type="dxa"/>
              <w:left w:w="85" w:type="dxa"/>
              <w:bottom w:w="85" w:type="dxa"/>
              <w:right w:w="85" w:type="dxa"/>
            </w:tcMar>
          </w:tcPr>
          <w:p w14:paraId="13424493" w14:textId="2A1E389C" w:rsidR="00F50D05" w:rsidRPr="00692F0E" w:rsidRDefault="008C5059" w:rsidP="00BE1665">
            <w:pPr>
              <w:pStyle w:val="NTUtabletextBold"/>
              <w:rPr>
                <w:rFonts w:asciiTheme="majorHAnsi" w:hAnsiTheme="majorHAnsi" w:cstheme="majorHAnsi"/>
                <w:i/>
                <w:iCs/>
                <w:vertAlign w:val="superscript"/>
              </w:rPr>
            </w:pPr>
            <w:bookmarkStart w:id="270" w:name="_Ref141199300"/>
            <w:r w:rsidRPr="001D3C97">
              <w:t xml:space="preserve">Table </w:t>
            </w:r>
            <w:fldSimple w:instr=" STYLEREF 1 \s ">
              <w:r w:rsidR="00BF544A">
                <w:rPr>
                  <w:noProof/>
                </w:rPr>
                <w:t>6</w:t>
              </w:r>
            </w:fldSimple>
            <w:r w:rsidR="00BF544A">
              <w:noBreakHyphen/>
            </w:r>
            <w:fldSimple w:instr=" SEQ Table \* ARABIC \s 1 ">
              <w:r w:rsidR="00BF544A">
                <w:rPr>
                  <w:noProof/>
                </w:rPr>
                <w:t>1</w:t>
              </w:r>
            </w:fldSimple>
            <w:bookmarkEnd w:id="270"/>
            <w:r w:rsidR="00F50D05" w:rsidRPr="004449BE">
              <w:t xml:space="preserve"> - Minimum pipe sizes for lateral connections</w:t>
            </w:r>
          </w:p>
        </w:tc>
      </w:tr>
      <w:tr w:rsidR="00F50D05" w:rsidRPr="00EF2C43" w14:paraId="7C36557A" w14:textId="77777777" w:rsidTr="009A5E8C">
        <w:trPr>
          <w:jc w:val="center"/>
        </w:trPr>
        <w:tc>
          <w:tcPr>
            <w:tcW w:w="4921"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67D6E60F" w14:textId="65123FBB" w:rsidR="00F50D05" w:rsidRPr="00EF2C43" w:rsidRDefault="00F50D05" w:rsidP="008020EE">
            <w:pPr>
              <w:pStyle w:val="NTUtabletextBoldWhite"/>
            </w:pPr>
            <w:r>
              <w:t>Pipe</w:t>
            </w:r>
          </w:p>
        </w:tc>
        <w:tc>
          <w:tcPr>
            <w:tcW w:w="3827" w:type="dxa"/>
            <w:tcBorders>
              <w:top w:val="single" w:sz="4" w:space="0" w:color="auto"/>
              <w:left w:val="single" w:sz="4" w:space="0" w:color="auto"/>
              <w:bottom w:val="single" w:sz="4" w:space="0" w:color="auto"/>
              <w:right w:val="single" w:sz="4" w:space="0" w:color="auto"/>
            </w:tcBorders>
            <w:shd w:val="clear" w:color="auto" w:fill="0070C0"/>
          </w:tcPr>
          <w:p w14:paraId="3A44CB41" w14:textId="1B7FAA34" w:rsidR="00F50D05" w:rsidRPr="00EF2C43" w:rsidRDefault="00F50D05" w:rsidP="008020EE">
            <w:pPr>
              <w:pStyle w:val="NTUtabletextBoldWhite"/>
            </w:pPr>
            <w:r>
              <w:t>Minimum Size DN (mm)</w:t>
            </w:r>
          </w:p>
        </w:tc>
      </w:tr>
      <w:tr w:rsidR="00F50D05" w:rsidRPr="00EF2C43" w14:paraId="3D86591A" w14:textId="77777777" w:rsidTr="009A5E8C">
        <w:trPr>
          <w:cantSplit/>
          <w:jc w:val="center"/>
        </w:trPr>
        <w:tc>
          <w:tcPr>
            <w:tcW w:w="492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B7A137E" w14:textId="51AC8893" w:rsidR="00F50D05" w:rsidRPr="00EF2C43" w:rsidRDefault="00F50D05" w:rsidP="00BE1665">
            <w:pPr>
              <w:pStyle w:val="NTUtabletext"/>
            </w:pPr>
            <w:r>
              <w:t xml:space="preserve">Connection servicing </w:t>
            </w:r>
            <w:r w:rsidR="00631ACF">
              <w:t>one</w:t>
            </w:r>
            <w:r>
              <w:t xml:space="preserve"> dwelling units</w:t>
            </w:r>
          </w:p>
        </w:tc>
        <w:tc>
          <w:tcPr>
            <w:tcW w:w="3827" w:type="dxa"/>
            <w:tcBorders>
              <w:top w:val="single" w:sz="4" w:space="0" w:color="auto"/>
              <w:left w:val="single" w:sz="4" w:space="0" w:color="auto"/>
              <w:bottom w:val="single" w:sz="4" w:space="0" w:color="auto"/>
              <w:right w:val="single" w:sz="4" w:space="0" w:color="auto"/>
            </w:tcBorders>
          </w:tcPr>
          <w:p w14:paraId="254AB173" w14:textId="06BAA5FE" w:rsidR="00F50D05" w:rsidRPr="00EF2C43" w:rsidRDefault="00F50D05" w:rsidP="00BE1665">
            <w:pPr>
              <w:pStyle w:val="NTUtabletext"/>
            </w:pPr>
            <w:r>
              <w:t>100</w:t>
            </w:r>
          </w:p>
        </w:tc>
      </w:tr>
      <w:tr w:rsidR="00F50D05" w:rsidRPr="00EF2C43" w14:paraId="1436CEF0" w14:textId="77777777" w:rsidTr="009A5E8C">
        <w:trPr>
          <w:cantSplit/>
          <w:jc w:val="center"/>
        </w:trPr>
        <w:tc>
          <w:tcPr>
            <w:tcW w:w="492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615097E" w14:textId="63005933" w:rsidR="00F50D05" w:rsidRPr="00EF2C43" w:rsidRDefault="00F50D05" w:rsidP="00BE1665">
            <w:pPr>
              <w:pStyle w:val="NTUtabletext"/>
            </w:pPr>
            <w:r>
              <w:t xml:space="preserve">Connection servicing more than </w:t>
            </w:r>
            <w:r w:rsidR="00631ACF">
              <w:t xml:space="preserve">one </w:t>
            </w:r>
            <w:r>
              <w:t>dwelling units</w:t>
            </w:r>
          </w:p>
        </w:tc>
        <w:tc>
          <w:tcPr>
            <w:tcW w:w="3827" w:type="dxa"/>
            <w:tcBorders>
              <w:top w:val="single" w:sz="4" w:space="0" w:color="auto"/>
              <w:left w:val="single" w:sz="4" w:space="0" w:color="auto"/>
              <w:bottom w:val="single" w:sz="4" w:space="0" w:color="auto"/>
              <w:right w:val="single" w:sz="4" w:space="0" w:color="auto"/>
            </w:tcBorders>
          </w:tcPr>
          <w:p w14:paraId="501A18D0" w14:textId="1FD7A3CE" w:rsidR="00F50D05" w:rsidRPr="00EF2C43" w:rsidRDefault="00F50D05" w:rsidP="00BE1665">
            <w:pPr>
              <w:pStyle w:val="NTUtabletext"/>
            </w:pPr>
            <w:r>
              <w:t>150</w:t>
            </w:r>
          </w:p>
        </w:tc>
      </w:tr>
      <w:tr w:rsidR="00F50D05" w:rsidRPr="00EF2C43" w14:paraId="72DDB60E" w14:textId="77777777" w:rsidTr="009A5E8C">
        <w:trPr>
          <w:cantSplit/>
          <w:jc w:val="center"/>
        </w:trPr>
        <w:tc>
          <w:tcPr>
            <w:tcW w:w="492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5AD8BD5" w14:textId="717482FD" w:rsidR="00F50D05" w:rsidRPr="00EF2C43" w:rsidRDefault="00F50D05" w:rsidP="00BE1665">
            <w:pPr>
              <w:pStyle w:val="NTUtabletext"/>
            </w:pPr>
            <w:r>
              <w:lastRenderedPageBreak/>
              <w:t>Connection servicing commercial and industrial lots</w:t>
            </w:r>
          </w:p>
        </w:tc>
        <w:tc>
          <w:tcPr>
            <w:tcW w:w="3827" w:type="dxa"/>
            <w:tcBorders>
              <w:top w:val="single" w:sz="4" w:space="0" w:color="auto"/>
              <w:left w:val="single" w:sz="4" w:space="0" w:color="auto"/>
              <w:bottom w:val="single" w:sz="4" w:space="0" w:color="auto"/>
              <w:right w:val="single" w:sz="4" w:space="0" w:color="auto"/>
            </w:tcBorders>
          </w:tcPr>
          <w:p w14:paraId="3DDA1829" w14:textId="4002E481" w:rsidR="00F50D05" w:rsidRPr="00EF2C43" w:rsidRDefault="00F50D05" w:rsidP="00BE1665">
            <w:pPr>
              <w:pStyle w:val="NTUtabletext"/>
            </w:pPr>
            <w:r>
              <w:t>150</w:t>
            </w:r>
          </w:p>
        </w:tc>
      </w:tr>
    </w:tbl>
    <w:p w14:paraId="74828BE0" w14:textId="77777777" w:rsidR="00F50D05" w:rsidRPr="00F50D05" w:rsidRDefault="00F50D05" w:rsidP="00953F34">
      <w:pPr>
        <w:pStyle w:val="NTUMasterNormal"/>
      </w:pPr>
    </w:p>
    <w:p w14:paraId="08D172E9" w14:textId="0497EEDC" w:rsidR="00231C4E" w:rsidRDefault="00231C4E" w:rsidP="00B141D5">
      <w:pPr>
        <w:pStyle w:val="NTUMasterNormal"/>
      </w:pPr>
      <w:r>
        <w:t xml:space="preserve">Sections which slope away from the drainage direction may require a service </w:t>
      </w:r>
      <w:r w:rsidR="00BE7665">
        <w:t>connection which</w:t>
      </w:r>
      <w:r>
        <w:t xml:space="preserve"> is deeper than 1.5</w:t>
      </w:r>
      <w:r w:rsidR="004B704D">
        <w:t xml:space="preserve"> </w:t>
      </w:r>
      <w:r>
        <w:t xml:space="preserve">m at the boundary </w:t>
      </w:r>
      <w:proofErr w:type="gramStart"/>
      <w:r>
        <w:t>in order to</w:t>
      </w:r>
      <w:proofErr w:type="gramEnd"/>
      <w:r>
        <w:t xml:space="preserve"> comply with the requirement to drain the whole of the lot.  In such cases the service pipe must be extended into the property on grade and to the extent that its end cap is no deeper than 1.5</w:t>
      </w:r>
      <w:r w:rsidR="004B704D">
        <w:t xml:space="preserve"> </w:t>
      </w:r>
      <w:r>
        <w:t>m.</w:t>
      </w:r>
    </w:p>
    <w:p w14:paraId="4A82D614" w14:textId="77777777" w:rsidR="00714FEA" w:rsidRPr="00714FEA" w:rsidRDefault="00714FEA" w:rsidP="00B141D5">
      <w:pPr>
        <w:pStyle w:val="NTUMasterNormal"/>
      </w:pPr>
    </w:p>
    <w:p w14:paraId="0173651A" w14:textId="15030B5A" w:rsidR="00231C4E" w:rsidRDefault="38BC6EEA" w:rsidP="00F56350">
      <w:pPr>
        <w:pStyle w:val="Heading3"/>
      </w:pPr>
      <w:bookmarkStart w:id="271" w:name="_Toc136441709"/>
      <w:bookmarkStart w:id="272" w:name="_Toc154126122"/>
      <w:r>
        <w:t>Typical layouts of wastewater pipes and general arrangements for property connection wastewater pipes</w:t>
      </w:r>
      <w:bookmarkEnd w:id="271"/>
      <w:bookmarkEnd w:id="272"/>
    </w:p>
    <w:p w14:paraId="17A20C85" w14:textId="08FFD0D1" w:rsidR="00231C4E" w:rsidRDefault="00231C4E" w:rsidP="00953F34">
      <w:pPr>
        <w:pStyle w:val="NTUMasterNormal"/>
      </w:pPr>
      <w:r>
        <w:t>Property connection layouts for various public/private scenarios as follows which also align to Standard Drawing WWG-09</w:t>
      </w:r>
      <w:r w:rsidR="001D3C97">
        <w:t>.  Figure 6-1 provides a sketch of possible connection scenarios and their ownership.</w:t>
      </w:r>
    </w:p>
    <w:p w14:paraId="404716D4" w14:textId="2A804977" w:rsidR="0068014A" w:rsidRDefault="1AF07717" w:rsidP="00953F34">
      <w:pPr>
        <w:pStyle w:val="NTUMasterNormal"/>
      </w:pPr>
      <w:r>
        <w:rPr>
          <w:noProof/>
        </w:rPr>
        <w:drawing>
          <wp:inline distT="0" distB="0" distL="0" distR="0" wp14:anchorId="3F546E6E" wp14:editId="4AB75CB3">
            <wp:extent cx="4919980" cy="2243455"/>
            <wp:effectExtent l="0" t="0" r="0" b="4445"/>
            <wp:docPr id="144294550" name="Picture 14429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94550"/>
                    <pic:cNvPicPr/>
                  </pic:nvPicPr>
                  <pic:blipFill>
                    <a:blip r:embed="rId27">
                      <a:extLst>
                        <a:ext uri="{28A0092B-C50C-407E-A947-70E740481C1C}">
                          <a14:useLocalDpi xmlns:a14="http://schemas.microsoft.com/office/drawing/2010/main" val="0"/>
                        </a:ext>
                      </a:extLst>
                    </a:blip>
                    <a:stretch>
                      <a:fillRect/>
                    </a:stretch>
                  </pic:blipFill>
                  <pic:spPr>
                    <a:xfrm>
                      <a:off x="0" y="0"/>
                      <a:ext cx="4919980" cy="2243455"/>
                    </a:xfrm>
                    <a:prstGeom prst="rect">
                      <a:avLst/>
                    </a:prstGeom>
                  </pic:spPr>
                </pic:pic>
              </a:graphicData>
            </a:graphic>
          </wp:inline>
        </w:drawing>
      </w:r>
    </w:p>
    <w:p w14:paraId="3EFBB6B7" w14:textId="58FA8DC2" w:rsidR="001D3C97" w:rsidRDefault="6A4D23A6" w:rsidP="00FC1790">
      <w:pPr>
        <w:pStyle w:val="NTUFigure"/>
      </w:pPr>
      <w:r>
        <w:t>Figure 6-1: Possible connection ownership scenarios relate to examples below</w:t>
      </w:r>
    </w:p>
    <w:p w14:paraId="3EC719F7" w14:textId="2DF247C1" w:rsidR="00231C4E" w:rsidRPr="00F7732C" w:rsidRDefault="00231C4E" w:rsidP="00B141D5">
      <w:pPr>
        <w:pStyle w:val="NTUMasterNormal"/>
        <w:rPr>
          <w:rStyle w:val="Strong"/>
        </w:rPr>
      </w:pPr>
      <w:r w:rsidRPr="00F7732C">
        <w:rPr>
          <w:rStyle w:val="Strong"/>
        </w:rPr>
        <w:t>Example 1:</w:t>
      </w:r>
    </w:p>
    <w:p w14:paraId="773BF5CA" w14:textId="77777777" w:rsidR="00231C4E" w:rsidRDefault="00231C4E" w:rsidP="00B141D5">
      <w:pPr>
        <w:pStyle w:val="NTUMasterNormal"/>
      </w:pPr>
      <w:r>
        <w:t>Public Sewer Main within private land, lateral crosses over boundary into another section of private land. Lateral is public until the point it crosses the boundary.</w:t>
      </w:r>
    </w:p>
    <w:p w14:paraId="10BD94E2" w14:textId="77777777" w:rsidR="00231C4E" w:rsidRPr="00F7732C" w:rsidRDefault="00231C4E" w:rsidP="00B141D5">
      <w:pPr>
        <w:pStyle w:val="NTUMasterNormal"/>
        <w:rPr>
          <w:rStyle w:val="Strong"/>
        </w:rPr>
      </w:pPr>
      <w:r w:rsidRPr="00F7732C">
        <w:rPr>
          <w:rStyle w:val="Strong"/>
        </w:rPr>
        <w:t>Example 2:</w:t>
      </w:r>
    </w:p>
    <w:p w14:paraId="6D68ACA6" w14:textId="2250D443" w:rsidR="00231C4E" w:rsidRDefault="00231C4E" w:rsidP="00B141D5">
      <w:pPr>
        <w:pStyle w:val="NTUMasterNormal"/>
      </w:pPr>
      <w:r>
        <w:t>Public Sewer Main within private land, lateral does not cross any boundaries. Lateral is entirely private.</w:t>
      </w:r>
    </w:p>
    <w:p w14:paraId="63B44B59" w14:textId="77777777" w:rsidR="00231C4E" w:rsidRPr="00F7732C" w:rsidRDefault="00231C4E" w:rsidP="00B141D5">
      <w:pPr>
        <w:pStyle w:val="NTUMasterNormal"/>
        <w:rPr>
          <w:rStyle w:val="Strong"/>
        </w:rPr>
      </w:pPr>
      <w:r w:rsidRPr="00F7732C">
        <w:rPr>
          <w:rStyle w:val="Strong"/>
        </w:rPr>
        <w:t xml:space="preserve">Example 3: </w:t>
      </w:r>
    </w:p>
    <w:p w14:paraId="30C42FBA" w14:textId="27895F65" w:rsidR="00231C4E" w:rsidRDefault="00231C4E" w:rsidP="00B141D5">
      <w:pPr>
        <w:pStyle w:val="NTUMasterNormal"/>
      </w:pPr>
      <w:r>
        <w:t>Public Sewer Main within public land, lateral crosses a boundary into private land. Lateral is public until it crosses the boundary.</w:t>
      </w:r>
    </w:p>
    <w:p w14:paraId="7167AF7C" w14:textId="77777777" w:rsidR="00231C4E" w:rsidRPr="00F7732C" w:rsidRDefault="00231C4E" w:rsidP="00B141D5">
      <w:pPr>
        <w:pStyle w:val="NTUMasterNormal"/>
        <w:rPr>
          <w:rStyle w:val="Strong"/>
        </w:rPr>
      </w:pPr>
      <w:r w:rsidRPr="00F7732C">
        <w:rPr>
          <w:rStyle w:val="Strong"/>
        </w:rPr>
        <w:t>Example 4:</w:t>
      </w:r>
    </w:p>
    <w:p w14:paraId="4B68E685" w14:textId="2028F60D" w:rsidR="00231C4E" w:rsidRDefault="00231C4E" w:rsidP="00B141D5">
      <w:pPr>
        <w:pStyle w:val="NTUMasterNormal"/>
      </w:pPr>
      <w:r>
        <w:t>Public Sewer Main within public or private land, lateral crosses multiple boundaries into private land. Lateral is public until it crosses the final boundary.</w:t>
      </w:r>
    </w:p>
    <w:p w14:paraId="12605363" w14:textId="77777777" w:rsidR="00231C4E" w:rsidRPr="00F7732C" w:rsidRDefault="00231C4E" w:rsidP="00B141D5">
      <w:pPr>
        <w:pStyle w:val="NTUMasterNormal"/>
        <w:rPr>
          <w:rStyle w:val="Strong"/>
        </w:rPr>
      </w:pPr>
      <w:r w:rsidRPr="00F7732C">
        <w:rPr>
          <w:rStyle w:val="Strong"/>
        </w:rPr>
        <w:t>Example 5:</w:t>
      </w:r>
    </w:p>
    <w:p w14:paraId="146BB2FE" w14:textId="77777777" w:rsidR="00231C4E" w:rsidRDefault="00231C4E" w:rsidP="00B141D5">
      <w:pPr>
        <w:pStyle w:val="NTUMasterNormal"/>
      </w:pPr>
      <w:r>
        <w:t>Public Sewer Main within public land, lateral does not cross any boundaries. Lateral is entirely public.</w:t>
      </w:r>
    </w:p>
    <w:p w14:paraId="5E4E92E1" w14:textId="4DB821B9" w:rsidR="00231C4E" w:rsidRDefault="38BC6EEA" w:rsidP="00F56350">
      <w:pPr>
        <w:pStyle w:val="Heading3"/>
      </w:pPr>
      <w:bookmarkStart w:id="273" w:name="_Toc136441710"/>
      <w:bookmarkStart w:id="274" w:name="_Toc154126123"/>
      <w:r>
        <w:t>Maximum depth of property connection point</w:t>
      </w:r>
      <w:bookmarkEnd w:id="273"/>
      <w:bookmarkEnd w:id="274"/>
    </w:p>
    <w:p w14:paraId="36C5083E" w14:textId="77777777" w:rsidR="00C072CE" w:rsidRDefault="00231C4E" w:rsidP="00953F34">
      <w:pPr>
        <w:pStyle w:val="NTUMasterNormal"/>
      </w:pPr>
      <w:r>
        <w:t>Where an existing or proposed wastewater pipe is more than 5.0</w:t>
      </w:r>
      <w:r w:rsidR="00854B6B">
        <w:t xml:space="preserve"> </w:t>
      </w:r>
      <w:r>
        <w:t>m deep (to the top of the pipe), or where required by the ground conditions, a manhole will need to be constructed on the shallow line.  This should be 5m from the deep line and ramped down to it.</w:t>
      </w:r>
    </w:p>
    <w:p w14:paraId="60398380" w14:textId="206E2D3F" w:rsidR="00231C4E" w:rsidRDefault="000146DB" w:rsidP="00953F34">
      <w:pPr>
        <w:pStyle w:val="NTUMasterNormal"/>
      </w:pPr>
      <w:r>
        <w:t xml:space="preserve">In </w:t>
      </w:r>
      <w:r w:rsidR="00F200AD">
        <w:t xml:space="preserve">some </w:t>
      </w:r>
      <w:r>
        <w:t>areas with poor</w:t>
      </w:r>
      <w:r w:rsidR="00803ABA" w:rsidRPr="00803ABA">
        <w:t xml:space="preserve"> ground conditions</w:t>
      </w:r>
      <w:r w:rsidR="00C072CE">
        <w:t>, high water tables,</w:t>
      </w:r>
      <w:r w:rsidR="00803ABA" w:rsidRPr="00803ABA">
        <w:t xml:space="preserve"> </w:t>
      </w:r>
      <w:r w:rsidR="004407C1">
        <w:t xml:space="preserve">and </w:t>
      </w:r>
      <w:r w:rsidR="00436158" w:rsidRPr="00436158">
        <w:t>liquefaction vulnerability</w:t>
      </w:r>
      <w:r w:rsidR="004407C1">
        <w:t xml:space="preserve">, the WSE </w:t>
      </w:r>
      <w:r w:rsidR="002D3EF2">
        <w:t xml:space="preserve">may decide to </w:t>
      </w:r>
      <w:r w:rsidR="00632722">
        <w:t xml:space="preserve">construct a manhole </w:t>
      </w:r>
      <w:r w:rsidR="005207F7">
        <w:t>at property connection</w:t>
      </w:r>
      <w:r w:rsidR="002D3EF2">
        <w:t xml:space="preserve"> </w:t>
      </w:r>
      <w:r w:rsidR="002C2888">
        <w:t xml:space="preserve">depths </w:t>
      </w:r>
      <w:r w:rsidR="00F200AD">
        <w:t xml:space="preserve">of </w:t>
      </w:r>
      <w:r w:rsidR="002D3EF2">
        <w:t>2.5 m</w:t>
      </w:r>
      <w:r w:rsidR="005207F7">
        <w:t xml:space="preserve"> and deeper</w:t>
      </w:r>
      <w:r>
        <w:t>.</w:t>
      </w:r>
    </w:p>
    <w:p w14:paraId="779A94F6" w14:textId="00E42BDB" w:rsidR="00231C4E" w:rsidRDefault="38BC6EEA" w:rsidP="00876B90">
      <w:pPr>
        <w:pStyle w:val="Heading2"/>
      </w:pPr>
      <w:bookmarkStart w:id="275" w:name="_Toc136441711"/>
      <w:bookmarkStart w:id="276" w:name="_Ref154067531"/>
      <w:bookmarkStart w:id="277" w:name="_Toc154126124"/>
      <w:r>
        <w:lastRenderedPageBreak/>
        <w:t>NUMBER OF PROPERTY CONNECTION POINTS</w:t>
      </w:r>
      <w:bookmarkEnd w:id="275"/>
      <w:bookmarkEnd w:id="276"/>
      <w:bookmarkEnd w:id="277"/>
    </w:p>
    <w:p w14:paraId="0051AB50" w14:textId="02FFD501" w:rsidR="00231C4E" w:rsidRDefault="38BC6EEA" w:rsidP="00F56350">
      <w:pPr>
        <w:pStyle w:val="Heading3"/>
      </w:pPr>
      <w:bookmarkStart w:id="278" w:name="_Ref141373303"/>
      <w:bookmarkStart w:id="279" w:name="_Toc154126125"/>
      <w:r>
        <w:t>Services in private ways (access ways, access lots, rights of ways or joint access lots)</w:t>
      </w:r>
      <w:bookmarkEnd w:id="278"/>
      <w:bookmarkEnd w:id="279"/>
    </w:p>
    <w:p w14:paraId="3FE7D82A" w14:textId="77777777" w:rsidR="00231C4E" w:rsidRDefault="00231C4E" w:rsidP="00B141D5">
      <w:pPr>
        <w:pStyle w:val="NTUMasterNormal"/>
      </w:pPr>
      <w:r>
        <w:t xml:space="preserve">The following should be considered when preparing design. </w:t>
      </w:r>
    </w:p>
    <w:p w14:paraId="3C5CA617" w14:textId="77777777" w:rsidR="00231C4E" w:rsidRDefault="00231C4E" w:rsidP="00E560D4">
      <w:pPr>
        <w:pStyle w:val="NTUanumbering"/>
        <w:numPr>
          <w:ilvl w:val="0"/>
          <w:numId w:val="257"/>
        </w:numPr>
      </w:pPr>
      <w:r>
        <w:t xml:space="preserve">Where a private way is to be provided, wastewater services for all newly created lots should drain to the private way where possible. </w:t>
      </w:r>
    </w:p>
    <w:p w14:paraId="495C8A3C" w14:textId="4BDB34EF" w:rsidR="00231C4E" w:rsidRDefault="38BC6EEA" w:rsidP="00A43A8E">
      <w:pPr>
        <w:pStyle w:val="NTUanumbering"/>
      </w:pPr>
      <w:r>
        <w:t xml:space="preserve">Where the existing </w:t>
      </w:r>
      <w:r w:rsidR="4CF50F72">
        <w:t xml:space="preserve">building </w:t>
      </w:r>
      <w:r>
        <w:t xml:space="preserve">does not have direct access to the public wastewater after subdivision, the connection which runs through the newly created lot must be designed and constructed as per this specification and vested in </w:t>
      </w:r>
      <w:r w:rsidR="6C342580">
        <w:t>the WSE</w:t>
      </w:r>
      <w:r w:rsidR="42273EDE">
        <w:t>, including an easement in gross in favour of the WSE,</w:t>
      </w:r>
      <w:r>
        <w:t xml:space="preserve"> to allow for normal operations, maintenance, renewals and prevent building over.  See Standard Drawing: WWG-09.</w:t>
      </w:r>
    </w:p>
    <w:p w14:paraId="7E2FFD61" w14:textId="344A9CA8" w:rsidR="00231C4E" w:rsidRDefault="00231C4E" w:rsidP="00A43A8E">
      <w:pPr>
        <w:pStyle w:val="NTUanumbering"/>
      </w:pPr>
      <w:r>
        <w:t>Where multiple units are connected and serviced by a 150</w:t>
      </w:r>
      <w:r w:rsidR="00C656C6">
        <w:t xml:space="preserve"> </w:t>
      </w:r>
      <w:r>
        <w:t>mm main, the main shall terminate in a 1050</w:t>
      </w:r>
      <w:r w:rsidR="00C656C6">
        <w:t xml:space="preserve"> </w:t>
      </w:r>
      <w:r>
        <w:t>mm MH unless the depth of the manhole is less than or equal to 900</w:t>
      </w:r>
      <w:r w:rsidR="00C656C6">
        <w:t xml:space="preserve"> </w:t>
      </w:r>
      <w:r>
        <w:t>mm, then a 675</w:t>
      </w:r>
      <w:r w:rsidR="00C656C6">
        <w:t xml:space="preserve"> </w:t>
      </w:r>
      <w:r>
        <w:t>mm manhole should be used. Refer to Standard Drawing: WWG</w:t>
      </w:r>
      <w:r w:rsidR="00D9340D">
        <w:t>-</w:t>
      </w:r>
      <w:r>
        <w:t>09 and WWG-10.</w:t>
      </w:r>
    </w:p>
    <w:p w14:paraId="4E2A9363" w14:textId="3305768C" w:rsidR="00231C4E" w:rsidRDefault="38BC6EEA" w:rsidP="00F56350">
      <w:pPr>
        <w:pStyle w:val="Heading3"/>
      </w:pPr>
      <w:bookmarkStart w:id="280" w:name="_Toc136441713"/>
      <w:bookmarkStart w:id="281" w:name="_Toc154126126"/>
      <w:r>
        <w:t xml:space="preserve">Multiple </w:t>
      </w:r>
      <w:bookmarkEnd w:id="280"/>
      <w:r>
        <w:t>unit properties</w:t>
      </w:r>
      <w:bookmarkEnd w:id="281"/>
    </w:p>
    <w:p w14:paraId="0C39C23A" w14:textId="52C64509" w:rsidR="00231C4E" w:rsidRPr="00D13AA8" w:rsidRDefault="00231C4E" w:rsidP="00B141D5">
      <w:pPr>
        <w:pStyle w:val="NTUMasterNormal"/>
      </w:pPr>
      <w:r>
        <w:t xml:space="preserve">For multiple occupancies (unit title, </w:t>
      </w:r>
      <w:proofErr w:type="spellStart"/>
      <w:r>
        <w:t>crosslease</w:t>
      </w:r>
      <w:proofErr w:type="spellEnd"/>
      <w:r>
        <w:t xml:space="preserve"> or company lease), service of the whole development must be achieved by providing a single point of connection to the wastewater system.  Connection of the individual units is by joint service pipes owned and maintained by the body corporate, tenants in common or the company as the case may require.  Private drainage is to be accepted and constructed as per the Building Act and Building Code</w:t>
      </w:r>
      <w:r w:rsidR="001D3C97">
        <w:t>.</w:t>
      </w:r>
    </w:p>
    <w:p w14:paraId="07F2F10A" w14:textId="5EF9AA24" w:rsidR="00231C4E" w:rsidRDefault="38BC6EEA" w:rsidP="00876B90">
      <w:pPr>
        <w:pStyle w:val="Heading2"/>
      </w:pPr>
      <w:bookmarkStart w:id="282" w:name="_Toc136441718"/>
      <w:bookmarkStart w:id="283" w:name="_Ref141272281"/>
      <w:bookmarkStart w:id="284" w:name="_Ref141276435"/>
      <w:bookmarkStart w:id="285" w:name="_Toc154126127"/>
      <w:r>
        <w:t>PROPERTY CONNECTION WASTEWATER PIPES</w:t>
      </w:r>
      <w:bookmarkEnd w:id="282"/>
      <w:bookmarkEnd w:id="283"/>
      <w:bookmarkEnd w:id="284"/>
      <w:bookmarkEnd w:id="285"/>
    </w:p>
    <w:p w14:paraId="0E15CA01" w14:textId="3AA60FC7" w:rsidR="00231C4E" w:rsidRDefault="38BC6EEA" w:rsidP="00F56350">
      <w:pPr>
        <w:pStyle w:val="Heading3"/>
      </w:pPr>
      <w:bookmarkStart w:id="286" w:name="_Toc136441719"/>
      <w:bookmarkStart w:id="287" w:name="_Toc154126128"/>
      <w:r>
        <w:t>General</w:t>
      </w:r>
      <w:bookmarkEnd w:id="286"/>
      <w:bookmarkEnd w:id="287"/>
    </w:p>
    <w:p w14:paraId="30EFA86D" w14:textId="338A945C" w:rsidR="00231C4E" w:rsidRDefault="00231C4E" w:rsidP="00B141D5">
      <w:pPr>
        <w:pStyle w:val="NTUMasterNormal"/>
      </w:pPr>
      <w:r>
        <w:t xml:space="preserve">Unless required otherwise by a </w:t>
      </w:r>
      <w:r w:rsidR="00095F4B">
        <w:t>WSE</w:t>
      </w:r>
      <w:r>
        <w:t>, a ramped riser must be constructed to bring the connection to within 0.9</w:t>
      </w:r>
      <w:r w:rsidR="00095F4B">
        <w:t xml:space="preserve"> </w:t>
      </w:r>
      <w:r>
        <w:t>m - 1.5</w:t>
      </w:r>
      <w:r w:rsidR="00095F4B">
        <w:t xml:space="preserve"> </w:t>
      </w:r>
      <w:r>
        <w:t>m of ground level, or to such depth that will permit a gravity connection to service the whole lot. Ramped risers must be constructed as shown in Standard Drawing: WWG-05.</w:t>
      </w:r>
    </w:p>
    <w:p w14:paraId="751D36FC" w14:textId="68C02295" w:rsidR="00231C4E" w:rsidRDefault="00231C4E" w:rsidP="00B141D5">
      <w:pPr>
        <w:pStyle w:val="NTUMasterNormal"/>
      </w:pPr>
      <w:r>
        <w:t xml:space="preserve">Limit the use of manholes on the public wastewater main by installing direct </w:t>
      </w:r>
      <w:proofErr w:type="spellStart"/>
      <w:proofErr w:type="gramStart"/>
      <w:r>
        <w:t>connections</w:t>
      </w:r>
      <w:r w:rsidR="0078095C">
        <w:t>.</w:t>
      </w:r>
      <w:r>
        <w:t>Where</w:t>
      </w:r>
      <w:proofErr w:type="spellEnd"/>
      <w:proofErr w:type="gramEnd"/>
      <w:r>
        <w:t xml:space="preserve"> a manhole is not installed, specify an inspection point at the road boundary. On laterals over 50</w:t>
      </w:r>
      <w:r w:rsidR="00B17353">
        <w:t xml:space="preserve"> </w:t>
      </w:r>
      <w:r>
        <w:t>m in length, provide a trafficable inspection chamber over the junction of the last two laterals.</w:t>
      </w:r>
    </w:p>
    <w:p w14:paraId="7CD35622" w14:textId="675DE93B" w:rsidR="00231C4E" w:rsidRDefault="3C47F4F5" w:rsidP="00F56350">
      <w:pPr>
        <w:pStyle w:val="Heading3"/>
      </w:pPr>
      <w:bookmarkStart w:id="288" w:name="_Toc136441720"/>
      <w:bookmarkStart w:id="289" w:name="_Toc154126129"/>
      <w:proofErr w:type="spellStart"/>
      <w:r>
        <w:t>W</w:t>
      </w:r>
      <w:r w:rsidR="48DB5AEB">
        <w:t>ye</w:t>
      </w:r>
      <w:r w:rsidR="38BC6EEA">
        <w:t>property</w:t>
      </w:r>
      <w:proofErr w:type="spellEnd"/>
      <w:r w:rsidR="38BC6EEA">
        <w:t xml:space="preserve"> wastewater pipe connections</w:t>
      </w:r>
      <w:bookmarkEnd w:id="288"/>
      <w:bookmarkEnd w:id="289"/>
    </w:p>
    <w:p w14:paraId="5094EFA5" w14:textId="3B6F9661" w:rsidR="00231C4E" w:rsidRDefault="38BC6EEA" w:rsidP="00B141D5">
      <w:pPr>
        <w:pStyle w:val="NTUMasterNormal"/>
      </w:pPr>
      <w:r>
        <w:t xml:space="preserve">Form all junctions with a </w:t>
      </w:r>
      <w:r w:rsidR="3545B68B">
        <w:t>wye</w:t>
      </w:r>
      <w:r>
        <w:t xml:space="preserve"> or riser junction so that the side flow enters the main at </w:t>
      </w:r>
      <w:r w:rsidR="724CEC0F">
        <w:t xml:space="preserve">30-60 </w:t>
      </w:r>
      <w:proofErr w:type="spellStart"/>
      <w:r w:rsidR="724CEC0F">
        <w:t>deg</w:t>
      </w:r>
      <w:proofErr w:type="spellEnd"/>
      <w:r w:rsidR="724CEC0F">
        <w:t>,</w:t>
      </w:r>
      <w:r>
        <w:t xml:space="preserve"> to reduce deposition of solids.</w:t>
      </w:r>
    </w:p>
    <w:p w14:paraId="7CBA74CA" w14:textId="77777777" w:rsidR="00231C4E" w:rsidRDefault="00231C4E" w:rsidP="00B141D5">
      <w:pPr>
        <w:pStyle w:val="NTUMasterNormal"/>
      </w:pPr>
      <w:r>
        <w:t>Avoid lateral connections to manholes at the top of a line where minimum gradients are involved.</w:t>
      </w:r>
    </w:p>
    <w:p w14:paraId="181F6026" w14:textId="4311458E" w:rsidR="00231C4E" w:rsidRDefault="38BC6EEA" w:rsidP="00B141D5">
      <w:pPr>
        <w:pStyle w:val="NTUMasterNormal"/>
      </w:pPr>
      <w:r>
        <w:t xml:space="preserve">All existing private drainage to be re-used for infill development, including laterals serving existing dwellings, must be </w:t>
      </w:r>
      <w:proofErr w:type="spellStart"/>
      <w:r>
        <w:t>CCTV</w:t>
      </w:r>
      <w:r w:rsidR="6CE25CB8">
        <w:t>’</w:t>
      </w:r>
      <w:r>
        <w:t>d</w:t>
      </w:r>
      <w:proofErr w:type="spellEnd"/>
      <w:r>
        <w:t xml:space="preserve"> to confirm that they are free from defects.</w:t>
      </w:r>
      <w:r w:rsidR="036D1228">
        <w:t xml:space="preserve"> All CCTV footage to be supplied to the WSE for review and approval.</w:t>
      </w:r>
    </w:p>
    <w:p w14:paraId="3F628EED" w14:textId="77777777" w:rsidR="17F3DDDD" w:rsidRDefault="17F3DDDD" w:rsidP="52295665">
      <w:pPr>
        <w:pStyle w:val="NTUMasterNormal"/>
      </w:pPr>
      <w:r>
        <w:t>In developments serviced by wastewater pipe mains located at the rear of the lots (typically hill developments) extend the wastewater pipe main to the boundary of the last lot.</w:t>
      </w:r>
    </w:p>
    <w:p w14:paraId="5802B582" w14:textId="4B088027" w:rsidR="17F3DDDD" w:rsidRDefault="17F3DDDD" w:rsidP="52295665">
      <w:pPr>
        <w:pStyle w:val="NTUMasterNormal"/>
      </w:pPr>
      <w:r>
        <w:t>Haunch and backfill laterals laid at the time of development, including those in rights of way, in accordance with standard drawing WWG-04.</w:t>
      </w:r>
    </w:p>
    <w:p w14:paraId="503063A1" w14:textId="1BD36CB1" w:rsidR="17F3DDDD" w:rsidRDefault="17F3DDDD" w:rsidP="52295665">
      <w:pPr>
        <w:pStyle w:val="NTUMasterNormal"/>
      </w:pPr>
      <w:r>
        <w:t xml:space="preserve">Provide </w:t>
      </w:r>
      <w:r w:rsidR="5C17862D">
        <w:t>Wye</w:t>
      </w:r>
      <w:r>
        <w:t xml:space="preserve"> junctions and laterals extending clear of the right of way for all lots. All laterals must finish 0.3m – 1m inside the net site area of the lot.</w:t>
      </w:r>
    </w:p>
    <w:p w14:paraId="7094F556" w14:textId="06D3B25A" w:rsidR="52295665" w:rsidRDefault="52295665" w:rsidP="52295665">
      <w:pPr>
        <w:pStyle w:val="NTUMasterNormal"/>
      </w:pPr>
    </w:p>
    <w:p w14:paraId="06B8418A" w14:textId="49B78CB0" w:rsidR="00231C4E" w:rsidRDefault="38BC6EEA" w:rsidP="00231C4E">
      <w:pPr>
        <w:pStyle w:val="Heading4"/>
      </w:pPr>
      <w:bookmarkStart w:id="290" w:name="_Toc136441721"/>
      <w:r>
        <w:t>Common drains</w:t>
      </w:r>
      <w:bookmarkEnd w:id="290"/>
    </w:p>
    <w:p w14:paraId="36A06BDF" w14:textId="28004E37" w:rsidR="00231C4E" w:rsidRDefault="38BC6EEA" w:rsidP="00B141D5">
      <w:pPr>
        <w:pStyle w:val="NTUMasterNormal"/>
      </w:pPr>
      <w:r>
        <w:t>Read the following notes in addition to the BIA regulations.</w:t>
      </w:r>
    </w:p>
    <w:p w14:paraId="43572BDE" w14:textId="269ED40C" w:rsidR="00231C4E" w:rsidRDefault="00231C4E" w:rsidP="00B141D5">
      <w:pPr>
        <w:pStyle w:val="NTUMasterNormal"/>
      </w:pPr>
    </w:p>
    <w:p w14:paraId="73C03F43" w14:textId="3639A3E8" w:rsidR="342EA16D" w:rsidRDefault="342EA16D" w:rsidP="52295665">
      <w:pPr>
        <w:pStyle w:val="NTUMasterNormal"/>
      </w:pPr>
      <w:r>
        <w:lastRenderedPageBreak/>
        <w:t xml:space="preserve">Common drains are wastewater pipe mains shared between multiple dwellings and are in private ownership. Most common drains are historical. Common drains are actively discouraged, and developments should be serviced in accordance with Section </w:t>
      </w:r>
      <w:r w:rsidR="00067012">
        <w:fldChar w:fldCharType="begin"/>
      </w:r>
      <w:r w:rsidR="00067012">
        <w:instrText xml:space="preserve"> REF _Ref154067531 \r \h </w:instrText>
      </w:r>
      <w:r w:rsidR="00067012">
        <w:fldChar w:fldCharType="separate"/>
      </w:r>
      <w:r w:rsidR="00067012">
        <w:t>6.4</w:t>
      </w:r>
      <w:r w:rsidR="00067012">
        <w:fldChar w:fldCharType="end"/>
      </w:r>
      <w:r>
        <w:t xml:space="preserve"> and WWG-09</w:t>
      </w:r>
    </w:p>
    <w:p w14:paraId="023AC609" w14:textId="4536889B" w:rsidR="00231C4E" w:rsidRDefault="00231C4E" w:rsidP="00B141D5">
      <w:pPr>
        <w:pStyle w:val="NTUMasterNormal"/>
      </w:pPr>
      <w:r>
        <w:t xml:space="preserve">Size the private common main using discharge units as specified in Acceptable </w:t>
      </w:r>
      <w:r w:rsidR="00BE7665">
        <w:t>S</w:t>
      </w:r>
      <w:r>
        <w:t xml:space="preserve">olutions and </w:t>
      </w:r>
      <w:r w:rsidR="00BE7665">
        <w:t>V</w:t>
      </w:r>
      <w:r>
        <w:t>erification for New Zealand Building Code Clause G13 Foul Water.</w:t>
      </w:r>
    </w:p>
    <w:p w14:paraId="6196F8F3" w14:textId="236C06BE" w:rsidR="00714FEA" w:rsidRDefault="00714FEA" w:rsidP="00C51835">
      <w:pPr>
        <w:pStyle w:val="Heading1"/>
      </w:pPr>
      <w:bookmarkStart w:id="291" w:name="_Toc136441723"/>
      <w:bookmarkStart w:id="292" w:name="_Toc154126130"/>
      <w:r>
        <w:t>MAINTENANCE STRUCTURES</w:t>
      </w:r>
      <w:bookmarkEnd w:id="291"/>
      <w:bookmarkEnd w:id="292"/>
    </w:p>
    <w:p w14:paraId="77D974FD" w14:textId="5A80CB49" w:rsidR="00714FEA" w:rsidRDefault="00714FEA" w:rsidP="00876B90">
      <w:pPr>
        <w:pStyle w:val="Heading2"/>
      </w:pPr>
      <w:bookmarkStart w:id="293" w:name="_Toc136441724"/>
      <w:bookmarkStart w:id="294" w:name="_Ref152335314"/>
      <w:bookmarkStart w:id="295" w:name="_Toc154126131"/>
      <w:r>
        <w:t>TYPES OF MAINTENANCE STRUCTURES</w:t>
      </w:r>
      <w:bookmarkEnd w:id="293"/>
      <w:bookmarkEnd w:id="294"/>
      <w:bookmarkEnd w:id="295"/>
    </w:p>
    <w:p w14:paraId="6C6A11A2" w14:textId="10F2D269" w:rsidR="00714FEA" w:rsidRPr="00926089" w:rsidRDefault="00714FEA" w:rsidP="00B141D5">
      <w:pPr>
        <w:pStyle w:val="NTUMasterNormal"/>
      </w:pPr>
      <w:r>
        <w:t xml:space="preserve">Types include both termination / inspection manholes of a minimum diameter of </w:t>
      </w:r>
      <w:r w:rsidR="003C616D">
        <w:t xml:space="preserve">DN </w:t>
      </w:r>
      <w:r>
        <w:t xml:space="preserve">675 up to a maximum depth of 900mm and traditional manholes of </w:t>
      </w:r>
      <w:r w:rsidR="003C616D">
        <w:t xml:space="preserve">DN </w:t>
      </w:r>
      <w:r>
        <w:t>1050mm for depths exceeding 900mm, reference drawing WWG-</w:t>
      </w:r>
      <w:r w:rsidR="00B56C81">
        <w:t>01.  W</w:t>
      </w:r>
      <w:r w:rsidR="556FB480">
        <w:t>here there are 2 or more internal drops</w:t>
      </w:r>
      <w:r w:rsidR="00B56C81">
        <w:t xml:space="preserve"> the minimum diameter </w:t>
      </w:r>
      <w:r w:rsidR="00401C1B">
        <w:t xml:space="preserve">manhole </w:t>
      </w:r>
      <w:r w:rsidR="00B56C81">
        <w:t xml:space="preserve">ring shall increase to </w:t>
      </w:r>
      <w:r w:rsidR="006B660A">
        <w:t xml:space="preserve">DN </w:t>
      </w:r>
      <w:r w:rsidR="00B56C81">
        <w:t>1200.</w:t>
      </w:r>
      <w:r w:rsidR="556FB480">
        <w:t xml:space="preserve"> </w:t>
      </w:r>
    </w:p>
    <w:p w14:paraId="3C335A47" w14:textId="551BED41" w:rsidR="00714FEA" w:rsidRDefault="00714FEA" w:rsidP="00876B90">
      <w:pPr>
        <w:pStyle w:val="Heading2"/>
      </w:pPr>
      <w:bookmarkStart w:id="296" w:name="_Toc136441725"/>
      <w:bookmarkStart w:id="297" w:name="_Ref141199681"/>
      <w:bookmarkStart w:id="298" w:name="_Toc154126132"/>
      <w:r>
        <w:t>LOCATIONS OF MAINTENANCE STRUCTURES</w:t>
      </w:r>
      <w:bookmarkEnd w:id="296"/>
      <w:bookmarkEnd w:id="297"/>
      <w:bookmarkEnd w:id="298"/>
    </w:p>
    <w:p w14:paraId="191B3B53" w14:textId="6F6191E5" w:rsidR="00714FEA" w:rsidRDefault="4E4F36E4" w:rsidP="00B141D5">
      <w:pPr>
        <w:pStyle w:val="NTUMasterNormal"/>
      </w:pPr>
      <w:r>
        <w:t xml:space="preserve">The selection of a suitable location for maintenance structures may influence the pipe alignment. A minimum clearance of 1.0 m shall be provided around maintenance structures and the opening clear to facilitate the </w:t>
      </w:r>
      <w:r w:rsidR="24E1BB4A">
        <w:t>WSE</w:t>
      </w:r>
      <w:r>
        <w:t xml:space="preserve"> activities. Maintenance structures shall not </w:t>
      </w:r>
      <w:proofErr w:type="gramStart"/>
      <w:r>
        <w:t>be located in</w:t>
      </w:r>
      <w:proofErr w:type="gramEnd"/>
      <w:r>
        <w:t xml:space="preserve"> state highway carriageways and preferably 1.0 m back from </w:t>
      </w:r>
      <w:proofErr w:type="gramStart"/>
      <w:r>
        <w:t xml:space="preserve">the </w:t>
      </w:r>
      <w:r w:rsidR="26B06597">
        <w:t xml:space="preserve"> back</w:t>
      </w:r>
      <w:proofErr w:type="gramEnd"/>
      <w:r w:rsidR="26B06597">
        <w:t xml:space="preserve"> of the kerb or the edge of the seal</w:t>
      </w:r>
      <w:r>
        <w:t xml:space="preserve"> in the road reserve. The</w:t>
      </w:r>
      <w:r w:rsidR="4C3C95C1">
        <w:t xml:space="preserve"> WSE</w:t>
      </w:r>
      <w:r>
        <w:t xml:space="preserve"> may determine other specific requirements subject to the individual site characteristics.</w:t>
      </w:r>
    </w:p>
    <w:p w14:paraId="051E1404" w14:textId="45849B75" w:rsidR="00714FEA" w:rsidRDefault="00714FEA" w:rsidP="00B141D5">
      <w:pPr>
        <w:pStyle w:val="NTUMasterNormal"/>
      </w:pPr>
      <w:r>
        <w:t>The design shall include maintenance structures at the following locations:</w:t>
      </w:r>
    </w:p>
    <w:p w14:paraId="6DF29965" w14:textId="6691F620" w:rsidR="00714FEA" w:rsidRDefault="00714FEA" w:rsidP="00E560D4">
      <w:pPr>
        <w:pStyle w:val="NTUanumbering"/>
        <w:numPr>
          <w:ilvl w:val="0"/>
          <w:numId w:val="258"/>
        </w:numPr>
      </w:pPr>
      <w:r>
        <w:t>Intersection of pipes except for junctions between mains and property connections</w:t>
      </w:r>
    </w:p>
    <w:p w14:paraId="0EF39D86" w14:textId="089C2749" w:rsidR="00714FEA" w:rsidRDefault="00714FEA" w:rsidP="00A43A8E">
      <w:pPr>
        <w:pStyle w:val="NTUanumbering"/>
      </w:pPr>
      <w:r>
        <w:t>Changes of pipe size</w:t>
      </w:r>
    </w:p>
    <w:p w14:paraId="32EECB76" w14:textId="79E53960" w:rsidR="00714FEA" w:rsidRDefault="00714FEA" w:rsidP="00A43A8E">
      <w:pPr>
        <w:pStyle w:val="NTUanumbering"/>
      </w:pPr>
      <w:r>
        <w:t xml:space="preserve">Changes of pipe direction, except where </w:t>
      </w:r>
      <w:r w:rsidR="001944DE">
        <w:t xml:space="preserve">approved </w:t>
      </w:r>
      <w:r>
        <w:t>horizontal curves are used</w:t>
      </w:r>
    </w:p>
    <w:p w14:paraId="0E004709" w14:textId="58F9C7FE" w:rsidR="00714FEA" w:rsidRDefault="00714FEA" w:rsidP="00A43A8E">
      <w:pPr>
        <w:pStyle w:val="NTUanumbering"/>
      </w:pPr>
      <w:r>
        <w:t xml:space="preserve">Changes of pipe grade, except where </w:t>
      </w:r>
      <w:r w:rsidR="001944DE">
        <w:t xml:space="preserve">approved </w:t>
      </w:r>
      <w:r>
        <w:t>vertical curves are used</w:t>
      </w:r>
    </w:p>
    <w:p w14:paraId="3BB1DD97" w14:textId="3239BE9B" w:rsidR="00714FEA" w:rsidRDefault="4E4F36E4" w:rsidP="00A43A8E">
      <w:pPr>
        <w:pStyle w:val="NTUanumbering"/>
      </w:pPr>
      <w:r>
        <w:t>Combined changes of pipe direction and grade, except where compound curves are used</w:t>
      </w:r>
      <w:r w:rsidR="64E9DC5F">
        <w:t xml:space="preserve"> (note – to be submitted for approval by the WSE)</w:t>
      </w:r>
    </w:p>
    <w:p w14:paraId="318EC1F9" w14:textId="1FCA263B" w:rsidR="00714FEA" w:rsidRDefault="00714FEA" w:rsidP="00A43A8E">
      <w:pPr>
        <w:pStyle w:val="NTUanumbering"/>
      </w:pPr>
      <w:r>
        <w:t>Changes of pipe invert level</w:t>
      </w:r>
    </w:p>
    <w:p w14:paraId="4CB4384F" w14:textId="29297B87" w:rsidR="00714FEA" w:rsidRDefault="00714FEA" w:rsidP="00A43A8E">
      <w:pPr>
        <w:pStyle w:val="NTUanumbering"/>
      </w:pPr>
      <w:r>
        <w:t>Changes of pipe material, except for repair/maintenance locations</w:t>
      </w:r>
    </w:p>
    <w:p w14:paraId="38E11A26" w14:textId="619EC6DF" w:rsidR="00714FEA" w:rsidRDefault="00714FEA" w:rsidP="00A43A8E">
      <w:pPr>
        <w:pStyle w:val="NTUanumbering"/>
      </w:pPr>
      <w:r>
        <w:t>Permanent or temporary ends of a pipe when:</w:t>
      </w:r>
    </w:p>
    <w:p w14:paraId="2EB4E96A" w14:textId="00340C4C" w:rsidR="00714FEA" w:rsidRDefault="00714FEA" w:rsidP="00A43A8E">
      <w:pPr>
        <w:pStyle w:val="NTUiibullet"/>
        <w:numPr>
          <w:ilvl w:val="0"/>
          <w:numId w:val="87"/>
        </w:numPr>
      </w:pPr>
    </w:p>
    <w:p w14:paraId="6D6B5787" w14:textId="67C874BB" w:rsidR="00714FEA" w:rsidRDefault="566C03CD" w:rsidP="00A43A8E">
      <w:pPr>
        <w:pStyle w:val="NTUiibullet"/>
      </w:pPr>
      <w:r>
        <w:t>T</w:t>
      </w:r>
      <w:r w:rsidR="00714FEA">
        <w:t>erminating MH of 675mm diameter if the depth to invert is ≤900mm, or</w:t>
      </w:r>
    </w:p>
    <w:p w14:paraId="4A09D5F2" w14:textId="3774B892" w:rsidR="00714FEA" w:rsidRDefault="00714FEA" w:rsidP="00A43A8E">
      <w:pPr>
        <w:pStyle w:val="NTUiibullet"/>
      </w:pPr>
      <w:r>
        <w:t>Installed with a full-size manhole of 1050mm or greater if the depth to invert is &gt;</w:t>
      </w:r>
      <w:r w:rsidR="00D80901">
        <w:t>900mm.</w:t>
      </w:r>
    </w:p>
    <w:p w14:paraId="76618126" w14:textId="32C4CDCC" w:rsidR="00714FEA" w:rsidRDefault="00714FEA" w:rsidP="00A43A8E">
      <w:pPr>
        <w:pStyle w:val="NTUiibullet"/>
      </w:pPr>
      <w:r>
        <w:t>Discharge of a pressure main into a gravity pipe.</w:t>
      </w:r>
    </w:p>
    <w:p w14:paraId="15A47FA6" w14:textId="1D5340FB" w:rsidR="00714FEA" w:rsidRDefault="000D4BC4" w:rsidP="00953F34">
      <w:pPr>
        <w:pStyle w:val="NTUMasterNormal"/>
      </w:pPr>
      <w:r>
        <w:fldChar w:fldCharType="begin"/>
      </w:r>
      <w:r>
        <w:instrText xml:space="preserve"> REF _Ref141199969 \h </w:instrText>
      </w:r>
      <w:r>
        <w:fldChar w:fldCharType="separate"/>
      </w:r>
      <w:r w:rsidR="00EA56DF" w:rsidRPr="001D3C97">
        <w:t xml:space="preserve">Table </w:t>
      </w:r>
      <w:r w:rsidR="00EA56DF">
        <w:rPr>
          <w:noProof/>
        </w:rPr>
        <w:t>7</w:t>
      </w:r>
      <w:r w:rsidR="00EA56DF" w:rsidRPr="001D3C97">
        <w:noBreakHyphen/>
      </w:r>
      <w:r w:rsidR="00EA56DF">
        <w:rPr>
          <w:noProof/>
        </w:rPr>
        <w:t>1</w:t>
      </w:r>
      <w:r>
        <w:fldChar w:fldCharType="end"/>
      </w:r>
      <w:r w:rsidR="00714FEA">
        <w:t xml:space="preserve"> summarises maintenance structure options for wastewater reticulation.</w:t>
      </w:r>
    </w:p>
    <w:p w14:paraId="1E3D4007" w14:textId="77777777" w:rsidR="009A5E8C" w:rsidRDefault="009A5E8C" w:rsidP="00953F34">
      <w:pPr>
        <w:pStyle w:val="NTUMasterNormal"/>
      </w:pP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4961"/>
        <w:gridCol w:w="3827"/>
      </w:tblGrid>
      <w:tr w:rsidR="00102A4F" w:rsidRPr="00EF2C43" w14:paraId="1B794944" w14:textId="77777777" w:rsidTr="52295665">
        <w:trPr>
          <w:trHeight w:val="227"/>
          <w:tblHeader/>
          <w:jc w:val="center"/>
        </w:trPr>
        <w:tc>
          <w:tcPr>
            <w:tcW w:w="8788" w:type="dxa"/>
            <w:gridSpan w:val="2"/>
            <w:tcBorders>
              <w:top w:val="nil"/>
              <w:left w:val="nil"/>
              <w:bottom w:val="single" w:sz="4" w:space="0" w:color="auto"/>
              <w:right w:val="nil"/>
            </w:tcBorders>
            <w:tcMar>
              <w:top w:w="85" w:type="dxa"/>
              <w:left w:w="85" w:type="dxa"/>
              <w:bottom w:w="85" w:type="dxa"/>
              <w:right w:w="85" w:type="dxa"/>
            </w:tcMar>
          </w:tcPr>
          <w:p w14:paraId="76F7CCD0" w14:textId="31B808C1" w:rsidR="00102A4F" w:rsidRPr="00102A4F" w:rsidRDefault="008C5059" w:rsidP="00BE1665">
            <w:pPr>
              <w:pStyle w:val="NTUtabletextBold"/>
              <w:rPr>
                <w:i/>
                <w:iCs/>
              </w:rPr>
            </w:pPr>
            <w:bookmarkStart w:id="299" w:name="_Ref141199969"/>
            <w:r w:rsidRPr="001D3C97">
              <w:t xml:space="preserve">Table </w:t>
            </w:r>
            <w:fldSimple w:instr=" STYLEREF 1 \s ">
              <w:r w:rsidR="00BF544A">
                <w:rPr>
                  <w:noProof/>
                </w:rPr>
                <w:t>7</w:t>
              </w:r>
            </w:fldSimple>
            <w:r w:rsidR="00BF544A">
              <w:noBreakHyphen/>
            </w:r>
            <w:fldSimple w:instr=" SEQ Table \* ARABIC \s 1 ">
              <w:r w:rsidR="00BF544A">
                <w:rPr>
                  <w:noProof/>
                </w:rPr>
                <w:t>1</w:t>
              </w:r>
            </w:fldSimple>
            <w:bookmarkEnd w:id="299"/>
            <w:r w:rsidR="00102A4F" w:rsidRPr="004449BE">
              <w:t xml:space="preserve"> - </w:t>
            </w:r>
            <w:r w:rsidR="00E677A2" w:rsidRPr="00E677A2">
              <w:t>Acceptable MH options for wastewater reticulation</w:t>
            </w:r>
          </w:p>
        </w:tc>
      </w:tr>
      <w:tr w:rsidR="00102A4F" w:rsidRPr="00EF2C43" w14:paraId="26657060" w14:textId="77777777" w:rsidTr="52295665">
        <w:trPr>
          <w:tblHeader/>
          <w:jc w:val="center"/>
        </w:trPr>
        <w:tc>
          <w:tcPr>
            <w:tcW w:w="4961"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16FC795E" w14:textId="0208B333" w:rsidR="00102A4F" w:rsidRPr="00EF2C43" w:rsidRDefault="00102A4F" w:rsidP="008020EE">
            <w:pPr>
              <w:pStyle w:val="NTUtabletextBoldWhite"/>
            </w:pPr>
            <w:r>
              <w:t>Application</w:t>
            </w:r>
          </w:p>
        </w:tc>
        <w:tc>
          <w:tcPr>
            <w:tcW w:w="3827" w:type="dxa"/>
            <w:tcBorders>
              <w:top w:val="single" w:sz="4" w:space="0" w:color="auto"/>
              <w:left w:val="single" w:sz="4" w:space="0" w:color="auto"/>
              <w:bottom w:val="single" w:sz="4" w:space="0" w:color="auto"/>
              <w:right w:val="single" w:sz="4" w:space="0" w:color="auto"/>
            </w:tcBorders>
            <w:shd w:val="clear" w:color="auto" w:fill="0070C0"/>
          </w:tcPr>
          <w:p w14:paraId="6EC8BF72" w14:textId="2EBF5508" w:rsidR="00102A4F" w:rsidRPr="00EF2C43" w:rsidRDefault="00102A4F" w:rsidP="008020EE">
            <w:pPr>
              <w:pStyle w:val="NTUtabletextBoldWhite"/>
            </w:pPr>
            <w:r>
              <w:t xml:space="preserve">Acceptable </w:t>
            </w:r>
            <w:r w:rsidR="00CE6180">
              <w:t xml:space="preserve">MH </w:t>
            </w:r>
            <w:r>
              <w:t>option</w:t>
            </w:r>
            <w:r w:rsidRPr="00102A4F">
              <w:rPr>
                <w:vertAlign w:val="superscript"/>
              </w:rPr>
              <w:t xml:space="preserve"> (1)</w:t>
            </w:r>
          </w:p>
        </w:tc>
      </w:tr>
      <w:tr w:rsidR="00102A4F" w:rsidRPr="00EF2C43" w14:paraId="29A31F4E"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C94E560" w14:textId="1935BDD5" w:rsidR="00102A4F" w:rsidRPr="00EF2C43" w:rsidRDefault="00102A4F" w:rsidP="00BE1665">
            <w:pPr>
              <w:pStyle w:val="NTUtabletext"/>
            </w:pPr>
            <w:r>
              <w:t xml:space="preserve">Intersection of </w:t>
            </w:r>
            <w:r w:rsidR="00D80901">
              <w:t>pipe</w:t>
            </w:r>
            <w:r w:rsidR="00D80901" w:rsidRPr="00645672">
              <w:rPr>
                <w:vertAlign w:val="superscript"/>
              </w:rPr>
              <w:t xml:space="preserve"> (</w:t>
            </w:r>
            <w:r w:rsidRPr="00645672">
              <w:rPr>
                <w:vertAlign w:val="superscript"/>
              </w:rPr>
              <w:t>2)</w:t>
            </w:r>
          </w:p>
        </w:tc>
        <w:tc>
          <w:tcPr>
            <w:tcW w:w="3827" w:type="dxa"/>
            <w:tcBorders>
              <w:top w:val="single" w:sz="4" w:space="0" w:color="auto"/>
              <w:left w:val="single" w:sz="4" w:space="0" w:color="auto"/>
              <w:bottom w:val="single" w:sz="4" w:space="0" w:color="auto"/>
              <w:right w:val="single" w:sz="4" w:space="0" w:color="auto"/>
            </w:tcBorders>
          </w:tcPr>
          <w:p w14:paraId="02B59BA8" w14:textId="4E4067C7" w:rsidR="00102A4F" w:rsidRPr="00EF2C43" w:rsidRDefault="19FBFC88" w:rsidP="00BE1665">
            <w:pPr>
              <w:pStyle w:val="NTUtabletext"/>
            </w:pPr>
            <w:r>
              <w:t>Yes</w:t>
            </w:r>
          </w:p>
          <w:p w14:paraId="3219FA46" w14:textId="5D1F597D" w:rsidR="00102A4F" w:rsidRPr="00EF2C43" w:rsidRDefault="35C70528" w:rsidP="00BE1665">
            <w:pPr>
              <w:pStyle w:val="NTUtabletext"/>
            </w:pPr>
            <w:r>
              <w:t>MH is the only option</w:t>
            </w:r>
          </w:p>
        </w:tc>
      </w:tr>
      <w:tr w:rsidR="00102A4F" w:rsidRPr="00EF2C43" w14:paraId="27D446FB"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71F4BEF0" w14:textId="1DD74BAA" w:rsidR="00102A4F" w:rsidRPr="00EF2C43" w:rsidRDefault="00102A4F" w:rsidP="00BE1665">
            <w:pPr>
              <w:pStyle w:val="NTUtabletext"/>
            </w:pPr>
            <w:r>
              <w:t>Change of pipe grade at same level</w:t>
            </w:r>
          </w:p>
        </w:tc>
        <w:tc>
          <w:tcPr>
            <w:tcW w:w="3827" w:type="dxa"/>
            <w:tcBorders>
              <w:top w:val="single" w:sz="4" w:space="0" w:color="auto"/>
              <w:left w:val="single" w:sz="4" w:space="0" w:color="auto"/>
              <w:bottom w:val="single" w:sz="4" w:space="0" w:color="auto"/>
              <w:right w:val="single" w:sz="4" w:space="0" w:color="auto"/>
            </w:tcBorders>
          </w:tcPr>
          <w:p w14:paraId="5AD19CEE" w14:textId="79D54D0B" w:rsidR="00102A4F" w:rsidRPr="00EF2C43" w:rsidRDefault="19FBFC88" w:rsidP="00BE1665">
            <w:pPr>
              <w:pStyle w:val="NTUtabletext"/>
            </w:pPr>
            <w:r>
              <w:t>Yes</w:t>
            </w:r>
          </w:p>
          <w:p w14:paraId="554DE197" w14:textId="2338F3CF" w:rsidR="00102A4F" w:rsidRPr="00EF2C43" w:rsidRDefault="4B812161" w:rsidP="00BE1665">
            <w:pPr>
              <w:pStyle w:val="NTUtabletext"/>
            </w:pPr>
            <w:r>
              <w:t>MH is the only option</w:t>
            </w:r>
          </w:p>
        </w:tc>
      </w:tr>
      <w:tr w:rsidR="00102A4F" w:rsidRPr="00EF2C43" w14:paraId="495B4B71"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5B3DEF5" w14:textId="49F6201E" w:rsidR="00102A4F" w:rsidRPr="00EF2C43" w:rsidRDefault="00102A4F" w:rsidP="00BE1665">
            <w:pPr>
              <w:pStyle w:val="NTUtabletext"/>
            </w:pPr>
            <w:r>
              <w:t>Change of grade at different level</w:t>
            </w:r>
          </w:p>
        </w:tc>
        <w:tc>
          <w:tcPr>
            <w:tcW w:w="3827" w:type="dxa"/>
            <w:tcBorders>
              <w:top w:val="single" w:sz="4" w:space="0" w:color="auto"/>
              <w:left w:val="single" w:sz="4" w:space="0" w:color="auto"/>
              <w:bottom w:val="single" w:sz="4" w:space="0" w:color="auto"/>
              <w:right w:val="single" w:sz="4" w:space="0" w:color="auto"/>
            </w:tcBorders>
          </w:tcPr>
          <w:p w14:paraId="51619F75" w14:textId="39640073" w:rsidR="00102A4F" w:rsidRDefault="19FBFC88" w:rsidP="00BE1665">
            <w:pPr>
              <w:pStyle w:val="NTUtabletext"/>
            </w:pPr>
            <w:r>
              <w:t>Yes</w:t>
            </w:r>
          </w:p>
          <w:p w14:paraId="307D1354" w14:textId="292F3D52" w:rsidR="00102A4F" w:rsidRPr="00EF2C43" w:rsidRDefault="00102A4F" w:rsidP="00BE1665">
            <w:pPr>
              <w:pStyle w:val="NTUtabletext"/>
            </w:pPr>
            <w:r>
              <w:t>MH with internal drops</w:t>
            </w:r>
          </w:p>
        </w:tc>
      </w:tr>
      <w:tr w:rsidR="00102A4F" w:rsidRPr="00EF2C43" w14:paraId="58D03823"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E6A044B" w14:textId="57241E4C" w:rsidR="00102A4F" w:rsidRPr="00EF2C43" w:rsidRDefault="00102A4F" w:rsidP="00BE1665">
            <w:pPr>
              <w:pStyle w:val="NTUtabletext"/>
            </w:pPr>
            <w:r>
              <w:t>Change in pipe size</w:t>
            </w:r>
          </w:p>
        </w:tc>
        <w:tc>
          <w:tcPr>
            <w:tcW w:w="3827" w:type="dxa"/>
            <w:tcBorders>
              <w:top w:val="single" w:sz="4" w:space="0" w:color="auto"/>
              <w:left w:val="single" w:sz="4" w:space="0" w:color="auto"/>
              <w:bottom w:val="single" w:sz="4" w:space="0" w:color="auto"/>
              <w:right w:val="single" w:sz="4" w:space="0" w:color="auto"/>
            </w:tcBorders>
          </w:tcPr>
          <w:p w14:paraId="14504942" w14:textId="77777777" w:rsidR="00102A4F" w:rsidRDefault="00102A4F" w:rsidP="00BE1665">
            <w:pPr>
              <w:pStyle w:val="NTUtabletext"/>
            </w:pPr>
            <w:r>
              <w:t>Yes</w:t>
            </w:r>
          </w:p>
          <w:p w14:paraId="54338DB5" w14:textId="41673D4F" w:rsidR="00102A4F" w:rsidRPr="00EF2C43" w:rsidRDefault="00102A4F" w:rsidP="00BE1665">
            <w:pPr>
              <w:pStyle w:val="NTUtabletext"/>
            </w:pPr>
            <w:r>
              <w:t>MH is the only option</w:t>
            </w:r>
          </w:p>
        </w:tc>
      </w:tr>
      <w:tr w:rsidR="00102A4F" w:rsidRPr="00EF2C43" w14:paraId="011C2794"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7067952" w14:textId="200854E8" w:rsidR="00102A4F" w:rsidRPr="00EF2C43" w:rsidRDefault="00102A4F" w:rsidP="00BE1665">
            <w:pPr>
              <w:pStyle w:val="NTUtabletext"/>
            </w:pPr>
            <w:r>
              <w:lastRenderedPageBreak/>
              <w:t>Change in horizontal direction</w:t>
            </w:r>
          </w:p>
        </w:tc>
        <w:tc>
          <w:tcPr>
            <w:tcW w:w="3827" w:type="dxa"/>
            <w:tcBorders>
              <w:top w:val="single" w:sz="4" w:space="0" w:color="auto"/>
              <w:left w:val="single" w:sz="4" w:space="0" w:color="auto"/>
              <w:bottom w:val="single" w:sz="4" w:space="0" w:color="auto"/>
              <w:right w:val="single" w:sz="4" w:space="0" w:color="auto"/>
            </w:tcBorders>
          </w:tcPr>
          <w:p w14:paraId="748E2AC3" w14:textId="77777777" w:rsidR="00743F3E" w:rsidRDefault="00D80901" w:rsidP="00BE1665">
            <w:pPr>
              <w:pStyle w:val="NTUtabletext"/>
            </w:pPr>
            <w:r>
              <w:t>Yes</w:t>
            </w:r>
          </w:p>
          <w:p w14:paraId="5E691A20" w14:textId="08450662" w:rsidR="00102A4F" w:rsidRPr="00EF2C43" w:rsidRDefault="00743F3E" w:rsidP="00BE1665">
            <w:pPr>
              <w:pStyle w:val="NTUtabletext"/>
            </w:pPr>
            <w:r>
              <w:t>W</w:t>
            </w:r>
            <w:r w:rsidR="00102A4F">
              <w:t>ithin permissible deflection at MH</w:t>
            </w:r>
          </w:p>
        </w:tc>
      </w:tr>
      <w:tr w:rsidR="00102A4F" w:rsidRPr="00EF2C43" w14:paraId="7E3B1004"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0270619" w14:textId="25623959" w:rsidR="00102A4F" w:rsidRPr="00EF2C43" w:rsidRDefault="00102A4F" w:rsidP="00BE1665">
            <w:pPr>
              <w:pStyle w:val="NTUtabletext"/>
            </w:pPr>
            <w:r>
              <w:t>Change in pipe material</w:t>
            </w:r>
          </w:p>
        </w:tc>
        <w:tc>
          <w:tcPr>
            <w:tcW w:w="3827" w:type="dxa"/>
            <w:tcBorders>
              <w:top w:val="single" w:sz="4" w:space="0" w:color="auto"/>
              <w:left w:val="single" w:sz="4" w:space="0" w:color="auto"/>
              <w:bottom w:val="single" w:sz="4" w:space="0" w:color="auto"/>
              <w:right w:val="single" w:sz="4" w:space="0" w:color="auto"/>
            </w:tcBorders>
          </w:tcPr>
          <w:p w14:paraId="03B0CD37" w14:textId="503E251B" w:rsidR="00102A4F" w:rsidRPr="00EF2C43" w:rsidRDefault="19FBFC88" w:rsidP="00BE1665">
            <w:pPr>
              <w:pStyle w:val="NTUtabletext"/>
            </w:pPr>
            <w:r>
              <w:t>Yes</w:t>
            </w:r>
          </w:p>
          <w:p w14:paraId="6421C2CD" w14:textId="10CB73D5" w:rsidR="00102A4F" w:rsidRPr="00EF2C43" w:rsidRDefault="1CCE2BAD" w:rsidP="00BE1665">
            <w:pPr>
              <w:pStyle w:val="NTUtabletext"/>
            </w:pPr>
            <w:r>
              <w:t>MH is the only option</w:t>
            </w:r>
          </w:p>
        </w:tc>
      </w:tr>
      <w:tr w:rsidR="00102A4F" w:rsidRPr="00EF2C43" w14:paraId="00A596B4"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4E105AFB" w14:textId="4245F3F4" w:rsidR="00102A4F" w:rsidRPr="00EF2C43" w:rsidRDefault="00102A4F" w:rsidP="00BE1665">
            <w:pPr>
              <w:pStyle w:val="NTUtabletext"/>
            </w:pPr>
            <w:r>
              <w:t>Permanent end of a pipe</w:t>
            </w:r>
          </w:p>
        </w:tc>
        <w:tc>
          <w:tcPr>
            <w:tcW w:w="3827" w:type="dxa"/>
            <w:tcBorders>
              <w:top w:val="single" w:sz="4" w:space="0" w:color="auto"/>
              <w:left w:val="single" w:sz="4" w:space="0" w:color="auto"/>
              <w:bottom w:val="single" w:sz="4" w:space="0" w:color="auto"/>
              <w:right w:val="single" w:sz="4" w:space="0" w:color="auto"/>
            </w:tcBorders>
          </w:tcPr>
          <w:p w14:paraId="647F3F20" w14:textId="52460EEB" w:rsidR="00326622" w:rsidRPr="00EF2C43" w:rsidRDefault="00102A4F" w:rsidP="00BE1665">
            <w:pPr>
              <w:pStyle w:val="NTUtabletext"/>
            </w:pPr>
            <w:r>
              <w:t xml:space="preserve">Yes, where the pipe end is </w:t>
            </w:r>
            <w:proofErr w:type="gramStart"/>
            <w:r>
              <w:t>in excess of</w:t>
            </w:r>
            <w:proofErr w:type="gramEnd"/>
            <w:r>
              <w:t xml:space="preserve"> 55m from the connecting manhole on the mains and 900mm deep.</w:t>
            </w:r>
          </w:p>
        </w:tc>
      </w:tr>
      <w:tr w:rsidR="00102A4F" w:rsidRPr="00EF2C43" w14:paraId="23499D2C" w14:textId="77777777" w:rsidTr="52295665">
        <w:trPr>
          <w:cantSplit/>
          <w:jc w:val="center"/>
        </w:trPr>
        <w:tc>
          <w:tcPr>
            <w:tcW w:w="496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A5A0110" w14:textId="13C72700" w:rsidR="00102A4F" w:rsidRDefault="00102A4F" w:rsidP="00BE1665">
            <w:pPr>
              <w:pStyle w:val="NTUtabletext"/>
            </w:pPr>
            <w:r>
              <w:t>Pressure main discharge point</w:t>
            </w:r>
          </w:p>
        </w:tc>
        <w:tc>
          <w:tcPr>
            <w:tcW w:w="3827" w:type="dxa"/>
            <w:tcBorders>
              <w:top w:val="single" w:sz="4" w:space="0" w:color="auto"/>
              <w:left w:val="single" w:sz="4" w:space="0" w:color="auto"/>
              <w:bottom w:val="single" w:sz="4" w:space="0" w:color="auto"/>
              <w:right w:val="single" w:sz="4" w:space="0" w:color="auto"/>
            </w:tcBorders>
          </w:tcPr>
          <w:p w14:paraId="2723E6A7" w14:textId="77777777" w:rsidR="00102A4F" w:rsidRDefault="00102A4F" w:rsidP="00E560D4">
            <w:pPr>
              <w:pStyle w:val="NTUtabletext"/>
            </w:pPr>
            <w:r>
              <w:t>Yes</w:t>
            </w:r>
          </w:p>
          <w:p w14:paraId="59E78E44" w14:textId="726C80E0" w:rsidR="00102A4F" w:rsidRPr="00EF2C43" w:rsidRDefault="00102A4F" w:rsidP="00E560D4">
            <w:pPr>
              <w:pStyle w:val="NTUtabletext"/>
            </w:pPr>
            <w:r>
              <w:t>MH is the only option and shall include a vent.</w:t>
            </w:r>
          </w:p>
        </w:tc>
      </w:tr>
      <w:tr w:rsidR="00102A4F" w:rsidRPr="00EF2C43" w14:paraId="6F4D6FE2" w14:textId="77777777" w:rsidTr="52295665">
        <w:trPr>
          <w:cantSplit/>
          <w:jc w:val="center"/>
        </w:trPr>
        <w:tc>
          <w:tcPr>
            <w:tcW w:w="8788" w:type="dxa"/>
            <w:gridSpan w:val="2"/>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EFC652A" w14:textId="77777777" w:rsidR="00102A4F" w:rsidRDefault="00102A4F" w:rsidP="00BE1665">
            <w:pPr>
              <w:pStyle w:val="NTUtabletext"/>
            </w:pPr>
            <w:r w:rsidRPr="00102A4F">
              <w:t>Note:</w:t>
            </w:r>
          </w:p>
          <w:p w14:paraId="0345B56E" w14:textId="06930BFE" w:rsidR="00102A4F" w:rsidRPr="00102A4F" w:rsidRDefault="00A07791" w:rsidP="00BE1665">
            <w:pPr>
              <w:pStyle w:val="NTUtabletext"/>
            </w:pPr>
            <w:r>
              <w:t xml:space="preserve">(1) </w:t>
            </w:r>
            <w:r w:rsidR="00102A4F" w:rsidRPr="00102A4F">
              <w:t>Where person entry is required down to the level of pipe, a MH is the only option</w:t>
            </w:r>
            <w:r w:rsidR="00645672">
              <w:t>.</w:t>
            </w:r>
          </w:p>
          <w:p w14:paraId="1C97315D" w14:textId="5A2C8A95" w:rsidR="00102A4F" w:rsidRPr="00102A4F" w:rsidRDefault="00A07791" w:rsidP="00BE1665">
            <w:pPr>
              <w:pStyle w:val="NTUtabletext"/>
              <w:rPr>
                <w:b/>
                <w:bCs/>
              </w:rPr>
            </w:pPr>
            <w:r>
              <w:t xml:space="preserve">(2) </w:t>
            </w:r>
            <w:r w:rsidR="00102A4F" w:rsidRPr="00102A4F">
              <w:t>This table refers to local network mains.</w:t>
            </w:r>
          </w:p>
        </w:tc>
      </w:tr>
    </w:tbl>
    <w:p w14:paraId="7C4ED2BE" w14:textId="77777777" w:rsidR="00102A4F" w:rsidRPr="00102A4F" w:rsidRDefault="00102A4F" w:rsidP="00953F34">
      <w:pPr>
        <w:pStyle w:val="NTUMasterNormal"/>
      </w:pPr>
    </w:p>
    <w:p w14:paraId="3FBE439A" w14:textId="2B207E80" w:rsidR="00714FEA" w:rsidRDefault="00714FEA" w:rsidP="00876B90">
      <w:pPr>
        <w:pStyle w:val="Heading2"/>
      </w:pPr>
      <w:bookmarkStart w:id="300" w:name="_Toc136441726"/>
      <w:bookmarkStart w:id="301" w:name="_Toc154126133"/>
      <w:r>
        <w:t>SPACING OF MAINTENANCE STRUCTURES</w:t>
      </w:r>
      <w:bookmarkEnd w:id="300"/>
      <w:bookmarkEnd w:id="301"/>
    </w:p>
    <w:p w14:paraId="013430DC" w14:textId="609DDDC3" w:rsidR="00714FEA" w:rsidRDefault="00714FEA" w:rsidP="00F56350">
      <w:pPr>
        <w:pStyle w:val="Heading3"/>
      </w:pPr>
      <w:bookmarkStart w:id="302" w:name="_Toc136441727"/>
      <w:bookmarkStart w:id="303" w:name="_Toc154126134"/>
      <w:r>
        <w:t>General</w:t>
      </w:r>
      <w:bookmarkEnd w:id="302"/>
      <w:bookmarkEnd w:id="303"/>
    </w:p>
    <w:p w14:paraId="4A430717" w14:textId="4599CE5C" w:rsidR="00714FEA" w:rsidRDefault="4E4F36E4" w:rsidP="00B141D5">
      <w:pPr>
        <w:pStyle w:val="NTUMasterNormal"/>
      </w:pPr>
      <w:r>
        <w:t>For reticulation pipes, the maximum distance between any two consecutive maintenance structures shall be 100m. The W</w:t>
      </w:r>
      <w:r w:rsidR="46E44B7B">
        <w:t>SE</w:t>
      </w:r>
      <w:r>
        <w:t xml:space="preserve"> may increase this distance at its discretion where maintainability and function </w:t>
      </w:r>
      <w:r w:rsidR="46E44B7B">
        <w:t>are</w:t>
      </w:r>
      <w:r>
        <w:t xml:space="preserve"> not compromised.</w:t>
      </w:r>
    </w:p>
    <w:p w14:paraId="0B477B7B" w14:textId="5B1287EF" w:rsidR="5BCD105E" w:rsidRDefault="5BCD105E" w:rsidP="52295665">
      <w:pPr>
        <w:pStyle w:val="NTUMasterNormal"/>
      </w:pPr>
      <w:r>
        <w:t xml:space="preserve">Refer to </w:t>
      </w:r>
      <w:r w:rsidR="00067012">
        <w:fldChar w:fldCharType="begin"/>
      </w:r>
      <w:r w:rsidR="00067012">
        <w:instrText xml:space="preserve"> REF _Ref154067577 \h </w:instrText>
      </w:r>
      <w:r w:rsidR="00067012">
        <w:fldChar w:fldCharType="separate"/>
      </w:r>
      <w:r w:rsidR="00067012" w:rsidRPr="004449BE">
        <w:rPr>
          <w:noProof/>
        </w:rPr>
        <w:t xml:space="preserve">Table </w:t>
      </w:r>
      <w:r w:rsidR="00067012">
        <w:rPr>
          <w:noProof/>
        </w:rPr>
        <w:t>7</w:t>
      </w:r>
      <w:r w:rsidR="00067012">
        <w:rPr>
          <w:noProof/>
        </w:rPr>
        <w:noBreakHyphen/>
        <w:t>5</w:t>
      </w:r>
      <w:r w:rsidR="00067012">
        <w:fldChar w:fldCharType="end"/>
      </w:r>
      <w:r>
        <w:t>.</w:t>
      </w:r>
    </w:p>
    <w:p w14:paraId="21CAE2CF" w14:textId="2444AC18" w:rsidR="00714FEA" w:rsidRDefault="00714FEA" w:rsidP="00876B90">
      <w:pPr>
        <w:pStyle w:val="Heading2"/>
      </w:pPr>
      <w:bookmarkStart w:id="304" w:name="_Toc136441732"/>
      <w:bookmarkStart w:id="305" w:name="_Ref141272823"/>
      <w:bookmarkStart w:id="306" w:name="_Ref141372170"/>
      <w:bookmarkStart w:id="307" w:name="_Ref152240691"/>
      <w:bookmarkStart w:id="308" w:name="_Toc154126135"/>
      <w:r>
        <w:t>MANHOLES (MHs)</w:t>
      </w:r>
      <w:bookmarkEnd w:id="304"/>
      <w:bookmarkEnd w:id="305"/>
      <w:bookmarkEnd w:id="306"/>
      <w:bookmarkEnd w:id="307"/>
      <w:bookmarkEnd w:id="308"/>
    </w:p>
    <w:p w14:paraId="7F6BD54B" w14:textId="1954DEC2" w:rsidR="00714FEA" w:rsidRDefault="00714FEA" w:rsidP="00F56350">
      <w:pPr>
        <w:pStyle w:val="Heading3"/>
      </w:pPr>
      <w:bookmarkStart w:id="309" w:name="_Toc136441733"/>
      <w:bookmarkStart w:id="310" w:name="_Toc154126136"/>
      <w:r>
        <w:t>General</w:t>
      </w:r>
      <w:bookmarkEnd w:id="309"/>
      <w:bookmarkEnd w:id="310"/>
    </w:p>
    <w:p w14:paraId="1FBA29F5" w14:textId="4BB7FD8E" w:rsidR="00714FEA" w:rsidRDefault="00714FEA" w:rsidP="00B141D5">
      <w:pPr>
        <w:pStyle w:val="NTUMasterNormal"/>
      </w:pPr>
      <w:r>
        <w:t xml:space="preserve">Check the effects of turbulence or hydraulic grade on pressure within manholes. Where pressures may expel manhole covers, assess options to maintain public safety </w:t>
      </w:r>
      <w:r w:rsidR="00D80901">
        <w:t>e.g.,</w:t>
      </w:r>
      <w:r>
        <w:t xml:space="preserve"> by installing safety grates or fixing down the manhole cover.</w:t>
      </w:r>
    </w:p>
    <w:p w14:paraId="43E857F2" w14:textId="13E6FFD1" w:rsidR="00714FEA" w:rsidRDefault="00714FEA" w:rsidP="00B141D5">
      <w:pPr>
        <w:pStyle w:val="NTUMasterNormal"/>
      </w:pPr>
      <w:r>
        <w:t>Unlined concrete manholes and pipes should only be used where the average airflow concentration of H</w:t>
      </w:r>
      <w:r w:rsidRPr="00E560D4">
        <w:rPr>
          <w:vertAlign w:val="subscript"/>
        </w:rPr>
        <w:t>2</w:t>
      </w:r>
      <w:r>
        <w:t>S is less than &lt;</w:t>
      </w:r>
      <w:r w:rsidR="005F38A3">
        <w:t xml:space="preserve"> </w:t>
      </w:r>
      <w:r>
        <w:t>0.1</w:t>
      </w:r>
      <w:r w:rsidR="005F38A3">
        <w:t xml:space="preserve"> </w:t>
      </w:r>
      <w:proofErr w:type="gramStart"/>
      <w:r>
        <w:t>ppm</w:t>
      </w:r>
      <w:proofErr w:type="gramEnd"/>
      <w:r>
        <w:t xml:space="preserve"> and the peak airflow concentration is less than 1</w:t>
      </w:r>
      <w:r w:rsidR="005F38A3">
        <w:t xml:space="preserve"> </w:t>
      </w:r>
      <w:r>
        <w:t>ppm.</w:t>
      </w:r>
    </w:p>
    <w:tbl>
      <w:tblPr>
        <w:tblW w:w="7310" w:type="dxa"/>
        <w:tblInd w:w="851" w:type="dxa"/>
        <w:tblBorders>
          <w:top w:val="single" w:sz="6" w:space="0" w:color="293171"/>
          <w:left w:val="single" w:sz="6" w:space="0" w:color="293171"/>
          <w:bottom w:val="single" w:sz="6" w:space="0" w:color="293171"/>
          <w:right w:val="single" w:sz="6" w:space="0" w:color="293171"/>
          <w:insideH w:val="single" w:sz="6" w:space="0" w:color="293171"/>
          <w:insideV w:val="single" w:sz="6" w:space="0" w:color="293171"/>
        </w:tblBorders>
        <w:tblCellMar>
          <w:top w:w="15" w:type="dxa"/>
          <w:left w:w="15" w:type="dxa"/>
          <w:bottom w:w="15" w:type="dxa"/>
          <w:right w:w="15" w:type="dxa"/>
        </w:tblCellMar>
        <w:tblLook w:val="04A0" w:firstRow="1" w:lastRow="0" w:firstColumn="1" w:lastColumn="0" w:noHBand="0" w:noVBand="1"/>
      </w:tblPr>
      <w:tblGrid>
        <w:gridCol w:w="4246"/>
        <w:gridCol w:w="3064"/>
      </w:tblGrid>
      <w:tr w:rsidR="00645672" w:rsidRPr="00CB6FD7" w14:paraId="6E1CE547" w14:textId="77777777" w:rsidTr="00EA56DF">
        <w:trPr>
          <w:tblHeader/>
        </w:trPr>
        <w:tc>
          <w:tcPr>
            <w:tcW w:w="7310" w:type="dxa"/>
            <w:gridSpan w:val="2"/>
            <w:tcBorders>
              <w:top w:val="nil"/>
              <w:left w:val="nil"/>
              <w:right w:val="nil"/>
            </w:tcBorders>
            <w:vAlign w:val="center"/>
          </w:tcPr>
          <w:p w14:paraId="1EE263D7" w14:textId="4D4E5218" w:rsidR="00645672" w:rsidRPr="00673B42" w:rsidRDefault="00673B42" w:rsidP="00BE1665">
            <w:pPr>
              <w:pStyle w:val="NTUtabletextBold"/>
              <w:rPr>
                <w:highlight w:val="yellow"/>
              </w:rPr>
            </w:pPr>
            <w:r w:rsidRPr="002604FD">
              <w:t>Table</w:t>
            </w:r>
            <w:r w:rsidRPr="004449BE">
              <w:t xml:space="preserve"> </w:t>
            </w:r>
            <w:fldSimple w:instr=" STYLEREF 1 \s ">
              <w:r w:rsidR="00BF544A">
                <w:rPr>
                  <w:noProof/>
                </w:rPr>
                <w:t>7</w:t>
              </w:r>
            </w:fldSimple>
            <w:r w:rsidR="00BF544A">
              <w:noBreakHyphen/>
            </w:r>
            <w:fldSimple w:instr=" SEQ Table \* ARABIC \s 1 ">
              <w:r w:rsidR="00BF544A">
                <w:rPr>
                  <w:noProof/>
                </w:rPr>
                <w:t>2</w:t>
              </w:r>
            </w:fldSimple>
            <w:r w:rsidRPr="004449BE">
              <w:t xml:space="preserve"> </w:t>
            </w:r>
            <w:r w:rsidR="000D4BC4" w:rsidRPr="004449BE">
              <w:t xml:space="preserve">Product operational life expectancy </w:t>
            </w:r>
          </w:p>
        </w:tc>
      </w:tr>
      <w:tr w:rsidR="00714FEA" w:rsidRPr="00CB6FD7" w14:paraId="62DF47EA" w14:textId="77777777" w:rsidTr="00077A94">
        <w:trPr>
          <w:tblHeader/>
        </w:trPr>
        <w:tc>
          <w:tcPr>
            <w:tcW w:w="4246" w:type="dxa"/>
            <w:shd w:val="clear" w:color="auto" w:fill="0070C0"/>
            <w:vAlign w:val="center"/>
            <w:hideMark/>
          </w:tcPr>
          <w:p w14:paraId="4382C4BE" w14:textId="77777777" w:rsidR="00714FEA" w:rsidRPr="00645672" w:rsidRDefault="00714FEA" w:rsidP="008020EE">
            <w:pPr>
              <w:pStyle w:val="NTUtabletextBoldWhite"/>
            </w:pPr>
            <w:r w:rsidRPr="00645672">
              <w:t>Product / Material Type</w:t>
            </w:r>
          </w:p>
        </w:tc>
        <w:tc>
          <w:tcPr>
            <w:tcW w:w="3064" w:type="dxa"/>
            <w:shd w:val="clear" w:color="auto" w:fill="0070C0"/>
            <w:vAlign w:val="center"/>
            <w:hideMark/>
          </w:tcPr>
          <w:p w14:paraId="0AC28119" w14:textId="77777777" w:rsidR="00714FEA" w:rsidRPr="00645672" w:rsidRDefault="00714FEA" w:rsidP="008020EE">
            <w:pPr>
              <w:pStyle w:val="NTUtabletextBoldWhite"/>
            </w:pPr>
            <w:r w:rsidRPr="00645672">
              <w:t>Operational Life Expectancy</w:t>
            </w:r>
          </w:p>
        </w:tc>
      </w:tr>
      <w:tr w:rsidR="00714FEA" w:rsidRPr="00CB6FD7" w14:paraId="31268CB6" w14:textId="77777777" w:rsidTr="00077A94">
        <w:tc>
          <w:tcPr>
            <w:tcW w:w="4246" w:type="dxa"/>
            <w:vAlign w:val="center"/>
            <w:hideMark/>
          </w:tcPr>
          <w:p w14:paraId="2AD6BFD0" w14:textId="77777777" w:rsidR="00714FEA" w:rsidRPr="0081484D" w:rsidRDefault="00714FEA" w:rsidP="00BE1665">
            <w:pPr>
              <w:pStyle w:val="NTUtabletextBold"/>
            </w:pPr>
            <w:r w:rsidRPr="0081484D">
              <w:t>Pipes and fittings</w:t>
            </w:r>
          </w:p>
        </w:tc>
        <w:tc>
          <w:tcPr>
            <w:tcW w:w="3064" w:type="dxa"/>
            <w:vAlign w:val="center"/>
            <w:hideMark/>
          </w:tcPr>
          <w:p w14:paraId="0B89664F" w14:textId="77777777" w:rsidR="00714FEA" w:rsidRPr="0081484D" w:rsidRDefault="00714FEA" w:rsidP="00BE1665">
            <w:pPr>
              <w:pStyle w:val="NTUtabletext"/>
            </w:pPr>
            <w:r w:rsidRPr="0081484D">
              <w:t>100 years</w:t>
            </w:r>
          </w:p>
        </w:tc>
      </w:tr>
      <w:tr w:rsidR="00714FEA" w:rsidRPr="00CB6FD7" w14:paraId="1E7D1DE7" w14:textId="77777777" w:rsidTr="00077A94">
        <w:tc>
          <w:tcPr>
            <w:tcW w:w="4246" w:type="dxa"/>
            <w:vAlign w:val="center"/>
            <w:hideMark/>
          </w:tcPr>
          <w:p w14:paraId="260FEF0E" w14:textId="77777777" w:rsidR="00714FEA" w:rsidRPr="0081484D" w:rsidRDefault="00714FEA" w:rsidP="00BE1665">
            <w:pPr>
              <w:pStyle w:val="NTUtabletextBold"/>
            </w:pPr>
            <w:r w:rsidRPr="0081484D">
              <w:t>Couplings and connections</w:t>
            </w:r>
          </w:p>
        </w:tc>
        <w:tc>
          <w:tcPr>
            <w:tcW w:w="3064" w:type="dxa"/>
            <w:vAlign w:val="center"/>
            <w:hideMark/>
          </w:tcPr>
          <w:p w14:paraId="4C52C5DA" w14:textId="77777777" w:rsidR="00714FEA" w:rsidRPr="0081484D" w:rsidRDefault="00714FEA" w:rsidP="00BE1665">
            <w:pPr>
              <w:pStyle w:val="NTUtabletext"/>
            </w:pPr>
            <w:r w:rsidRPr="0081484D">
              <w:t>50 years</w:t>
            </w:r>
          </w:p>
        </w:tc>
      </w:tr>
      <w:tr w:rsidR="00714FEA" w:rsidRPr="00CB6FD7" w14:paraId="178D9712" w14:textId="77777777" w:rsidTr="00077A94">
        <w:tc>
          <w:tcPr>
            <w:tcW w:w="4246" w:type="dxa"/>
            <w:vAlign w:val="center"/>
            <w:hideMark/>
          </w:tcPr>
          <w:p w14:paraId="40F0FB5D" w14:textId="77777777" w:rsidR="00714FEA" w:rsidRPr="0081484D" w:rsidRDefault="00714FEA" w:rsidP="00BE1665">
            <w:pPr>
              <w:pStyle w:val="NTUtabletextBold"/>
            </w:pPr>
            <w:r w:rsidRPr="0081484D">
              <w:t>Flanges</w:t>
            </w:r>
          </w:p>
        </w:tc>
        <w:tc>
          <w:tcPr>
            <w:tcW w:w="3064" w:type="dxa"/>
            <w:vAlign w:val="center"/>
            <w:hideMark/>
          </w:tcPr>
          <w:p w14:paraId="77E7ED75" w14:textId="77777777" w:rsidR="00714FEA" w:rsidRPr="0081484D" w:rsidRDefault="00714FEA" w:rsidP="00BE1665">
            <w:pPr>
              <w:pStyle w:val="NTUtabletext"/>
            </w:pPr>
            <w:r w:rsidRPr="0081484D">
              <w:t>100 years</w:t>
            </w:r>
          </w:p>
        </w:tc>
      </w:tr>
      <w:tr w:rsidR="00714FEA" w:rsidRPr="00CB6FD7" w14:paraId="5067B93C" w14:textId="77777777" w:rsidTr="00077A94">
        <w:tc>
          <w:tcPr>
            <w:tcW w:w="4246" w:type="dxa"/>
            <w:vAlign w:val="center"/>
            <w:hideMark/>
          </w:tcPr>
          <w:p w14:paraId="2DE940DE" w14:textId="6C871A15" w:rsidR="00714FEA" w:rsidRPr="0081484D" w:rsidRDefault="00714FEA" w:rsidP="00BE1665">
            <w:pPr>
              <w:pStyle w:val="NTUtabletextBold"/>
            </w:pPr>
            <w:r w:rsidRPr="0081484D">
              <w:t xml:space="preserve">Bolts, </w:t>
            </w:r>
            <w:r w:rsidR="00D80901" w:rsidRPr="0081484D">
              <w:t>nuts,</w:t>
            </w:r>
            <w:r w:rsidRPr="0081484D">
              <w:t xml:space="preserve"> and washers</w:t>
            </w:r>
          </w:p>
        </w:tc>
        <w:tc>
          <w:tcPr>
            <w:tcW w:w="3064" w:type="dxa"/>
            <w:vAlign w:val="center"/>
            <w:hideMark/>
          </w:tcPr>
          <w:p w14:paraId="686A4862" w14:textId="77777777" w:rsidR="00714FEA" w:rsidRPr="0081484D" w:rsidRDefault="00714FEA" w:rsidP="00BE1665">
            <w:pPr>
              <w:pStyle w:val="NTUtabletext"/>
            </w:pPr>
            <w:r w:rsidRPr="0081484D">
              <w:t>100 years</w:t>
            </w:r>
          </w:p>
        </w:tc>
      </w:tr>
      <w:tr w:rsidR="00714FEA" w:rsidRPr="00CB6FD7" w14:paraId="4DF78FE5" w14:textId="77777777" w:rsidTr="00077A94">
        <w:tc>
          <w:tcPr>
            <w:tcW w:w="4246" w:type="dxa"/>
            <w:vAlign w:val="center"/>
            <w:hideMark/>
          </w:tcPr>
          <w:p w14:paraId="363A0046" w14:textId="77777777" w:rsidR="00714FEA" w:rsidRPr="0081484D" w:rsidRDefault="00714FEA" w:rsidP="00BE1665">
            <w:pPr>
              <w:pStyle w:val="NTUtabletextBold"/>
            </w:pPr>
            <w:r w:rsidRPr="0081484D">
              <w:t>Gaskets</w:t>
            </w:r>
          </w:p>
        </w:tc>
        <w:tc>
          <w:tcPr>
            <w:tcW w:w="3064" w:type="dxa"/>
            <w:vAlign w:val="center"/>
            <w:hideMark/>
          </w:tcPr>
          <w:p w14:paraId="6A295039" w14:textId="28E59DF6" w:rsidR="00714FEA" w:rsidRPr="0081484D" w:rsidRDefault="00FB193A" w:rsidP="0081484D">
            <w:pPr>
              <w:pStyle w:val="HGtabletext"/>
            </w:pPr>
            <w:r w:rsidRPr="0081484D">
              <w:t>100 years</w:t>
            </w:r>
          </w:p>
        </w:tc>
      </w:tr>
      <w:tr w:rsidR="00714FEA" w:rsidRPr="00CB6FD7" w14:paraId="02423C59" w14:textId="77777777" w:rsidTr="00077A94">
        <w:tc>
          <w:tcPr>
            <w:tcW w:w="4246" w:type="dxa"/>
            <w:vAlign w:val="center"/>
            <w:hideMark/>
          </w:tcPr>
          <w:p w14:paraId="2D582154" w14:textId="77777777" w:rsidR="00714FEA" w:rsidRPr="0081484D" w:rsidRDefault="00714FEA" w:rsidP="00BE1665">
            <w:pPr>
              <w:pStyle w:val="NTUtabletextBold"/>
            </w:pPr>
            <w:r w:rsidRPr="0081484D">
              <w:t>Manholes and storage tanks</w:t>
            </w:r>
          </w:p>
        </w:tc>
        <w:tc>
          <w:tcPr>
            <w:tcW w:w="3064" w:type="dxa"/>
            <w:vAlign w:val="center"/>
            <w:hideMark/>
          </w:tcPr>
          <w:p w14:paraId="290364E4" w14:textId="77777777" w:rsidR="00714FEA" w:rsidRPr="0081484D" w:rsidRDefault="00714FEA" w:rsidP="00BE1665">
            <w:pPr>
              <w:pStyle w:val="NTUtabletext"/>
            </w:pPr>
            <w:r w:rsidRPr="0081484D">
              <w:t>100 years</w:t>
            </w:r>
          </w:p>
        </w:tc>
      </w:tr>
      <w:tr w:rsidR="00714FEA" w:rsidRPr="00CB6FD7" w14:paraId="591014CF" w14:textId="77777777" w:rsidTr="00077A94">
        <w:trPr>
          <w:trHeight w:val="81"/>
        </w:trPr>
        <w:tc>
          <w:tcPr>
            <w:tcW w:w="4246" w:type="dxa"/>
            <w:vAlign w:val="center"/>
            <w:hideMark/>
          </w:tcPr>
          <w:p w14:paraId="56FFF61E" w14:textId="77777777" w:rsidR="00714FEA" w:rsidRPr="0081484D" w:rsidRDefault="00714FEA" w:rsidP="00BE1665">
            <w:pPr>
              <w:pStyle w:val="NTUtabletextBold"/>
            </w:pPr>
            <w:r w:rsidRPr="0081484D">
              <w:t>Lids on manholes and valve boxes</w:t>
            </w:r>
          </w:p>
        </w:tc>
        <w:tc>
          <w:tcPr>
            <w:tcW w:w="3064" w:type="dxa"/>
            <w:vAlign w:val="center"/>
            <w:hideMark/>
          </w:tcPr>
          <w:p w14:paraId="3491D11D" w14:textId="77777777" w:rsidR="00714FEA" w:rsidRPr="0081484D" w:rsidRDefault="00714FEA" w:rsidP="00BE1665">
            <w:pPr>
              <w:pStyle w:val="NTUtabletext"/>
            </w:pPr>
            <w:r w:rsidRPr="0081484D">
              <w:t>50 years</w:t>
            </w:r>
          </w:p>
        </w:tc>
      </w:tr>
      <w:tr w:rsidR="00714FEA" w:rsidRPr="00CB6FD7" w14:paraId="56344341" w14:textId="77777777" w:rsidTr="00077A94">
        <w:tc>
          <w:tcPr>
            <w:tcW w:w="4246" w:type="dxa"/>
            <w:vAlign w:val="center"/>
            <w:hideMark/>
          </w:tcPr>
          <w:p w14:paraId="4EE7785E" w14:textId="77777777" w:rsidR="00714FEA" w:rsidRPr="0081484D" w:rsidRDefault="00714FEA" w:rsidP="00BE1665">
            <w:pPr>
              <w:pStyle w:val="NTUtabletextBold"/>
            </w:pPr>
            <w:r w:rsidRPr="0081484D">
              <w:t>Corrosion protection</w:t>
            </w:r>
          </w:p>
        </w:tc>
        <w:tc>
          <w:tcPr>
            <w:tcW w:w="3064" w:type="dxa"/>
            <w:vAlign w:val="center"/>
            <w:hideMark/>
          </w:tcPr>
          <w:p w14:paraId="21019EC2" w14:textId="77777777" w:rsidR="00714FEA" w:rsidRPr="0081484D" w:rsidRDefault="00714FEA" w:rsidP="00BE1665">
            <w:pPr>
              <w:pStyle w:val="NTUtabletext"/>
            </w:pPr>
            <w:r w:rsidRPr="0081484D">
              <w:t>50 years</w:t>
            </w:r>
          </w:p>
        </w:tc>
      </w:tr>
      <w:tr w:rsidR="00714FEA" w:rsidRPr="00CB6FD7" w14:paraId="735A266C" w14:textId="77777777" w:rsidTr="00077A94">
        <w:tc>
          <w:tcPr>
            <w:tcW w:w="4246" w:type="dxa"/>
            <w:vAlign w:val="center"/>
            <w:hideMark/>
          </w:tcPr>
          <w:p w14:paraId="2E04F918" w14:textId="77777777" w:rsidR="00714FEA" w:rsidRPr="0081484D" w:rsidRDefault="00714FEA" w:rsidP="00BE1665">
            <w:pPr>
              <w:pStyle w:val="NTUtabletextBold"/>
            </w:pPr>
            <w:r w:rsidRPr="0081484D">
              <w:t>Rehabilitation products</w:t>
            </w:r>
          </w:p>
        </w:tc>
        <w:tc>
          <w:tcPr>
            <w:tcW w:w="3064" w:type="dxa"/>
            <w:vAlign w:val="center"/>
            <w:hideMark/>
          </w:tcPr>
          <w:p w14:paraId="0FD4D774" w14:textId="77777777" w:rsidR="00714FEA" w:rsidRPr="0081484D" w:rsidRDefault="00714FEA" w:rsidP="00BE1665">
            <w:pPr>
              <w:pStyle w:val="NTUtabletext"/>
            </w:pPr>
            <w:r w:rsidRPr="0081484D">
              <w:t>50 years</w:t>
            </w:r>
          </w:p>
        </w:tc>
      </w:tr>
    </w:tbl>
    <w:p w14:paraId="44031DF3" w14:textId="50B049AB" w:rsidR="00714FEA" w:rsidRDefault="00714FEA" w:rsidP="00F56350">
      <w:pPr>
        <w:pStyle w:val="Heading3"/>
      </w:pPr>
      <w:bookmarkStart w:id="311" w:name="_Toc136441734"/>
      <w:bookmarkStart w:id="312" w:name="_Toc154126137"/>
      <w:r>
        <w:t xml:space="preserve">Types of </w:t>
      </w:r>
      <w:r w:rsidR="00A34A71">
        <w:t xml:space="preserve">Manhole </w:t>
      </w:r>
      <w:r>
        <w:t>construction</w:t>
      </w:r>
      <w:bookmarkEnd w:id="311"/>
      <w:bookmarkEnd w:id="312"/>
    </w:p>
    <w:p w14:paraId="205FFB4A" w14:textId="261014D6" w:rsidR="00714FEA" w:rsidRDefault="00714FEA" w:rsidP="00B141D5">
      <w:pPr>
        <w:pStyle w:val="NTUMasterNormal"/>
      </w:pPr>
      <w:r>
        <w:t>MH materials selected shall be suitable for the level of aggressiveness of the wastewater and surrounding groundwater.</w:t>
      </w:r>
    </w:p>
    <w:p w14:paraId="1D381469" w14:textId="4980F638" w:rsidR="00714FEA" w:rsidRDefault="00714FEA" w:rsidP="00B141D5">
      <w:pPr>
        <w:pStyle w:val="NTUMasterNormal"/>
      </w:pPr>
      <w:r>
        <w:t xml:space="preserve">The design shall consider the </w:t>
      </w:r>
      <w:r w:rsidR="00100E35">
        <w:t>site-specific</w:t>
      </w:r>
      <w:r>
        <w:t xml:space="preserve"> geotechnical conditions and future environmental changes to prevent hydraulic uplift</w:t>
      </w:r>
      <w:r w:rsidR="008466DD">
        <w:t xml:space="preserve"> </w:t>
      </w:r>
      <w:r w:rsidR="00C622C1">
        <w:t xml:space="preserve">(see Section </w:t>
      </w:r>
      <w:r w:rsidR="002E6DC4">
        <w:fldChar w:fldCharType="begin"/>
      </w:r>
      <w:r w:rsidR="002E6DC4">
        <w:instrText xml:space="preserve"> REF _Ref143509138 \r \h </w:instrText>
      </w:r>
      <w:r w:rsidR="002E6DC4">
        <w:fldChar w:fldCharType="separate"/>
      </w:r>
      <w:r w:rsidR="002E6DC4">
        <w:t>9.5</w:t>
      </w:r>
      <w:r w:rsidR="002E6DC4">
        <w:fldChar w:fldCharType="end"/>
      </w:r>
      <w:r w:rsidR="008466DD">
        <w:t xml:space="preserve"> Geotechnical Considerations</w:t>
      </w:r>
      <w:r w:rsidR="00C622C1">
        <w:t>)</w:t>
      </w:r>
      <w:r>
        <w:t>, ensure vertical stability and prevent infiltration. The number of vertical joints in manholes shall be minimised.</w:t>
      </w:r>
    </w:p>
    <w:p w14:paraId="0B73C169" w14:textId="7372930A" w:rsidR="00714FEA" w:rsidRDefault="4E4F36E4" w:rsidP="00B141D5">
      <w:pPr>
        <w:pStyle w:val="NTUMasterNormal"/>
      </w:pPr>
      <w:r>
        <w:lastRenderedPageBreak/>
        <w:t xml:space="preserve">Manholes deeper than </w:t>
      </w:r>
      <w:r w:rsidR="7AFBC07F">
        <w:t>2</w:t>
      </w:r>
      <w:r>
        <w:t xml:space="preserve"> metres shall be minimum 1200</w:t>
      </w:r>
      <w:r w:rsidR="3577D25F">
        <w:t xml:space="preserve"> </w:t>
      </w:r>
      <w:r>
        <w:t>mm in internal diameter.</w:t>
      </w:r>
    </w:p>
    <w:p w14:paraId="60C8DAAE" w14:textId="69BF2A80" w:rsidR="3D42F9E9" w:rsidRDefault="3D42F9E9" w:rsidP="52295665">
      <w:pPr>
        <w:pStyle w:val="NTUMasterNormal"/>
      </w:pPr>
      <w:r>
        <w:t xml:space="preserve">Manholes with more than 3 inlets and 1 outlet shall be minimum 1200mm internal diameter. </w:t>
      </w:r>
    </w:p>
    <w:p w14:paraId="72CF94A3" w14:textId="16008E3E" w:rsidR="00714FEA" w:rsidRDefault="00714FEA" w:rsidP="00B141D5">
      <w:pPr>
        <w:pStyle w:val="NTUMasterNormal"/>
      </w:pPr>
      <w:r>
        <w:t>Consider plastic manholes where concrete manhole corrosion due to the presence of H</w:t>
      </w:r>
      <w:r w:rsidRPr="00E560D4">
        <w:rPr>
          <w:vertAlign w:val="subscript"/>
        </w:rPr>
        <w:t>2</w:t>
      </w:r>
      <w:r>
        <w:t>S is likely</w:t>
      </w:r>
      <w:r w:rsidR="00D80901">
        <w:t>,</w:t>
      </w:r>
      <w:r>
        <w:t xml:space="preserve"> </w:t>
      </w:r>
      <w:r w:rsidR="00D80901">
        <w:t>e.g.,</w:t>
      </w:r>
      <w:r>
        <w:t xml:space="preserve"> immediately downstream from pressure wastewater outfalls. Similarly, consider plastic inspection chambers where corrosion is an issue and provide equivalent details of the structural design.</w:t>
      </w:r>
    </w:p>
    <w:p w14:paraId="20861399" w14:textId="0D7FD887" w:rsidR="00714FEA" w:rsidRDefault="00714FEA" w:rsidP="00B141D5">
      <w:pPr>
        <w:pStyle w:val="NTUMasterNormal"/>
      </w:pPr>
      <w:r>
        <w:t xml:space="preserve">Constraints on depth within </w:t>
      </w:r>
      <w:r w:rsidR="003821A8">
        <w:t xml:space="preserve">section </w:t>
      </w:r>
      <w:r w:rsidR="00674049">
        <w:fldChar w:fldCharType="begin"/>
      </w:r>
      <w:r w:rsidR="00674049">
        <w:instrText xml:space="preserve"> REF _Ref152335314 \r \h </w:instrText>
      </w:r>
      <w:r w:rsidR="00674049">
        <w:fldChar w:fldCharType="separate"/>
      </w:r>
      <w:r w:rsidR="00674049">
        <w:t>7.1</w:t>
      </w:r>
      <w:r w:rsidR="00674049">
        <w:fldChar w:fldCharType="end"/>
      </w:r>
      <w:r w:rsidR="003821A8">
        <w:t xml:space="preserve"> </w:t>
      </w:r>
      <w:r>
        <w:t>will also apply.</w:t>
      </w:r>
    </w:p>
    <w:p w14:paraId="52AA9B17" w14:textId="2E5DA8AE" w:rsidR="00714FEA" w:rsidRDefault="00714FEA" w:rsidP="00B141D5">
      <w:pPr>
        <w:pStyle w:val="NTUMasterNormal"/>
      </w:pPr>
      <w:r>
        <w:t>Manholes to comply with the W</w:t>
      </w:r>
      <w:r w:rsidR="00D80901">
        <w:t>SE’s</w:t>
      </w:r>
      <w:r>
        <w:t xml:space="preserve"> approved materials list.</w:t>
      </w:r>
    </w:p>
    <w:p w14:paraId="760C9845" w14:textId="7CA26A1D" w:rsidR="00714FEA" w:rsidRDefault="00714FEA" w:rsidP="00B141D5">
      <w:pPr>
        <w:pStyle w:val="NTUMasterNormal"/>
      </w:pPr>
      <w:r>
        <w:t xml:space="preserve">Vented manholes </w:t>
      </w:r>
      <w:r w:rsidR="008466DD">
        <w:t xml:space="preserve">(refer to </w:t>
      </w:r>
      <w:r w:rsidR="00486BB1">
        <w:fldChar w:fldCharType="begin"/>
      </w:r>
      <w:r w:rsidR="00486BB1">
        <w:instrText xml:space="preserve"> REF _Ref152335259 \h </w:instrText>
      </w:r>
      <w:r w:rsidR="00486BB1">
        <w:fldChar w:fldCharType="separate"/>
      </w:r>
      <w:r w:rsidR="00486BB1" w:rsidRPr="004449BE">
        <w:t xml:space="preserve">Table </w:t>
      </w:r>
      <w:r w:rsidR="00486BB1">
        <w:rPr>
          <w:noProof/>
        </w:rPr>
        <w:t>7</w:t>
      </w:r>
      <w:r w:rsidR="00486BB1">
        <w:noBreakHyphen/>
      </w:r>
      <w:r w:rsidR="00486BB1">
        <w:rPr>
          <w:noProof/>
        </w:rPr>
        <w:t>3</w:t>
      </w:r>
      <w:r w:rsidR="00486BB1">
        <w:fldChar w:fldCharType="end"/>
      </w:r>
      <w:r w:rsidR="008466DD">
        <w:t xml:space="preserve">) </w:t>
      </w:r>
      <w:r>
        <w:t xml:space="preserve">are designed to serve as intakes for fresh air, which passes through the wastewater pipes and laterals to the main vents on individual houses, disposing of corrosive and foul air in a way that causes minimal offence. However, occasional temperature inversions cause the air to flow in </w:t>
      </w:r>
      <w:proofErr w:type="gramStart"/>
      <w:r>
        <w:t>reverse</w:t>
      </w:r>
      <w:proofErr w:type="gramEnd"/>
      <w:r>
        <w:t xml:space="preserve"> and inlet vents should also be located so that any foul air coming from them causes minimal offence.</w:t>
      </w:r>
    </w:p>
    <w:p w14:paraId="5C3A83E1" w14:textId="0E73C361" w:rsidR="00714FEA" w:rsidRDefault="00714FEA" w:rsidP="00B141D5">
      <w:pPr>
        <w:pStyle w:val="NTUMasterNormal"/>
      </w:pPr>
      <w:r>
        <w:t xml:space="preserve">Use vented </w:t>
      </w:r>
      <w:r w:rsidR="005D548F">
        <w:t xml:space="preserve">covers </w:t>
      </w:r>
      <w:r>
        <w:t>on each alternate manhole cover</w:t>
      </w:r>
      <w:r w:rsidR="4F4FFA3C">
        <w:t xml:space="preserve"> if required</w:t>
      </w:r>
      <w:r>
        <w:t xml:space="preserve"> and place them where there is minimal turbulence, to avoid undue odours. Avoid features such as angles, </w:t>
      </w:r>
      <w:r w:rsidR="00D80901">
        <w:t>junctions,</w:t>
      </w:r>
      <w:r>
        <w:t xml:space="preserve"> and summit manholes, and rising main outlets.</w:t>
      </w:r>
    </w:p>
    <w:p w14:paraId="4BE22F78" w14:textId="77777777" w:rsidR="00714FEA" w:rsidRDefault="00714FEA" w:rsidP="00B141D5">
      <w:pPr>
        <w:pStyle w:val="NTUMasterNormal"/>
      </w:pPr>
      <w:r>
        <w:t>To avoid surface water entry and the associated gorging of pipelines, site vented manholes away from areas where ponding of stormwater is likely to occur. If this is not possible, install vent stacks on the road boundary. Show on the wastewater engineering drawings the extent of flooding at which secondary flow paths are activated, to verify that vented manholes will not be affected. Likewise, avoid road intersections because gravel and grit entry is greater at these locations.</w:t>
      </w:r>
    </w:p>
    <w:p w14:paraId="3F43FB8A" w14:textId="5A761733" w:rsidR="00714FEA" w:rsidRDefault="00714FEA" w:rsidP="00B141D5">
      <w:pPr>
        <w:pStyle w:val="NTUMasterNormal"/>
      </w:pPr>
      <w:r>
        <w:t xml:space="preserve">Special consideration must be given to large trunk wastewater pipes (larger than </w:t>
      </w:r>
      <w:r w:rsidR="00D030E1">
        <w:t xml:space="preserve">DN </w:t>
      </w:r>
      <w:r>
        <w:t>450) as these may be inadequately vented by house connections. To ensure that air movement adequately serves all parts of a wastewater pipe, it may be necessary to use special air inlets, special vent stacks and/or a forced draught with designed circulation, possibly in conjunction with odour control</w:t>
      </w:r>
      <w:r w:rsidR="008466DD">
        <w:t xml:space="preserve">.  </w:t>
      </w:r>
      <w:r>
        <w:t xml:space="preserve">Note that </w:t>
      </w:r>
      <w:r w:rsidR="00403E9A">
        <w:t xml:space="preserve">syphons </w:t>
      </w:r>
      <w:r>
        <w:t xml:space="preserve">cut off all </w:t>
      </w:r>
      <w:r w:rsidR="00D80901">
        <w:t>airflow unless</w:t>
      </w:r>
      <w:r>
        <w:t xml:space="preserve"> special air ducting is incorporated.</w:t>
      </w:r>
    </w:p>
    <w:p w14:paraId="2E15BB05" w14:textId="5E0199A4" w:rsidR="00714FEA" w:rsidRDefault="4E4F36E4" w:rsidP="00B141D5">
      <w:pPr>
        <w:pStyle w:val="NTUMasterNormal"/>
      </w:pPr>
      <w:r>
        <w:t xml:space="preserve">Design structures to withstand all loads, including hydrostatic and </w:t>
      </w:r>
      <w:r w:rsidR="578CC674">
        <w:t>soil</w:t>
      </w:r>
      <w:r>
        <w:t xml:space="preserve"> pressure and traffic, in accordance with the </w:t>
      </w:r>
      <w:r w:rsidR="0A9E6C11">
        <w:t>Waka Kotahi NZ Transport Agency Bridge Manual</w:t>
      </w:r>
      <w:r>
        <w:t>. Design structures exposed to traffic to HN-HO-72 loading.</w:t>
      </w:r>
    </w:p>
    <w:p w14:paraId="12B47926" w14:textId="12F94EF6" w:rsidR="00714FEA" w:rsidRDefault="00714FEA" w:rsidP="00B141D5">
      <w:pPr>
        <w:pStyle w:val="NTUMasterNormal"/>
      </w:pPr>
      <w:r>
        <w:t>Manholes must comply with</w:t>
      </w:r>
      <w:r w:rsidR="00C622C1">
        <w:t xml:space="preserve"> </w:t>
      </w:r>
      <w:r w:rsidR="008466DD">
        <w:t xml:space="preserve">this </w:t>
      </w:r>
      <w:r w:rsidR="001126EC">
        <w:t>NEDS</w:t>
      </w:r>
      <w:r>
        <w:t xml:space="preserve">, or with other Water Entity approved designs. </w:t>
      </w:r>
      <w:r w:rsidR="008466DD">
        <w:t>Y</w:t>
      </w:r>
      <w:r>
        <w:t xml:space="preserve">ield joints </w:t>
      </w:r>
      <w:r w:rsidR="008466DD">
        <w:t xml:space="preserve">shall be provided </w:t>
      </w:r>
      <w:r>
        <w:t xml:space="preserve">between manholes and pipes in accordance with </w:t>
      </w:r>
      <w:r w:rsidR="003821A8">
        <w:t xml:space="preserve">section </w:t>
      </w:r>
      <w:r w:rsidR="00C60B15">
        <w:fldChar w:fldCharType="begin"/>
      </w:r>
      <w:r w:rsidR="00C60B15">
        <w:instrText xml:space="preserve"> REF _Ref152335381 \r \h </w:instrText>
      </w:r>
      <w:r w:rsidR="00C60B15">
        <w:fldChar w:fldCharType="separate"/>
      </w:r>
      <w:r w:rsidR="00C60B15">
        <w:t>16.1.4.1</w:t>
      </w:r>
      <w:r w:rsidR="00C60B15">
        <w:fldChar w:fldCharType="end"/>
      </w:r>
      <w:r>
        <w:t xml:space="preserve">. Where the structure is likely to experience differing movement from the pipeline under seismic loading, replace the yield joints with flexible joints e.g. </w:t>
      </w:r>
      <w:r w:rsidR="00961058">
        <w:fldChar w:fldCharType="begin"/>
      </w:r>
      <w:r w:rsidR="00961058">
        <w:instrText xml:space="preserve"> REF _Ref152335453 \r \h </w:instrText>
      </w:r>
      <w:r w:rsidR="00961058">
        <w:fldChar w:fldCharType="separate"/>
      </w:r>
      <w:r w:rsidR="00961058">
        <w:t>16.1.4.4</w:t>
      </w:r>
      <w:r w:rsidR="00961058">
        <w:fldChar w:fldCharType="end"/>
      </w:r>
      <w:r>
        <w:t xml:space="preserve"> These may mitigate against the potential for damage by allowing some longitudinal movement at the structure.</w:t>
      </w:r>
    </w:p>
    <w:p w14:paraId="3098617A" w14:textId="77777777" w:rsidR="00714FEA" w:rsidRDefault="00714FEA" w:rsidP="00B141D5">
      <w:pPr>
        <w:pStyle w:val="NTUMasterNormal"/>
      </w:pPr>
      <w:r>
        <w:t>A specific design is required for larger pipes, especially where changes of direction are involved. The design must incorporate a standard manhole opening and be able to withstand a heavy traffic loading HN-HO-72.</w:t>
      </w:r>
    </w:p>
    <w:p w14:paraId="60E04169" w14:textId="7AE90F10" w:rsidR="00714FEA" w:rsidRDefault="00714FEA" w:rsidP="00B141D5">
      <w:pPr>
        <w:pStyle w:val="NTUMasterNormal"/>
      </w:pPr>
      <w:r>
        <w:t>Check all chambers for flotation, including under seismic conditions. The factor of safety against floating should be at least 1.25 excluding skin friction in the completed condition, with an empty c</w:t>
      </w:r>
      <w:r w:rsidR="009626BC">
        <w:t>h</w:t>
      </w:r>
      <w:r>
        <w:t>amber and saturated ground. Counter increased forces resulting from greater depths and spans by thicker walls, counterweighting or reinforcing.</w:t>
      </w:r>
    </w:p>
    <w:p w14:paraId="163A4CE9" w14:textId="77777777" w:rsidR="00714FEA" w:rsidRDefault="00714FEA" w:rsidP="00B141D5">
      <w:pPr>
        <w:pStyle w:val="NTUMasterNormal"/>
      </w:pPr>
      <w:r>
        <w:t>Unreinforced vertical concrete panels, provided for future connections in manholes or other underground structures, which are subject to soil and traffic loading should be specifically designed. Alternatively, in the case of a square panel, ensure that the length of the side does not exceed seven times the panel thickness.</w:t>
      </w:r>
    </w:p>
    <w:p w14:paraId="55A55279" w14:textId="77777777" w:rsidR="00714FEA" w:rsidRDefault="4E4F36E4" w:rsidP="00B141D5">
      <w:pPr>
        <w:pStyle w:val="NTUMasterNormal"/>
      </w:pPr>
      <w:r>
        <w:t>Corbels on the manhole inlets/outlets shall be created utilising drilled cut holes to ensure good sealing properties. Holes created by sledgehammers or other similar methods are not acceptable.</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701"/>
        <w:gridCol w:w="7229"/>
      </w:tblGrid>
      <w:tr w:rsidR="005665C8" w:rsidRPr="00EF2C43" w14:paraId="587F3F47" w14:textId="77777777" w:rsidTr="00071D10">
        <w:trPr>
          <w:cantSplit/>
          <w:trHeight w:val="227"/>
          <w:jc w:val="center"/>
        </w:trPr>
        <w:tc>
          <w:tcPr>
            <w:tcW w:w="8930" w:type="dxa"/>
            <w:gridSpan w:val="2"/>
            <w:tcBorders>
              <w:top w:val="nil"/>
              <w:left w:val="nil"/>
              <w:right w:val="nil"/>
            </w:tcBorders>
            <w:tcMar>
              <w:top w:w="85" w:type="dxa"/>
              <w:left w:w="85" w:type="dxa"/>
              <w:bottom w:w="85" w:type="dxa"/>
              <w:right w:w="85" w:type="dxa"/>
            </w:tcMar>
          </w:tcPr>
          <w:p w14:paraId="45228619" w14:textId="7BF1CC81" w:rsidR="005665C8" w:rsidRPr="008466DD" w:rsidRDefault="005665C8" w:rsidP="00BE1665">
            <w:pPr>
              <w:pStyle w:val="NTUtabletextBold"/>
              <w:rPr>
                <w:rFonts w:asciiTheme="majorHAnsi" w:hAnsiTheme="majorHAnsi" w:cstheme="majorHAnsi"/>
                <w:i/>
                <w:iCs/>
                <w:vertAlign w:val="superscript"/>
              </w:rPr>
            </w:pPr>
            <w:bookmarkStart w:id="313" w:name="_Ref152335259"/>
            <w:r w:rsidRPr="004449BE">
              <w:t xml:space="preserve">Table </w:t>
            </w:r>
            <w:fldSimple w:instr=" STYLEREF 1 \s ">
              <w:r w:rsidR="00BF544A">
                <w:rPr>
                  <w:noProof/>
                </w:rPr>
                <w:t>7</w:t>
              </w:r>
            </w:fldSimple>
            <w:r w:rsidR="00BF544A">
              <w:noBreakHyphen/>
            </w:r>
            <w:fldSimple w:instr=" SEQ Table \* ARABIC \s 1 ">
              <w:r w:rsidR="00BF544A">
                <w:rPr>
                  <w:noProof/>
                </w:rPr>
                <w:t>3</w:t>
              </w:r>
            </w:fldSimple>
            <w:bookmarkEnd w:id="313"/>
            <w:r w:rsidRPr="004449BE">
              <w:t xml:space="preserve"> –</w:t>
            </w:r>
            <w:r w:rsidRPr="008466DD">
              <w:t xml:space="preserve"> </w:t>
            </w:r>
            <w:r w:rsidR="00BE0DD4">
              <w:t xml:space="preserve">Manholes: </w:t>
            </w:r>
            <w:r w:rsidRPr="008466DD">
              <w:t>Vented vs unsealed vs sealed (Air</w:t>
            </w:r>
            <w:r w:rsidR="00AB5516">
              <w:t>t</w:t>
            </w:r>
            <w:r w:rsidRPr="008466DD">
              <w:t>ight)</w:t>
            </w:r>
          </w:p>
        </w:tc>
      </w:tr>
      <w:tr w:rsidR="005665C8" w:rsidRPr="00EF2C43" w14:paraId="342E0987" w14:textId="77777777" w:rsidTr="005665C8">
        <w:trPr>
          <w:jc w:val="center"/>
        </w:trPr>
        <w:tc>
          <w:tcPr>
            <w:tcW w:w="1701" w:type="dxa"/>
            <w:shd w:val="clear" w:color="auto" w:fill="0070C0"/>
            <w:tcMar>
              <w:top w:w="85" w:type="dxa"/>
              <w:left w:w="85" w:type="dxa"/>
              <w:bottom w:w="85" w:type="dxa"/>
              <w:right w:w="85" w:type="dxa"/>
            </w:tcMar>
          </w:tcPr>
          <w:p w14:paraId="24AB6A99" w14:textId="21242183" w:rsidR="005665C8" w:rsidRPr="00EF2C43" w:rsidRDefault="005665C8" w:rsidP="008020EE">
            <w:pPr>
              <w:pStyle w:val="NTUtabletextBoldWhite"/>
            </w:pPr>
            <w:r w:rsidRPr="005665C8">
              <w:t>Scenario</w:t>
            </w:r>
          </w:p>
        </w:tc>
        <w:tc>
          <w:tcPr>
            <w:tcW w:w="7229" w:type="dxa"/>
            <w:shd w:val="clear" w:color="auto" w:fill="0070C0"/>
          </w:tcPr>
          <w:p w14:paraId="5F254752" w14:textId="02265691" w:rsidR="005665C8" w:rsidRPr="00EF2C43" w:rsidRDefault="005665C8" w:rsidP="008020EE">
            <w:pPr>
              <w:pStyle w:val="NTUtabletextBoldWhite"/>
            </w:pPr>
            <w:r w:rsidRPr="005665C8">
              <w:t>Definition</w:t>
            </w:r>
          </w:p>
        </w:tc>
      </w:tr>
      <w:tr w:rsidR="005665C8" w:rsidRPr="00EF2C43" w14:paraId="3D04EC9C" w14:textId="77777777" w:rsidTr="005665C8">
        <w:trPr>
          <w:cantSplit/>
          <w:jc w:val="center"/>
        </w:trPr>
        <w:tc>
          <w:tcPr>
            <w:tcW w:w="1701" w:type="dxa"/>
            <w:tcMar>
              <w:top w:w="85" w:type="dxa"/>
              <w:left w:w="85" w:type="dxa"/>
              <w:bottom w:w="85" w:type="dxa"/>
              <w:right w:w="85" w:type="dxa"/>
            </w:tcMar>
          </w:tcPr>
          <w:p w14:paraId="653059BB" w14:textId="13D3A017" w:rsidR="005665C8" w:rsidRPr="005665C8" w:rsidRDefault="005665C8" w:rsidP="00BE1665">
            <w:pPr>
              <w:pStyle w:val="NTUtabletextBold"/>
            </w:pPr>
            <w:r w:rsidRPr="005665C8">
              <w:t>Vented</w:t>
            </w:r>
          </w:p>
        </w:tc>
        <w:tc>
          <w:tcPr>
            <w:tcW w:w="7229" w:type="dxa"/>
          </w:tcPr>
          <w:p w14:paraId="1838258A" w14:textId="38B15AAA" w:rsidR="005665C8" w:rsidRPr="00EF2C43" w:rsidRDefault="005665C8" w:rsidP="00BE1665">
            <w:pPr>
              <w:pStyle w:val="NTUtabletext"/>
            </w:pPr>
            <w:r w:rsidRPr="005665C8">
              <w:t xml:space="preserve">Vented manholes are designed to serve as intakes for fresh air, which passes through the wastewater pipes and laterals to the main vents on individual houses, disposing of corrosive and foul air in a way that causes minimal offence. However, occasional temperature inversions cause the air to flow in </w:t>
            </w:r>
            <w:proofErr w:type="gramStart"/>
            <w:r w:rsidRPr="005665C8">
              <w:t>reverse</w:t>
            </w:r>
            <w:proofErr w:type="gramEnd"/>
            <w:r w:rsidRPr="005665C8">
              <w:t xml:space="preserve"> and inlet vents should also be located so that any foul air coming from them causes minimal offence</w:t>
            </w:r>
          </w:p>
        </w:tc>
      </w:tr>
      <w:tr w:rsidR="005665C8" w:rsidRPr="00EF2C43" w14:paraId="2AD3EF02" w14:textId="77777777" w:rsidTr="005665C8">
        <w:trPr>
          <w:cantSplit/>
          <w:jc w:val="center"/>
        </w:trPr>
        <w:tc>
          <w:tcPr>
            <w:tcW w:w="1701" w:type="dxa"/>
            <w:tcMar>
              <w:top w:w="85" w:type="dxa"/>
              <w:left w:w="85" w:type="dxa"/>
              <w:bottom w:w="85" w:type="dxa"/>
              <w:right w:w="85" w:type="dxa"/>
            </w:tcMar>
          </w:tcPr>
          <w:p w14:paraId="00F5EF79" w14:textId="06F0011B" w:rsidR="005665C8" w:rsidRPr="005665C8" w:rsidRDefault="005665C8" w:rsidP="00BE1665">
            <w:pPr>
              <w:pStyle w:val="NTUtabletextBold"/>
            </w:pPr>
            <w:r w:rsidRPr="005665C8">
              <w:t>Unsealed</w:t>
            </w:r>
          </w:p>
        </w:tc>
        <w:tc>
          <w:tcPr>
            <w:tcW w:w="7229" w:type="dxa"/>
          </w:tcPr>
          <w:p w14:paraId="75F09D6A" w14:textId="40671804" w:rsidR="005665C8" w:rsidRPr="00EF2C43" w:rsidRDefault="005665C8" w:rsidP="00BE1665">
            <w:pPr>
              <w:pStyle w:val="NTUtabletext"/>
            </w:pPr>
            <w:r w:rsidRPr="005665C8">
              <w:t>This is the default scenario if there are no I&amp;I, H</w:t>
            </w:r>
            <w:r w:rsidRPr="00E560D4">
              <w:rPr>
                <w:vertAlign w:val="subscript"/>
              </w:rPr>
              <w:t>2</w:t>
            </w:r>
            <w:r w:rsidRPr="005665C8">
              <w:t>S, surcharging and odour issues</w:t>
            </w:r>
          </w:p>
        </w:tc>
      </w:tr>
      <w:tr w:rsidR="005665C8" w:rsidRPr="00EF2C43" w14:paraId="6138EC21" w14:textId="77777777" w:rsidTr="005665C8">
        <w:trPr>
          <w:cantSplit/>
          <w:jc w:val="center"/>
        </w:trPr>
        <w:tc>
          <w:tcPr>
            <w:tcW w:w="1701" w:type="dxa"/>
            <w:tcMar>
              <w:top w:w="85" w:type="dxa"/>
              <w:left w:w="85" w:type="dxa"/>
              <w:bottom w:w="85" w:type="dxa"/>
              <w:right w:w="85" w:type="dxa"/>
            </w:tcMar>
          </w:tcPr>
          <w:p w14:paraId="1F84FCB7" w14:textId="28EE1B2F" w:rsidR="005665C8" w:rsidRPr="005665C8" w:rsidRDefault="005665C8" w:rsidP="00BE1665">
            <w:pPr>
              <w:pStyle w:val="NTUtabletextBold"/>
            </w:pPr>
            <w:r w:rsidRPr="005665C8">
              <w:lastRenderedPageBreak/>
              <w:t>Sealed (</w:t>
            </w:r>
            <w:r w:rsidR="00D80901" w:rsidRPr="005665C8">
              <w:t>Airtight</w:t>
            </w:r>
            <w:r w:rsidRPr="005665C8">
              <w:t>) / Bolt Down</w:t>
            </w:r>
          </w:p>
        </w:tc>
        <w:tc>
          <w:tcPr>
            <w:tcW w:w="7229" w:type="dxa"/>
          </w:tcPr>
          <w:p w14:paraId="0075136D" w14:textId="77777777" w:rsidR="005665C8" w:rsidRPr="005665C8" w:rsidRDefault="005665C8" w:rsidP="00BE1665">
            <w:pPr>
              <w:pStyle w:val="NTUtabletext"/>
            </w:pPr>
            <w:r w:rsidRPr="005665C8">
              <w:t>In systems where the possibility of surcharge exists; and</w:t>
            </w:r>
          </w:p>
          <w:p w14:paraId="2676F578" w14:textId="77777777" w:rsidR="005665C8" w:rsidRPr="005665C8" w:rsidRDefault="005665C8" w:rsidP="00BE1665">
            <w:pPr>
              <w:pStyle w:val="NTUtabletext"/>
            </w:pPr>
            <w:r w:rsidRPr="005665C8">
              <w:t>Along creeks subject to flooding above the level of the cover, in tidal areas, or in any location where surface waters could inundate the top of a MH.</w:t>
            </w:r>
          </w:p>
          <w:p w14:paraId="3CB3D144" w14:textId="77777777" w:rsidR="005665C8" w:rsidRPr="005665C8" w:rsidRDefault="005665C8" w:rsidP="00BE1665">
            <w:pPr>
              <w:pStyle w:val="NTUtabletext"/>
            </w:pPr>
            <w:r w:rsidRPr="005665C8">
              <w:t>Sealed entry holes with restricted access shall be used in geothermal conditions and for deep manholes.</w:t>
            </w:r>
          </w:p>
          <w:p w14:paraId="4BDFBBEA" w14:textId="596FE66B" w:rsidR="005665C8" w:rsidRPr="00EF2C43" w:rsidRDefault="005665C8" w:rsidP="00BE1665">
            <w:pPr>
              <w:pStyle w:val="NTUtabletext"/>
            </w:pPr>
            <w:r w:rsidRPr="005665C8">
              <w:t>MHs should be located on ground that is at least 300 mm above the 1 in 100-year flood level. Where this is not practicable, bolt-down access covers are required. MH components located in 1 in 100-year flood levels must be tied together as a complete unit.</w:t>
            </w:r>
          </w:p>
        </w:tc>
      </w:tr>
    </w:tbl>
    <w:p w14:paraId="30B04435" w14:textId="77777777" w:rsidR="005665C8" w:rsidRDefault="005665C8" w:rsidP="00953F34">
      <w:pPr>
        <w:pStyle w:val="NTUMasterNormal"/>
      </w:pPr>
    </w:p>
    <w:p w14:paraId="01186EB3" w14:textId="063F5858" w:rsidR="00714FEA" w:rsidRDefault="00714FEA" w:rsidP="00953F34">
      <w:pPr>
        <w:pStyle w:val="NTUMasterNormal"/>
      </w:pPr>
      <w:r>
        <w:t>Manhole covers shall comply with approved material standards. All manhole lids shall be HN-HO-72 with a minimum 600</w:t>
      </w:r>
      <w:r w:rsidR="00D37151">
        <w:t xml:space="preserve"> </w:t>
      </w:r>
      <w:r>
        <w:t>mm clear opening.</w:t>
      </w:r>
    </w:p>
    <w:p w14:paraId="215B7131" w14:textId="472CD59A" w:rsidR="00714FEA" w:rsidRDefault="00714FEA" w:rsidP="00714FEA">
      <w:pPr>
        <w:pStyle w:val="Heading4"/>
      </w:pPr>
      <w:bookmarkStart w:id="314" w:name="_Toc136441735"/>
      <w:r>
        <w:t xml:space="preserve">Design parameters for </w:t>
      </w:r>
      <w:bookmarkEnd w:id="314"/>
      <w:r w:rsidR="00D37151">
        <w:t>Manholes</w:t>
      </w:r>
    </w:p>
    <w:p w14:paraId="6F4B212B" w14:textId="528029FF" w:rsidR="00714FEA" w:rsidRPr="009A5E8C" w:rsidRDefault="4E4F36E4" w:rsidP="00B141D5">
      <w:pPr>
        <w:pStyle w:val="NTUMasterNormal"/>
      </w:pPr>
      <w:r>
        <w:t xml:space="preserve">Manholes should, preferably, be positioned where there is vehicle access. The flow deviation angle between the inlet and outlet pipes must be </w:t>
      </w:r>
      <w:r w:rsidR="35FAF514">
        <w:t xml:space="preserve">less </w:t>
      </w:r>
      <w:r>
        <w:t>than 90 degrees</w:t>
      </w:r>
      <w:r w:rsidR="1654CC5C">
        <w:t xml:space="preserve"> (excluding MHs with drop structures)</w:t>
      </w:r>
      <w:r>
        <w:t>, as shown in</w:t>
      </w:r>
      <w:r w:rsidR="2D3DDE74">
        <w:t xml:space="preserve"> </w:t>
      </w:r>
      <w:r w:rsidR="00714FEA">
        <w:fldChar w:fldCharType="begin"/>
      </w:r>
      <w:r w:rsidR="00714FEA">
        <w:instrText xml:space="preserve"> REF _Ref141201176 \h  \* MERGEFORMAT </w:instrText>
      </w:r>
      <w:r w:rsidR="00714FEA">
        <w:fldChar w:fldCharType="separate"/>
      </w:r>
      <w:r w:rsidR="3AAA2BE3">
        <w:t>Figure 7-1</w:t>
      </w:r>
      <w:r w:rsidR="00714FEA">
        <w:fldChar w:fldCharType="end"/>
      </w:r>
      <w:r>
        <w:t>. Ensure the distance between manhole</w:t>
      </w:r>
      <w:r w:rsidR="77448A86">
        <w:t>s</w:t>
      </w:r>
      <w:r>
        <w:t xml:space="preserve"> complies with</w:t>
      </w:r>
      <w:r w:rsidR="00067012">
        <w:t xml:space="preserve"> </w:t>
      </w:r>
      <w:r w:rsidR="00067012">
        <w:fldChar w:fldCharType="begin"/>
      </w:r>
      <w:r w:rsidR="00067012">
        <w:instrText xml:space="preserve"> REF _Ref154067630 \h </w:instrText>
      </w:r>
      <w:r w:rsidR="00067012">
        <w:fldChar w:fldCharType="separate"/>
      </w:r>
      <w:r w:rsidR="00067012" w:rsidRPr="004449BE">
        <w:rPr>
          <w:noProof/>
        </w:rPr>
        <w:t xml:space="preserve">Table </w:t>
      </w:r>
      <w:r w:rsidR="00067012">
        <w:rPr>
          <w:noProof/>
        </w:rPr>
        <w:t>7</w:t>
      </w:r>
      <w:r w:rsidR="00067012">
        <w:rPr>
          <w:noProof/>
        </w:rPr>
        <w:noBreakHyphen/>
        <w:t>4</w:t>
      </w:r>
      <w:r w:rsidR="00067012">
        <w:fldChar w:fldCharType="end"/>
      </w:r>
      <w:r>
        <w:t>.</w:t>
      </w:r>
    </w:p>
    <w:p w14:paraId="30445F9D" w14:textId="77777777" w:rsidR="00714FEA" w:rsidRDefault="00714FEA" w:rsidP="00953F34">
      <w:pPr>
        <w:pStyle w:val="NTUMasterNormal"/>
      </w:pPr>
      <w:r>
        <w:rPr>
          <w:noProof/>
        </w:rPr>
        <w:drawing>
          <wp:inline distT="0" distB="0" distL="0" distR="0" wp14:anchorId="2D53B7AF" wp14:editId="50B735F0">
            <wp:extent cx="5400000" cy="28806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rotWithShape="1">
                    <a:blip r:embed="rId28"/>
                    <a:srcRect b="6678"/>
                    <a:stretch/>
                  </pic:blipFill>
                  <pic:spPr bwMode="auto">
                    <a:xfrm>
                      <a:off x="0" y="0"/>
                      <a:ext cx="5400000" cy="2880634"/>
                    </a:xfrm>
                    <a:prstGeom prst="rect">
                      <a:avLst/>
                    </a:prstGeom>
                    <a:ln>
                      <a:noFill/>
                    </a:ln>
                    <a:extLst>
                      <a:ext uri="{53640926-AAD7-44D8-BBD7-CCE9431645EC}">
                        <a14:shadowObscured xmlns:a14="http://schemas.microsoft.com/office/drawing/2010/main"/>
                      </a:ext>
                    </a:extLst>
                  </pic:spPr>
                </pic:pic>
              </a:graphicData>
            </a:graphic>
          </wp:inline>
        </w:drawing>
      </w:r>
    </w:p>
    <w:p w14:paraId="4EA954ED" w14:textId="60AFBF30" w:rsidR="0051153D" w:rsidRPr="0051153D" w:rsidRDefault="0051153D" w:rsidP="00FC1790">
      <w:pPr>
        <w:pStyle w:val="NTUFigure"/>
      </w:pPr>
      <w:bookmarkStart w:id="315" w:name="_Ref141201176"/>
      <w:r w:rsidRPr="0051153D">
        <w:t xml:space="preserve">Figure </w:t>
      </w:r>
      <w:r w:rsidR="00DB09A3">
        <w:t>7-1</w:t>
      </w:r>
      <w:bookmarkEnd w:id="315"/>
      <w:r w:rsidRPr="0051153D">
        <w:t>: Flow deviation</w:t>
      </w:r>
    </w:p>
    <w:p w14:paraId="5C7DA48F" w14:textId="5365A6FF" w:rsidR="00714FEA" w:rsidRDefault="00714FEA" w:rsidP="00953F34">
      <w:pPr>
        <w:pStyle w:val="NTUMasterNormal"/>
      </w:pPr>
      <w:r>
        <w:t>The prescribed minimum radius</w:t>
      </w:r>
      <w:r w:rsidR="00DB09A3">
        <w:t xml:space="preserve"> of benching within the manhole</w:t>
      </w:r>
      <w:r>
        <w:t xml:space="preserve"> shall be 300</w:t>
      </w:r>
      <w:r w:rsidR="00372215">
        <w:t xml:space="preserve"> </w:t>
      </w:r>
      <w:r>
        <w:t xml:space="preserve">mm when the deflection angle is &gt; 60 degrees, </w:t>
      </w:r>
      <w:r w:rsidR="001C7B11">
        <w:t>i.e.,</w:t>
      </w:r>
      <w:r>
        <w:t xml:space="preserve"> where the angle is less than 60 degrees, the radius need not be demonstrated as</w:t>
      </w:r>
      <w:r w:rsidR="00DB09A3">
        <w:t xml:space="preserve"> a radius &gt;</w:t>
      </w:r>
      <w:r w:rsidR="00372215">
        <w:t xml:space="preserve"> </w:t>
      </w:r>
      <w:r w:rsidR="00DB09A3">
        <w:t>300</w:t>
      </w:r>
      <w:r w:rsidR="00372215">
        <w:t xml:space="preserve"> </w:t>
      </w:r>
      <w:r w:rsidR="00DB09A3">
        <w:t>mm will be achieved in any case (refer to Figures 7-2 and 7-3</w:t>
      </w:r>
      <w:r w:rsidR="2895ECD4" w:rsidRPr="339A03F2">
        <w:t>)</w:t>
      </w:r>
      <w:r w:rsidR="00DB09A3">
        <w:t>.</w:t>
      </w:r>
    </w:p>
    <w:p w14:paraId="5A75E514" w14:textId="64BBF892" w:rsidR="001625E1" w:rsidRPr="00DB09A3" w:rsidRDefault="001625E1" w:rsidP="00953F34">
      <w:pPr>
        <w:pStyle w:val="NTUMasterNormal"/>
      </w:pPr>
      <w:r w:rsidRPr="00DB09A3">
        <w:rPr>
          <w:noProof/>
        </w:rPr>
        <w:lastRenderedPageBreak/>
        <w:drawing>
          <wp:inline distT="0" distB="0" distL="0" distR="0" wp14:anchorId="75AF024E" wp14:editId="09DF2B6A">
            <wp:extent cx="5400000" cy="3291651"/>
            <wp:effectExtent l="0" t="0" r="0" b="4445"/>
            <wp:docPr id="2031365678" name="Picture 2031365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00" cy="3291651"/>
                    </a:xfrm>
                    <a:prstGeom prst="rect">
                      <a:avLst/>
                    </a:prstGeom>
                    <a:noFill/>
                  </pic:spPr>
                </pic:pic>
              </a:graphicData>
            </a:graphic>
          </wp:inline>
        </w:drawing>
      </w:r>
    </w:p>
    <w:p w14:paraId="5B1EE60D" w14:textId="4875D96E" w:rsidR="00714FEA" w:rsidRPr="00DB09A3" w:rsidRDefault="00CD641D" w:rsidP="00FC1790">
      <w:pPr>
        <w:pStyle w:val="NTUFigure"/>
      </w:pPr>
      <w:r w:rsidRPr="004449BE">
        <w:t>Figure</w:t>
      </w:r>
      <w:r w:rsidR="00DB09A3" w:rsidRPr="004449BE">
        <w:t xml:space="preserve"> 7-2</w:t>
      </w:r>
      <w:r w:rsidRPr="004449BE">
        <w:t xml:space="preserve">: </w:t>
      </w:r>
      <w:r w:rsidR="00DB09A3" w:rsidRPr="004449BE">
        <w:t>Benching minimum radii where deflection angle &gt;</w:t>
      </w:r>
      <w:r w:rsidR="00A92CCD">
        <w:t xml:space="preserve"> </w:t>
      </w:r>
      <w:r w:rsidR="00DB09A3" w:rsidRPr="004449BE">
        <w:t>60 degrees</w:t>
      </w:r>
    </w:p>
    <w:p w14:paraId="052A5A9B" w14:textId="357DA8F8" w:rsidR="001625E1" w:rsidRPr="00DB09A3" w:rsidRDefault="005E01DB" w:rsidP="00953F34">
      <w:pPr>
        <w:pStyle w:val="NTUMasterNormal"/>
      </w:pPr>
      <w:r>
        <w:rPr>
          <w:noProof/>
        </w:rPr>
        <w:t>15</w:t>
      </w:r>
      <w:r w:rsidR="001625E1" w:rsidRPr="00DB09A3">
        <w:rPr>
          <w:noProof/>
        </w:rPr>
        <w:drawing>
          <wp:inline distT="0" distB="0" distL="0" distR="0" wp14:anchorId="6974AEEB" wp14:editId="09586403">
            <wp:extent cx="5400000" cy="3764192"/>
            <wp:effectExtent l="0" t="0" r="0" b="8255"/>
            <wp:docPr id="1952704627" name="Picture 195270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3764192"/>
                    </a:xfrm>
                    <a:prstGeom prst="rect">
                      <a:avLst/>
                    </a:prstGeom>
                    <a:noFill/>
                  </pic:spPr>
                </pic:pic>
              </a:graphicData>
            </a:graphic>
          </wp:inline>
        </w:drawing>
      </w:r>
    </w:p>
    <w:p w14:paraId="0500343A" w14:textId="378FD8EA" w:rsidR="00CD641D" w:rsidRPr="004449BE" w:rsidRDefault="00CD641D" w:rsidP="00FC1790">
      <w:pPr>
        <w:pStyle w:val="NTUFigure"/>
      </w:pPr>
      <w:r w:rsidRPr="004449BE">
        <w:t>Figure</w:t>
      </w:r>
      <w:r w:rsidR="00DB09A3" w:rsidRPr="004449BE">
        <w:t xml:space="preserve"> 7-3</w:t>
      </w:r>
      <w:r w:rsidRPr="004449BE">
        <w:t xml:space="preserve">: </w:t>
      </w:r>
      <w:r w:rsidR="00DB09A3" w:rsidRPr="004449BE">
        <w:t>Benching minimum radii where deflection angle &lt;</w:t>
      </w:r>
      <w:r w:rsidR="00A92CCD">
        <w:t xml:space="preserve"> </w:t>
      </w:r>
      <w:r w:rsidR="00DB09A3" w:rsidRPr="004449BE">
        <w:t>60 degrees</w:t>
      </w:r>
    </w:p>
    <w:p w14:paraId="48D91145" w14:textId="5C23B0B3" w:rsidR="009A5E8C" w:rsidRDefault="009A5E8C" w:rsidP="00953F34">
      <w:pPr>
        <w:pStyle w:val="NTUMasterNormal"/>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Look w:val="0400" w:firstRow="0" w:lastRow="0" w:firstColumn="0" w:lastColumn="0" w:noHBand="0" w:noVBand="1"/>
      </w:tblPr>
      <w:tblGrid>
        <w:gridCol w:w="4935"/>
        <w:gridCol w:w="3827"/>
      </w:tblGrid>
      <w:tr w:rsidR="005665C8" w:rsidRPr="00EF2C43" w14:paraId="53943E1A" w14:textId="77777777" w:rsidTr="00A24447">
        <w:trPr>
          <w:cantSplit/>
          <w:trHeight w:val="227"/>
          <w:jc w:val="center"/>
        </w:trPr>
        <w:tc>
          <w:tcPr>
            <w:tcW w:w="8762" w:type="dxa"/>
            <w:gridSpan w:val="2"/>
            <w:tcMar>
              <w:top w:w="85" w:type="dxa"/>
              <w:left w:w="85" w:type="dxa"/>
              <w:bottom w:w="85" w:type="dxa"/>
              <w:right w:w="85" w:type="dxa"/>
            </w:tcMar>
          </w:tcPr>
          <w:p w14:paraId="1D5150C4" w14:textId="22C8CCC0" w:rsidR="005665C8" w:rsidRPr="00692F0E" w:rsidRDefault="005665C8" w:rsidP="00BE1665">
            <w:pPr>
              <w:pStyle w:val="NTUtabletextBold"/>
              <w:rPr>
                <w:rFonts w:asciiTheme="majorHAnsi" w:hAnsiTheme="majorHAnsi" w:cstheme="majorHAnsi"/>
                <w:i/>
                <w:iCs/>
                <w:vertAlign w:val="superscript"/>
              </w:rPr>
            </w:pPr>
          </w:p>
        </w:tc>
      </w:tr>
      <w:tr w:rsidR="005665C8" w:rsidRPr="00EF2C43" w14:paraId="27AE834A" w14:textId="77777777" w:rsidTr="00A24447">
        <w:trPr>
          <w:jc w:val="center"/>
        </w:trPr>
        <w:tc>
          <w:tcPr>
            <w:tcW w:w="4935" w:type="dxa"/>
            <w:shd w:val="clear" w:color="auto" w:fill="0070C0"/>
            <w:tcMar>
              <w:top w:w="85" w:type="dxa"/>
              <w:left w:w="85" w:type="dxa"/>
              <w:bottom w:w="85" w:type="dxa"/>
              <w:right w:w="85" w:type="dxa"/>
            </w:tcMar>
          </w:tcPr>
          <w:p w14:paraId="791F4F8C" w14:textId="0C639EAC" w:rsidR="005665C8" w:rsidRPr="00EF2C43" w:rsidRDefault="005665C8" w:rsidP="008020EE">
            <w:pPr>
              <w:pStyle w:val="NTUtabletextBoldWhite"/>
            </w:pPr>
          </w:p>
        </w:tc>
        <w:tc>
          <w:tcPr>
            <w:tcW w:w="3827" w:type="dxa"/>
            <w:shd w:val="clear" w:color="auto" w:fill="0070C0"/>
          </w:tcPr>
          <w:p w14:paraId="413BA179" w14:textId="541EA7A3" w:rsidR="005665C8" w:rsidRPr="00EF2C43" w:rsidRDefault="005665C8" w:rsidP="008020EE">
            <w:pPr>
              <w:pStyle w:val="NTUtabletextBoldWhite"/>
            </w:pPr>
          </w:p>
        </w:tc>
      </w:tr>
      <w:tr w:rsidR="005665C8" w:rsidRPr="00EF2C43" w14:paraId="77D7A8C6" w14:textId="77777777" w:rsidTr="00A24447">
        <w:trPr>
          <w:cantSplit/>
          <w:jc w:val="center"/>
        </w:trPr>
        <w:tc>
          <w:tcPr>
            <w:tcW w:w="4935" w:type="dxa"/>
            <w:tcMar>
              <w:top w:w="85" w:type="dxa"/>
              <w:left w:w="85" w:type="dxa"/>
              <w:bottom w:w="85" w:type="dxa"/>
              <w:right w:w="85" w:type="dxa"/>
            </w:tcMar>
          </w:tcPr>
          <w:p w14:paraId="6CEF69AC" w14:textId="1E244E60" w:rsidR="005665C8" w:rsidRPr="00EF2C43" w:rsidRDefault="005665C8" w:rsidP="00BE1665">
            <w:pPr>
              <w:pStyle w:val="NTUtabletextBold"/>
            </w:pPr>
          </w:p>
        </w:tc>
        <w:tc>
          <w:tcPr>
            <w:tcW w:w="3827" w:type="dxa"/>
          </w:tcPr>
          <w:p w14:paraId="58D4D40C" w14:textId="71DF6D79" w:rsidR="005665C8" w:rsidRPr="00EF2C43" w:rsidRDefault="005665C8" w:rsidP="00BE1665">
            <w:pPr>
              <w:pStyle w:val="NTUtabletext"/>
            </w:pPr>
          </w:p>
        </w:tc>
      </w:tr>
      <w:tr w:rsidR="00CD641D" w:rsidRPr="00EF2C43" w14:paraId="17BD529E" w14:textId="77777777" w:rsidTr="00A24447">
        <w:trPr>
          <w:cantSplit/>
          <w:jc w:val="center"/>
        </w:trPr>
        <w:tc>
          <w:tcPr>
            <w:tcW w:w="4935" w:type="dxa"/>
            <w:tcMar>
              <w:top w:w="85" w:type="dxa"/>
              <w:left w:w="85" w:type="dxa"/>
              <w:bottom w:w="85" w:type="dxa"/>
              <w:right w:w="85" w:type="dxa"/>
            </w:tcMar>
          </w:tcPr>
          <w:p w14:paraId="27729AA9" w14:textId="2377A86E" w:rsidR="00CD641D" w:rsidRPr="00EF2C43" w:rsidRDefault="00CD641D" w:rsidP="00BE1665">
            <w:pPr>
              <w:pStyle w:val="NTUtabletextBold"/>
            </w:pPr>
          </w:p>
        </w:tc>
        <w:tc>
          <w:tcPr>
            <w:tcW w:w="3827" w:type="dxa"/>
          </w:tcPr>
          <w:p w14:paraId="72A3FA11" w14:textId="408545F9" w:rsidR="00CD641D" w:rsidRPr="00EF2C43" w:rsidRDefault="00CD641D" w:rsidP="00BE1665">
            <w:pPr>
              <w:pStyle w:val="NTUtabletext"/>
            </w:pPr>
          </w:p>
        </w:tc>
      </w:tr>
      <w:tr w:rsidR="00CD641D" w:rsidRPr="00EF2C43" w14:paraId="6B4E7F70" w14:textId="77777777" w:rsidTr="00A24447">
        <w:trPr>
          <w:cantSplit/>
          <w:jc w:val="center"/>
        </w:trPr>
        <w:tc>
          <w:tcPr>
            <w:tcW w:w="4935" w:type="dxa"/>
            <w:tcMar>
              <w:top w:w="85" w:type="dxa"/>
              <w:left w:w="85" w:type="dxa"/>
              <w:bottom w:w="85" w:type="dxa"/>
              <w:right w:w="85" w:type="dxa"/>
            </w:tcMar>
          </w:tcPr>
          <w:p w14:paraId="5517355D" w14:textId="53DA3C45" w:rsidR="00CD641D" w:rsidRPr="00EF2C43" w:rsidRDefault="00CD641D" w:rsidP="00BE1665">
            <w:pPr>
              <w:pStyle w:val="NTUtabletextBold"/>
            </w:pPr>
          </w:p>
        </w:tc>
        <w:tc>
          <w:tcPr>
            <w:tcW w:w="3827" w:type="dxa"/>
          </w:tcPr>
          <w:p w14:paraId="766712F0" w14:textId="1D3B9820" w:rsidR="00CD641D" w:rsidRPr="00EF2C43" w:rsidRDefault="00CD641D" w:rsidP="00BE1665">
            <w:pPr>
              <w:pStyle w:val="NTUtabletext"/>
            </w:pPr>
          </w:p>
        </w:tc>
      </w:tr>
      <w:tr w:rsidR="00CD641D" w:rsidRPr="00EF2C43" w14:paraId="31C1070B" w14:textId="77777777" w:rsidTr="00A24447">
        <w:trPr>
          <w:cantSplit/>
          <w:jc w:val="center"/>
        </w:trPr>
        <w:tc>
          <w:tcPr>
            <w:tcW w:w="4935" w:type="dxa"/>
            <w:tcMar>
              <w:top w:w="85" w:type="dxa"/>
              <w:left w:w="85" w:type="dxa"/>
              <w:bottom w:w="85" w:type="dxa"/>
              <w:right w:w="85" w:type="dxa"/>
            </w:tcMar>
          </w:tcPr>
          <w:p w14:paraId="3D7BEE70" w14:textId="1247D6E0" w:rsidR="00CD641D" w:rsidRPr="00EF2C43" w:rsidRDefault="00CD641D" w:rsidP="00BE1665">
            <w:pPr>
              <w:pStyle w:val="NTUtabletextBold"/>
            </w:pPr>
          </w:p>
        </w:tc>
        <w:tc>
          <w:tcPr>
            <w:tcW w:w="3827" w:type="dxa"/>
          </w:tcPr>
          <w:p w14:paraId="5677172D" w14:textId="6556E3ED" w:rsidR="00CD641D" w:rsidRPr="00EF2C43" w:rsidRDefault="00CD641D" w:rsidP="00BE1665">
            <w:pPr>
              <w:pStyle w:val="NTUtabletext"/>
            </w:pPr>
          </w:p>
        </w:tc>
      </w:tr>
      <w:tr w:rsidR="00CD641D" w:rsidRPr="00EF2C43" w14:paraId="277E8146" w14:textId="77777777" w:rsidTr="00A24447">
        <w:trPr>
          <w:cantSplit/>
          <w:jc w:val="center"/>
        </w:trPr>
        <w:tc>
          <w:tcPr>
            <w:tcW w:w="4935" w:type="dxa"/>
            <w:tcMar>
              <w:top w:w="85" w:type="dxa"/>
              <w:left w:w="85" w:type="dxa"/>
              <w:bottom w:w="85" w:type="dxa"/>
              <w:right w:w="85" w:type="dxa"/>
            </w:tcMar>
          </w:tcPr>
          <w:p w14:paraId="553807D6" w14:textId="4230F561" w:rsidR="00CD641D" w:rsidRPr="00EF2C43" w:rsidRDefault="00CD641D" w:rsidP="00BE1665">
            <w:pPr>
              <w:pStyle w:val="NTUtabletextBold"/>
            </w:pPr>
          </w:p>
        </w:tc>
        <w:tc>
          <w:tcPr>
            <w:tcW w:w="3827" w:type="dxa"/>
          </w:tcPr>
          <w:p w14:paraId="61918A96" w14:textId="6B426067" w:rsidR="00CD641D" w:rsidRPr="00EF2C43" w:rsidRDefault="00CD641D" w:rsidP="00BE1665">
            <w:pPr>
              <w:pStyle w:val="NTUtabletext"/>
            </w:pPr>
          </w:p>
        </w:tc>
      </w:tr>
      <w:tr w:rsidR="00CD641D" w:rsidRPr="00EF2C43" w14:paraId="4DACB0DD" w14:textId="77777777" w:rsidTr="00A24447">
        <w:trPr>
          <w:cantSplit/>
          <w:jc w:val="center"/>
        </w:trPr>
        <w:tc>
          <w:tcPr>
            <w:tcW w:w="4935" w:type="dxa"/>
            <w:tcMar>
              <w:top w:w="85" w:type="dxa"/>
              <w:left w:w="85" w:type="dxa"/>
              <w:bottom w:w="85" w:type="dxa"/>
              <w:right w:w="85" w:type="dxa"/>
            </w:tcMar>
          </w:tcPr>
          <w:p w14:paraId="3B3219AB" w14:textId="6C794B46" w:rsidR="00CD641D" w:rsidRPr="00EF2C43" w:rsidRDefault="00CD641D" w:rsidP="00BE1665">
            <w:pPr>
              <w:pStyle w:val="NTUtabletextBold"/>
            </w:pPr>
          </w:p>
        </w:tc>
        <w:tc>
          <w:tcPr>
            <w:tcW w:w="3827" w:type="dxa"/>
          </w:tcPr>
          <w:p w14:paraId="0C0F9AA7" w14:textId="0449A003" w:rsidR="00CD641D" w:rsidRPr="00EF2C43" w:rsidRDefault="00CD641D" w:rsidP="00BE1665">
            <w:pPr>
              <w:pStyle w:val="NTUtabletext"/>
            </w:pPr>
          </w:p>
        </w:tc>
      </w:tr>
      <w:tr w:rsidR="00CD641D" w:rsidRPr="00EF2C43" w14:paraId="14444BD8" w14:textId="77777777" w:rsidTr="00A24447">
        <w:trPr>
          <w:cantSplit/>
          <w:jc w:val="center"/>
        </w:trPr>
        <w:tc>
          <w:tcPr>
            <w:tcW w:w="4935" w:type="dxa"/>
            <w:tcMar>
              <w:top w:w="85" w:type="dxa"/>
              <w:left w:w="85" w:type="dxa"/>
              <w:bottom w:w="85" w:type="dxa"/>
              <w:right w:w="85" w:type="dxa"/>
            </w:tcMar>
          </w:tcPr>
          <w:p w14:paraId="79D67ABB" w14:textId="178C5601" w:rsidR="00CD641D" w:rsidRPr="00EF2C43" w:rsidRDefault="00CD641D" w:rsidP="00BE1665">
            <w:pPr>
              <w:pStyle w:val="NTUtabletextBold"/>
            </w:pPr>
          </w:p>
        </w:tc>
        <w:tc>
          <w:tcPr>
            <w:tcW w:w="3827" w:type="dxa"/>
          </w:tcPr>
          <w:p w14:paraId="342F43AE" w14:textId="1AE93733" w:rsidR="00CD641D" w:rsidRPr="00EF2C43" w:rsidRDefault="00CD641D" w:rsidP="00BE1665">
            <w:pPr>
              <w:pStyle w:val="NTUtabletext"/>
            </w:pPr>
          </w:p>
        </w:tc>
      </w:tr>
      <w:tr w:rsidR="00CD641D" w:rsidRPr="00EF2C43" w14:paraId="1A644CF2" w14:textId="77777777" w:rsidTr="00A24447">
        <w:trPr>
          <w:cantSplit/>
          <w:jc w:val="center"/>
        </w:trPr>
        <w:tc>
          <w:tcPr>
            <w:tcW w:w="4935" w:type="dxa"/>
            <w:tcMar>
              <w:top w:w="85" w:type="dxa"/>
              <w:left w:w="85" w:type="dxa"/>
              <w:bottom w:w="85" w:type="dxa"/>
              <w:right w:w="85" w:type="dxa"/>
            </w:tcMar>
          </w:tcPr>
          <w:p w14:paraId="1B1E6AF2" w14:textId="524E6FF6" w:rsidR="00CD641D" w:rsidRPr="00EF2C43" w:rsidRDefault="00CD641D" w:rsidP="00BE1665">
            <w:pPr>
              <w:pStyle w:val="NTUtabletextBold"/>
            </w:pPr>
          </w:p>
        </w:tc>
        <w:tc>
          <w:tcPr>
            <w:tcW w:w="3827" w:type="dxa"/>
          </w:tcPr>
          <w:p w14:paraId="78F998B5" w14:textId="35356C2B" w:rsidR="00CD641D" w:rsidRPr="00EF2C43" w:rsidRDefault="00CD641D" w:rsidP="00BE1665">
            <w:pPr>
              <w:pStyle w:val="NTUtabletext"/>
            </w:pPr>
          </w:p>
        </w:tc>
      </w:tr>
      <w:tr w:rsidR="00CD641D" w:rsidRPr="00EF2C43" w14:paraId="2F503D19" w14:textId="77777777" w:rsidTr="00A24447">
        <w:trPr>
          <w:cantSplit/>
          <w:jc w:val="center"/>
        </w:trPr>
        <w:tc>
          <w:tcPr>
            <w:tcW w:w="8762" w:type="dxa"/>
            <w:gridSpan w:val="2"/>
            <w:tcMar>
              <w:top w:w="85" w:type="dxa"/>
              <w:left w:w="85" w:type="dxa"/>
              <w:bottom w:w="85" w:type="dxa"/>
              <w:right w:w="85" w:type="dxa"/>
            </w:tcMar>
          </w:tcPr>
          <w:p w14:paraId="196E160A" w14:textId="18B2DA4E" w:rsidR="00CD641D" w:rsidRPr="00692F0E" w:rsidRDefault="00CD641D" w:rsidP="00BE1665">
            <w:pPr>
              <w:pStyle w:val="NTUtabletext"/>
            </w:pPr>
          </w:p>
        </w:tc>
      </w:tr>
    </w:tbl>
    <w:p w14:paraId="644587E0" w14:textId="77777777" w:rsidR="005E01DB" w:rsidRDefault="005E01DB" w:rsidP="00B141D5">
      <w:pPr>
        <w:pStyle w:val="NTUMasterNormal"/>
      </w:pPr>
    </w:p>
    <w:p w14:paraId="65B994B5" w14:textId="4ACE513B" w:rsidR="001D3B76" w:rsidRPr="00DB09A3" w:rsidRDefault="00921FAD" w:rsidP="00B141D5">
      <w:pPr>
        <w:pStyle w:val="NTUMasterNormal"/>
        <w:rPr>
          <w:b/>
          <w:bCs/>
        </w:rPr>
      </w:pPr>
      <w:r w:rsidRPr="009A5E8C">
        <w:fldChar w:fldCharType="begin"/>
      </w:r>
      <w:r w:rsidRPr="009A5E8C">
        <w:instrText xml:space="preserve"> REF _Ref141201570 \h </w:instrText>
      </w:r>
      <w:r w:rsidR="00DB09A3" w:rsidRPr="009A5E8C">
        <w:instrText xml:space="preserve"> \* MERGEFORMAT </w:instrText>
      </w:r>
      <w:r w:rsidRPr="009A5E8C">
        <w:fldChar w:fldCharType="separate"/>
      </w:r>
      <w:r w:rsidR="00AF45B4" w:rsidRPr="004449BE">
        <w:rPr>
          <w:noProof/>
        </w:rPr>
        <w:t xml:space="preserve">Table </w:t>
      </w:r>
      <w:r w:rsidR="00AF45B4">
        <w:rPr>
          <w:noProof/>
        </w:rPr>
        <w:t>7</w:t>
      </w:r>
      <w:r w:rsidR="00AF45B4">
        <w:rPr>
          <w:noProof/>
        </w:rPr>
        <w:noBreakHyphen/>
        <w:t>4</w:t>
      </w:r>
      <w:r w:rsidRPr="009A5E8C">
        <w:fldChar w:fldCharType="end"/>
      </w:r>
      <w:r w:rsidR="00DB09A3" w:rsidRPr="009A5E8C">
        <w:t xml:space="preserve"> </w:t>
      </w:r>
      <w:r w:rsidR="00714FEA" w:rsidRPr="009A5E8C">
        <w:t>speci</w:t>
      </w:r>
      <w:r w:rsidR="00714FEA" w:rsidRPr="00DB09A3">
        <w:t>fies the maximum spacing</w:t>
      </w:r>
      <w:r w:rsidR="00DB09A3" w:rsidRPr="00DB09A3">
        <w:t xml:space="preserve"> between Manhole</w:t>
      </w:r>
      <w:r w:rsidR="00FB3301">
        <w:t>s</w:t>
      </w:r>
      <w:r w:rsidR="00D94100">
        <w:t xml:space="preserve"> for different pipe diameters</w:t>
      </w:r>
      <w:r w:rsidR="00DB09A3" w:rsidRPr="00DB09A3">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5005"/>
        <w:gridCol w:w="3827"/>
      </w:tblGrid>
      <w:tr w:rsidR="001D3B76" w:rsidRPr="00692F0E" w14:paraId="46C68B21" w14:textId="77777777" w:rsidTr="00077A94">
        <w:trPr>
          <w:cantSplit/>
          <w:trHeight w:val="227"/>
          <w:jc w:val="center"/>
        </w:trPr>
        <w:tc>
          <w:tcPr>
            <w:tcW w:w="8832" w:type="dxa"/>
            <w:gridSpan w:val="2"/>
            <w:tcBorders>
              <w:top w:val="nil"/>
              <w:left w:val="nil"/>
              <w:bottom w:val="single" w:sz="4" w:space="0" w:color="auto"/>
              <w:right w:val="nil"/>
            </w:tcBorders>
            <w:tcMar>
              <w:top w:w="85" w:type="dxa"/>
              <w:left w:w="85" w:type="dxa"/>
              <w:bottom w:w="85" w:type="dxa"/>
              <w:right w:w="85" w:type="dxa"/>
            </w:tcMar>
          </w:tcPr>
          <w:p w14:paraId="2C515214" w14:textId="0335232D" w:rsidR="001D3B76" w:rsidRPr="001D3B76" w:rsidRDefault="00770E40" w:rsidP="00BE1665">
            <w:pPr>
              <w:pStyle w:val="NTUtabletextBold"/>
            </w:pPr>
            <w:bookmarkStart w:id="316" w:name="_Ref154067630"/>
            <w:bookmarkStart w:id="317" w:name="_Ref141201570"/>
            <w:r w:rsidRPr="004449BE">
              <w:rPr>
                <w:noProof/>
              </w:rPr>
              <w:t xml:space="preserve">Table </w:t>
            </w:r>
            <w:r w:rsidR="00BF544A">
              <w:rPr>
                <w:noProof/>
              </w:rPr>
              <w:fldChar w:fldCharType="begin"/>
            </w:r>
            <w:r w:rsidR="00BF544A">
              <w:rPr>
                <w:noProof/>
              </w:rPr>
              <w:instrText xml:space="preserve"> STYLEREF 1 \s </w:instrText>
            </w:r>
            <w:r w:rsidR="00BF544A">
              <w:rPr>
                <w:noProof/>
              </w:rPr>
              <w:fldChar w:fldCharType="separate"/>
            </w:r>
            <w:r w:rsidR="00BF544A">
              <w:rPr>
                <w:noProof/>
              </w:rPr>
              <w:t>7</w:t>
            </w:r>
            <w:r w:rsidR="00BF544A">
              <w:rPr>
                <w:noProof/>
              </w:rPr>
              <w:fldChar w:fldCharType="end"/>
            </w:r>
            <w:r w:rsidR="00BF544A">
              <w:rPr>
                <w:noProof/>
              </w:rPr>
              <w:noBreakHyphen/>
            </w:r>
            <w:r w:rsidR="00BF544A">
              <w:rPr>
                <w:noProof/>
              </w:rPr>
              <w:fldChar w:fldCharType="begin"/>
            </w:r>
            <w:r w:rsidR="00BF544A">
              <w:rPr>
                <w:noProof/>
              </w:rPr>
              <w:instrText xml:space="preserve"> SEQ Table \* ARABIC \s 1 </w:instrText>
            </w:r>
            <w:r w:rsidR="00BF544A">
              <w:rPr>
                <w:noProof/>
              </w:rPr>
              <w:fldChar w:fldCharType="separate"/>
            </w:r>
            <w:r w:rsidR="00BF544A">
              <w:rPr>
                <w:noProof/>
              </w:rPr>
              <w:t>4</w:t>
            </w:r>
            <w:r w:rsidR="00BF544A">
              <w:rPr>
                <w:noProof/>
              </w:rPr>
              <w:fldChar w:fldCharType="end"/>
            </w:r>
            <w:bookmarkEnd w:id="316"/>
            <w:bookmarkEnd w:id="317"/>
            <w:r w:rsidRPr="004449BE">
              <w:rPr>
                <w:noProof/>
              </w:rPr>
              <w:t xml:space="preserve"> </w:t>
            </w:r>
            <w:r w:rsidR="007573A3">
              <w:rPr>
                <w:noProof/>
              </w:rPr>
              <w:t>–</w:t>
            </w:r>
            <w:r w:rsidRPr="004449BE">
              <w:rPr>
                <w:noProof/>
              </w:rPr>
              <w:t xml:space="preserve"> </w:t>
            </w:r>
            <w:r w:rsidR="007573A3">
              <w:rPr>
                <w:noProof/>
              </w:rPr>
              <w:t>Maxmimum s</w:t>
            </w:r>
            <w:r w:rsidR="001D3B76" w:rsidRPr="004449BE">
              <w:rPr>
                <w:noProof/>
              </w:rPr>
              <w:t xml:space="preserve">pacing </w:t>
            </w:r>
            <w:r w:rsidR="009F5A8C">
              <w:rPr>
                <w:noProof/>
              </w:rPr>
              <w:t>between</w:t>
            </w:r>
            <w:r w:rsidR="00DB09A3">
              <w:rPr>
                <w:noProof/>
              </w:rPr>
              <w:t xml:space="preserve"> </w:t>
            </w:r>
            <w:r w:rsidR="001D3B76" w:rsidRPr="004449BE">
              <w:rPr>
                <w:noProof/>
              </w:rPr>
              <w:t>manholes</w:t>
            </w:r>
          </w:p>
        </w:tc>
      </w:tr>
      <w:tr w:rsidR="001D3B76" w:rsidRPr="00EF2C43" w14:paraId="7B58423D" w14:textId="77777777" w:rsidTr="00077A94">
        <w:trPr>
          <w:jc w:val="center"/>
        </w:trPr>
        <w:tc>
          <w:tcPr>
            <w:tcW w:w="5005"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49D43DDD" w14:textId="289333FD" w:rsidR="001D3B76" w:rsidRPr="00EF2C43" w:rsidRDefault="00165896" w:rsidP="008020EE">
            <w:pPr>
              <w:pStyle w:val="NTUtabletextBoldWhite"/>
            </w:pPr>
            <w:r>
              <w:t xml:space="preserve">Pipe </w:t>
            </w:r>
            <w:r w:rsidR="001D3B76" w:rsidRPr="001D3B76">
              <w:t xml:space="preserve">Diameter </w:t>
            </w:r>
            <w:r>
              <w:t>(</w:t>
            </w:r>
            <w:r w:rsidR="001D3B76" w:rsidRPr="001D3B76">
              <w:t>mm</w:t>
            </w:r>
            <w:r>
              <w:t>)</w:t>
            </w:r>
          </w:p>
        </w:tc>
        <w:tc>
          <w:tcPr>
            <w:tcW w:w="3827" w:type="dxa"/>
            <w:tcBorders>
              <w:top w:val="single" w:sz="4" w:space="0" w:color="auto"/>
              <w:left w:val="single" w:sz="4" w:space="0" w:color="auto"/>
              <w:bottom w:val="single" w:sz="4" w:space="0" w:color="auto"/>
              <w:right w:val="single" w:sz="4" w:space="0" w:color="auto"/>
            </w:tcBorders>
            <w:shd w:val="clear" w:color="auto" w:fill="0070C0"/>
          </w:tcPr>
          <w:p w14:paraId="6E562F0F" w14:textId="4CDE6D56" w:rsidR="001D3B76" w:rsidRPr="00EF2C43" w:rsidRDefault="001D3B76" w:rsidP="008020EE">
            <w:pPr>
              <w:pStyle w:val="NTUtabletextBoldWhite"/>
            </w:pPr>
            <w:r w:rsidRPr="001D3B76">
              <w:t>Maximum spacing (m)</w:t>
            </w:r>
          </w:p>
        </w:tc>
      </w:tr>
      <w:tr w:rsidR="001D3B76" w:rsidRPr="00EF2C43" w14:paraId="6FBF2644" w14:textId="77777777" w:rsidTr="00077A94">
        <w:trPr>
          <w:cantSplit/>
          <w:jc w:val="center"/>
        </w:trPr>
        <w:tc>
          <w:tcPr>
            <w:tcW w:w="500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3F21EAB" w14:textId="323E450F" w:rsidR="001D3B76" w:rsidRPr="00EF2C43" w:rsidRDefault="001D3B76" w:rsidP="00BE1665">
            <w:pPr>
              <w:pStyle w:val="NTUtabletext"/>
            </w:pPr>
            <w:r w:rsidRPr="001D3B76">
              <w:t xml:space="preserve">150 – </w:t>
            </w:r>
            <w:r w:rsidR="007E0607">
              <w:t>280</w:t>
            </w:r>
          </w:p>
        </w:tc>
        <w:tc>
          <w:tcPr>
            <w:tcW w:w="3827" w:type="dxa"/>
            <w:tcBorders>
              <w:top w:val="single" w:sz="4" w:space="0" w:color="auto"/>
              <w:left w:val="single" w:sz="4" w:space="0" w:color="auto"/>
              <w:bottom w:val="single" w:sz="4" w:space="0" w:color="auto"/>
              <w:right w:val="single" w:sz="4" w:space="0" w:color="auto"/>
            </w:tcBorders>
          </w:tcPr>
          <w:p w14:paraId="60D89453" w14:textId="2954F826" w:rsidR="001D3B76" w:rsidRPr="00EF2C43" w:rsidRDefault="001D3B76" w:rsidP="00BE1665">
            <w:pPr>
              <w:pStyle w:val="NTUtabletext"/>
            </w:pPr>
            <w:r w:rsidRPr="001D3B76">
              <w:t>100</w:t>
            </w:r>
          </w:p>
        </w:tc>
      </w:tr>
      <w:tr w:rsidR="001D3B76" w:rsidRPr="00EF2C43" w14:paraId="64CC32FF" w14:textId="77777777" w:rsidTr="00077A94">
        <w:trPr>
          <w:cantSplit/>
          <w:jc w:val="center"/>
        </w:trPr>
        <w:tc>
          <w:tcPr>
            <w:tcW w:w="5005"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132BF10C" w14:textId="3BC08AC5" w:rsidR="001D3B76" w:rsidRPr="00EF2C43" w:rsidRDefault="001D3B76" w:rsidP="00BE1665">
            <w:pPr>
              <w:pStyle w:val="NTUtabletext"/>
            </w:pPr>
            <w:r w:rsidRPr="001D3B76">
              <w:t>300 – 900</w:t>
            </w:r>
          </w:p>
        </w:tc>
        <w:tc>
          <w:tcPr>
            <w:tcW w:w="3827" w:type="dxa"/>
            <w:tcBorders>
              <w:top w:val="single" w:sz="4" w:space="0" w:color="auto"/>
              <w:left w:val="single" w:sz="4" w:space="0" w:color="auto"/>
              <w:bottom w:val="single" w:sz="4" w:space="0" w:color="auto"/>
              <w:right w:val="single" w:sz="4" w:space="0" w:color="auto"/>
            </w:tcBorders>
          </w:tcPr>
          <w:p w14:paraId="17CB1408" w14:textId="64986D8C" w:rsidR="001D3B76" w:rsidRPr="00EF2C43" w:rsidRDefault="001D3B76" w:rsidP="00BE1665">
            <w:pPr>
              <w:pStyle w:val="NTUtabletext"/>
            </w:pPr>
            <w:r w:rsidRPr="001D3B76">
              <w:t>120</w:t>
            </w:r>
          </w:p>
        </w:tc>
      </w:tr>
    </w:tbl>
    <w:p w14:paraId="14BE1D7C" w14:textId="19EC1A42" w:rsidR="00714FEA" w:rsidRDefault="00714FEA" w:rsidP="00F56350">
      <w:pPr>
        <w:pStyle w:val="Heading3"/>
      </w:pPr>
      <w:bookmarkStart w:id="318" w:name="_Toc136441736"/>
      <w:bookmarkStart w:id="319" w:name="_Toc154126138"/>
      <w:r>
        <w:t xml:space="preserve">Design requirements for connection of wastewater pipes to </w:t>
      </w:r>
      <w:bookmarkEnd w:id="318"/>
      <w:r w:rsidR="008F009C">
        <w:t>Manholes</w:t>
      </w:r>
      <w:bookmarkEnd w:id="319"/>
    </w:p>
    <w:p w14:paraId="23525B45" w14:textId="09197EB3" w:rsidR="00714FEA" w:rsidRDefault="00714FEA" w:rsidP="00913F80">
      <w:pPr>
        <w:pStyle w:val="Heading4"/>
      </w:pPr>
      <w:bookmarkStart w:id="320" w:name="_Toc136441738"/>
      <w:r>
        <w:t>Cast in-situ concrete MH base units</w:t>
      </w:r>
      <w:bookmarkEnd w:id="320"/>
    </w:p>
    <w:p w14:paraId="29842E39" w14:textId="77777777" w:rsidR="00714FEA" w:rsidRPr="00DF6582" w:rsidRDefault="00714FEA" w:rsidP="00B141D5">
      <w:pPr>
        <w:pStyle w:val="NTUMasterNormal"/>
      </w:pPr>
      <w:r>
        <w:t>Consider the foundation conditions as part of the design. If there is a possibility of soft ground, carry out ground investigations and a full foundation design.</w:t>
      </w:r>
    </w:p>
    <w:p w14:paraId="4EEE1779" w14:textId="0B53096F" w:rsidR="00714FEA" w:rsidRDefault="00714FEA" w:rsidP="00913F80">
      <w:pPr>
        <w:pStyle w:val="Heading4"/>
      </w:pPr>
      <w:bookmarkStart w:id="321" w:name="_Toc136441739"/>
      <w:r>
        <w:t>Rocker pipes</w:t>
      </w:r>
      <w:bookmarkEnd w:id="321"/>
    </w:p>
    <w:p w14:paraId="60C8393B" w14:textId="77777777" w:rsidR="003F44FD" w:rsidRPr="009A5E8C" w:rsidRDefault="003F44FD" w:rsidP="00B141D5">
      <w:pPr>
        <w:pStyle w:val="NTUMasterNormal"/>
      </w:pPr>
      <w:r>
        <w:t xml:space="preserve">A flexible joint at the interface of the MH connection with a second flexible joint in </w:t>
      </w:r>
      <w:proofErr w:type="gramStart"/>
      <w:r>
        <w:t>close proximity</w:t>
      </w:r>
      <w:proofErr w:type="gramEnd"/>
      <w:r>
        <w:t xml:space="preserve">, achieved </w:t>
      </w:r>
      <w:proofErr w:type="gramStart"/>
      <w:r>
        <w:t>through the use of</w:t>
      </w:r>
      <w:proofErr w:type="gramEnd"/>
      <w:r>
        <w:t xml:space="preserve"> a rocker </w:t>
      </w:r>
      <w:r w:rsidRPr="009A5E8C">
        <w:t xml:space="preserve">pipe, is generally sufficient to alleviate differential settlement induced pipeline failure. </w:t>
      </w:r>
    </w:p>
    <w:p w14:paraId="1F567D90" w14:textId="6BB1A4D2" w:rsidR="003F44FD" w:rsidRPr="00DB09A3" w:rsidRDefault="003F44FD" w:rsidP="00B141D5">
      <w:pPr>
        <w:pStyle w:val="NTUMasterNormal"/>
      </w:pPr>
      <w:r w:rsidRPr="009A5E8C">
        <w:t xml:space="preserve">Rocker pipes shall be provided at entry to, and exits from, a MH when PVC-U, VC, and RC pipes are used. Their length shall be as shown in </w:t>
      </w:r>
      <w:r w:rsidR="00921FAD" w:rsidRPr="009A5E8C">
        <w:fldChar w:fldCharType="begin"/>
      </w:r>
      <w:r w:rsidR="00921FAD" w:rsidRPr="009A5E8C">
        <w:instrText xml:space="preserve"> REF _Ref141201584 \h </w:instrText>
      </w:r>
      <w:r w:rsidR="00DB09A3" w:rsidRPr="009A5E8C">
        <w:instrText xml:space="preserve"> \* MERGEFORMAT </w:instrText>
      </w:r>
      <w:r w:rsidR="00921FAD" w:rsidRPr="009A5E8C">
        <w:fldChar w:fldCharType="separate"/>
      </w:r>
      <w:r w:rsidR="00EA56DF" w:rsidRPr="009A5E8C">
        <w:rPr>
          <w:noProof/>
        </w:rPr>
        <w:t>Table 7</w:t>
      </w:r>
      <w:r w:rsidR="00EA56DF" w:rsidRPr="009A5E8C">
        <w:rPr>
          <w:noProof/>
        </w:rPr>
        <w:noBreakHyphen/>
        <w:t>6</w:t>
      </w:r>
      <w:r w:rsidR="00921FAD" w:rsidRPr="009A5E8C">
        <w:fldChar w:fldCharType="end"/>
      </w:r>
      <w:r w:rsidR="00DB09A3" w:rsidRPr="009A5E8C">
        <w:t xml:space="preserve"> </w:t>
      </w:r>
      <w:r w:rsidRPr="009A5E8C">
        <w:t>Rocker Pipe Dimensions</w:t>
      </w:r>
      <w:r w:rsidRPr="00DB09A3">
        <w:t xml:space="preserve">. </w:t>
      </w:r>
    </w:p>
    <w:p w14:paraId="21740D88" w14:textId="190D0BAC" w:rsidR="003F44FD" w:rsidRPr="00DB09A3" w:rsidRDefault="32A1E1CD" w:rsidP="00B141D5">
      <w:pPr>
        <w:pStyle w:val="NTUMasterNormal"/>
      </w:pPr>
      <w:r>
        <w:t xml:space="preserve">PE and PP pipes may </w:t>
      </w:r>
      <w:r w:rsidR="3D324F45">
        <w:t>only</w:t>
      </w:r>
      <w:r>
        <w:t xml:space="preserve"> be connected to rigid structures without the use of short rocker pipes or MH couplings</w:t>
      </w:r>
      <w:r w:rsidR="463EE192">
        <w:t xml:space="preserve"> with approval from the WSE</w:t>
      </w:r>
      <w:r>
        <w:t>. PE and PP pipes have sufficient flexibility and strain tolerance to accommodate differential settlement at the interface.</w:t>
      </w:r>
    </w:p>
    <w:p w14:paraId="24AC9243" w14:textId="53BA8804" w:rsidR="003F44FD" w:rsidRPr="00DB09A3" w:rsidRDefault="003F44FD" w:rsidP="00B141D5">
      <w:pPr>
        <w:pStyle w:val="NTUMasterNormal"/>
      </w:pPr>
      <w:r w:rsidRPr="00DB09A3">
        <w:t>Major pipeline infrastructure shall be designed with the assistance of comprehensive ground investigations and methods of analysing settlement</w:t>
      </w:r>
      <w:r w:rsidR="003F4A14">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976"/>
        <w:gridCol w:w="2977"/>
        <w:gridCol w:w="2977"/>
      </w:tblGrid>
      <w:tr w:rsidR="003F44FD" w:rsidRPr="001D3B76" w14:paraId="5BAA5D23" w14:textId="77777777" w:rsidTr="52295665">
        <w:trPr>
          <w:cantSplit/>
          <w:trHeight w:val="227"/>
          <w:jc w:val="center"/>
        </w:trPr>
        <w:tc>
          <w:tcPr>
            <w:tcW w:w="8930" w:type="dxa"/>
            <w:gridSpan w:val="3"/>
            <w:tcBorders>
              <w:top w:val="nil"/>
              <w:left w:val="nil"/>
              <w:bottom w:val="single" w:sz="4" w:space="0" w:color="auto"/>
              <w:right w:val="nil"/>
            </w:tcBorders>
            <w:tcMar>
              <w:top w:w="85" w:type="dxa"/>
              <w:left w:w="85" w:type="dxa"/>
              <w:bottom w:w="85" w:type="dxa"/>
              <w:right w:w="85" w:type="dxa"/>
            </w:tcMar>
          </w:tcPr>
          <w:p w14:paraId="1B3F04DD" w14:textId="417ADE28" w:rsidR="003F44FD" w:rsidRPr="004449BE" w:rsidRDefault="00770E40" w:rsidP="00BE1665">
            <w:pPr>
              <w:pStyle w:val="NTUtabletextBold"/>
              <w:rPr>
                <w:i/>
                <w:iCs/>
              </w:rPr>
            </w:pPr>
            <w:bookmarkStart w:id="322" w:name="_Ref154067577"/>
            <w:bookmarkStart w:id="323" w:name="_Ref141201584"/>
            <w:r w:rsidRPr="004449BE">
              <w:rPr>
                <w:noProof/>
              </w:rPr>
              <w:t xml:space="preserve">Table </w:t>
            </w:r>
            <w:r w:rsidR="00BF544A">
              <w:rPr>
                <w:noProof/>
              </w:rPr>
              <w:fldChar w:fldCharType="begin"/>
            </w:r>
            <w:r w:rsidR="00BF544A">
              <w:rPr>
                <w:noProof/>
              </w:rPr>
              <w:instrText xml:space="preserve"> STYLEREF 1 \s </w:instrText>
            </w:r>
            <w:r w:rsidR="00BF544A">
              <w:rPr>
                <w:noProof/>
              </w:rPr>
              <w:fldChar w:fldCharType="separate"/>
            </w:r>
            <w:r w:rsidR="00BF544A">
              <w:rPr>
                <w:noProof/>
              </w:rPr>
              <w:t>7</w:t>
            </w:r>
            <w:r w:rsidR="00BF544A">
              <w:rPr>
                <w:noProof/>
              </w:rPr>
              <w:fldChar w:fldCharType="end"/>
            </w:r>
            <w:r w:rsidR="00BF544A">
              <w:rPr>
                <w:noProof/>
              </w:rPr>
              <w:noBreakHyphen/>
            </w:r>
            <w:r w:rsidR="00BF544A">
              <w:rPr>
                <w:noProof/>
              </w:rPr>
              <w:fldChar w:fldCharType="begin"/>
            </w:r>
            <w:r w:rsidR="00BF544A">
              <w:rPr>
                <w:noProof/>
              </w:rPr>
              <w:instrText xml:space="preserve"> SEQ Table \* ARABIC \s 1 </w:instrText>
            </w:r>
            <w:r w:rsidR="00BF544A">
              <w:rPr>
                <w:noProof/>
              </w:rPr>
              <w:fldChar w:fldCharType="separate"/>
            </w:r>
            <w:r w:rsidR="00BF544A">
              <w:rPr>
                <w:noProof/>
              </w:rPr>
              <w:t>5</w:t>
            </w:r>
            <w:r w:rsidR="00BF544A">
              <w:rPr>
                <w:noProof/>
              </w:rPr>
              <w:fldChar w:fldCharType="end"/>
            </w:r>
            <w:bookmarkEnd w:id="322"/>
            <w:bookmarkEnd w:id="323"/>
            <w:r w:rsidRPr="004449BE">
              <w:rPr>
                <w:noProof/>
              </w:rPr>
              <w:t xml:space="preserve"> - </w:t>
            </w:r>
            <w:r w:rsidR="003F44FD" w:rsidRPr="004449BE">
              <w:rPr>
                <w:noProof/>
              </w:rPr>
              <w:t>Rocker Pipe Dimensions</w:t>
            </w:r>
          </w:p>
        </w:tc>
      </w:tr>
      <w:tr w:rsidR="003F44FD" w:rsidRPr="00EF2C43" w14:paraId="4FBBAFAC" w14:textId="77777777" w:rsidTr="52295665">
        <w:trPr>
          <w:jc w:val="center"/>
        </w:trPr>
        <w:tc>
          <w:tcPr>
            <w:tcW w:w="2976" w:type="dxa"/>
            <w:tcBorders>
              <w:top w:val="single" w:sz="4" w:space="0" w:color="auto"/>
              <w:left w:val="single" w:sz="4" w:space="0" w:color="auto"/>
              <w:bottom w:val="single" w:sz="4" w:space="0" w:color="auto"/>
              <w:right w:val="single" w:sz="4" w:space="0" w:color="auto"/>
            </w:tcBorders>
            <w:shd w:val="clear" w:color="auto" w:fill="0070C0"/>
            <w:tcMar>
              <w:top w:w="85" w:type="dxa"/>
              <w:left w:w="85" w:type="dxa"/>
              <w:bottom w:w="85" w:type="dxa"/>
              <w:right w:w="85" w:type="dxa"/>
            </w:tcMar>
          </w:tcPr>
          <w:p w14:paraId="31C3F32A" w14:textId="302F3402" w:rsidR="003F44FD" w:rsidRPr="00EF2C43" w:rsidRDefault="32A1E1CD" w:rsidP="008020EE">
            <w:pPr>
              <w:pStyle w:val="NTUtabletextBoldWhite"/>
            </w:pPr>
            <w:r>
              <w:t>Sewer Size</w:t>
            </w:r>
            <w:r w:rsidR="76ACE2D2">
              <w:t xml:space="preserve"> -</w:t>
            </w:r>
            <w:r>
              <w:t xml:space="preserve"> DN</w:t>
            </w:r>
          </w:p>
        </w:tc>
        <w:tc>
          <w:tcPr>
            <w:tcW w:w="2977" w:type="dxa"/>
            <w:tcBorders>
              <w:top w:val="single" w:sz="4" w:space="0" w:color="auto"/>
              <w:left w:val="single" w:sz="4" w:space="0" w:color="auto"/>
              <w:bottom w:val="single" w:sz="4" w:space="0" w:color="auto"/>
              <w:right w:val="single" w:sz="4" w:space="0" w:color="auto"/>
            </w:tcBorders>
            <w:shd w:val="clear" w:color="auto" w:fill="0070C0"/>
          </w:tcPr>
          <w:p w14:paraId="511CD4A5" w14:textId="60710E83" w:rsidR="003F44FD" w:rsidRPr="00EF2C43" w:rsidRDefault="32A1E1CD">
            <w:pPr>
              <w:pStyle w:val="NTUtabletextBoldWhite"/>
            </w:pPr>
            <w:r>
              <w:t>PVC</w:t>
            </w:r>
            <w:r w:rsidR="23A36AE0">
              <w:t xml:space="preserve"> </w:t>
            </w:r>
            <w:r w:rsidR="6723B82C">
              <w:t xml:space="preserve">- </w:t>
            </w:r>
            <w:r w:rsidR="23A36AE0">
              <w:t>Length</w:t>
            </w:r>
          </w:p>
        </w:tc>
        <w:tc>
          <w:tcPr>
            <w:tcW w:w="2977" w:type="dxa"/>
            <w:tcBorders>
              <w:top w:val="single" w:sz="4" w:space="0" w:color="auto"/>
              <w:left w:val="single" w:sz="4" w:space="0" w:color="auto"/>
              <w:bottom w:val="single" w:sz="4" w:space="0" w:color="auto"/>
              <w:right w:val="single" w:sz="4" w:space="0" w:color="auto"/>
            </w:tcBorders>
            <w:shd w:val="clear" w:color="auto" w:fill="0070C0"/>
          </w:tcPr>
          <w:p w14:paraId="455457DE" w14:textId="5E8C0C64" w:rsidR="003F44FD" w:rsidRPr="00C6243B" w:rsidRDefault="32A1E1CD" w:rsidP="008020EE">
            <w:pPr>
              <w:pStyle w:val="NTUtabletextBoldWhite"/>
            </w:pPr>
            <w:r>
              <w:t>VC</w:t>
            </w:r>
            <w:r w:rsidR="000A0CE7">
              <w:t xml:space="preserve"> </w:t>
            </w:r>
            <w:r w:rsidR="00276A7D">
              <w:t>/</w:t>
            </w:r>
            <w:r w:rsidR="000A0CE7">
              <w:t xml:space="preserve"> </w:t>
            </w:r>
            <w:r>
              <w:t>RC</w:t>
            </w:r>
            <w:r w:rsidR="4D24F671">
              <w:t xml:space="preserve"> - Length</w:t>
            </w:r>
          </w:p>
        </w:tc>
      </w:tr>
      <w:tr w:rsidR="003F44FD" w:rsidRPr="00EF2C43" w14:paraId="1BBB78A2" w14:textId="77777777" w:rsidTr="52295665">
        <w:trPr>
          <w:cantSplit/>
          <w:jc w:val="center"/>
        </w:trPr>
        <w:tc>
          <w:tcPr>
            <w:tcW w:w="297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E4F3305" w14:textId="3DC44A5F" w:rsidR="003F44FD" w:rsidRPr="00EF2C43" w:rsidRDefault="003F44FD" w:rsidP="00BE1665">
            <w:pPr>
              <w:pStyle w:val="NTUtabletext"/>
            </w:pPr>
          </w:p>
        </w:tc>
        <w:tc>
          <w:tcPr>
            <w:tcW w:w="2977" w:type="dxa"/>
            <w:tcBorders>
              <w:top w:val="single" w:sz="4" w:space="0" w:color="auto"/>
              <w:left w:val="single" w:sz="4" w:space="0" w:color="auto"/>
              <w:bottom w:val="single" w:sz="4" w:space="0" w:color="auto"/>
              <w:right w:val="single" w:sz="4" w:space="0" w:color="auto"/>
            </w:tcBorders>
          </w:tcPr>
          <w:p w14:paraId="50712682" w14:textId="15D64A53" w:rsidR="003F44FD" w:rsidRPr="00EF2C43" w:rsidRDefault="003F44FD" w:rsidP="00BE1665">
            <w:pPr>
              <w:pStyle w:val="NTUtabletext"/>
            </w:pPr>
          </w:p>
        </w:tc>
        <w:tc>
          <w:tcPr>
            <w:tcW w:w="2977" w:type="dxa"/>
            <w:tcBorders>
              <w:top w:val="single" w:sz="4" w:space="0" w:color="auto"/>
              <w:left w:val="single" w:sz="4" w:space="0" w:color="auto"/>
              <w:bottom w:val="single" w:sz="4" w:space="0" w:color="auto"/>
              <w:right w:val="single" w:sz="4" w:space="0" w:color="auto"/>
            </w:tcBorders>
          </w:tcPr>
          <w:p w14:paraId="6F654957" w14:textId="58EDFFEF" w:rsidR="003F44FD" w:rsidRPr="00EF2C43" w:rsidRDefault="003F44FD" w:rsidP="00BE1665">
            <w:pPr>
              <w:pStyle w:val="NTUtabletext"/>
            </w:pPr>
          </w:p>
        </w:tc>
      </w:tr>
      <w:tr w:rsidR="003F44FD" w:rsidRPr="00EF2C43" w14:paraId="6F0F6B84" w14:textId="77777777" w:rsidTr="52295665">
        <w:trPr>
          <w:cantSplit/>
          <w:jc w:val="center"/>
        </w:trPr>
        <w:tc>
          <w:tcPr>
            <w:tcW w:w="297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020F933B" w14:textId="564554AC" w:rsidR="003F44FD" w:rsidRPr="00EF2C43" w:rsidRDefault="003F44FD" w:rsidP="00BE1665">
            <w:pPr>
              <w:pStyle w:val="NTUtabletext"/>
            </w:pPr>
            <w:r>
              <w:t>150</w:t>
            </w:r>
          </w:p>
        </w:tc>
        <w:tc>
          <w:tcPr>
            <w:tcW w:w="2977" w:type="dxa"/>
            <w:tcBorders>
              <w:top w:val="single" w:sz="4" w:space="0" w:color="auto"/>
              <w:left w:val="single" w:sz="4" w:space="0" w:color="auto"/>
              <w:bottom w:val="single" w:sz="4" w:space="0" w:color="auto"/>
              <w:right w:val="single" w:sz="4" w:space="0" w:color="auto"/>
            </w:tcBorders>
          </w:tcPr>
          <w:p w14:paraId="57353429" w14:textId="52EF5231" w:rsidR="003F44FD" w:rsidRPr="00EF2C43" w:rsidRDefault="003F44FD" w:rsidP="00BE1665">
            <w:pPr>
              <w:pStyle w:val="NTUtabletext"/>
            </w:pPr>
            <w:r>
              <w:t>300</w:t>
            </w:r>
          </w:p>
        </w:tc>
        <w:tc>
          <w:tcPr>
            <w:tcW w:w="2977" w:type="dxa"/>
            <w:tcBorders>
              <w:top w:val="single" w:sz="4" w:space="0" w:color="auto"/>
              <w:left w:val="single" w:sz="4" w:space="0" w:color="auto"/>
              <w:bottom w:val="single" w:sz="4" w:space="0" w:color="auto"/>
              <w:right w:val="single" w:sz="4" w:space="0" w:color="auto"/>
            </w:tcBorders>
          </w:tcPr>
          <w:p w14:paraId="2A8FF0A3" w14:textId="49EB50C8" w:rsidR="003F44FD" w:rsidRPr="00EF2C43" w:rsidRDefault="003F44FD" w:rsidP="00BE1665">
            <w:pPr>
              <w:pStyle w:val="NTUtabletext"/>
            </w:pPr>
            <w:r>
              <w:t>450</w:t>
            </w:r>
          </w:p>
        </w:tc>
      </w:tr>
      <w:tr w:rsidR="003F44FD" w:rsidRPr="00EF2C43" w14:paraId="21931BF4" w14:textId="77777777" w:rsidTr="52295665">
        <w:trPr>
          <w:cantSplit/>
          <w:jc w:val="center"/>
        </w:trPr>
        <w:tc>
          <w:tcPr>
            <w:tcW w:w="297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3D9C90AD" w14:textId="35515F72" w:rsidR="003F44FD" w:rsidRPr="00EF2C43" w:rsidRDefault="003F44FD" w:rsidP="00BE1665">
            <w:pPr>
              <w:pStyle w:val="NTUtabletext"/>
            </w:pPr>
            <w:r>
              <w:t>225</w:t>
            </w:r>
          </w:p>
        </w:tc>
        <w:tc>
          <w:tcPr>
            <w:tcW w:w="2977" w:type="dxa"/>
            <w:tcBorders>
              <w:top w:val="single" w:sz="4" w:space="0" w:color="auto"/>
              <w:left w:val="single" w:sz="4" w:space="0" w:color="auto"/>
              <w:bottom w:val="single" w:sz="4" w:space="0" w:color="auto"/>
              <w:right w:val="single" w:sz="4" w:space="0" w:color="auto"/>
            </w:tcBorders>
          </w:tcPr>
          <w:p w14:paraId="7AECAC82" w14:textId="30015FD9" w:rsidR="003F44FD" w:rsidRPr="00EF2C43" w:rsidRDefault="003F44FD" w:rsidP="00BE1665">
            <w:pPr>
              <w:pStyle w:val="NTUtabletext"/>
            </w:pPr>
            <w:r>
              <w:t>450</w:t>
            </w:r>
          </w:p>
        </w:tc>
        <w:tc>
          <w:tcPr>
            <w:tcW w:w="2977" w:type="dxa"/>
            <w:tcBorders>
              <w:top w:val="single" w:sz="4" w:space="0" w:color="auto"/>
              <w:left w:val="single" w:sz="4" w:space="0" w:color="auto"/>
              <w:bottom w:val="single" w:sz="4" w:space="0" w:color="auto"/>
              <w:right w:val="single" w:sz="4" w:space="0" w:color="auto"/>
            </w:tcBorders>
          </w:tcPr>
          <w:p w14:paraId="3A672214" w14:textId="6CC37A11" w:rsidR="003F44FD" w:rsidRPr="00EF2C43" w:rsidRDefault="003F44FD" w:rsidP="00BE1665">
            <w:pPr>
              <w:pStyle w:val="NTUtabletext"/>
            </w:pPr>
            <w:r>
              <w:t>650</w:t>
            </w:r>
          </w:p>
        </w:tc>
      </w:tr>
      <w:tr w:rsidR="003F44FD" w:rsidRPr="001D3B76" w14:paraId="661E8478" w14:textId="77777777" w:rsidTr="52295665">
        <w:trPr>
          <w:cantSplit/>
          <w:jc w:val="center"/>
        </w:trPr>
        <w:tc>
          <w:tcPr>
            <w:tcW w:w="2976"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23A42C72" w14:textId="3AA930EB" w:rsidR="003F44FD" w:rsidRPr="001D3B76" w:rsidRDefault="003F44FD" w:rsidP="00BE1665">
            <w:pPr>
              <w:pStyle w:val="NTUtabletext"/>
            </w:pPr>
            <w:r>
              <w:t>300</w:t>
            </w:r>
          </w:p>
        </w:tc>
        <w:tc>
          <w:tcPr>
            <w:tcW w:w="2977" w:type="dxa"/>
            <w:tcBorders>
              <w:top w:val="single" w:sz="4" w:space="0" w:color="auto"/>
              <w:left w:val="single" w:sz="4" w:space="0" w:color="auto"/>
              <w:bottom w:val="single" w:sz="4" w:space="0" w:color="auto"/>
              <w:right w:val="single" w:sz="4" w:space="0" w:color="auto"/>
            </w:tcBorders>
          </w:tcPr>
          <w:p w14:paraId="41F51886" w14:textId="245721F1" w:rsidR="003F44FD" w:rsidRPr="001D3B76" w:rsidRDefault="003F44FD" w:rsidP="00BE1665">
            <w:pPr>
              <w:pStyle w:val="NTUtabletext"/>
            </w:pPr>
            <w:r>
              <w:t>600</w:t>
            </w:r>
          </w:p>
        </w:tc>
        <w:tc>
          <w:tcPr>
            <w:tcW w:w="2977" w:type="dxa"/>
            <w:tcBorders>
              <w:top w:val="single" w:sz="4" w:space="0" w:color="auto"/>
              <w:left w:val="single" w:sz="4" w:space="0" w:color="auto"/>
              <w:bottom w:val="single" w:sz="4" w:space="0" w:color="auto"/>
              <w:right w:val="single" w:sz="4" w:space="0" w:color="auto"/>
            </w:tcBorders>
          </w:tcPr>
          <w:p w14:paraId="6C49CBDB" w14:textId="57B90787" w:rsidR="003F44FD" w:rsidRPr="001D3B76" w:rsidRDefault="003F44FD" w:rsidP="00BE1665">
            <w:pPr>
              <w:pStyle w:val="NTUtabletext"/>
            </w:pPr>
            <w:r>
              <w:t>900</w:t>
            </w:r>
          </w:p>
        </w:tc>
      </w:tr>
    </w:tbl>
    <w:p w14:paraId="42FCC157" w14:textId="77777777" w:rsidR="00DE168F" w:rsidRDefault="00DE168F" w:rsidP="00712362">
      <w:pPr>
        <w:pStyle w:val="NTUMasterNormal"/>
      </w:pPr>
    </w:p>
    <w:p w14:paraId="54A53FA8" w14:textId="4CD5EFE4" w:rsidR="00712362" w:rsidRDefault="00712362" w:rsidP="00712362">
      <w:pPr>
        <w:pStyle w:val="NTUMasterNormal"/>
      </w:pPr>
      <w:r>
        <w:t>Flexible joint design depends on liquefaction vulnerability and criticality. Acceptable connection solutions are provided in the table below</w:t>
      </w:r>
      <w:r w:rsidR="00E25373">
        <w:t>.</w:t>
      </w:r>
    </w:p>
    <w:tbl>
      <w:tblPr>
        <w:tblW w:w="0" w:type="auto"/>
        <w:tblInd w:w="823"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3572"/>
        <w:gridCol w:w="3110"/>
        <w:gridCol w:w="2962"/>
      </w:tblGrid>
      <w:tr w:rsidR="00712362" w:rsidRPr="00EF2C43" w14:paraId="13F8981E" w14:textId="77777777" w:rsidTr="009F5ED5">
        <w:trPr>
          <w:cantSplit/>
          <w:trHeight w:val="119"/>
          <w:tblHeader/>
        </w:trPr>
        <w:tc>
          <w:tcPr>
            <w:tcW w:w="9644" w:type="dxa"/>
            <w:gridSpan w:val="3"/>
            <w:tcBorders>
              <w:top w:val="nil"/>
              <w:left w:val="nil"/>
              <w:right w:val="nil"/>
            </w:tcBorders>
          </w:tcPr>
          <w:p w14:paraId="6287EF6A" w14:textId="3C445056" w:rsidR="00712362" w:rsidRPr="00950C53" w:rsidRDefault="00712362" w:rsidP="009F5ED5">
            <w:pPr>
              <w:pStyle w:val="NTUtabletextBold"/>
              <w:ind w:left="-82"/>
              <w:rPr>
                <w:highlight w:val="yellow"/>
              </w:rPr>
            </w:pPr>
            <w:r w:rsidRPr="00664A6F">
              <w:lastRenderedPageBreak/>
              <w:t xml:space="preserve">Table </w:t>
            </w:r>
            <w:fldSimple w:instr=" STYLEREF 1 \s ">
              <w:r w:rsidR="00BF544A">
                <w:rPr>
                  <w:noProof/>
                </w:rPr>
                <w:t>7</w:t>
              </w:r>
            </w:fldSimple>
            <w:r w:rsidR="00BF544A">
              <w:noBreakHyphen/>
            </w:r>
            <w:fldSimple w:instr=" SEQ Table \* ARABIC \s 1 ">
              <w:r w:rsidR="00BF544A">
                <w:rPr>
                  <w:noProof/>
                </w:rPr>
                <w:t>6</w:t>
              </w:r>
            </w:fldSimple>
            <w:r>
              <w:t xml:space="preserve"> - </w:t>
            </w:r>
            <w:r w:rsidRPr="00FE070C">
              <w:t>Acceptable connection solutions</w:t>
            </w:r>
          </w:p>
        </w:tc>
      </w:tr>
      <w:tr w:rsidR="00712362" w:rsidRPr="00EF2C43" w14:paraId="394A2A02" w14:textId="77777777" w:rsidTr="009F5ED5">
        <w:trPr>
          <w:cantSplit/>
          <w:tblHeader/>
        </w:trPr>
        <w:tc>
          <w:tcPr>
            <w:tcW w:w="3572" w:type="dxa"/>
            <w:shd w:val="clear" w:color="auto" w:fill="0070C0"/>
            <w:tcMar>
              <w:top w:w="85" w:type="dxa"/>
              <w:left w:w="85" w:type="dxa"/>
              <w:bottom w:w="85" w:type="dxa"/>
              <w:right w:w="85" w:type="dxa"/>
            </w:tcMar>
          </w:tcPr>
          <w:p w14:paraId="42F06BDF" w14:textId="77777777" w:rsidR="00712362" w:rsidRPr="005D67F6" w:rsidRDefault="00712362" w:rsidP="009F5ED5">
            <w:pPr>
              <w:pStyle w:val="NTUtabletextBoldWhite"/>
            </w:pPr>
            <w:r w:rsidRPr="005D67F6">
              <w:t>Criticality</w:t>
            </w:r>
          </w:p>
        </w:tc>
        <w:tc>
          <w:tcPr>
            <w:tcW w:w="3110" w:type="dxa"/>
            <w:shd w:val="clear" w:color="auto" w:fill="0070C0"/>
          </w:tcPr>
          <w:p w14:paraId="1C6733F6" w14:textId="77777777" w:rsidR="00712362" w:rsidRPr="005D67F6" w:rsidRDefault="00712362" w:rsidP="009F5ED5">
            <w:pPr>
              <w:pStyle w:val="NTUtabletextBoldWhite"/>
            </w:pPr>
            <w:r w:rsidRPr="005D67F6">
              <w:t xml:space="preserve">Undetermined Liquefaction Category Areas, </w:t>
            </w:r>
          </w:p>
          <w:p w14:paraId="3E413810" w14:textId="77777777" w:rsidR="00712362" w:rsidRPr="005D67F6" w:rsidRDefault="00712362" w:rsidP="009F5ED5">
            <w:pPr>
              <w:pStyle w:val="NTUtabletextBoldWhite"/>
            </w:pPr>
            <w:r w:rsidRPr="005D67F6">
              <w:t xml:space="preserve">Liquefaction Damage Possible Areas, </w:t>
            </w:r>
          </w:p>
          <w:p w14:paraId="67109387" w14:textId="77777777" w:rsidR="00712362" w:rsidRPr="005D67F6" w:rsidRDefault="00712362" w:rsidP="009F5ED5">
            <w:pPr>
              <w:pStyle w:val="NTUtabletextBoldWhite"/>
            </w:pPr>
            <w:r w:rsidRPr="005D67F6">
              <w:t>Medium or High Liquefaction Vulnerability Areas</w:t>
            </w:r>
          </w:p>
        </w:tc>
        <w:tc>
          <w:tcPr>
            <w:tcW w:w="2962" w:type="dxa"/>
            <w:shd w:val="clear" w:color="auto" w:fill="0070C0"/>
          </w:tcPr>
          <w:p w14:paraId="01F89A75" w14:textId="77777777" w:rsidR="00712362" w:rsidRPr="005D67F6" w:rsidRDefault="00712362" w:rsidP="009F5ED5">
            <w:pPr>
              <w:pStyle w:val="NTUtabletextBoldWhite"/>
            </w:pPr>
            <w:r w:rsidRPr="005D67F6">
              <w:t>Very Low or Low Liquefaction Vulnerability Areas</w:t>
            </w:r>
          </w:p>
        </w:tc>
      </w:tr>
      <w:tr w:rsidR="00712362" w:rsidRPr="00EF2C43" w14:paraId="42087858" w14:textId="77777777" w:rsidTr="009F5ED5">
        <w:trPr>
          <w:cantSplit/>
          <w:tblHeader/>
        </w:trPr>
        <w:tc>
          <w:tcPr>
            <w:tcW w:w="3572" w:type="dxa"/>
            <w:tcMar>
              <w:top w:w="85" w:type="dxa"/>
              <w:left w:w="85" w:type="dxa"/>
              <w:bottom w:w="85" w:type="dxa"/>
              <w:right w:w="85" w:type="dxa"/>
            </w:tcMar>
          </w:tcPr>
          <w:p w14:paraId="6D3A6EB6" w14:textId="77777777" w:rsidR="00712362" w:rsidRPr="00EF2C43" w:rsidRDefault="00712362" w:rsidP="009F5ED5">
            <w:pPr>
              <w:pStyle w:val="NTUtabletext"/>
            </w:pPr>
            <w:r>
              <w:t xml:space="preserve">Failure will affect </w:t>
            </w:r>
            <w:r w:rsidRPr="004040E2">
              <w:t xml:space="preserve">500 or more people, vulnerable </w:t>
            </w:r>
            <w:r>
              <w:t>facilities (e.g., a rest home) or significant facilities</w:t>
            </w:r>
            <w:r w:rsidRPr="004040E2">
              <w:t xml:space="preserve"> (e.g.</w:t>
            </w:r>
            <w:r>
              <w:t>,</w:t>
            </w:r>
            <w:r w:rsidRPr="004040E2">
              <w:t xml:space="preserve"> a hospital)</w:t>
            </w:r>
          </w:p>
        </w:tc>
        <w:tc>
          <w:tcPr>
            <w:tcW w:w="3110" w:type="dxa"/>
          </w:tcPr>
          <w:p w14:paraId="75B620BE" w14:textId="77777777" w:rsidR="00712362" w:rsidRDefault="00712362" w:rsidP="009F5ED5">
            <w:pPr>
              <w:pStyle w:val="NTUtabletext"/>
            </w:pPr>
            <w:r>
              <w:t>Specialist design or flanged flexible joints designed for seismic resilience.</w:t>
            </w:r>
          </w:p>
          <w:p w14:paraId="67131720" w14:textId="057EE6F6" w:rsidR="00712362" w:rsidRPr="00EF2C43" w:rsidRDefault="00712362" w:rsidP="009F5ED5">
            <w:pPr>
              <w:pStyle w:val="NTUtabletext"/>
            </w:pPr>
            <w:r>
              <w:t xml:space="preserve">Cost-benefit analysis and </w:t>
            </w:r>
            <w:r w:rsidR="00DB018E">
              <w:t>WSE</w:t>
            </w:r>
            <w:r>
              <w:t xml:space="preserve"> approval required.</w:t>
            </w:r>
          </w:p>
        </w:tc>
        <w:tc>
          <w:tcPr>
            <w:tcW w:w="2962" w:type="dxa"/>
          </w:tcPr>
          <w:p w14:paraId="626B1B70" w14:textId="2DFA8EFE" w:rsidR="00712362" w:rsidRPr="00EF2C43" w:rsidRDefault="00712362" w:rsidP="009F5ED5">
            <w:pPr>
              <w:pStyle w:val="NTUtabletext"/>
            </w:pPr>
            <w:r>
              <w:t>Rocker pipe</w:t>
            </w:r>
            <w:r w:rsidRPr="003C7872">
              <w:rPr>
                <w:vertAlign w:val="superscript"/>
              </w:rPr>
              <w:t>1</w:t>
            </w:r>
            <w:r w:rsidR="0040322D">
              <w:rPr>
                <w:vertAlign w:val="superscript"/>
              </w:rPr>
              <w:t xml:space="preserve"> </w:t>
            </w:r>
            <w:r>
              <w:t xml:space="preserve">with </w:t>
            </w:r>
            <w:r w:rsidR="0040322D" w:rsidRPr="0040322D">
              <w:t>self-restrained articulated joint</w:t>
            </w:r>
          </w:p>
        </w:tc>
      </w:tr>
      <w:tr w:rsidR="00712362" w:rsidRPr="00EF2C43" w14:paraId="5FAADB57" w14:textId="77777777" w:rsidTr="009F5ED5">
        <w:trPr>
          <w:cantSplit/>
          <w:trHeight w:val="20"/>
          <w:tblHeader/>
        </w:trPr>
        <w:tc>
          <w:tcPr>
            <w:tcW w:w="3572" w:type="dxa"/>
            <w:tcMar>
              <w:top w:w="85" w:type="dxa"/>
              <w:left w:w="85" w:type="dxa"/>
              <w:bottom w:w="85" w:type="dxa"/>
              <w:right w:w="85" w:type="dxa"/>
            </w:tcMar>
          </w:tcPr>
          <w:p w14:paraId="59FDADF2" w14:textId="77777777" w:rsidR="00712362" w:rsidRPr="00EF2C43" w:rsidRDefault="00712362" w:rsidP="009F5ED5">
            <w:pPr>
              <w:pStyle w:val="NTUtabletext"/>
            </w:pPr>
            <w:r>
              <w:t>Failure affects less than 500 people and no vulnerable or significant facilities</w:t>
            </w:r>
          </w:p>
        </w:tc>
        <w:tc>
          <w:tcPr>
            <w:tcW w:w="3110" w:type="dxa"/>
          </w:tcPr>
          <w:p w14:paraId="7406FEEB" w14:textId="77777777" w:rsidR="00712362" w:rsidRDefault="00712362" w:rsidP="009F5ED5">
            <w:pPr>
              <w:pStyle w:val="NTUtabletext"/>
            </w:pPr>
            <w:r>
              <w:t>Rocker pipe assemblies with addition of a fuse joint (</w:t>
            </w:r>
            <w:r w:rsidRPr="004040E2">
              <w:t>an easily</w:t>
            </w:r>
            <w:r>
              <w:t xml:space="preserve"> </w:t>
            </w:r>
            <w:r w:rsidRPr="004040E2">
              <w:t>repairable weak spot in the system,</w:t>
            </w:r>
            <w:r>
              <w:t xml:space="preserve"> </w:t>
            </w:r>
            <w:r w:rsidRPr="004040E2">
              <w:t>designed to be the point of failure</w:t>
            </w:r>
            <w:r>
              <w:t>).</w:t>
            </w:r>
          </w:p>
          <w:p w14:paraId="4B6E6DB0" w14:textId="1F8A5594" w:rsidR="00712362" w:rsidRPr="00EF2C43" w:rsidRDefault="00DB018E" w:rsidP="009F5ED5">
            <w:pPr>
              <w:pStyle w:val="NTUtabletext"/>
            </w:pPr>
            <w:r>
              <w:t>WSE</w:t>
            </w:r>
            <w:r w:rsidR="00712362">
              <w:t xml:space="preserve"> approval required.</w:t>
            </w:r>
          </w:p>
        </w:tc>
        <w:tc>
          <w:tcPr>
            <w:tcW w:w="2962" w:type="dxa"/>
          </w:tcPr>
          <w:p w14:paraId="6672DD90" w14:textId="77777777" w:rsidR="00712362" w:rsidRPr="00EF2C43" w:rsidRDefault="00712362" w:rsidP="009F5ED5">
            <w:pPr>
              <w:pStyle w:val="NTUtabletext"/>
            </w:pPr>
            <w:r>
              <w:t>Rocker pipe</w:t>
            </w:r>
            <w:r w:rsidRPr="003C7872">
              <w:rPr>
                <w:vertAlign w:val="superscript"/>
              </w:rPr>
              <w:t>1</w:t>
            </w:r>
          </w:p>
        </w:tc>
      </w:tr>
      <w:tr w:rsidR="00712362" w:rsidRPr="00EF2C43" w14:paraId="7408EEAF" w14:textId="77777777" w:rsidTr="009F5ED5">
        <w:trPr>
          <w:cantSplit/>
          <w:trHeight w:val="20"/>
          <w:tblHeader/>
        </w:trPr>
        <w:tc>
          <w:tcPr>
            <w:tcW w:w="9644" w:type="dxa"/>
            <w:gridSpan w:val="3"/>
            <w:tcMar>
              <w:top w:w="85" w:type="dxa"/>
              <w:left w:w="85" w:type="dxa"/>
              <w:bottom w:w="85" w:type="dxa"/>
              <w:right w:w="85" w:type="dxa"/>
            </w:tcMar>
          </w:tcPr>
          <w:p w14:paraId="38AD8660" w14:textId="77D686EF" w:rsidR="00712362" w:rsidRPr="00950C53" w:rsidRDefault="00712362" w:rsidP="00E560D4">
            <w:pPr>
              <w:pStyle w:val="NTUtabletext"/>
              <w:numPr>
                <w:ilvl w:val="0"/>
                <w:numId w:val="201"/>
              </w:numPr>
            </w:pPr>
            <w:r>
              <w:t>Rocker pipe not typically required for PE pipes designed to accommodate the expected movement</w:t>
            </w:r>
          </w:p>
        </w:tc>
      </w:tr>
    </w:tbl>
    <w:p w14:paraId="41120FE6" w14:textId="77777777" w:rsidR="001E6FEE" w:rsidRPr="003F44FD" w:rsidRDefault="001E6FEE" w:rsidP="00B141D5">
      <w:pPr>
        <w:pStyle w:val="NTUMasterNormal"/>
      </w:pPr>
    </w:p>
    <w:p w14:paraId="798DCB46" w14:textId="29D1E08B" w:rsidR="00714FEA" w:rsidRDefault="00734629" w:rsidP="00F56350">
      <w:pPr>
        <w:pStyle w:val="Heading3"/>
      </w:pPr>
      <w:bookmarkStart w:id="324" w:name="_Toc136441741"/>
      <w:bookmarkStart w:id="325" w:name="_Toc154126139"/>
      <w:r>
        <w:t xml:space="preserve">Manhole </w:t>
      </w:r>
      <w:r w:rsidR="4E4F36E4">
        <w:t>drops</w:t>
      </w:r>
      <w:bookmarkEnd w:id="324"/>
      <w:bookmarkEnd w:id="325"/>
    </w:p>
    <w:p w14:paraId="0523D0F2" w14:textId="49FD8DDF" w:rsidR="00714FEA" w:rsidRDefault="4E4F36E4" w:rsidP="00B141D5">
      <w:pPr>
        <w:pStyle w:val="NTUMasterNormal"/>
      </w:pPr>
      <w:r>
        <w:t>Drop manholes are a potential source of blockages. Lay pipelines as steeply as possible</w:t>
      </w:r>
      <w:r w:rsidR="72BF8112">
        <w:t xml:space="preserve"> (grades to be in accordance with Section </w:t>
      </w:r>
      <w:r w:rsidR="00ED3967">
        <w:fldChar w:fldCharType="begin"/>
      </w:r>
      <w:r w:rsidR="00ED3967">
        <w:instrText xml:space="preserve"> REF _Ref154066632 \r \h </w:instrText>
      </w:r>
      <w:r w:rsidR="00ED3967">
        <w:fldChar w:fldCharType="separate"/>
      </w:r>
      <w:r w:rsidR="00ED3967">
        <w:t>5.6</w:t>
      </w:r>
      <w:r w:rsidR="00ED3967">
        <w:fldChar w:fldCharType="end"/>
      </w:r>
      <w:r w:rsidR="72BF8112">
        <w:t>)</w:t>
      </w:r>
      <w:r>
        <w:t xml:space="preserve"> to avoid any need for a drop.</w:t>
      </w:r>
    </w:p>
    <w:p w14:paraId="4A138152" w14:textId="1F388D10" w:rsidR="00714FEA" w:rsidRDefault="4E4F36E4" w:rsidP="00B141D5">
      <w:pPr>
        <w:pStyle w:val="NTUMasterNormal"/>
      </w:pPr>
      <w:r>
        <w:t xml:space="preserve">When a wastewater pipe must enter a manhole with its invert level more than </w:t>
      </w:r>
      <w:r w:rsidR="22E237C5">
        <w:t>2 x pipe diameter or 300</w:t>
      </w:r>
      <w:proofErr w:type="gramStart"/>
      <w:r w:rsidR="22E237C5">
        <w:t xml:space="preserve">mm </w:t>
      </w:r>
      <w:r>
        <w:t xml:space="preserve"> higher</w:t>
      </w:r>
      <w:proofErr w:type="gramEnd"/>
      <w:r>
        <w:t xml:space="preserve"> than the soffit of the outlet pipe, provide a drop manhole as detailed in standard drawing </w:t>
      </w:r>
      <w:r w:rsidR="52FEAB8E">
        <w:t>WWG-02</w:t>
      </w:r>
      <w:r>
        <w:t>.</w:t>
      </w:r>
    </w:p>
    <w:p w14:paraId="69550379" w14:textId="77777777" w:rsidR="00714FEA" w:rsidRDefault="00714FEA" w:rsidP="00B141D5">
      <w:pPr>
        <w:pStyle w:val="NTUMasterNormal"/>
      </w:pPr>
      <w:r>
        <w:t>When there is an increase in the pipe size at a wastewater manhole, the soffit of an inlet pipe must not be lower than the soffit of the outlet pipe.</w:t>
      </w:r>
    </w:p>
    <w:p w14:paraId="7D732D3E" w14:textId="57886B9D" w:rsidR="00714FEA" w:rsidRDefault="4E4F36E4" w:rsidP="00F56350">
      <w:pPr>
        <w:pStyle w:val="Heading3"/>
      </w:pPr>
      <w:bookmarkStart w:id="326" w:name="_Toc136441742"/>
      <w:bookmarkStart w:id="327" w:name="_Ref141200677"/>
      <w:bookmarkStart w:id="328" w:name="_Ref141201335"/>
      <w:bookmarkStart w:id="329" w:name="_Toc154126140"/>
      <w:r>
        <w:t xml:space="preserve">Diameters of </w:t>
      </w:r>
      <w:bookmarkEnd w:id="326"/>
      <w:bookmarkEnd w:id="327"/>
      <w:bookmarkEnd w:id="328"/>
      <w:r w:rsidR="00E73188">
        <w:t>Manholes</w:t>
      </w:r>
      <w:bookmarkEnd w:id="329"/>
    </w:p>
    <w:p w14:paraId="5B5AEE86" w14:textId="77777777" w:rsidR="00714FEA" w:rsidRDefault="00714FEA" w:rsidP="00B141D5">
      <w:pPr>
        <w:pStyle w:val="NTUMasterNormal"/>
      </w:pPr>
      <w:r w:rsidRPr="00913F80">
        <w:t xml:space="preserve">The </w:t>
      </w:r>
      <w:r w:rsidRPr="002604FD">
        <w:t>standard</w:t>
      </w:r>
      <w:r w:rsidRPr="00913F80">
        <w:t xml:space="preserve"> internal diameter for MHs is 1050 mm for piped networks up to 300mm</w:t>
      </w:r>
      <w:r w:rsidRPr="692AC3B5">
        <w:t>.</w:t>
      </w:r>
    </w:p>
    <w:p w14:paraId="4A7D7108" w14:textId="2C114BA6" w:rsidR="00714FEA" w:rsidRPr="002604FD" w:rsidRDefault="00714FEA" w:rsidP="00B141D5">
      <w:pPr>
        <w:pStyle w:val="NTUMasterNormal"/>
      </w:pPr>
      <w:r w:rsidRPr="002604FD">
        <w:t xml:space="preserve">When selecting the appropriate MH diameter, the Designer shall </w:t>
      </w:r>
      <w:proofErr w:type="gramStart"/>
      <w:r w:rsidRPr="002604FD">
        <w:t>give consideration to</w:t>
      </w:r>
      <w:proofErr w:type="gramEnd"/>
      <w:r w:rsidRPr="002604FD">
        <w:t xml:space="preserve"> the base layout of the MH</w:t>
      </w:r>
      <w:r w:rsidR="001C7B11" w:rsidRPr="002604FD">
        <w:t>,</w:t>
      </w:r>
      <w:r w:rsidRPr="002604FD">
        <w:t xml:space="preserve"> i.e.</w:t>
      </w:r>
      <w:r w:rsidR="001C7B11" w:rsidRPr="002604FD">
        <w:t>,</w:t>
      </w:r>
      <w:r w:rsidRPr="002604FD">
        <w:t xml:space="preserve"> the diameter, </w:t>
      </w:r>
      <w:r w:rsidR="001C7B11" w:rsidRPr="002604FD">
        <w:t>number,</w:t>
      </w:r>
      <w:r w:rsidRPr="002604FD">
        <w:t xml:space="preserve"> and orientation of incoming wastewater pipes and outgoing wastewater pipe to ensure adequate working space within the MH.</w:t>
      </w:r>
    </w:p>
    <w:p w14:paraId="49661E64" w14:textId="77777777" w:rsidR="00714FEA" w:rsidRPr="002604FD" w:rsidRDefault="00714FEA" w:rsidP="00B141D5">
      <w:pPr>
        <w:pStyle w:val="NTUMasterNormal"/>
      </w:pPr>
      <w:r w:rsidRPr="002604FD">
        <w:t>Internal drops may reduce the effective working space and thus a larger diameter MH may be required. Where there are several inlets in unusual configurations, the Designer may need to seek guidance from the Water Entity to establish the best base layout.</w:t>
      </w:r>
    </w:p>
    <w:p w14:paraId="6E9E99B3" w14:textId="2D86EE25" w:rsidR="00913F80" w:rsidRPr="00DB09A3" w:rsidRDefault="00714FEA" w:rsidP="00B141D5">
      <w:pPr>
        <w:pStyle w:val="NTUMasterNormal"/>
      </w:pPr>
      <w:r w:rsidRPr="00DB09A3">
        <w:t>Reference</w:t>
      </w:r>
      <w:r w:rsidR="00B07CA2" w:rsidRPr="00DB09A3">
        <w:t xml:space="preserve"> </w:t>
      </w:r>
      <w:r w:rsidR="00211D7F" w:rsidRPr="00ED3967">
        <w:fldChar w:fldCharType="begin"/>
      </w:r>
      <w:r w:rsidR="00211D7F" w:rsidRPr="00ED3967">
        <w:instrText xml:space="preserve"> REF _Ref141201700 \h </w:instrText>
      </w:r>
      <w:r w:rsidR="00DB09A3" w:rsidRPr="00ED3967">
        <w:instrText xml:space="preserve"> \* MERGEFORMAT </w:instrText>
      </w:r>
      <w:r w:rsidR="00211D7F" w:rsidRPr="00ED3967">
        <w:fldChar w:fldCharType="separate"/>
      </w:r>
      <w:r w:rsidR="00EA56DF" w:rsidRPr="00E560D4">
        <w:rPr>
          <w:noProof/>
        </w:rPr>
        <w:t>Table 7</w:t>
      </w:r>
      <w:r w:rsidR="00EA56DF" w:rsidRPr="00E560D4">
        <w:rPr>
          <w:noProof/>
        </w:rPr>
        <w:noBreakHyphen/>
        <w:t>7</w:t>
      </w:r>
      <w:r w:rsidR="00211D7F" w:rsidRPr="00ED3967">
        <w:fldChar w:fldCharType="end"/>
      </w:r>
      <w:r w:rsidRPr="00DB09A3">
        <w:t xml:space="preserve">, manhole diameters are only applicable to MHs up to </w:t>
      </w:r>
      <w:r w:rsidR="43B5ACFA" w:rsidRPr="00DB09A3">
        <w:t>2</w:t>
      </w:r>
      <w:r w:rsidRPr="00DB09A3">
        <w:t>m deep.</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276"/>
        <w:gridCol w:w="2551"/>
        <w:gridCol w:w="2551"/>
        <w:gridCol w:w="2552"/>
      </w:tblGrid>
      <w:tr w:rsidR="00E2301D" w:rsidRPr="00EF2C43" w14:paraId="03D2D9F8" w14:textId="77777777" w:rsidTr="1847D29B">
        <w:trPr>
          <w:cantSplit/>
          <w:trHeight w:val="227"/>
          <w:jc w:val="center"/>
        </w:trPr>
        <w:tc>
          <w:tcPr>
            <w:tcW w:w="8930" w:type="dxa"/>
            <w:gridSpan w:val="4"/>
            <w:tcBorders>
              <w:top w:val="nil"/>
              <w:left w:val="nil"/>
              <w:right w:val="nil"/>
            </w:tcBorders>
            <w:tcMar>
              <w:top w:w="85" w:type="dxa"/>
              <w:left w:w="85" w:type="dxa"/>
              <w:bottom w:w="85" w:type="dxa"/>
              <w:right w:w="85" w:type="dxa"/>
            </w:tcMar>
          </w:tcPr>
          <w:p w14:paraId="41FC36E5" w14:textId="7B27EF91" w:rsidR="00E2301D" w:rsidRPr="00692F0E" w:rsidRDefault="00770E40" w:rsidP="00BE1665">
            <w:pPr>
              <w:pStyle w:val="NTUtabletextBold"/>
              <w:rPr>
                <w:rFonts w:asciiTheme="majorHAnsi" w:hAnsiTheme="majorHAnsi" w:cstheme="majorHAnsi"/>
                <w:i/>
                <w:iCs/>
                <w:vertAlign w:val="superscript"/>
              </w:rPr>
            </w:pPr>
            <w:bookmarkStart w:id="330" w:name="_Ref141201700"/>
            <w:r w:rsidRPr="004449BE">
              <w:rPr>
                <w:noProof/>
              </w:rPr>
              <w:t xml:space="preserve">Table </w:t>
            </w:r>
            <w:r w:rsidR="00BF544A">
              <w:rPr>
                <w:noProof/>
              </w:rPr>
              <w:fldChar w:fldCharType="begin"/>
            </w:r>
            <w:r w:rsidR="00BF544A">
              <w:rPr>
                <w:noProof/>
              </w:rPr>
              <w:instrText xml:space="preserve"> STYLEREF 1 \s </w:instrText>
            </w:r>
            <w:r w:rsidR="00BF544A">
              <w:rPr>
                <w:noProof/>
              </w:rPr>
              <w:fldChar w:fldCharType="separate"/>
            </w:r>
            <w:r w:rsidR="00BF544A">
              <w:rPr>
                <w:noProof/>
              </w:rPr>
              <w:t>7</w:t>
            </w:r>
            <w:r w:rsidR="00BF544A">
              <w:rPr>
                <w:noProof/>
              </w:rPr>
              <w:fldChar w:fldCharType="end"/>
            </w:r>
            <w:r w:rsidR="00BF544A">
              <w:rPr>
                <w:noProof/>
              </w:rPr>
              <w:noBreakHyphen/>
            </w:r>
            <w:r w:rsidR="00BF544A">
              <w:rPr>
                <w:noProof/>
              </w:rPr>
              <w:fldChar w:fldCharType="begin"/>
            </w:r>
            <w:r w:rsidR="00BF544A">
              <w:rPr>
                <w:noProof/>
              </w:rPr>
              <w:instrText xml:space="preserve"> SEQ Table \* ARABIC \s 1 </w:instrText>
            </w:r>
            <w:r w:rsidR="00BF544A">
              <w:rPr>
                <w:noProof/>
              </w:rPr>
              <w:fldChar w:fldCharType="separate"/>
            </w:r>
            <w:r w:rsidR="00BF544A">
              <w:rPr>
                <w:noProof/>
              </w:rPr>
              <w:t>7</w:t>
            </w:r>
            <w:r w:rsidR="00BF544A">
              <w:rPr>
                <w:noProof/>
              </w:rPr>
              <w:fldChar w:fldCharType="end"/>
            </w:r>
            <w:bookmarkEnd w:id="330"/>
            <w:r w:rsidRPr="004449BE">
              <w:rPr>
                <w:noProof/>
              </w:rPr>
              <w:t xml:space="preserve"> - </w:t>
            </w:r>
            <w:r w:rsidR="00E2301D" w:rsidRPr="004449BE">
              <w:rPr>
                <w:noProof/>
              </w:rPr>
              <w:t>Manhole Diameters</w:t>
            </w:r>
          </w:p>
        </w:tc>
      </w:tr>
      <w:tr w:rsidR="00E2301D" w:rsidRPr="00EF2C43" w14:paraId="11503696" w14:textId="77777777" w:rsidTr="1847D29B">
        <w:trPr>
          <w:jc w:val="center"/>
        </w:trPr>
        <w:tc>
          <w:tcPr>
            <w:tcW w:w="1276" w:type="dxa"/>
            <w:vMerge w:val="restart"/>
            <w:shd w:val="clear" w:color="auto" w:fill="0070C0"/>
            <w:tcMar>
              <w:top w:w="85" w:type="dxa"/>
              <w:left w:w="85" w:type="dxa"/>
              <w:bottom w:w="85" w:type="dxa"/>
              <w:right w:w="85" w:type="dxa"/>
            </w:tcMar>
          </w:tcPr>
          <w:p w14:paraId="4B00AC5A" w14:textId="3E03388D" w:rsidR="00E2301D" w:rsidRPr="00EF2C43" w:rsidRDefault="00E2301D" w:rsidP="008020EE">
            <w:pPr>
              <w:pStyle w:val="NTUtabletextBoldWhite"/>
            </w:pPr>
            <w:r>
              <w:t>Max Pipe Diameter</w:t>
            </w:r>
          </w:p>
        </w:tc>
        <w:tc>
          <w:tcPr>
            <w:tcW w:w="7654" w:type="dxa"/>
            <w:gridSpan w:val="3"/>
            <w:shd w:val="clear" w:color="auto" w:fill="0070C0"/>
          </w:tcPr>
          <w:p w14:paraId="73E0C771" w14:textId="35FE5696" w:rsidR="00E2301D" w:rsidRPr="00EF2C43" w:rsidRDefault="00E2301D" w:rsidP="008020EE">
            <w:pPr>
              <w:pStyle w:val="NTUtabletextBoldWhite"/>
            </w:pPr>
            <w:r>
              <w:t>No of Incoming Pipes**</w:t>
            </w:r>
          </w:p>
        </w:tc>
      </w:tr>
      <w:tr w:rsidR="00E2301D" w:rsidRPr="00EF2C43" w14:paraId="212D7A95" w14:textId="77777777" w:rsidTr="1847D29B">
        <w:trPr>
          <w:cantSplit/>
          <w:jc w:val="center"/>
        </w:trPr>
        <w:tc>
          <w:tcPr>
            <w:tcW w:w="1276" w:type="dxa"/>
            <w:vMerge/>
            <w:tcMar>
              <w:top w:w="85" w:type="dxa"/>
              <w:left w:w="85" w:type="dxa"/>
              <w:bottom w:w="85" w:type="dxa"/>
              <w:right w:w="85" w:type="dxa"/>
            </w:tcMar>
          </w:tcPr>
          <w:p w14:paraId="39AC8201" w14:textId="77777777" w:rsidR="00E2301D" w:rsidRDefault="00E2301D" w:rsidP="008020EE">
            <w:pPr>
              <w:pStyle w:val="NTUtabletextBoldWhite"/>
            </w:pPr>
          </w:p>
        </w:tc>
        <w:tc>
          <w:tcPr>
            <w:tcW w:w="2551" w:type="dxa"/>
            <w:shd w:val="clear" w:color="auto" w:fill="0070C0"/>
          </w:tcPr>
          <w:p w14:paraId="2A043EA0" w14:textId="05778F5D" w:rsidR="00E2301D" w:rsidRPr="00E2301D" w:rsidRDefault="20B0BD68" w:rsidP="008020EE">
            <w:pPr>
              <w:pStyle w:val="NTUtabletextBoldWhite"/>
            </w:pPr>
            <w:r>
              <w:t>1</w:t>
            </w:r>
          </w:p>
        </w:tc>
        <w:tc>
          <w:tcPr>
            <w:tcW w:w="2551" w:type="dxa"/>
            <w:shd w:val="clear" w:color="auto" w:fill="0070C0"/>
          </w:tcPr>
          <w:p w14:paraId="7FE346EE" w14:textId="54DBDA22" w:rsidR="00E2301D" w:rsidRPr="00E2301D" w:rsidRDefault="00E2301D" w:rsidP="008020EE">
            <w:pPr>
              <w:pStyle w:val="NTUtabletextBoldWhite"/>
            </w:pPr>
            <w:r>
              <w:t>2*</w:t>
            </w:r>
          </w:p>
        </w:tc>
        <w:tc>
          <w:tcPr>
            <w:tcW w:w="2552" w:type="dxa"/>
            <w:shd w:val="clear" w:color="auto" w:fill="0070C0"/>
          </w:tcPr>
          <w:p w14:paraId="4D250B40" w14:textId="3685C42B" w:rsidR="00E2301D" w:rsidRPr="00E2301D" w:rsidRDefault="00E2301D" w:rsidP="008020EE">
            <w:pPr>
              <w:pStyle w:val="NTUtabletextBoldWhite"/>
            </w:pPr>
            <w:r>
              <w:t>3***</w:t>
            </w:r>
          </w:p>
        </w:tc>
      </w:tr>
      <w:tr w:rsidR="00E2301D" w:rsidRPr="00EF2C43" w14:paraId="4CB36C17" w14:textId="77777777" w:rsidTr="1847D29B">
        <w:trPr>
          <w:cantSplit/>
          <w:jc w:val="center"/>
        </w:trPr>
        <w:tc>
          <w:tcPr>
            <w:tcW w:w="1276" w:type="dxa"/>
            <w:shd w:val="clear" w:color="auto" w:fill="0070C0"/>
            <w:tcMar>
              <w:top w:w="85" w:type="dxa"/>
              <w:left w:w="85" w:type="dxa"/>
              <w:bottom w:w="85" w:type="dxa"/>
              <w:right w:w="85" w:type="dxa"/>
            </w:tcMar>
          </w:tcPr>
          <w:p w14:paraId="4D4AC7C5" w14:textId="1A4D86AD" w:rsidR="00E2301D" w:rsidRPr="00E2301D" w:rsidRDefault="00E2301D" w:rsidP="008020EE">
            <w:pPr>
              <w:pStyle w:val="NTUtabletextBoldWhite"/>
            </w:pPr>
            <w:r w:rsidRPr="00E2301D">
              <w:t>≤250</w:t>
            </w:r>
          </w:p>
        </w:tc>
        <w:tc>
          <w:tcPr>
            <w:tcW w:w="2551" w:type="dxa"/>
          </w:tcPr>
          <w:p w14:paraId="5AB0FE61" w14:textId="39DEA806" w:rsidR="00E2301D" w:rsidRPr="00EF2C43" w:rsidRDefault="00E2301D" w:rsidP="00BE1665">
            <w:pPr>
              <w:pStyle w:val="NTUtabletext"/>
            </w:pPr>
            <w:r>
              <w:t>1050</w:t>
            </w:r>
          </w:p>
        </w:tc>
        <w:tc>
          <w:tcPr>
            <w:tcW w:w="2551" w:type="dxa"/>
          </w:tcPr>
          <w:p w14:paraId="531BB85D" w14:textId="7FDDFFAE" w:rsidR="00E2301D" w:rsidRPr="00EF2C43" w:rsidRDefault="00E2301D" w:rsidP="00BE1665">
            <w:pPr>
              <w:pStyle w:val="NTUtabletext"/>
            </w:pPr>
            <w:r>
              <w:t>1050</w:t>
            </w:r>
          </w:p>
        </w:tc>
        <w:tc>
          <w:tcPr>
            <w:tcW w:w="2552" w:type="dxa"/>
          </w:tcPr>
          <w:p w14:paraId="24C5A0B8" w14:textId="406B5727" w:rsidR="00E2301D" w:rsidRPr="00EF2C43" w:rsidRDefault="00E2301D" w:rsidP="00E560D4">
            <w:pPr>
              <w:pStyle w:val="NTUtabletext"/>
            </w:pPr>
            <w:r>
              <w:t>1050</w:t>
            </w:r>
          </w:p>
        </w:tc>
      </w:tr>
      <w:tr w:rsidR="00E2301D" w:rsidRPr="00EF2C43" w14:paraId="29286AD1" w14:textId="77777777" w:rsidTr="1847D29B">
        <w:trPr>
          <w:cantSplit/>
          <w:jc w:val="center"/>
        </w:trPr>
        <w:tc>
          <w:tcPr>
            <w:tcW w:w="1276" w:type="dxa"/>
            <w:shd w:val="clear" w:color="auto" w:fill="0070C0"/>
            <w:tcMar>
              <w:top w:w="85" w:type="dxa"/>
              <w:left w:w="85" w:type="dxa"/>
              <w:bottom w:w="85" w:type="dxa"/>
              <w:right w:w="85" w:type="dxa"/>
            </w:tcMar>
          </w:tcPr>
          <w:p w14:paraId="1A467F81" w14:textId="28B8400D" w:rsidR="00E2301D" w:rsidRPr="00E2301D" w:rsidRDefault="362B4BB9" w:rsidP="008020EE">
            <w:pPr>
              <w:pStyle w:val="NTUtabletextBoldWhite"/>
            </w:pPr>
            <w:r>
              <w:t>&lt;</w:t>
            </w:r>
            <w:r w:rsidR="20B0BD68">
              <w:t>300</w:t>
            </w:r>
          </w:p>
        </w:tc>
        <w:tc>
          <w:tcPr>
            <w:tcW w:w="2551" w:type="dxa"/>
          </w:tcPr>
          <w:p w14:paraId="4BCCB008" w14:textId="42FF196F" w:rsidR="00E2301D" w:rsidRPr="00EF2C43" w:rsidRDefault="00E2301D" w:rsidP="00BE1665">
            <w:pPr>
              <w:pStyle w:val="NTUtabletext"/>
            </w:pPr>
            <w:r>
              <w:t>1500</w:t>
            </w:r>
          </w:p>
        </w:tc>
        <w:tc>
          <w:tcPr>
            <w:tcW w:w="2551" w:type="dxa"/>
          </w:tcPr>
          <w:p w14:paraId="0689F2C9" w14:textId="59A9B4D4" w:rsidR="00E2301D" w:rsidRPr="00EF2C43" w:rsidRDefault="00E2301D" w:rsidP="00BE1665">
            <w:pPr>
              <w:pStyle w:val="NTUtabletext"/>
            </w:pPr>
            <w:r>
              <w:t>1500</w:t>
            </w:r>
          </w:p>
        </w:tc>
        <w:tc>
          <w:tcPr>
            <w:tcW w:w="2552" w:type="dxa"/>
          </w:tcPr>
          <w:p w14:paraId="1D9646D7" w14:textId="3490CDB2" w:rsidR="00E2301D" w:rsidRPr="00EF2C43" w:rsidRDefault="00E2301D" w:rsidP="00E560D4">
            <w:pPr>
              <w:pStyle w:val="NTUtabletext"/>
            </w:pPr>
            <w:r>
              <w:t>1500</w:t>
            </w:r>
          </w:p>
        </w:tc>
      </w:tr>
      <w:tr w:rsidR="00E2301D" w:rsidRPr="00EF2C43" w14:paraId="72527225" w14:textId="77777777" w:rsidTr="1847D29B">
        <w:trPr>
          <w:cantSplit/>
          <w:jc w:val="center"/>
        </w:trPr>
        <w:tc>
          <w:tcPr>
            <w:tcW w:w="1276" w:type="dxa"/>
            <w:shd w:val="clear" w:color="auto" w:fill="0070C0"/>
            <w:tcMar>
              <w:top w:w="85" w:type="dxa"/>
              <w:left w:w="85" w:type="dxa"/>
              <w:bottom w:w="85" w:type="dxa"/>
              <w:right w:w="85" w:type="dxa"/>
            </w:tcMar>
          </w:tcPr>
          <w:p w14:paraId="0E969D0F" w14:textId="714CB9DF" w:rsidR="00E2301D" w:rsidRPr="00E2301D" w:rsidRDefault="00E2301D" w:rsidP="008020EE">
            <w:pPr>
              <w:pStyle w:val="NTUtabletextBoldWhite"/>
            </w:pPr>
            <w:r w:rsidRPr="00E2301D">
              <w:t>≥300</w:t>
            </w:r>
          </w:p>
        </w:tc>
        <w:tc>
          <w:tcPr>
            <w:tcW w:w="7654" w:type="dxa"/>
            <w:gridSpan w:val="3"/>
          </w:tcPr>
          <w:p w14:paraId="431406B7" w14:textId="6F04ACBE" w:rsidR="00E2301D" w:rsidRPr="00EF2C43" w:rsidRDefault="00E2301D" w:rsidP="00BE1665">
            <w:pPr>
              <w:pStyle w:val="NTUtabletext"/>
            </w:pPr>
            <w:r>
              <w:t xml:space="preserve">Refer to </w:t>
            </w:r>
            <w:r w:rsidR="00151E88">
              <w:t xml:space="preserve">WSE </w:t>
            </w:r>
            <w:r w:rsidR="00DB09A3">
              <w:t>T</w:t>
            </w:r>
            <w:r>
              <w:t xml:space="preserve">ransmission </w:t>
            </w:r>
            <w:r w:rsidR="00DB09A3">
              <w:t>design guides and standards</w:t>
            </w:r>
          </w:p>
        </w:tc>
      </w:tr>
      <w:tr w:rsidR="00E2301D" w:rsidRPr="00EF2C43" w14:paraId="5F04A4F4" w14:textId="77777777" w:rsidTr="1847D29B">
        <w:trPr>
          <w:cantSplit/>
          <w:jc w:val="center"/>
        </w:trPr>
        <w:tc>
          <w:tcPr>
            <w:tcW w:w="8930" w:type="dxa"/>
            <w:gridSpan w:val="4"/>
            <w:tcMar>
              <w:top w:w="85" w:type="dxa"/>
              <w:left w:w="85" w:type="dxa"/>
              <w:bottom w:w="85" w:type="dxa"/>
              <w:right w:w="85" w:type="dxa"/>
            </w:tcMar>
          </w:tcPr>
          <w:p w14:paraId="0CC0065E" w14:textId="77777777" w:rsidR="00E2301D" w:rsidRPr="00E2301D" w:rsidRDefault="00E2301D" w:rsidP="00BE1665">
            <w:pPr>
              <w:pStyle w:val="NTUtabletext"/>
            </w:pPr>
            <w:r w:rsidRPr="00E2301D">
              <w:t>Notes:</w:t>
            </w:r>
          </w:p>
          <w:p w14:paraId="6AB9C5BE" w14:textId="11BB0FB8" w:rsidR="00E2301D" w:rsidRDefault="7B836B9A" w:rsidP="00BE1665">
            <w:pPr>
              <w:pStyle w:val="NTUtabletext"/>
            </w:pPr>
            <w:r>
              <w:t xml:space="preserve">* Based on </w:t>
            </w:r>
            <w:r w:rsidR="67F28BEB">
              <w:t>max</w:t>
            </w:r>
            <w:r>
              <w:t xml:space="preserve">. </w:t>
            </w:r>
            <w:proofErr w:type="gramStart"/>
            <w:r w:rsidR="24FEBE87">
              <w:t>90</w:t>
            </w:r>
            <w:r>
              <w:t xml:space="preserve"> </w:t>
            </w:r>
            <w:r w:rsidR="79B8850C">
              <w:t>degree</w:t>
            </w:r>
            <w:proofErr w:type="gramEnd"/>
            <w:r>
              <w:t xml:space="preserve"> deflection through manhole.</w:t>
            </w:r>
          </w:p>
          <w:p w14:paraId="49EC0571" w14:textId="0D0D9FC3" w:rsidR="00E2301D" w:rsidRDefault="00E2301D" w:rsidP="00BE1665">
            <w:pPr>
              <w:pStyle w:val="NTUtabletext"/>
            </w:pPr>
            <w:r>
              <w:t>** To be determined with due regard for future potential connections.</w:t>
            </w:r>
          </w:p>
          <w:p w14:paraId="7B01F588" w14:textId="5056BB58" w:rsidR="00E2301D" w:rsidRDefault="20B0BD68" w:rsidP="00BE1665">
            <w:pPr>
              <w:pStyle w:val="NTUtabletext"/>
            </w:pPr>
            <w:r>
              <w:t xml:space="preserve">*** Based on </w:t>
            </w:r>
            <w:r w:rsidR="415011B5">
              <w:t>min</w:t>
            </w:r>
            <w:r>
              <w:t xml:space="preserve">. 60 </w:t>
            </w:r>
            <w:r w:rsidR="00DB09A3">
              <w:t>degree</w:t>
            </w:r>
            <w:r>
              <w:t xml:space="preserve"> between pipes &amp; ≤ 180 </w:t>
            </w:r>
            <w:r w:rsidR="00DB09A3">
              <w:t>degree</w:t>
            </w:r>
            <w:r>
              <w:t xml:space="preserve"> between pipe 1 &amp; pipe 3.</w:t>
            </w:r>
          </w:p>
          <w:p w14:paraId="2F2CA6B8" w14:textId="1BFCB7EA" w:rsidR="00896A8C" w:rsidRPr="00E2301D" w:rsidRDefault="00896A8C" w:rsidP="00BE1665">
            <w:pPr>
              <w:pStyle w:val="NTUtabletext"/>
            </w:pPr>
            <w:r>
              <w:t xml:space="preserve">(Outside of </w:t>
            </w:r>
            <w:proofErr w:type="gramStart"/>
            <w:r>
              <w:t>this criteria</w:t>
            </w:r>
            <w:proofErr w:type="gramEnd"/>
            <w:r>
              <w:t xml:space="preserve"> requires specific design)</w:t>
            </w:r>
          </w:p>
        </w:tc>
      </w:tr>
    </w:tbl>
    <w:p w14:paraId="71FB572B" w14:textId="77777777" w:rsidR="001D3B76" w:rsidRDefault="001D3B76" w:rsidP="00953F34">
      <w:pPr>
        <w:pStyle w:val="NTUMasterNormal"/>
      </w:pPr>
    </w:p>
    <w:p w14:paraId="12EDBC2E" w14:textId="171CF865" w:rsidR="00714FEA" w:rsidRDefault="4E4F36E4" w:rsidP="00F56350">
      <w:pPr>
        <w:pStyle w:val="Heading3"/>
      </w:pPr>
      <w:bookmarkStart w:id="331" w:name="_Toc136441744"/>
      <w:bookmarkStart w:id="332" w:name="_Toc154126141"/>
      <w:r>
        <w:lastRenderedPageBreak/>
        <w:t>Ladders, step irons and landings</w:t>
      </w:r>
      <w:bookmarkEnd w:id="331"/>
      <w:bookmarkEnd w:id="332"/>
    </w:p>
    <w:p w14:paraId="7CF205B8" w14:textId="77777777" w:rsidR="00714FEA" w:rsidRDefault="00714FEA" w:rsidP="00B141D5">
      <w:pPr>
        <w:pStyle w:val="NTUMasterNormal"/>
      </w:pPr>
      <w:r>
        <w:t>Manhole step rungs and ladders are prohibited due to H&amp;S requirements, such as to impose appropriate confined space entry procedures.</w:t>
      </w:r>
    </w:p>
    <w:p w14:paraId="49F36D4D" w14:textId="17A2E86D" w:rsidR="00714FEA" w:rsidRDefault="00714FEA" w:rsidP="00C51835">
      <w:pPr>
        <w:pStyle w:val="Heading1"/>
      </w:pPr>
      <w:bookmarkStart w:id="333" w:name="_Toc136441771"/>
      <w:bookmarkStart w:id="334" w:name="_Toc154126142"/>
      <w:r w:rsidRPr="00913F80">
        <w:t>ANCILLIARY</w:t>
      </w:r>
      <w:r>
        <w:t xml:space="preserve"> STRUCTURES</w:t>
      </w:r>
      <w:bookmarkEnd w:id="333"/>
      <w:bookmarkEnd w:id="334"/>
    </w:p>
    <w:p w14:paraId="51133364" w14:textId="53711FBD" w:rsidR="00714FEA" w:rsidRDefault="00714FEA" w:rsidP="00E560D4">
      <w:pPr>
        <w:pStyle w:val="Heading4"/>
      </w:pPr>
    </w:p>
    <w:p w14:paraId="34858FF0" w14:textId="702F2A0D" w:rsidR="00714FEA" w:rsidRDefault="00714FEA" w:rsidP="00876B90">
      <w:pPr>
        <w:pStyle w:val="Heading2"/>
      </w:pPr>
      <w:bookmarkStart w:id="335" w:name="_Toc136441787"/>
      <w:bookmarkStart w:id="336" w:name="_Ref141274910"/>
      <w:bookmarkStart w:id="337" w:name="_Ref141274941"/>
      <w:bookmarkStart w:id="338" w:name="_Toc154126143"/>
      <w:r>
        <w:t>VENTILATION</w:t>
      </w:r>
      <w:bookmarkEnd w:id="335"/>
      <w:bookmarkEnd w:id="336"/>
      <w:bookmarkEnd w:id="337"/>
      <w:bookmarkEnd w:id="338"/>
    </w:p>
    <w:p w14:paraId="02EFAF0D" w14:textId="1803C721" w:rsidR="00714FEA" w:rsidRDefault="00714FEA" w:rsidP="00F56350">
      <w:pPr>
        <w:pStyle w:val="Heading3"/>
      </w:pPr>
      <w:bookmarkStart w:id="339" w:name="_Toc136441788"/>
      <w:bookmarkStart w:id="340" w:name="_Toc154126144"/>
      <w:r>
        <w:t>General</w:t>
      </w:r>
      <w:bookmarkEnd w:id="339"/>
      <w:bookmarkEnd w:id="340"/>
    </w:p>
    <w:p w14:paraId="401B366D" w14:textId="77777777" w:rsidR="00714FEA" w:rsidRDefault="00714FEA" w:rsidP="00B141D5">
      <w:pPr>
        <w:pStyle w:val="NTUMasterNormal"/>
      </w:pPr>
      <w:r>
        <w:t>In urban developments, pipes shall be adequately ventilated within private property.</w:t>
      </w:r>
    </w:p>
    <w:p w14:paraId="6F03CFFC" w14:textId="77777777" w:rsidR="00714FEA" w:rsidRDefault="00714FEA" w:rsidP="00B141D5">
      <w:pPr>
        <w:pStyle w:val="NTUMasterNormal"/>
      </w:pPr>
      <w:r>
        <w:t>However, there are some situations where vent shafts may be required such as:</w:t>
      </w:r>
    </w:p>
    <w:p w14:paraId="004EE5F8" w14:textId="470AF98C" w:rsidR="00714FEA" w:rsidRDefault="00714FEA" w:rsidP="00E560D4">
      <w:pPr>
        <w:pStyle w:val="NTUanumbering"/>
        <w:numPr>
          <w:ilvl w:val="0"/>
          <w:numId w:val="259"/>
        </w:numPr>
      </w:pPr>
      <w:r>
        <w:t>At pumping stations</w:t>
      </w:r>
    </w:p>
    <w:p w14:paraId="6DD91277" w14:textId="77777777" w:rsidR="00714FEA" w:rsidRDefault="00714FEA" w:rsidP="00A43A8E">
      <w:pPr>
        <w:pStyle w:val="NTUanumbering"/>
      </w:pPr>
      <w:r>
        <w:t>At manholes where pumping stations discharge to a gravity pipe: and</w:t>
      </w:r>
    </w:p>
    <w:p w14:paraId="3BA641FD" w14:textId="664E83A3" w:rsidR="00714FEA" w:rsidRDefault="00714FEA" w:rsidP="00A43A8E">
      <w:pPr>
        <w:pStyle w:val="NTUanumbering"/>
      </w:pPr>
      <w:r>
        <w:t xml:space="preserve">At entrances and exits to inverted </w:t>
      </w:r>
      <w:r w:rsidR="00403E9A">
        <w:t>syphons</w:t>
      </w:r>
      <w:r>
        <w:t>.</w:t>
      </w:r>
    </w:p>
    <w:p w14:paraId="16CAC62B" w14:textId="6D1CE8D7" w:rsidR="00714FEA" w:rsidRDefault="4E4F36E4" w:rsidP="00B141D5">
      <w:pPr>
        <w:pStyle w:val="NTUMasterNormal"/>
      </w:pPr>
      <w:r>
        <w:t xml:space="preserve">Where a vent shaft is required, the </w:t>
      </w:r>
      <w:r w:rsidR="059EBAF4">
        <w:t>designer</w:t>
      </w:r>
      <w:r>
        <w:t xml:space="preserve"> shall assess the potential for odours, and the effects of odours on adjacent dwellings. All ventilation and odour control assessment and design shall be undertaken by a SQEP. The assessment shall include calculations to quantify odour</w:t>
      </w:r>
      <w:r w:rsidR="6DFA9A55">
        <w:t>-</w:t>
      </w:r>
      <w:r>
        <w:t>generating potential and demonstrate how odour generation will be mitigated. The SQEP shall liaise closely with Water Entity on proposed ventilation and odour control measures.</w:t>
      </w:r>
    </w:p>
    <w:p w14:paraId="36D10BAE" w14:textId="266F4773" w:rsidR="002E64B3" w:rsidRDefault="00714FEA" w:rsidP="00B141D5">
      <w:pPr>
        <w:pStyle w:val="NTUMasterNormal"/>
      </w:pPr>
      <w:r>
        <w:t>Either forced ventilation or passive odour control is acceptable provided it is demonstrated that the proposed odour mitigation system will prevent offensive or objectionable odours from causing an adverse effect to adjacent property</w:t>
      </w:r>
      <w:r w:rsidR="002E64B3">
        <w:t>.</w:t>
      </w:r>
    </w:p>
    <w:p w14:paraId="1D3F683D" w14:textId="7747E69D" w:rsidR="00714FEA" w:rsidRDefault="00714FEA" w:rsidP="00F56350">
      <w:pPr>
        <w:pStyle w:val="Heading3"/>
      </w:pPr>
      <w:bookmarkStart w:id="341" w:name="_Toc154126145"/>
      <w:r>
        <w:t>Design details for ventilation lines, vent shafts and cowls</w:t>
      </w:r>
      <w:bookmarkEnd w:id="341"/>
    </w:p>
    <w:p w14:paraId="029BBFCE" w14:textId="091D7E23" w:rsidR="002E64B3" w:rsidRPr="00953F34" w:rsidRDefault="000C1E06" w:rsidP="00953F34">
      <w:pPr>
        <w:pStyle w:val="NTUMasterNormal"/>
      </w:pPr>
      <w:r w:rsidRPr="00953F34">
        <w:t xml:space="preserve">Not used as these may be architectural and subject to </w:t>
      </w:r>
      <w:r w:rsidR="00FE34B5">
        <w:t>WSE</w:t>
      </w:r>
      <w:r w:rsidR="00FE34B5" w:rsidRPr="00953F34">
        <w:t xml:space="preserve"> </w:t>
      </w:r>
      <w:r w:rsidRPr="00953F34">
        <w:t>approval.</w:t>
      </w:r>
    </w:p>
    <w:p w14:paraId="248EA389" w14:textId="50A41AE4" w:rsidR="00714FEA" w:rsidRDefault="00714FEA" w:rsidP="00876B90">
      <w:pPr>
        <w:pStyle w:val="Heading2"/>
      </w:pPr>
      <w:bookmarkStart w:id="342" w:name="_Toc136441789"/>
      <w:bookmarkStart w:id="343" w:name="_Toc154126146"/>
      <w:r>
        <w:t>PIPE DUCTS</w:t>
      </w:r>
      <w:bookmarkEnd w:id="342"/>
      <w:bookmarkEnd w:id="343"/>
    </w:p>
    <w:p w14:paraId="552F7527" w14:textId="629A8E28" w:rsidR="000C1E06" w:rsidRPr="00953F34" w:rsidRDefault="000C1E06" w:rsidP="00953F34">
      <w:pPr>
        <w:pStyle w:val="NTUMasterNormal"/>
      </w:pPr>
      <w:r w:rsidRPr="00953F34">
        <w:t xml:space="preserve">When considering pipe </w:t>
      </w:r>
      <w:r w:rsidR="003D5958" w:rsidRPr="00953F34">
        <w:t xml:space="preserve">ducts and </w:t>
      </w:r>
      <w:r w:rsidRPr="00953F34">
        <w:t xml:space="preserve">crossings the Designer and Contractor shall comply with the </w:t>
      </w:r>
      <w:r w:rsidR="006A6FC5" w:rsidRPr="00953F34">
        <w:t>NEDS</w:t>
      </w:r>
      <w:r w:rsidR="00BA062A" w:rsidRPr="00953F34">
        <w:t xml:space="preserve"> </w:t>
      </w:r>
      <w:r w:rsidRPr="00953F34">
        <w:t xml:space="preserve">for Utility Operators’ Access to Transport Corridors (National Code) and any other relevant standards such as the </w:t>
      </w:r>
      <w:proofErr w:type="spellStart"/>
      <w:r w:rsidRPr="00953F34">
        <w:t>Kiwirail</w:t>
      </w:r>
      <w:proofErr w:type="spellEnd"/>
      <w:r w:rsidRPr="00953F34">
        <w:t xml:space="preserve"> Installation of Utility Structures on Railway Land.  </w:t>
      </w:r>
    </w:p>
    <w:p w14:paraId="376E80CB" w14:textId="02B833B1" w:rsidR="003D5958" w:rsidRDefault="00714FEA" w:rsidP="00B141D5">
      <w:pPr>
        <w:pStyle w:val="NTUMasterNormal"/>
      </w:pPr>
      <w:r>
        <w:t xml:space="preserve">Pipe ducts are required for any pipes crossing the alignment of </w:t>
      </w:r>
      <w:proofErr w:type="gramStart"/>
      <w:r>
        <w:t>a</w:t>
      </w:r>
      <w:r w:rsidR="003D5958">
        <w:t>n</w:t>
      </w:r>
      <w:proofErr w:type="gramEnd"/>
      <w:r>
        <w:t xml:space="preserve"> </w:t>
      </w:r>
      <w:r w:rsidR="001C7B11">
        <w:t xml:space="preserve">Waka Kotahi </w:t>
      </w:r>
      <w:r>
        <w:t xml:space="preserve">NZTA expressway or motorway. </w:t>
      </w:r>
    </w:p>
    <w:p w14:paraId="0595BD2C" w14:textId="6AF79726" w:rsidR="00714FEA" w:rsidRDefault="00714FEA" w:rsidP="00B141D5">
      <w:pPr>
        <w:pStyle w:val="NTUMasterNormal"/>
      </w:pPr>
      <w:r>
        <w:t>Pipe ducts shall be considered when a pipeline crosses an NZTA designated road, railway crossing, stream crossings or other instances where above-ground features obstruct or impede the ability to access a pipe for maintenance or renewal. Install duplicate or oversize ducts where growth modelling indicates a capacity increase with a 50</w:t>
      </w:r>
      <w:r w:rsidR="001C7B11">
        <w:t>-</w:t>
      </w:r>
      <w:r>
        <w:t>year timeframe.</w:t>
      </w:r>
    </w:p>
    <w:p w14:paraId="5C86FC53" w14:textId="07C2AE0E" w:rsidR="00714FEA" w:rsidRDefault="00714FEA" w:rsidP="00B141D5">
      <w:pPr>
        <w:pStyle w:val="NTUMasterNormal"/>
      </w:pPr>
      <w:r>
        <w:t>Pipe ducts crossing a railway shall comply with Kiwi Rail ducting requirements. In all other instances, pipe ducts shall be constructed out of PE100, RCRR</w:t>
      </w:r>
      <w:r w:rsidR="005D2F51">
        <w:t>J</w:t>
      </w:r>
      <w:r>
        <w:t>, DI or steel. Pipe ducts shall meet maximum anticipated loading and asset life of the greater of 100 years or the theoretical lifespan of the pipeline to be placed within the duct. Minimum class strengths allowed shall be SDR 11 for PE100, Class 4 (Z) for RCRR</w:t>
      </w:r>
      <w:r w:rsidR="005D2F51">
        <w:t>J</w:t>
      </w:r>
      <w:r>
        <w:t xml:space="preserve"> and PN35 for DI and steel. Steel ducting requires corrosion protection.</w:t>
      </w:r>
    </w:p>
    <w:p w14:paraId="418AF6F6" w14:textId="77777777" w:rsidR="00714FEA" w:rsidRDefault="00714FEA" w:rsidP="00B141D5">
      <w:pPr>
        <w:pStyle w:val="NTUMasterNormal"/>
      </w:pPr>
      <w:r>
        <w:t>Duct design shall provide for removal and replacement of the pipeline within the duct with the duct remaining in place. Minimum duct design requirements include:</w:t>
      </w:r>
    </w:p>
    <w:p w14:paraId="0B310A0C" w14:textId="5C4E91D4" w:rsidR="00714FEA" w:rsidRDefault="00714FEA" w:rsidP="00E560D4">
      <w:pPr>
        <w:pStyle w:val="NTUanumbering"/>
        <w:numPr>
          <w:ilvl w:val="0"/>
          <w:numId w:val="260"/>
        </w:numPr>
      </w:pPr>
      <w:r>
        <w:t xml:space="preserve">Minimum duct diameter shall be the diameter of largest diameter flange, </w:t>
      </w:r>
      <w:r w:rsidR="001C7B11">
        <w:t>coupler,</w:t>
      </w:r>
      <w:r>
        <w:t xml:space="preserve"> or other fitting on the pipeline plus the greater of 50mm or 20% of diameter.</w:t>
      </w:r>
    </w:p>
    <w:p w14:paraId="735B1731" w14:textId="4D3D5179" w:rsidR="00714FEA" w:rsidRDefault="00714FEA" w:rsidP="00A43A8E">
      <w:pPr>
        <w:pStyle w:val="NTUanumbering"/>
      </w:pPr>
      <w:r>
        <w:t xml:space="preserve">Assume minimum duct internal diameter and maximum external diameter of pipe, flange, </w:t>
      </w:r>
      <w:r w:rsidR="001C7B11">
        <w:t>coupler,</w:t>
      </w:r>
      <w:r>
        <w:t xml:space="preserve"> or other fitting within the tolerances in the relevant manufacturing standards.</w:t>
      </w:r>
    </w:p>
    <w:p w14:paraId="0895B2C8" w14:textId="77777777" w:rsidR="00714FEA" w:rsidRDefault="00714FEA" w:rsidP="00A43A8E">
      <w:pPr>
        <w:pStyle w:val="NTUanumbering"/>
      </w:pPr>
      <w:r>
        <w:lastRenderedPageBreak/>
        <w:t>Gravity pipelines through ducts shall maintain grade, either by duct installation on a matching grade or increasing the duct diameter to allow for the grade.</w:t>
      </w:r>
    </w:p>
    <w:p w14:paraId="71F85F6C" w14:textId="77777777" w:rsidR="00714FEA" w:rsidRDefault="00714FEA" w:rsidP="00A43A8E">
      <w:pPr>
        <w:pStyle w:val="NTUanumbering"/>
      </w:pPr>
      <w:r>
        <w:t>Pipelines within ducts shall not have high points.</w:t>
      </w:r>
    </w:p>
    <w:p w14:paraId="607197FC" w14:textId="77777777" w:rsidR="00714FEA" w:rsidRDefault="00714FEA" w:rsidP="00A43A8E">
      <w:pPr>
        <w:pStyle w:val="NTUanumbering"/>
      </w:pPr>
      <w:r>
        <w:t>High points at either end of a duct shall allow for air valves.</w:t>
      </w:r>
    </w:p>
    <w:p w14:paraId="00E0922A" w14:textId="77777777" w:rsidR="00714FEA" w:rsidRDefault="00714FEA" w:rsidP="00A43A8E">
      <w:pPr>
        <w:pStyle w:val="NTUanumbering"/>
      </w:pPr>
      <w:r>
        <w:t>At least one end of the duct shall provide a staging area sufficiently sized for removal of the entire flange-to-flange or coupler-to-coupler pipeline length.</w:t>
      </w:r>
    </w:p>
    <w:p w14:paraId="42541326" w14:textId="446B7888" w:rsidR="00714FEA" w:rsidRDefault="00714FEA" w:rsidP="00A43A8E">
      <w:pPr>
        <w:pStyle w:val="NTUanumbering"/>
      </w:pPr>
      <w:r>
        <w:t xml:space="preserve">Duct end designs shall minimise forces on the pipeline from bending, </w:t>
      </w:r>
      <w:r w:rsidR="001C7B11">
        <w:t>shear,</w:t>
      </w:r>
      <w:r>
        <w:t xml:space="preserve"> and differential settlement. Mitigation measures shall include over excavation and compaction under duct ends and installation of compressible rubber at the duct ends as per AS/NZS 2566.2:2002 figure 5.6.</w:t>
      </w:r>
    </w:p>
    <w:p w14:paraId="2E6F73FF" w14:textId="77777777" w:rsidR="00714FEA" w:rsidRDefault="00714FEA" w:rsidP="00A43A8E">
      <w:pPr>
        <w:pStyle w:val="NTUanumbering"/>
      </w:pPr>
      <w:r>
        <w:t xml:space="preserve">Centraliser and casing separation systems shall support the pipe within the duct and be removable. Design drawings shall detail </w:t>
      </w:r>
      <w:proofErr w:type="gramStart"/>
      <w:r>
        <w:t>any and all</w:t>
      </w:r>
      <w:proofErr w:type="gramEnd"/>
      <w:r>
        <w:t xml:space="preserve"> such systems.</w:t>
      </w:r>
    </w:p>
    <w:p w14:paraId="04C1BEC1" w14:textId="77777777" w:rsidR="00714FEA" w:rsidRDefault="00714FEA" w:rsidP="00A43A8E">
      <w:pPr>
        <w:pStyle w:val="NTUanumbering"/>
      </w:pPr>
      <w:r>
        <w:t xml:space="preserve">Seals at duct ends shall prevent ground or surface water ingress and be removable. Design drawings shall detail </w:t>
      </w:r>
      <w:proofErr w:type="gramStart"/>
      <w:r>
        <w:t>any and all</w:t>
      </w:r>
      <w:proofErr w:type="gramEnd"/>
      <w:r>
        <w:t xml:space="preserve"> such seals.</w:t>
      </w:r>
    </w:p>
    <w:p w14:paraId="17BF9FAC" w14:textId="77777777" w:rsidR="00714FEA" w:rsidRDefault="00714FEA" w:rsidP="00B141D5">
      <w:pPr>
        <w:pStyle w:val="NTUMasterNormal"/>
      </w:pPr>
      <w:r>
        <w:t>Pipelines in ducts shall be SDR11 PE100 pipe material to allow for pipe de-rating and mitigate risk of scratching or gouging the pipe during installation. Detail flange connection and fitting details at each end.</w:t>
      </w:r>
    </w:p>
    <w:p w14:paraId="6F7C5E11" w14:textId="3EED4E13" w:rsidR="00714FEA" w:rsidRPr="00B56C81" w:rsidRDefault="00714FEA" w:rsidP="00B141D5">
      <w:pPr>
        <w:pStyle w:val="NTUMasterNormal"/>
      </w:pPr>
      <w:r>
        <w:t xml:space="preserve">Grouting or installation of flowable fill within the annulus </w:t>
      </w:r>
      <w:r w:rsidR="00E642C7">
        <w:t xml:space="preserve">shall be </w:t>
      </w:r>
      <w:r w:rsidR="003D5958">
        <w:t>considered but generally avoided so that any leaks can be easily detected and the pipe replaced easily</w:t>
      </w:r>
      <w:r>
        <w:t>.</w:t>
      </w:r>
      <w:bookmarkStart w:id="344" w:name="_Hlk141693087"/>
    </w:p>
    <w:p w14:paraId="1131AF89" w14:textId="30360234" w:rsidR="00714FEA" w:rsidRDefault="00714FEA" w:rsidP="00876B90">
      <w:pPr>
        <w:pStyle w:val="Heading2"/>
      </w:pPr>
      <w:bookmarkStart w:id="345" w:name="_Toc136441791"/>
      <w:bookmarkStart w:id="346" w:name="_Toc154126147"/>
      <w:bookmarkEnd w:id="344"/>
      <w:r>
        <w:t>INVERTED SYPHONS</w:t>
      </w:r>
      <w:bookmarkEnd w:id="345"/>
      <w:bookmarkEnd w:id="346"/>
    </w:p>
    <w:p w14:paraId="3A27C9E6" w14:textId="566E1436" w:rsidR="00714FEA" w:rsidRDefault="00714FEA" w:rsidP="00F56350">
      <w:pPr>
        <w:pStyle w:val="Heading3"/>
      </w:pPr>
      <w:bookmarkStart w:id="347" w:name="_Toc136441792"/>
      <w:bookmarkStart w:id="348" w:name="_Toc154126148"/>
      <w:r>
        <w:t>General</w:t>
      </w:r>
      <w:bookmarkEnd w:id="347"/>
      <w:bookmarkEnd w:id="348"/>
    </w:p>
    <w:p w14:paraId="026701AF" w14:textId="4FCA12E6" w:rsidR="00714FEA" w:rsidRDefault="4E4F36E4" w:rsidP="00B141D5">
      <w:pPr>
        <w:pStyle w:val="NTUMasterNormal"/>
      </w:pPr>
      <w:r>
        <w:t xml:space="preserve">Inverted </w:t>
      </w:r>
      <w:r w:rsidR="0BB8E036">
        <w:t xml:space="preserve">syphons </w:t>
      </w:r>
      <w:r>
        <w:t>are sometimes necessary when passing major obstacles such as rivers and large drains</w:t>
      </w:r>
      <w:r w:rsidR="019C7546">
        <w:t>.</w:t>
      </w:r>
      <w:r w:rsidR="087E7877">
        <w:t xml:space="preserve"> However, inverted syphons are actively </w:t>
      </w:r>
      <w:r w:rsidR="004A661A">
        <w:t>discouraged</w:t>
      </w:r>
      <w:r w:rsidR="087E7877">
        <w:t xml:space="preserve"> and should be avoided where possible and will require a</w:t>
      </w:r>
      <w:r w:rsidR="019C7546">
        <w:t xml:space="preserve">pproval from the </w:t>
      </w:r>
      <w:proofErr w:type="spellStart"/>
      <w:r w:rsidR="019C7546">
        <w:t>WSE</w:t>
      </w:r>
      <w:r>
        <w:t>Problems</w:t>
      </w:r>
      <w:proofErr w:type="spellEnd"/>
      <w:r>
        <w:t xml:space="preserve"> associated with inverted </w:t>
      </w:r>
      <w:r w:rsidR="416288EF">
        <w:t xml:space="preserve">syphons </w:t>
      </w:r>
      <w:r>
        <w:t>derive primarily from an accumulation of solids when velocities are reduced during low flow. Accumulated solids can give rise to odour problems, make the wastewater more septic, and restrict peak flows. Remember that the water seal blocks airflows and can affect the ventilation pattern.</w:t>
      </w:r>
    </w:p>
    <w:p w14:paraId="44B84F12" w14:textId="5DABE505" w:rsidR="00714FEA" w:rsidRDefault="00714FEA" w:rsidP="00F56350">
      <w:pPr>
        <w:pStyle w:val="Heading3"/>
      </w:pPr>
      <w:bookmarkStart w:id="349" w:name="_Toc136441793"/>
      <w:bookmarkStart w:id="350" w:name="_Toc154126149"/>
      <w:r>
        <w:t>Design parameters for inverted syphons</w:t>
      </w:r>
      <w:bookmarkEnd w:id="349"/>
      <w:bookmarkEnd w:id="350"/>
    </w:p>
    <w:p w14:paraId="365317C2" w14:textId="1643DC99" w:rsidR="00714FEA" w:rsidRDefault="00714FEA" w:rsidP="00B141D5">
      <w:pPr>
        <w:pStyle w:val="NTUMasterNormal"/>
      </w:pPr>
      <w:r>
        <w:t xml:space="preserve">Size the pipes to give peak daily velocities as per </w:t>
      </w:r>
      <w:r w:rsidR="004B0207">
        <w:t>S</w:t>
      </w:r>
      <w:r w:rsidR="00211D7F">
        <w:t xml:space="preserve">ection </w:t>
      </w:r>
      <w:r w:rsidR="00906CE5">
        <w:fldChar w:fldCharType="begin"/>
      </w:r>
      <w:r w:rsidR="00906CE5">
        <w:instrText xml:space="preserve"> REF _Ref152340895 \r \h </w:instrText>
      </w:r>
      <w:r w:rsidR="00906CE5">
        <w:fldChar w:fldCharType="separate"/>
      </w:r>
      <w:r w:rsidR="00906CE5">
        <w:t>5.5</w:t>
      </w:r>
      <w:r w:rsidR="00906CE5">
        <w:fldChar w:fldCharType="end"/>
      </w:r>
      <w:r w:rsidR="00211D7F">
        <w:t xml:space="preserve"> </w:t>
      </w:r>
      <w:r w:rsidR="00AC765A">
        <w:t>Pipe sizing and grading</w:t>
      </w:r>
      <w:r>
        <w:t>. If flows are expected to increase significantly with time or there are significant differences in dry and wet weather flow scenarios, install two different sized pipes, giving three possible modes of operation. These modes of operation may be used progressively in steps, as flows build up over time, by the removal of plugs or via weirs. Design the plugs to be easily removable and provide details in the Design Report. Also, consider network redundancy, maintenance in design and future serviceability. This may trigger the requirement for duplicate pipelines.</w:t>
      </w:r>
    </w:p>
    <w:p w14:paraId="2CC34BD0" w14:textId="4472984C" w:rsidR="00714FEA" w:rsidRDefault="00714FEA" w:rsidP="00B141D5">
      <w:pPr>
        <w:pStyle w:val="NTUMasterNormal"/>
      </w:pPr>
      <w:r>
        <w:t xml:space="preserve">Provide an </w:t>
      </w:r>
      <w:r w:rsidR="00900A21">
        <w:t>operation and mainten</w:t>
      </w:r>
      <w:r w:rsidR="00C5550C">
        <w:t>ance (</w:t>
      </w:r>
      <w:r>
        <w:t>O&amp;M</w:t>
      </w:r>
      <w:r w:rsidR="00C5550C">
        <w:t>)</w:t>
      </w:r>
      <w:r>
        <w:t xml:space="preserve"> manual for all </w:t>
      </w:r>
      <w:r w:rsidR="009F40C7">
        <w:t>syphons</w:t>
      </w:r>
      <w:r>
        <w:t>.</w:t>
      </w:r>
    </w:p>
    <w:p w14:paraId="5B403856" w14:textId="7B4976B8" w:rsidR="00714FEA" w:rsidRDefault="00714FEA" w:rsidP="00B141D5">
      <w:pPr>
        <w:pStyle w:val="NTUMasterNormal"/>
      </w:pPr>
      <w:r>
        <w:t xml:space="preserve">To improve the transmission of solids, the maximum pipeline slopes must be 45° and 22.5° on the downward and upward legs respectively, with manholes placed to make cleaning easier. Because bedding conditions are often difficult, concrete-lined steel pipes and </w:t>
      </w:r>
      <w:r w:rsidRPr="00912853">
        <w:t xml:space="preserve">bends </w:t>
      </w:r>
      <w:r w:rsidRPr="00912853">
        <w:rPr>
          <w:color w:val="auto"/>
        </w:rPr>
        <w:t xml:space="preserve">of </w:t>
      </w:r>
      <w:r w:rsidR="666637F7" w:rsidRPr="00912853">
        <w:rPr>
          <w:color w:val="auto"/>
        </w:rPr>
        <w:t>ductile</w:t>
      </w:r>
      <w:r w:rsidRPr="00912853">
        <w:rPr>
          <w:color w:val="auto"/>
        </w:rPr>
        <w:t xml:space="preserve"> iron </w:t>
      </w:r>
      <w:r w:rsidRPr="00912853">
        <w:t>are</w:t>
      </w:r>
      <w:r>
        <w:t xml:space="preserve"> commonly used. Differential settlements are likely to occur between the </w:t>
      </w:r>
      <w:proofErr w:type="gramStart"/>
      <w:r>
        <w:t>manhole</w:t>
      </w:r>
      <w:proofErr w:type="gramEnd"/>
      <w:r>
        <w:t xml:space="preserve"> and the </w:t>
      </w:r>
      <w:r w:rsidR="009F40C7">
        <w:t xml:space="preserve">syphon </w:t>
      </w:r>
      <w:r>
        <w:t>piping so give special attention to the joints in these areas.</w:t>
      </w:r>
    </w:p>
    <w:p w14:paraId="49BE29E9" w14:textId="4C5C6C40" w:rsidR="00714FEA" w:rsidRDefault="00714FEA" w:rsidP="00B141D5">
      <w:pPr>
        <w:pStyle w:val="NTUMasterNormal"/>
      </w:pPr>
      <w:r>
        <w:t xml:space="preserve">It may be necessary to surround piping with concrete under waterways that are dredged from time to time. It may also be necessary to provide isolation valves to help flush </w:t>
      </w:r>
      <w:r w:rsidR="009F40C7">
        <w:t>syphons</w:t>
      </w:r>
      <w:r>
        <w:t>.</w:t>
      </w:r>
    </w:p>
    <w:p w14:paraId="1F5AB45A" w14:textId="10B1B363" w:rsidR="00714FEA" w:rsidRDefault="00714FEA" w:rsidP="00B141D5">
      <w:pPr>
        <w:pStyle w:val="NTUMasterNormal"/>
      </w:pPr>
      <w:r>
        <w:t xml:space="preserve">Do not install </w:t>
      </w:r>
      <w:r w:rsidR="009F40C7">
        <w:t xml:space="preserve">syphons </w:t>
      </w:r>
      <w:r>
        <w:t>on any lateral.</w:t>
      </w:r>
    </w:p>
    <w:p w14:paraId="54D6F313" w14:textId="503FD28A" w:rsidR="00913F80" w:rsidRDefault="00913F80" w:rsidP="00C51835">
      <w:pPr>
        <w:pStyle w:val="Heading1"/>
      </w:pPr>
      <w:bookmarkStart w:id="351" w:name="_Toc136441808"/>
      <w:bookmarkStart w:id="352" w:name="_Ref141273697"/>
      <w:bookmarkStart w:id="353" w:name="_Toc154126150"/>
      <w:r>
        <w:lastRenderedPageBreak/>
        <w:t>STRUCTURAL DESIGN</w:t>
      </w:r>
      <w:bookmarkEnd w:id="351"/>
      <w:bookmarkEnd w:id="352"/>
      <w:bookmarkEnd w:id="353"/>
    </w:p>
    <w:p w14:paraId="5537F193" w14:textId="1180811D" w:rsidR="00913F80" w:rsidRDefault="00913F80" w:rsidP="00876B90">
      <w:pPr>
        <w:pStyle w:val="Heading2"/>
      </w:pPr>
      <w:bookmarkStart w:id="354" w:name="_Toc136441809"/>
      <w:bookmarkStart w:id="355" w:name="_Toc154126151"/>
      <w:r>
        <w:t>GENERAL</w:t>
      </w:r>
      <w:bookmarkEnd w:id="354"/>
      <w:bookmarkEnd w:id="355"/>
    </w:p>
    <w:p w14:paraId="5ED3C709" w14:textId="0C3B922B" w:rsidR="000947C7" w:rsidRDefault="000947C7" w:rsidP="00B141D5">
      <w:pPr>
        <w:pStyle w:val="NTUMasterNormal"/>
      </w:pPr>
      <w:r>
        <w:t xml:space="preserve">For installation conditions beyond those shown on the drawings, the pipeline installation, including non-pipeline elements such as </w:t>
      </w:r>
      <w:r w:rsidR="006B688C">
        <w:t>pumping</w:t>
      </w:r>
      <w:r>
        <w:t xml:space="preserve"> station chambers, shall be specifically designed to resist structural failure. The design shall be in accordance with AS/NZS 2566.1 including the structural design commentary AS/NZS 2566.1 Supplement 1 and NZS 1170.5 including Supplement 1. Details of the final design requirements shall be shown on the drawings.</w:t>
      </w:r>
    </w:p>
    <w:p w14:paraId="5990182D" w14:textId="7D879BB4" w:rsidR="00F84CE7" w:rsidRPr="00F84CE7" w:rsidRDefault="000947C7" w:rsidP="00B141D5">
      <w:pPr>
        <w:pStyle w:val="NTUMasterNormal"/>
      </w:pPr>
      <w:r>
        <w:t>Pipe bridge design shall be subject to specific structural design of the pipe and supports for empty and full static loads, any dynamic loads, and full seismic provisions.</w:t>
      </w:r>
    </w:p>
    <w:p w14:paraId="28EFD2F9" w14:textId="221AE2D6" w:rsidR="00913F80" w:rsidRDefault="00913F80" w:rsidP="00876B90">
      <w:pPr>
        <w:pStyle w:val="Heading2"/>
      </w:pPr>
      <w:bookmarkStart w:id="356" w:name="_Toc136441811"/>
      <w:bookmarkStart w:id="357" w:name="_Ref141372004"/>
      <w:bookmarkStart w:id="358" w:name="_Toc154126152"/>
      <w:r w:rsidRPr="00F84CE7">
        <w:t>STRUCTURAL</w:t>
      </w:r>
      <w:r>
        <w:t xml:space="preserve"> </w:t>
      </w:r>
      <w:r w:rsidRPr="00F84CE7">
        <w:t>CONSIDERATIONS</w:t>
      </w:r>
      <w:bookmarkEnd w:id="356"/>
      <w:bookmarkEnd w:id="357"/>
      <w:bookmarkEnd w:id="358"/>
    </w:p>
    <w:p w14:paraId="137D6636" w14:textId="61DBFE7A" w:rsidR="00913F80" w:rsidRDefault="00913F80" w:rsidP="00F56350">
      <w:pPr>
        <w:pStyle w:val="Heading3"/>
      </w:pPr>
      <w:bookmarkStart w:id="359" w:name="_Toc136441812"/>
      <w:bookmarkStart w:id="360" w:name="_Toc154126153"/>
      <w:r>
        <w:t>Pipes</w:t>
      </w:r>
      <w:bookmarkEnd w:id="359"/>
      <w:bookmarkEnd w:id="360"/>
    </w:p>
    <w:p w14:paraId="072F351B" w14:textId="0B260B71" w:rsidR="00913F80" w:rsidRDefault="00913F80" w:rsidP="00953F34">
      <w:pPr>
        <w:pStyle w:val="NTUMasterNormal"/>
      </w:pPr>
      <w:r>
        <w:t>Design pipes to withstand all loads, including hydrostatic and earth pressure and traffic, in accordance with B</w:t>
      </w:r>
      <w:r w:rsidR="48201983">
        <w:t xml:space="preserve"> AS\NZS 2566.1:1998 Buried flexible pipelines - Structural design and AS/NZS 3725:2007 Design for installation of buried concrete pipes.</w:t>
      </w:r>
      <w:r>
        <w:t xml:space="preserve"> Design pipes exposed to traffic to HN-HO-72 axle loading only, as described in </w:t>
      </w:r>
      <w:r w:rsidRPr="001D2DAC">
        <w:t>clause 3.2.2</w:t>
      </w:r>
      <w:r>
        <w:t xml:space="preserve"> of the </w:t>
      </w:r>
      <w:r w:rsidR="00871D82" w:rsidRPr="00871D82">
        <w:t>Waka Kotahi NZ Transport Agency Bridge Manual</w:t>
      </w:r>
      <w:r>
        <w:t>.</w:t>
      </w:r>
    </w:p>
    <w:p w14:paraId="36774CF4" w14:textId="4A587F6E" w:rsidR="00913F80" w:rsidRDefault="00913F80" w:rsidP="00876B90">
      <w:pPr>
        <w:pStyle w:val="Heading2"/>
      </w:pPr>
      <w:bookmarkStart w:id="361" w:name="_Toc136441815"/>
      <w:bookmarkStart w:id="362" w:name="_Toc154126154"/>
      <w:r>
        <w:t>LOADINGS</w:t>
      </w:r>
      <w:bookmarkEnd w:id="361"/>
      <w:bookmarkEnd w:id="362"/>
    </w:p>
    <w:p w14:paraId="19D006C8" w14:textId="048153F2" w:rsidR="00913F80" w:rsidRDefault="00913F80" w:rsidP="00F56350">
      <w:pPr>
        <w:pStyle w:val="Heading3"/>
      </w:pPr>
      <w:bookmarkStart w:id="363" w:name="_Toc136441816"/>
      <w:bookmarkStart w:id="364" w:name="_Toc154126155"/>
      <w:r>
        <w:t>External forces</w:t>
      </w:r>
      <w:bookmarkEnd w:id="363"/>
      <w:bookmarkEnd w:id="364"/>
    </w:p>
    <w:p w14:paraId="188980D0" w14:textId="77777777" w:rsidR="000947C7" w:rsidRPr="00953F34" w:rsidRDefault="000947C7" w:rsidP="00953F34">
      <w:pPr>
        <w:pStyle w:val="NTUMasterNormal"/>
      </w:pPr>
      <w:r w:rsidRPr="00953F34">
        <w:t xml:space="preserve">The external forces to be </w:t>
      </w:r>
      <w:proofErr w:type="gramStart"/>
      <w:r w:rsidRPr="00953F34">
        <w:t>taken into account</w:t>
      </w:r>
      <w:proofErr w:type="gramEnd"/>
      <w:r w:rsidRPr="00953F34">
        <w:t xml:space="preserve"> shall include:</w:t>
      </w:r>
    </w:p>
    <w:p w14:paraId="6E1F6DA6" w14:textId="77777777" w:rsidR="000947C7" w:rsidRDefault="000947C7" w:rsidP="00E560D4">
      <w:pPr>
        <w:pStyle w:val="NTUanumbering"/>
        <w:numPr>
          <w:ilvl w:val="0"/>
          <w:numId w:val="261"/>
        </w:numPr>
      </w:pPr>
      <w:r>
        <w:t>Trench fill loadings (vertical and horizontal forces due to earth loadings);</w:t>
      </w:r>
    </w:p>
    <w:p w14:paraId="07ED613A" w14:textId="663C6134" w:rsidR="0011284F" w:rsidRDefault="0011284F" w:rsidP="00A43A8E">
      <w:pPr>
        <w:pStyle w:val="NTUanumbering"/>
      </w:pPr>
      <w:r>
        <w:t>Seismic</w:t>
      </w:r>
    </w:p>
    <w:p w14:paraId="46BE5B16" w14:textId="49421A07" w:rsidR="000947C7" w:rsidRDefault="75AEA144" w:rsidP="00A43A8E">
      <w:pPr>
        <w:pStyle w:val="NTUanumbering"/>
      </w:pPr>
      <w:r>
        <w:t>Surcharge;</w:t>
      </w:r>
    </w:p>
    <w:p w14:paraId="0FB9367C" w14:textId="77777777" w:rsidR="000947C7" w:rsidRDefault="75AEA144" w:rsidP="00A43A8E">
      <w:pPr>
        <w:pStyle w:val="NTUanumbering"/>
      </w:pPr>
      <w:r>
        <w:t>Groundwater, including the potential for floatation;</w:t>
      </w:r>
    </w:p>
    <w:p w14:paraId="4F6BDE34" w14:textId="77777777" w:rsidR="000947C7" w:rsidRDefault="75AEA144" w:rsidP="00A43A8E">
      <w:pPr>
        <w:pStyle w:val="NTUanumbering"/>
      </w:pPr>
      <w:r>
        <w:t>Dead weight of the pipe and the contained water;</w:t>
      </w:r>
    </w:p>
    <w:p w14:paraId="783862B4" w14:textId="77777777" w:rsidR="000947C7" w:rsidRDefault="75AEA144" w:rsidP="00A43A8E">
      <w:pPr>
        <w:pStyle w:val="NTUanumbering"/>
      </w:pPr>
      <w:r>
        <w:t>Other forces arising during installation;</w:t>
      </w:r>
    </w:p>
    <w:p w14:paraId="262F9039" w14:textId="77777777" w:rsidR="000947C7" w:rsidRDefault="75AEA144" w:rsidP="00A43A8E">
      <w:pPr>
        <w:pStyle w:val="NTUanumbering"/>
      </w:pPr>
      <w:r>
        <w:t>Traffic loads;</w:t>
      </w:r>
    </w:p>
    <w:p w14:paraId="09BCA5DD" w14:textId="77777777" w:rsidR="000947C7" w:rsidRDefault="75AEA144" w:rsidP="00A43A8E">
      <w:pPr>
        <w:pStyle w:val="NTUanumbering"/>
      </w:pPr>
      <w:r>
        <w:t>Temperature (expansion/contraction).</w:t>
      </w:r>
    </w:p>
    <w:p w14:paraId="643CE6AA" w14:textId="2533C9E2" w:rsidR="00F84CE7" w:rsidRPr="00F84CE7" w:rsidRDefault="000947C7" w:rsidP="00B141D5">
      <w:pPr>
        <w:pStyle w:val="NTUMasterNormal"/>
      </w:pPr>
      <w:r>
        <w:t>The consequences of external forces on local supports of pipelines shall also be considered</w:t>
      </w:r>
    </w:p>
    <w:p w14:paraId="24D11A03" w14:textId="190226FC" w:rsidR="00913F80" w:rsidRDefault="00913F80" w:rsidP="00F56350">
      <w:pPr>
        <w:pStyle w:val="Heading3"/>
      </w:pPr>
      <w:bookmarkStart w:id="365" w:name="_Toc136441818"/>
      <w:bookmarkStart w:id="366" w:name="_Toc154126156"/>
      <w:r>
        <w:t>Embedment zone dimensions</w:t>
      </w:r>
      <w:bookmarkEnd w:id="365"/>
      <w:bookmarkEnd w:id="366"/>
    </w:p>
    <w:p w14:paraId="08F381FD" w14:textId="5A44E66B" w:rsidR="00F84CE7" w:rsidRPr="00F84CE7" w:rsidRDefault="75AEA144" w:rsidP="00B141D5">
      <w:pPr>
        <w:pStyle w:val="NTUMasterNormal"/>
      </w:pPr>
      <w:r>
        <w:t>The designed trench width shall be the minimum width to allow pipes to be safely laid and all embedment material properly and sufficiently compacted.</w:t>
      </w:r>
      <w:r w:rsidR="26070797">
        <w:t xml:space="preserve"> Refer to Part 2</w:t>
      </w:r>
      <w:r w:rsidR="02A34493">
        <w:t>- Const</w:t>
      </w:r>
      <w:r w:rsidR="007C1F35">
        <w:t>r</w:t>
      </w:r>
      <w:r w:rsidR="02A34493">
        <w:t>uction</w:t>
      </w:r>
      <w:r w:rsidR="26070797">
        <w:t xml:space="preserve"> and WWG-04 for further detail.</w:t>
      </w:r>
    </w:p>
    <w:p w14:paraId="4BE75480" w14:textId="10F7D202" w:rsidR="00913F80" w:rsidRDefault="00913F80" w:rsidP="00F56350">
      <w:pPr>
        <w:pStyle w:val="Heading3"/>
      </w:pPr>
      <w:bookmarkStart w:id="367" w:name="_Toc136441821"/>
      <w:bookmarkStart w:id="368" w:name="_Toc154126157"/>
      <w:r>
        <w:t>Flotation</w:t>
      </w:r>
      <w:bookmarkEnd w:id="367"/>
      <w:bookmarkEnd w:id="368"/>
    </w:p>
    <w:p w14:paraId="04A19AE1" w14:textId="75047862" w:rsidR="00913F80" w:rsidRPr="006B1CE3" w:rsidRDefault="00913F80" w:rsidP="00B141D5">
      <w:pPr>
        <w:pStyle w:val="NTUMasterNormal"/>
        <w:rPr>
          <w:b/>
          <w:bCs/>
          <w:i/>
          <w:iCs/>
        </w:rPr>
      </w:pPr>
      <w:r w:rsidRPr="006B1CE3">
        <w:t>Manholes shall be designed to prevent flo</w:t>
      </w:r>
      <w:r w:rsidR="00EF6DF4">
        <w:t>a</w:t>
      </w:r>
      <w:r w:rsidRPr="006B1CE3">
        <w:t xml:space="preserve">tation in areas of </w:t>
      </w:r>
      <w:proofErr w:type="gramStart"/>
      <w:r w:rsidRPr="006B1CE3">
        <w:t>high water</w:t>
      </w:r>
      <w:proofErr w:type="gramEnd"/>
      <w:r w:rsidRPr="006B1CE3">
        <w:t xml:space="preserve"> table.</w:t>
      </w:r>
    </w:p>
    <w:p w14:paraId="46BF5E30" w14:textId="77777777" w:rsidR="00913F80" w:rsidRPr="006B1CE3" w:rsidRDefault="00913F80" w:rsidP="00B141D5">
      <w:pPr>
        <w:pStyle w:val="NTUMasterNormal"/>
        <w:rPr>
          <w:b/>
          <w:bCs/>
          <w:i/>
          <w:iCs/>
        </w:rPr>
      </w:pPr>
      <w:r w:rsidRPr="006B1CE3">
        <w:t>Manholes shall be designed to prevent floatation using a factor of safety of 1.25. The design must include consideration of groundwater table and liquefaction potential.</w:t>
      </w:r>
    </w:p>
    <w:p w14:paraId="368D36F9" w14:textId="478B3466" w:rsidR="00913F80" w:rsidRPr="006B1CE3" w:rsidRDefault="00913F80" w:rsidP="00B141D5">
      <w:pPr>
        <w:pStyle w:val="NTUMasterNormal"/>
      </w:pPr>
      <w:r w:rsidRPr="006B1CE3">
        <w:t xml:space="preserve">The weight of the manhole risers, lid, </w:t>
      </w:r>
      <w:r w:rsidR="00EF6DF4" w:rsidRPr="006B1CE3">
        <w:t>slab,</w:t>
      </w:r>
      <w:r w:rsidRPr="006B1CE3">
        <w:t xml:space="preserve"> and base shall be used for calculating the resistance against floatation, and the manhole shall be assumed to be empty.</w:t>
      </w:r>
    </w:p>
    <w:p w14:paraId="6282B8A2" w14:textId="077FDB77" w:rsidR="00913F80" w:rsidRDefault="00913F80" w:rsidP="00876B90">
      <w:pPr>
        <w:pStyle w:val="Heading2"/>
      </w:pPr>
      <w:bookmarkStart w:id="369" w:name="_Toc136441822"/>
      <w:bookmarkStart w:id="370" w:name="_Ref141271990"/>
      <w:bookmarkStart w:id="371" w:name="_Ref143507076"/>
      <w:bookmarkStart w:id="372" w:name="_Toc154126158"/>
      <w:r>
        <w:lastRenderedPageBreak/>
        <w:t>FOUNDATION DESIGN AND GROUNDWATER CONTROL</w:t>
      </w:r>
      <w:bookmarkEnd w:id="369"/>
      <w:bookmarkEnd w:id="370"/>
      <w:bookmarkEnd w:id="371"/>
      <w:bookmarkEnd w:id="372"/>
    </w:p>
    <w:p w14:paraId="219B7966" w14:textId="4D91AC77" w:rsidR="00913F80" w:rsidRDefault="65828BA5" w:rsidP="00B141D5">
      <w:pPr>
        <w:pStyle w:val="NTUMasterNormal"/>
      </w:pPr>
      <w:r>
        <w:t>Some WSE’s may</w:t>
      </w:r>
      <w:r w:rsidR="2F159A7E">
        <w:t xml:space="preserve"> have </w:t>
      </w:r>
      <w:r w:rsidR="4A5452E2">
        <w:t xml:space="preserve">Aggressive Groundwater </w:t>
      </w:r>
      <w:r w:rsidR="2F159A7E">
        <w:t>m</w:t>
      </w:r>
      <w:r w:rsidR="4A5452E2">
        <w:t>ap</w:t>
      </w:r>
      <w:r w:rsidR="2F159A7E">
        <w:t>ping</w:t>
      </w:r>
      <w:r w:rsidR="4A5452E2">
        <w:t xml:space="preserve"> show</w:t>
      </w:r>
      <w:r w:rsidR="2F159A7E">
        <w:t>ing</w:t>
      </w:r>
      <w:r w:rsidR="4A5452E2">
        <w:t xml:space="preserve"> the areas that the Water Entity have found to be subject to aggressive groundwater. Before specifying concrete pipes </w:t>
      </w:r>
      <w:r w:rsidR="00ED7C9B">
        <w:t xml:space="preserve">or manholes </w:t>
      </w:r>
      <w:r w:rsidR="4A5452E2">
        <w:t>within 1km of these known areas, test the groundwater to check whether concrete piping is appropriate.</w:t>
      </w:r>
      <w:r w:rsidR="2F159A7E">
        <w:t xml:space="preserve">  If mapping is not </w:t>
      </w:r>
      <w:proofErr w:type="gramStart"/>
      <w:r w:rsidR="2F159A7E">
        <w:t>available</w:t>
      </w:r>
      <w:proofErr w:type="gramEnd"/>
      <w:r w:rsidR="2F159A7E">
        <w:t xml:space="preserve"> then testing of the groundwater is required before pipe material can be chosen.</w:t>
      </w:r>
    </w:p>
    <w:p w14:paraId="648D0AB4" w14:textId="77777777" w:rsidR="00913F80" w:rsidRDefault="00913F80" w:rsidP="00B141D5">
      <w:pPr>
        <w:pStyle w:val="NTUMasterNormal"/>
      </w:pPr>
      <w:r>
        <w:t>Regard groundwater as aggressive to ordinary Portland cement if any of the following criteria are met:</w:t>
      </w:r>
    </w:p>
    <w:p w14:paraId="11E094A1" w14:textId="5FCFC91A" w:rsidR="00913F80" w:rsidRDefault="00EF6DF4" w:rsidP="00E560D4">
      <w:pPr>
        <w:pStyle w:val="NTUanumbering"/>
        <w:numPr>
          <w:ilvl w:val="0"/>
          <w:numId w:val="262"/>
        </w:numPr>
      </w:pPr>
      <w:r>
        <w:t>O</w:t>
      </w:r>
      <w:r w:rsidR="00913F80">
        <w:t>ver 35ppm calcium carbonate (CaCO3) alkalinity and over 90ppm aggressive carbon dioxide (CO2)</w:t>
      </w:r>
    </w:p>
    <w:p w14:paraId="6FB293EA" w14:textId="0830123E" w:rsidR="00913F80" w:rsidRDefault="00EF6DF4" w:rsidP="00A43A8E">
      <w:pPr>
        <w:pStyle w:val="NTUanumbering"/>
      </w:pPr>
      <w:r>
        <w:t>U</w:t>
      </w:r>
      <w:r w:rsidR="00913F80">
        <w:t>nder 35ppm calcium carbonate (CaCO3) alkalinity and over 40ppm aggressive carbon dioxide (CO2)</w:t>
      </w:r>
    </w:p>
    <w:p w14:paraId="30E17763" w14:textId="37388CCC" w:rsidR="00913F80" w:rsidRDefault="00913F80" w:rsidP="00A43A8E">
      <w:pPr>
        <w:pStyle w:val="NTUanumbering"/>
      </w:pPr>
      <w:r>
        <w:t>pH less than six</w:t>
      </w:r>
    </w:p>
    <w:p w14:paraId="54ADE2B6" w14:textId="0F7E3166" w:rsidR="00913F80" w:rsidRDefault="00EF6DF4" w:rsidP="00A43A8E">
      <w:pPr>
        <w:pStyle w:val="NTUanumbering"/>
      </w:pPr>
      <w:r>
        <w:t>S</w:t>
      </w:r>
      <w:r w:rsidR="00913F80">
        <w:t>ulphate greater than 1,000mg/l.</w:t>
      </w:r>
    </w:p>
    <w:p w14:paraId="2DDF407A" w14:textId="77777777" w:rsidR="00913F80" w:rsidRDefault="00913F80" w:rsidP="00B141D5">
      <w:pPr>
        <w:pStyle w:val="NTUMasterNormal"/>
      </w:pPr>
      <w:r>
        <w:t>Measures to counter aggressive groundwater include:</w:t>
      </w:r>
    </w:p>
    <w:p w14:paraId="68B9526C" w14:textId="7F9BF093" w:rsidR="00913F80" w:rsidRDefault="00EF6DF4" w:rsidP="00E560D4">
      <w:pPr>
        <w:pStyle w:val="NTUanumbering"/>
      </w:pPr>
      <w:r>
        <w:t>L</w:t>
      </w:r>
      <w:r w:rsidR="00913F80">
        <w:t>aying concrete pipes in concrete haunching</w:t>
      </w:r>
    </w:p>
    <w:p w14:paraId="289BEBBA" w14:textId="0A229718" w:rsidR="00913F80" w:rsidRDefault="00EF6DF4" w:rsidP="00A43A8E">
      <w:pPr>
        <w:pStyle w:val="NTUanumbering"/>
      </w:pPr>
      <w:r>
        <w:t>W</w:t>
      </w:r>
      <w:r w:rsidR="00913F80">
        <w:t>rapping pipes with polyethylene film</w:t>
      </w:r>
    </w:p>
    <w:p w14:paraId="00AF0708" w14:textId="05BCFA61" w:rsidR="00913F80" w:rsidRDefault="00EF6DF4" w:rsidP="00A43A8E">
      <w:pPr>
        <w:pStyle w:val="NTUanumbering"/>
      </w:pPr>
      <w:r>
        <w:t>P</w:t>
      </w:r>
      <w:r w:rsidR="00913F80">
        <w:t>roviding a sacrificial layer of concrete</w:t>
      </w:r>
    </w:p>
    <w:p w14:paraId="55AD63D2" w14:textId="0B0F9258" w:rsidR="00913F80" w:rsidRDefault="00EF6DF4" w:rsidP="00A43A8E">
      <w:pPr>
        <w:pStyle w:val="NTUanumbering"/>
      </w:pPr>
      <w:r>
        <w:t>I</w:t>
      </w:r>
      <w:r w:rsidR="00913F80">
        <w:t>ncreasing cover to reinforcing</w:t>
      </w:r>
    </w:p>
    <w:p w14:paraId="77DB45AE" w14:textId="6A03E003" w:rsidR="00913F80" w:rsidRDefault="00EF6DF4" w:rsidP="00A43A8E">
      <w:pPr>
        <w:pStyle w:val="NTUanumbering"/>
      </w:pPr>
      <w:r>
        <w:t>U</w:t>
      </w:r>
      <w:r w:rsidR="00913F80">
        <w:t>sing special cements</w:t>
      </w:r>
    </w:p>
    <w:p w14:paraId="320D1A13" w14:textId="23BD60DB" w:rsidR="00913F80" w:rsidRDefault="00EF6DF4" w:rsidP="00A43A8E">
      <w:pPr>
        <w:pStyle w:val="NTUanumbering"/>
      </w:pPr>
      <w:r>
        <w:t>C</w:t>
      </w:r>
      <w:r w:rsidR="00913F80">
        <w:t>oating pipes with bitumen, epoxy, or similar, before installation</w:t>
      </w:r>
    </w:p>
    <w:p w14:paraId="3BAE1A1A" w14:textId="3FA5F0BF" w:rsidR="00913F80" w:rsidRDefault="00EF6DF4" w:rsidP="00A43A8E">
      <w:pPr>
        <w:pStyle w:val="NTUanumbering"/>
      </w:pPr>
      <w:r>
        <w:t>U</w:t>
      </w:r>
      <w:r w:rsidR="00913F80">
        <w:t>se of alternative highly resistant pipe materials</w:t>
      </w:r>
    </w:p>
    <w:p w14:paraId="3762EF95" w14:textId="11ED88CB" w:rsidR="00913F80" w:rsidRDefault="00913F80" w:rsidP="00876B90">
      <w:pPr>
        <w:pStyle w:val="Heading2"/>
      </w:pPr>
      <w:bookmarkStart w:id="373" w:name="_Toc136441824"/>
      <w:bookmarkStart w:id="374" w:name="_Ref141372075"/>
      <w:bookmarkStart w:id="375" w:name="_Ref143509138"/>
      <w:bookmarkStart w:id="376" w:name="_Toc154126159"/>
      <w:r>
        <w:t>GEOTECHNICAL CONSIDERATIONS</w:t>
      </w:r>
      <w:bookmarkEnd w:id="373"/>
      <w:bookmarkEnd w:id="374"/>
      <w:bookmarkEnd w:id="375"/>
      <w:bookmarkEnd w:id="376"/>
    </w:p>
    <w:p w14:paraId="698DE684" w14:textId="0E520B0B" w:rsidR="00913F80" w:rsidRDefault="00913F80" w:rsidP="00F56350">
      <w:pPr>
        <w:pStyle w:val="Heading3"/>
      </w:pPr>
      <w:bookmarkStart w:id="377" w:name="_Toc136441825"/>
      <w:bookmarkStart w:id="378" w:name="_Toc154126160"/>
      <w:r>
        <w:t>General</w:t>
      </w:r>
      <w:bookmarkEnd w:id="377"/>
      <w:bookmarkEnd w:id="378"/>
    </w:p>
    <w:p w14:paraId="1D6B2920" w14:textId="041A1496" w:rsidR="000947C7" w:rsidRDefault="000947C7" w:rsidP="00B141D5">
      <w:pPr>
        <w:pStyle w:val="NTUMasterNormal"/>
      </w:pPr>
      <w:r>
        <w:t xml:space="preserve">The Designer shall </w:t>
      </w:r>
      <w:proofErr w:type="gramStart"/>
      <w:r>
        <w:t>take into account</w:t>
      </w:r>
      <w:proofErr w:type="gramEnd"/>
      <w:r>
        <w:t xml:space="preserve"> any geotechnical requirements determined during the investigations for the development. All geotechnical log reports shall be uploaded to the New Zealand Geotechnical Database; </w:t>
      </w:r>
      <w:hyperlink r:id="rId31" w:history="1">
        <w:r w:rsidR="004F03E2" w:rsidRPr="0024762E">
          <w:rPr>
            <w:rStyle w:val="Hyperlink"/>
          </w:rPr>
          <w:t>https://www.nzgd.org.nz</w:t>
        </w:r>
      </w:hyperlink>
    </w:p>
    <w:p w14:paraId="33157928" w14:textId="77777777" w:rsidR="000947C7" w:rsidRDefault="000947C7" w:rsidP="00B141D5">
      <w:pPr>
        <w:pStyle w:val="NTUMasterNormal"/>
      </w:pPr>
      <w:r>
        <w:t>Where required, standard special foundation conditions shall be referenced on the drawings.</w:t>
      </w:r>
    </w:p>
    <w:p w14:paraId="59D5C6C6" w14:textId="04A991ED" w:rsidR="000947C7" w:rsidRDefault="000947C7" w:rsidP="00B141D5">
      <w:pPr>
        <w:pStyle w:val="NTUMasterNormal"/>
      </w:pPr>
      <w:r>
        <w:t xml:space="preserve">Special design requirements may apply in any area susceptible to land instability or soil liquefaction. For indicative information refer to </w:t>
      </w:r>
      <w:hyperlink r:id="rId32" w:history="1">
        <w:r w:rsidR="008160C9" w:rsidRPr="00EA3335">
          <w:rPr>
            <w:rStyle w:val="Hyperlink"/>
          </w:rPr>
          <w:t>http://data.gns.cri.nz/geology</w:t>
        </w:r>
      </w:hyperlink>
      <w:r w:rsidR="008160C9">
        <w:t xml:space="preserve"> </w:t>
      </w:r>
      <w:r>
        <w:t>.</w:t>
      </w:r>
    </w:p>
    <w:p w14:paraId="1936E78D" w14:textId="79379290" w:rsidR="00F84CE7" w:rsidRDefault="000947C7" w:rsidP="00B141D5">
      <w:pPr>
        <w:pStyle w:val="NTUMasterNormal"/>
      </w:pPr>
      <w:r>
        <w:t>Geo-professionals are to satisfy themselves of the correctness of the information and apply current knowledge when meeting any such special requirements.</w:t>
      </w:r>
    </w:p>
    <w:p w14:paraId="1B61683E" w14:textId="62846495" w:rsidR="008E6505" w:rsidRPr="00F84CE7" w:rsidRDefault="008E6505" w:rsidP="00B141D5">
      <w:pPr>
        <w:pStyle w:val="NTUMasterNormal"/>
      </w:pPr>
      <w:r>
        <w:t>Where</w:t>
      </w:r>
      <w:r w:rsidR="0069303B">
        <w:t xml:space="preserve"> </w:t>
      </w:r>
      <w:r w:rsidR="0069303B" w:rsidRPr="0069303B">
        <w:t xml:space="preserve">poor ground conditions </w:t>
      </w:r>
      <w:r w:rsidR="0069303B">
        <w:t>are</w:t>
      </w:r>
      <w:r w:rsidR="0069303B" w:rsidRPr="0069303B">
        <w:t xml:space="preserve"> present</w:t>
      </w:r>
      <w:r w:rsidR="0069303B">
        <w:t>, concrete bedding could be considered</w:t>
      </w:r>
      <w:r w:rsidR="00FE34B5" w:rsidRPr="00FE34B5">
        <w:t xml:space="preserve"> </w:t>
      </w:r>
      <w:r w:rsidR="00FE34B5">
        <w:t xml:space="preserve">and </w:t>
      </w:r>
      <w:r w:rsidR="00FE34B5" w:rsidRPr="00FE34B5">
        <w:t>will require WSE approval</w:t>
      </w:r>
      <w:r w:rsidR="00172970">
        <w:t>. H</w:t>
      </w:r>
      <w:r w:rsidR="00172970" w:rsidRPr="00172970">
        <w:t>owever</w:t>
      </w:r>
      <w:r w:rsidR="00172970">
        <w:t>,</w:t>
      </w:r>
      <w:r w:rsidR="00172970" w:rsidRPr="00172970">
        <w:t xml:space="preserve"> the preference would be to undercut the poor soil and replace with engineered fill to achieve the required bedding conditions. Alternatively</w:t>
      </w:r>
      <w:r w:rsidR="00172970">
        <w:t>, concrete bedding</w:t>
      </w:r>
      <w:r w:rsidR="00172970" w:rsidRPr="00172970">
        <w:t xml:space="preserve"> could </w:t>
      </w:r>
      <w:r w:rsidR="00172970">
        <w:t xml:space="preserve">also </w:t>
      </w:r>
      <w:r w:rsidR="00172970" w:rsidRPr="00172970">
        <w:t xml:space="preserve">be considered to prevent slumping at joints </w:t>
      </w:r>
      <w:r w:rsidR="007A65F0">
        <w:t>(</w:t>
      </w:r>
      <w:r w:rsidR="00172970" w:rsidRPr="00172970">
        <w:t xml:space="preserve">i.e. have concrete bedding localised at joint locations to mitigate slumps/dips in the </w:t>
      </w:r>
      <w:r w:rsidR="007A65F0">
        <w:t>pipe</w:t>
      </w:r>
      <w:r w:rsidR="00172970" w:rsidRPr="00172970">
        <w:t>line</w:t>
      </w:r>
      <w:r w:rsidR="007A65F0">
        <w:t>)</w:t>
      </w:r>
      <w:r w:rsidR="00172970" w:rsidRPr="00172970">
        <w:t>.</w:t>
      </w:r>
    </w:p>
    <w:p w14:paraId="03D1496C" w14:textId="4B7AB662" w:rsidR="00913F80" w:rsidRDefault="00913F80" w:rsidP="00F56350">
      <w:pPr>
        <w:pStyle w:val="Heading3"/>
      </w:pPr>
      <w:bookmarkStart w:id="379" w:name="_Toc136441826"/>
      <w:bookmarkStart w:id="380" w:name="_Toc154126161"/>
      <w:r>
        <w:t>Pipelines in engineered or controlled fill</w:t>
      </w:r>
      <w:bookmarkEnd w:id="379"/>
      <w:bookmarkEnd w:id="380"/>
    </w:p>
    <w:p w14:paraId="29ACC668" w14:textId="4EB42E9C" w:rsidR="00F84CE7" w:rsidRPr="00F84CE7" w:rsidRDefault="000947C7" w:rsidP="00B141D5">
      <w:pPr>
        <w:pStyle w:val="NTUMasterNormal"/>
      </w:pPr>
      <w:r w:rsidRPr="000947C7">
        <w:t xml:space="preserve">The designer shall </w:t>
      </w:r>
      <w:proofErr w:type="gramStart"/>
      <w:r w:rsidRPr="000947C7">
        <w:t>take into account</w:t>
      </w:r>
      <w:proofErr w:type="gramEnd"/>
      <w:r w:rsidRPr="000947C7">
        <w:t xml:space="preserve"> any geotechnical requirements determined during the investigations.</w:t>
      </w:r>
    </w:p>
    <w:p w14:paraId="0EFA6431" w14:textId="36393D39" w:rsidR="00913F80" w:rsidRDefault="00913F80" w:rsidP="00F56350">
      <w:pPr>
        <w:pStyle w:val="Heading3"/>
      </w:pPr>
      <w:bookmarkStart w:id="381" w:name="_Toc136441827"/>
      <w:bookmarkStart w:id="382" w:name="_Toc154126162"/>
      <w:r>
        <w:t>Pipelines in non-engineered fill</w:t>
      </w:r>
      <w:bookmarkEnd w:id="381"/>
      <w:bookmarkEnd w:id="382"/>
    </w:p>
    <w:p w14:paraId="524A4190" w14:textId="62E4F36E" w:rsidR="000947C7" w:rsidRDefault="000947C7" w:rsidP="00B141D5">
      <w:pPr>
        <w:pStyle w:val="NTUMasterNormal"/>
      </w:pPr>
      <w:r>
        <w:t>W</w:t>
      </w:r>
      <w:r w:rsidR="00912853">
        <w:t>astew</w:t>
      </w:r>
      <w:r>
        <w:t xml:space="preserve">ater mains shall not be placed in non-engineered fill. If unavoidable, then the designer shall </w:t>
      </w:r>
      <w:proofErr w:type="gramStart"/>
      <w:r>
        <w:t>take into account</w:t>
      </w:r>
      <w:proofErr w:type="gramEnd"/>
      <w:r>
        <w:t xml:space="preserve"> any geotechnical requirements determined during the investigations and design and provide a design for the WSEs specific approval.</w:t>
      </w:r>
    </w:p>
    <w:p w14:paraId="2D49F420" w14:textId="05C20E9A" w:rsidR="00F84CE7" w:rsidRPr="00F84CE7" w:rsidRDefault="000947C7" w:rsidP="00B141D5">
      <w:pPr>
        <w:pStyle w:val="NTUMasterNormal"/>
      </w:pPr>
      <w:r>
        <w:t>Where the route of a main requires ground improvement (e.g., to achieve required lines, grades and cross-sections), a geotechnical specialist shall investigate the site and design and supervise construction of the proposed works, the trench and bedding for the pipeline. Relevant construction requirements shall be included in the Specification and/or Design Drawings.</w:t>
      </w:r>
    </w:p>
    <w:p w14:paraId="36E268DE" w14:textId="6134DB86" w:rsidR="00913F80" w:rsidRDefault="00913F80" w:rsidP="00F56350">
      <w:pPr>
        <w:pStyle w:val="Heading3"/>
      </w:pPr>
      <w:bookmarkStart w:id="383" w:name="_Toc136441828"/>
      <w:bookmarkStart w:id="384" w:name="_Toc154126163"/>
      <w:r>
        <w:lastRenderedPageBreak/>
        <w:t>Filling along route of pipeline</w:t>
      </w:r>
      <w:bookmarkEnd w:id="383"/>
      <w:bookmarkEnd w:id="384"/>
    </w:p>
    <w:p w14:paraId="00EE595C" w14:textId="77777777" w:rsidR="000947C7" w:rsidRDefault="000947C7" w:rsidP="00B141D5">
      <w:pPr>
        <w:pStyle w:val="NTUMasterNormal"/>
      </w:pPr>
      <w:r>
        <w:t xml:space="preserve">The designer shall </w:t>
      </w:r>
      <w:proofErr w:type="gramStart"/>
      <w:r>
        <w:t>take into account</w:t>
      </w:r>
      <w:proofErr w:type="gramEnd"/>
      <w:r>
        <w:t xml:space="preserve"> any geotechnical requirements determined during the investigations.</w:t>
      </w:r>
    </w:p>
    <w:p w14:paraId="41967EC9" w14:textId="52E6DEC9" w:rsidR="00F84CE7" w:rsidRPr="00F84CE7" w:rsidRDefault="000947C7" w:rsidP="00B141D5">
      <w:pPr>
        <w:pStyle w:val="NTUMasterNormal"/>
      </w:pPr>
      <w:r>
        <w:t>Where the route of a main requires filling or construction of an embankment (e.g., to achieve required lines, grades, and cross-sections), a geotechnical specialist shall investigate the site and design and supervise construction of the embankment, the trench and bedding for the pipeline. Relevant construction requirements shall be included in the Specification and/or Design Drawings.</w:t>
      </w:r>
    </w:p>
    <w:p w14:paraId="2A16B8A0" w14:textId="2F0A087A" w:rsidR="00913F80" w:rsidRDefault="00913F80" w:rsidP="00F56350">
      <w:pPr>
        <w:pStyle w:val="Heading3"/>
      </w:pPr>
      <w:bookmarkStart w:id="385" w:name="_Toc136441830"/>
      <w:bookmarkStart w:id="386" w:name="_Toc154126164"/>
      <w:r>
        <w:t>Slip areas</w:t>
      </w:r>
      <w:bookmarkEnd w:id="385"/>
      <w:bookmarkEnd w:id="386"/>
    </w:p>
    <w:p w14:paraId="0C3E33E9" w14:textId="67FB3BCF" w:rsidR="00F84CE7" w:rsidRPr="00F84CE7" w:rsidRDefault="75AEA144" w:rsidP="00B141D5">
      <w:pPr>
        <w:pStyle w:val="NTUMasterNormal"/>
      </w:pPr>
      <w:r>
        <w:t>Wherever practicable, wastewater mains shall be located outside the influence of a potentially unstable area. If it is not possible to do so, the Designer, jointly with the geotechnical specialist, shall take every action possible to remove, or at least minimise the potential for damage to a wastewater main caused by movement of unstable ground.</w:t>
      </w:r>
    </w:p>
    <w:p w14:paraId="2AC411EB" w14:textId="01B967E2" w:rsidR="6B12832C" w:rsidRDefault="6B12832C" w:rsidP="52295665">
      <w:pPr>
        <w:pStyle w:val="NTUMasterNormal"/>
      </w:pPr>
      <w:r>
        <w:t>In areas which may be potentially unstable, consideration may be given to construction of the sewer line in PE which may reduce the occurrence of any spills should a slip occur.</w:t>
      </w:r>
    </w:p>
    <w:p w14:paraId="63C11243" w14:textId="1C7930CC" w:rsidR="00913F80" w:rsidRDefault="00913F80" w:rsidP="00C51835">
      <w:pPr>
        <w:pStyle w:val="Heading1"/>
      </w:pPr>
      <w:bookmarkStart w:id="387" w:name="_Toc136441839"/>
      <w:bookmarkStart w:id="388" w:name="_Toc154126165"/>
      <w:r>
        <w:t>DESIGN REVIEW AND DRAWINGS</w:t>
      </w:r>
      <w:bookmarkEnd w:id="387"/>
      <w:bookmarkEnd w:id="388"/>
    </w:p>
    <w:p w14:paraId="0644D9AE" w14:textId="6076E9DA" w:rsidR="002604FD" w:rsidRDefault="002604FD">
      <w:pPr>
        <w:pStyle w:val="NTUMasterNormal"/>
      </w:pPr>
    </w:p>
    <w:p w14:paraId="6C15EA97" w14:textId="434126AB" w:rsidR="22B4D3A6" w:rsidRDefault="22B4D3A6" w:rsidP="52295665">
      <w:pPr>
        <w:pStyle w:val="NTUMasterNormal"/>
      </w:pPr>
      <w:r>
        <w:t xml:space="preserve">This section will be populated with the outcomes of the NTU’s LD Growth Team when available. </w:t>
      </w:r>
    </w:p>
    <w:p w14:paraId="414ABB1C" w14:textId="647D04C2" w:rsidR="00655756" w:rsidRDefault="00645051" w:rsidP="00FC1790">
      <w:pPr>
        <w:pStyle w:val="NTUNonumbers-H1"/>
      </w:pPr>
      <w:bookmarkStart w:id="389" w:name="_Toc143250958"/>
      <w:bookmarkStart w:id="390" w:name="_Toc143251377"/>
      <w:bookmarkStart w:id="391" w:name="_Toc143285770"/>
      <w:bookmarkEnd w:id="389"/>
      <w:bookmarkEnd w:id="390"/>
      <w:bookmarkEnd w:id="391"/>
      <w:r w:rsidRPr="00953F34">
        <w:t xml:space="preserve"> </w:t>
      </w:r>
      <w:bookmarkStart w:id="392" w:name="_Toc154126166"/>
      <w:r w:rsidR="00DE1ECB">
        <w:t>APPENDICES</w:t>
      </w:r>
      <w:bookmarkEnd w:id="392"/>
    </w:p>
    <w:tbl>
      <w:tblPr>
        <w:tblW w:w="88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7"/>
        <w:gridCol w:w="898"/>
        <w:gridCol w:w="6140"/>
      </w:tblGrid>
      <w:tr w:rsidR="00204E2D" w:rsidRPr="00204E2D" w14:paraId="4B6A68B4" w14:textId="77777777" w:rsidTr="004449BE">
        <w:trPr>
          <w:trHeight w:val="300"/>
        </w:trPr>
        <w:tc>
          <w:tcPr>
            <w:tcW w:w="8865" w:type="dxa"/>
            <w:gridSpan w:val="3"/>
            <w:tcBorders>
              <w:top w:val="nil"/>
              <w:left w:val="nil"/>
              <w:bottom w:val="single" w:sz="6" w:space="0" w:color="293171"/>
              <w:right w:val="nil"/>
            </w:tcBorders>
            <w:hideMark/>
          </w:tcPr>
          <w:p w14:paraId="58B8FA62" w14:textId="77777777" w:rsidR="00204E2D" w:rsidRPr="00953F34" w:rsidRDefault="00204E2D" w:rsidP="00953F34">
            <w:pPr>
              <w:pStyle w:val="NTUMasterNormal"/>
              <w:rPr>
                <w:rStyle w:val="Strong"/>
              </w:rPr>
            </w:pPr>
            <w:r w:rsidRPr="00953F34">
              <w:rPr>
                <w:rStyle w:val="Strong"/>
              </w:rPr>
              <w:t>Appendices </w:t>
            </w:r>
          </w:p>
        </w:tc>
      </w:tr>
      <w:tr w:rsidR="00204E2D" w:rsidRPr="00204E2D" w14:paraId="5897C0B2"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shd w:val="clear" w:color="auto" w:fill="0070C0"/>
            <w:vAlign w:val="center"/>
            <w:hideMark/>
          </w:tcPr>
          <w:p w14:paraId="4C3F98D5" w14:textId="77777777" w:rsidR="00204E2D" w:rsidRPr="00204E2D" w:rsidRDefault="00204E2D" w:rsidP="00953F34">
            <w:pPr>
              <w:pStyle w:val="NTUMasterNormal"/>
              <w:rPr>
                <w:rFonts w:ascii="Segoe UI" w:hAnsi="Segoe UI" w:cs="Segoe UI"/>
                <w:lang w:eastAsia="en-NZ"/>
              </w:rPr>
            </w:pPr>
            <w:r w:rsidRPr="00204E2D">
              <w:rPr>
                <w:lang w:eastAsia="en-NZ"/>
              </w:rPr>
              <w:t>Appendices No. </w:t>
            </w:r>
          </w:p>
        </w:tc>
        <w:tc>
          <w:tcPr>
            <w:tcW w:w="7590" w:type="dxa"/>
            <w:gridSpan w:val="2"/>
            <w:tcBorders>
              <w:top w:val="single" w:sz="6" w:space="0" w:color="293171"/>
              <w:left w:val="single" w:sz="6" w:space="0" w:color="293171"/>
              <w:bottom w:val="single" w:sz="6" w:space="0" w:color="293171"/>
              <w:right w:val="single" w:sz="6" w:space="0" w:color="293171"/>
            </w:tcBorders>
            <w:shd w:val="clear" w:color="auto" w:fill="0070C0"/>
            <w:hideMark/>
          </w:tcPr>
          <w:p w14:paraId="3ED6FC3F" w14:textId="77777777" w:rsidR="00204E2D" w:rsidRPr="00204E2D" w:rsidRDefault="00204E2D" w:rsidP="00953F34">
            <w:pPr>
              <w:pStyle w:val="NTUMasterNormal"/>
              <w:rPr>
                <w:rFonts w:ascii="Segoe UI" w:hAnsi="Segoe UI" w:cs="Segoe UI"/>
                <w:lang w:eastAsia="en-NZ"/>
              </w:rPr>
            </w:pPr>
            <w:r w:rsidRPr="00204E2D">
              <w:rPr>
                <w:lang w:eastAsia="en-NZ"/>
              </w:rPr>
              <w:t>Description </w:t>
            </w:r>
          </w:p>
        </w:tc>
      </w:tr>
      <w:tr w:rsidR="00204E2D" w:rsidRPr="00204E2D" w14:paraId="1A8FA19F"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50C85543" w14:textId="77777777" w:rsidR="00204E2D" w:rsidRPr="00ED2140" w:rsidRDefault="00204E2D" w:rsidP="00953F34">
            <w:pPr>
              <w:pStyle w:val="NTUtabletextBold"/>
              <w:rPr>
                <w:lang w:eastAsia="en-NZ"/>
              </w:rPr>
            </w:pPr>
            <w:r w:rsidRPr="00953F34">
              <w:rPr>
                <w:color w:val="0070C0"/>
                <w:lang w:eastAsia="en-NZ"/>
              </w:rPr>
              <w:t>Appendix A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307BDB0F" w14:textId="77777777" w:rsidR="00204E2D" w:rsidRPr="00D50DD3" w:rsidRDefault="00204E2D" w:rsidP="00953F34">
            <w:pPr>
              <w:pStyle w:val="NTUtabletext"/>
              <w:rPr>
                <w:lang w:eastAsia="en-NZ"/>
              </w:rPr>
            </w:pPr>
            <w:r w:rsidRPr="00204E2D">
              <w:rPr>
                <w:lang w:eastAsia="en-NZ"/>
              </w:rPr>
              <w:t>Gravity Wastewater Standard Drawings </w:t>
            </w:r>
          </w:p>
        </w:tc>
      </w:tr>
      <w:tr w:rsidR="00204E2D" w:rsidRPr="00204E2D" w14:paraId="6CA79945"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13381C11"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vAlign w:val="center"/>
            <w:hideMark/>
          </w:tcPr>
          <w:p w14:paraId="6A9980B4" w14:textId="77777777" w:rsidR="00204E2D" w:rsidRPr="00D50DD3" w:rsidRDefault="00204E2D" w:rsidP="00953F34">
            <w:pPr>
              <w:pStyle w:val="NTUtabletextBold"/>
              <w:rPr>
                <w:lang w:eastAsia="en-NZ"/>
              </w:rPr>
            </w:pPr>
            <w:proofErr w:type="spellStart"/>
            <w:r w:rsidRPr="00204E2D">
              <w:rPr>
                <w:lang w:eastAsia="en-NZ"/>
              </w:rPr>
              <w:t>Drwg</w:t>
            </w:r>
            <w:proofErr w:type="spellEnd"/>
            <w:r w:rsidRPr="00204E2D">
              <w:rPr>
                <w:lang w:eastAsia="en-NZ"/>
              </w:rPr>
              <w:t xml:space="preserve"> No </w:t>
            </w:r>
          </w:p>
        </w:tc>
        <w:tc>
          <w:tcPr>
            <w:tcW w:w="6660" w:type="dxa"/>
            <w:tcBorders>
              <w:top w:val="single" w:sz="6" w:space="0" w:color="293171"/>
              <w:left w:val="single" w:sz="6" w:space="0" w:color="293171"/>
              <w:bottom w:val="single" w:sz="6" w:space="0" w:color="293171"/>
              <w:right w:val="single" w:sz="6" w:space="0" w:color="293171"/>
            </w:tcBorders>
            <w:vAlign w:val="center"/>
            <w:hideMark/>
          </w:tcPr>
          <w:p w14:paraId="1DEB7300" w14:textId="77777777" w:rsidR="00204E2D" w:rsidRPr="00204E2D" w:rsidRDefault="00204E2D" w:rsidP="00953F34">
            <w:pPr>
              <w:pStyle w:val="NTUtabletext"/>
              <w:rPr>
                <w:rFonts w:ascii="Segoe UI" w:hAnsi="Segoe UI" w:cs="Segoe UI"/>
                <w:lang w:eastAsia="en-NZ"/>
              </w:rPr>
            </w:pPr>
            <w:r w:rsidRPr="00204E2D">
              <w:rPr>
                <w:lang w:eastAsia="en-NZ"/>
              </w:rPr>
              <w:t>Drawing Title </w:t>
            </w:r>
          </w:p>
        </w:tc>
      </w:tr>
      <w:tr w:rsidR="00204E2D" w:rsidRPr="00204E2D" w14:paraId="461970B8"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74AFD6D6"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18D1C9CE" w14:textId="77777777" w:rsidR="00204E2D" w:rsidRPr="00D50DD3" w:rsidRDefault="00204E2D" w:rsidP="00953F34">
            <w:pPr>
              <w:pStyle w:val="NTUtabletextBold"/>
              <w:rPr>
                <w:lang w:eastAsia="en-NZ"/>
              </w:rPr>
            </w:pPr>
            <w:r w:rsidRPr="00D50DD3">
              <w:rPr>
                <w:lang w:eastAsia="en-NZ"/>
              </w:rPr>
              <w:t>WWG-01</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43379344" w14:textId="77777777" w:rsidR="00204E2D" w:rsidRPr="00204E2D" w:rsidRDefault="00204E2D" w:rsidP="00953F34">
            <w:pPr>
              <w:pStyle w:val="NTUtabletext"/>
              <w:rPr>
                <w:rFonts w:ascii="Segoe UI" w:hAnsi="Segoe UI" w:cs="Segoe UI"/>
                <w:lang w:eastAsia="en-NZ"/>
              </w:rPr>
            </w:pPr>
            <w:r w:rsidRPr="00204E2D">
              <w:rPr>
                <w:lang w:eastAsia="en-NZ"/>
              </w:rPr>
              <w:t>Wastewater Standard Manhole </w:t>
            </w:r>
          </w:p>
        </w:tc>
      </w:tr>
      <w:tr w:rsidR="00204E2D" w:rsidRPr="00204E2D" w14:paraId="4DBFAD1E"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59061497"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5950C536" w14:textId="77777777" w:rsidR="00204E2D" w:rsidRPr="00D50DD3" w:rsidRDefault="00204E2D" w:rsidP="00953F34">
            <w:pPr>
              <w:pStyle w:val="NTUtabletextBold"/>
              <w:rPr>
                <w:lang w:eastAsia="en-NZ"/>
              </w:rPr>
            </w:pPr>
            <w:r w:rsidRPr="00D50DD3">
              <w:rPr>
                <w:lang w:eastAsia="en-NZ"/>
              </w:rPr>
              <w:t>WWG-02</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0AAA9917" w14:textId="77777777" w:rsidR="00204E2D" w:rsidRPr="00204E2D" w:rsidRDefault="00204E2D" w:rsidP="00953F34">
            <w:pPr>
              <w:pStyle w:val="NTUtabletext"/>
              <w:rPr>
                <w:rFonts w:ascii="Segoe UI" w:hAnsi="Segoe UI" w:cs="Segoe UI"/>
                <w:lang w:eastAsia="en-NZ"/>
              </w:rPr>
            </w:pPr>
            <w:r w:rsidRPr="00204E2D">
              <w:rPr>
                <w:lang w:eastAsia="en-NZ"/>
              </w:rPr>
              <w:t>Wastewater Manhole Internal Dropper </w:t>
            </w:r>
          </w:p>
        </w:tc>
      </w:tr>
      <w:tr w:rsidR="00204E2D" w:rsidRPr="00204E2D" w14:paraId="3E2D9511"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4D6146B8"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27E2CD1F" w14:textId="77777777" w:rsidR="00204E2D" w:rsidRPr="00D50DD3" w:rsidRDefault="00204E2D" w:rsidP="00953F34">
            <w:pPr>
              <w:pStyle w:val="NTUtabletextBold"/>
              <w:rPr>
                <w:lang w:eastAsia="en-NZ"/>
              </w:rPr>
            </w:pPr>
            <w:r w:rsidRPr="00D50DD3">
              <w:rPr>
                <w:lang w:eastAsia="en-NZ"/>
              </w:rPr>
              <w:t>WWG-03</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42E3F4A7" w14:textId="77777777" w:rsidR="00204E2D" w:rsidRPr="00204E2D" w:rsidRDefault="00204E2D" w:rsidP="00953F34">
            <w:pPr>
              <w:pStyle w:val="NTUtabletext"/>
              <w:rPr>
                <w:rFonts w:ascii="Segoe UI" w:hAnsi="Segoe UI" w:cs="Segoe UI"/>
                <w:lang w:eastAsia="en-NZ"/>
              </w:rPr>
            </w:pPr>
            <w:r w:rsidRPr="00204E2D">
              <w:rPr>
                <w:lang w:eastAsia="en-NZ"/>
              </w:rPr>
              <w:t>Wastewater Manhole Connection Details </w:t>
            </w:r>
          </w:p>
        </w:tc>
      </w:tr>
      <w:tr w:rsidR="00204E2D" w:rsidRPr="00204E2D" w14:paraId="6DED771E"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75BC8450"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5C2CFAC8" w14:textId="77777777" w:rsidR="00204E2D" w:rsidRPr="00D50DD3" w:rsidRDefault="00204E2D" w:rsidP="00953F34">
            <w:pPr>
              <w:pStyle w:val="NTUtabletextBold"/>
              <w:rPr>
                <w:lang w:eastAsia="en-NZ"/>
              </w:rPr>
            </w:pPr>
            <w:r w:rsidRPr="00D50DD3">
              <w:rPr>
                <w:lang w:eastAsia="en-NZ"/>
              </w:rPr>
              <w:t>WWG-04</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449D9F1A" w14:textId="77777777" w:rsidR="00204E2D" w:rsidRPr="00204E2D" w:rsidRDefault="00204E2D" w:rsidP="00953F34">
            <w:pPr>
              <w:pStyle w:val="NTUtabletext"/>
              <w:rPr>
                <w:rFonts w:ascii="Segoe UI" w:hAnsi="Segoe UI" w:cs="Segoe UI"/>
                <w:lang w:eastAsia="en-NZ"/>
              </w:rPr>
            </w:pPr>
            <w:r w:rsidRPr="00204E2D">
              <w:rPr>
                <w:lang w:eastAsia="en-NZ"/>
              </w:rPr>
              <w:t>Wastewater Bedding Details </w:t>
            </w:r>
          </w:p>
        </w:tc>
      </w:tr>
      <w:tr w:rsidR="00204E2D" w:rsidRPr="00204E2D" w14:paraId="46F01B35"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49FFAF76"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70FB1B8E" w14:textId="77777777" w:rsidR="00204E2D" w:rsidRPr="00D50DD3" w:rsidRDefault="00204E2D" w:rsidP="00953F34">
            <w:pPr>
              <w:pStyle w:val="NTUtabletextBold"/>
              <w:rPr>
                <w:lang w:eastAsia="en-NZ"/>
              </w:rPr>
            </w:pPr>
            <w:r w:rsidRPr="00D50DD3">
              <w:rPr>
                <w:lang w:eastAsia="en-NZ"/>
              </w:rPr>
              <w:t>WWG-05</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6C5D00AF" w14:textId="77777777" w:rsidR="00204E2D" w:rsidRPr="00204E2D" w:rsidRDefault="00204E2D" w:rsidP="00953F34">
            <w:pPr>
              <w:pStyle w:val="NTUtabletext"/>
              <w:rPr>
                <w:rFonts w:ascii="Segoe UI" w:hAnsi="Segoe UI" w:cs="Segoe UI"/>
                <w:lang w:eastAsia="en-NZ"/>
              </w:rPr>
            </w:pPr>
            <w:r w:rsidRPr="00204E2D">
              <w:rPr>
                <w:lang w:eastAsia="en-NZ"/>
              </w:rPr>
              <w:t>Wastewater Lateral Connection </w:t>
            </w:r>
          </w:p>
        </w:tc>
      </w:tr>
      <w:tr w:rsidR="00204E2D" w:rsidRPr="00204E2D" w14:paraId="69079CD0"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04508DCF"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215CF19A" w14:textId="77777777" w:rsidR="00204E2D" w:rsidRPr="00D50DD3" w:rsidRDefault="00204E2D" w:rsidP="00953F34">
            <w:pPr>
              <w:pStyle w:val="NTUtabletextBold"/>
              <w:rPr>
                <w:lang w:eastAsia="en-NZ"/>
              </w:rPr>
            </w:pPr>
            <w:r w:rsidRPr="00D50DD3">
              <w:rPr>
                <w:lang w:eastAsia="en-NZ"/>
              </w:rPr>
              <w:t>WWG-06</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05AD6BA7" w14:textId="77777777" w:rsidR="00204E2D" w:rsidRPr="00204E2D" w:rsidRDefault="00204E2D" w:rsidP="00953F34">
            <w:pPr>
              <w:pStyle w:val="NTUtabletext"/>
              <w:rPr>
                <w:rFonts w:ascii="Segoe UI" w:hAnsi="Segoe UI" w:cs="Segoe UI"/>
                <w:lang w:eastAsia="en-NZ"/>
              </w:rPr>
            </w:pPr>
            <w:r w:rsidRPr="00204E2D">
              <w:rPr>
                <w:lang w:eastAsia="en-NZ"/>
              </w:rPr>
              <w:t>Wastewater Building in Close Proximity </w:t>
            </w:r>
          </w:p>
        </w:tc>
      </w:tr>
      <w:tr w:rsidR="00204E2D" w:rsidRPr="00204E2D" w14:paraId="620F720F"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6417CBC6"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7FF16090" w14:textId="77777777" w:rsidR="00204E2D" w:rsidRPr="00D50DD3" w:rsidRDefault="00204E2D" w:rsidP="00953F34">
            <w:pPr>
              <w:pStyle w:val="NTUtabletextBold"/>
              <w:rPr>
                <w:lang w:eastAsia="en-NZ"/>
              </w:rPr>
            </w:pPr>
            <w:r w:rsidRPr="00D50DD3">
              <w:rPr>
                <w:lang w:eastAsia="en-NZ"/>
              </w:rPr>
              <w:t>WWG-07</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6A127B42" w14:textId="3534ABB0" w:rsidR="00204E2D" w:rsidRPr="00204E2D" w:rsidRDefault="00204E2D" w:rsidP="00953F34">
            <w:pPr>
              <w:pStyle w:val="NTUtabletext"/>
              <w:rPr>
                <w:rFonts w:ascii="Segoe UI" w:hAnsi="Segoe UI" w:cs="Segoe UI"/>
                <w:lang w:eastAsia="en-NZ"/>
              </w:rPr>
            </w:pPr>
            <w:r w:rsidRPr="00204E2D">
              <w:rPr>
                <w:lang w:eastAsia="en-NZ"/>
              </w:rPr>
              <w:t>Wastewater Anti-Scour Block for Steep Grades </w:t>
            </w:r>
          </w:p>
        </w:tc>
      </w:tr>
      <w:tr w:rsidR="00204E2D" w:rsidRPr="00204E2D" w14:paraId="4E4F2028"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0597968C"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23773E52" w14:textId="77777777" w:rsidR="00204E2D" w:rsidRPr="00D50DD3" w:rsidRDefault="00204E2D" w:rsidP="00953F34">
            <w:pPr>
              <w:pStyle w:val="NTUtabletextBold"/>
              <w:rPr>
                <w:lang w:eastAsia="en-NZ"/>
              </w:rPr>
            </w:pPr>
            <w:r w:rsidRPr="00D50DD3">
              <w:rPr>
                <w:lang w:eastAsia="en-NZ"/>
              </w:rPr>
              <w:t>WWG-08</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309E91E1" w14:textId="77777777" w:rsidR="00204E2D" w:rsidRPr="00204E2D" w:rsidRDefault="00204E2D" w:rsidP="00953F34">
            <w:pPr>
              <w:pStyle w:val="NTUtabletext"/>
              <w:rPr>
                <w:rFonts w:ascii="Segoe UI" w:hAnsi="Segoe UI" w:cs="Segoe UI"/>
                <w:lang w:eastAsia="en-NZ"/>
              </w:rPr>
            </w:pPr>
            <w:r w:rsidRPr="00204E2D">
              <w:rPr>
                <w:lang w:eastAsia="en-NZ"/>
              </w:rPr>
              <w:t>Wastewater Service Connection to Public Gravity Wastewater </w:t>
            </w:r>
          </w:p>
        </w:tc>
      </w:tr>
      <w:tr w:rsidR="00204E2D" w:rsidRPr="00204E2D" w14:paraId="6A9E61B6"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4C9179F1"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04000379" w14:textId="77777777" w:rsidR="00204E2D" w:rsidRPr="00D50DD3" w:rsidRDefault="00204E2D" w:rsidP="00953F34">
            <w:pPr>
              <w:pStyle w:val="NTUtabletextBold"/>
              <w:rPr>
                <w:lang w:eastAsia="en-NZ"/>
              </w:rPr>
            </w:pPr>
            <w:r w:rsidRPr="00D50DD3">
              <w:rPr>
                <w:lang w:eastAsia="en-NZ"/>
              </w:rPr>
              <w:t>WWG-09</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0F91E22C" w14:textId="77777777" w:rsidR="00204E2D" w:rsidRPr="00204E2D" w:rsidRDefault="00204E2D" w:rsidP="00953F34">
            <w:pPr>
              <w:pStyle w:val="NTUtabletext"/>
              <w:rPr>
                <w:rFonts w:ascii="Segoe UI" w:hAnsi="Segoe UI" w:cs="Segoe UI"/>
                <w:lang w:eastAsia="en-NZ"/>
              </w:rPr>
            </w:pPr>
            <w:r w:rsidRPr="00204E2D">
              <w:rPr>
                <w:lang w:eastAsia="en-NZ"/>
              </w:rPr>
              <w:t>Wastewater Connection Layout </w:t>
            </w:r>
          </w:p>
        </w:tc>
      </w:tr>
      <w:tr w:rsidR="00204E2D" w:rsidRPr="00204E2D" w14:paraId="14CD8DBD"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59177801"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7463A5FC" w14:textId="77777777" w:rsidR="00204E2D" w:rsidRPr="00D50DD3" w:rsidRDefault="00204E2D" w:rsidP="00953F34">
            <w:pPr>
              <w:pStyle w:val="NTUtabletextBold"/>
              <w:rPr>
                <w:lang w:eastAsia="en-NZ"/>
              </w:rPr>
            </w:pPr>
            <w:r w:rsidRPr="00D50DD3">
              <w:rPr>
                <w:lang w:eastAsia="en-NZ"/>
              </w:rPr>
              <w:t>WWG-10</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2DE3BCC5" w14:textId="77777777" w:rsidR="00204E2D" w:rsidRPr="00204E2D" w:rsidRDefault="00204E2D" w:rsidP="00953F34">
            <w:pPr>
              <w:pStyle w:val="NTUtabletext"/>
              <w:rPr>
                <w:rFonts w:ascii="Segoe UI" w:hAnsi="Segoe UI" w:cs="Segoe UI"/>
                <w:lang w:eastAsia="en-NZ"/>
              </w:rPr>
            </w:pPr>
            <w:r w:rsidRPr="00204E2D">
              <w:rPr>
                <w:lang w:eastAsia="en-NZ"/>
              </w:rPr>
              <w:t>Wastewater Terminating Manhole Details DN675 </w:t>
            </w:r>
          </w:p>
        </w:tc>
      </w:tr>
      <w:tr w:rsidR="00204E2D" w:rsidRPr="00204E2D" w14:paraId="7C66F07A"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2CC339AB" w14:textId="77777777" w:rsidR="00204E2D" w:rsidRPr="00ED2140" w:rsidRDefault="00204E2D" w:rsidP="00953F34">
            <w:pPr>
              <w:pStyle w:val="NTUtabletextBold"/>
              <w:rPr>
                <w:lang w:eastAsia="en-NZ"/>
              </w:rPr>
            </w:pPr>
            <w:r w:rsidRPr="00953F34">
              <w:rPr>
                <w:color w:val="0070C0"/>
                <w:lang w:eastAsia="en-NZ"/>
              </w:rPr>
              <w:t> </w:t>
            </w:r>
          </w:p>
        </w:tc>
        <w:tc>
          <w:tcPr>
            <w:tcW w:w="930" w:type="dxa"/>
            <w:tcBorders>
              <w:top w:val="single" w:sz="6" w:space="0" w:color="293171"/>
              <w:left w:val="single" w:sz="6" w:space="0" w:color="293171"/>
              <w:bottom w:val="single" w:sz="6" w:space="0" w:color="293171"/>
              <w:right w:val="single" w:sz="6" w:space="0" w:color="293171"/>
            </w:tcBorders>
            <w:hideMark/>
          </w:tcPr>
          <w:p w14:paraId="58881CD4" w14:textId="77777777" w:rsidR="00204E2D" w:rsidRPr="00D50DD3" w:rsidRDefault="00204E2D" w:rsidP="00953F34">
            <w:pPr>
              <w:pStyle w:val="NTUtabletextBold"/>
              <w:rPr>
                <w:lang w:eastAsia="en-NZ"/>
              </w:rPr>
            </w:pPr>
            <w:r w:rsidRPr="00D50DD3">
              <w:rPr>
                <w:lang w:eastAsia="en-NZ"/>
              </w:rPr>
              <w:t>WWG-11</w:t>
            </w:r>
            <w:r w:rsidRPr="00204E2D">
              <w:rPr>
                <w:lang w:eastAsia="en-NZ"/>
              </w:rPr>
              <w:t> </w:t>
            </w:r>
          </w:p>
        </w:tc>
        <w:tc>
          <w:tcPr>
            <w:tcW w:w="6660" w:type="dxa"/>
            <w:tcBorders>
              <w:top w:val="single" w:sz="6" w:space="0" w:color="293171"/>
              <w:left w:val="single" w:sz="6" w:space="0" w:color="293171"/>
              <w:bottom w:val="single" w:sz="6" w:space="0" w:color="293171"/>
              <w:right w:val="single" w:sz="6" w:space="0" w:color="293171"/>
            </w:tcBorders>
            <w:hideMark/>
          </w:tcPr>
          <w:p w14:paraId="78C6C455" w14:textId="77777777" w:rsidR="00204E2D" w:rsidRPr="00204E2D" w:rsidRDefault="00204E2D" w:rsidP="00953F34">
            <w:pPr>
              <w:pStyle w:val="NTUtabletext"/>
              <w:rPr>
                <w:rFonts w:ascii="Segoe UI" w:hAnsi="Segoe UI" w:cs="Segoe UI"/>
                <w:lang w:eastAsia="en-NZ"/>
              </w:rPr>
            </w:pPr>
            <w:r w:rsidRPr="00204E2D">
              <w:rPr>
                <w:lang w:eastAsia="en-NZ"/>
              </w:rPr>
              <w:t>Wastewater Trench Re-Instatement Details </w:t>
            </w:r>
          </w:p>
        </w:tc>
      </w:tr>
      <w:tr w:rsidR="00204E2D" w:rsidRPr="00204E2D" w14:paraId="34BE2127"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1424856A" w14:textId="77777777" w:rsidR="00204E2D" w:rsidRPr="00ED2140" w:rsidRDefault="00204E2D" w:rsidP="00953F34">
            <w:pPr>
              <w:pStyle w:val="NTUtabletextBold"/>
              <w:rPr>
                <w:lang w:eastAsia="en-NZ"/>
              </w:rPr>
            </w:pPr>
            <w:r w:rsidRPr="00953F34">
              <w:rPr>
                <w:color w:val="0070C0"/>
                <w:lang w:eastAsia="en-NZ"/>
              </w:rPr>
              <w:t>Appendix B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581EE82E" w14:textId="5A27BCFD" w:rsidR="00204E2D" w:rsidRPr="00D50DD3" w:rsidRDefault="00204E2D" w:rsidP="00953F34">
            <w:pPr>
              <w:pStyle w:val="NTUtabletext"/>
              <w:rPr>
                <w:lang w:eastAsia="en-NZ"/>
              </w:rPr>
            </w:pPr>
            <w:r w:rsidRPr="00204E2D">
              <w:rPr>
                <w:lang w:eastAsia="en-NZ"/>
              </w:rPr>
              <w:t>Gravity Wastewater Guides Matrix </w:t>
            </w:r>
          </w:p>
        </w:tc>
      </w:tr>
      <w:tr w:rsidR="00204E2D" w:rsidRPr="00204E2D" w14:paraId="680BBC56"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7D0A92FB" w14:textId="77777777" w:rsidR="00204E2D" w:rsidRPr="00ED2140" w:rsidRDefault="00204E2D" w:rsidP="00953F34">
            <w:pPr>
              <w:pStyle w:val="NTUtabletextBold"/>
              <w:rPr>
                <w:lang w:eastAsia="en-NZ"/>
              </w:rPr>
            </w:pPr>
            <w:r w:rsidRPr="00953F34">
              <w:rPr>
                <w:color w:val="0070C0"/>
                <w:lang w:eastAsia="en-NZ"/>
              </w:rPr>
              <w:t>Appendix C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19B5A1C5" w14:textId="74C59533" w:rsidR="00204E2D" w:rsidRPr="00D50DD3" w:rsidRDefault="00480C81" w:rsidP="00953F34">
            <w:pPr>
              <w:pStyle w:val="NTUtabletext"/>
              <w:rPr>
                <w:lang w:eastAsia="en-NZ"/>
              </w:rPr>
            </w:pPr>
            <w:r w:rsidRPr="00204E2D">
              <w:rPr>
                <w:lang w:eastAsia="en-NZ"/>
              </w:rPr>
              <w:t>Safety in Design Risk Register </w:t>
            </w:r>
          </w:p>
        </w:tc>
      </w:tr>
      <w:tr w:rsidR="00480C81" w:rsidRPr="00204E2D" w14:paraId="28BBB2D9"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25450ACE" w14:textId="77777777" w:rsidR="00480C81" w:rsidRPr="00ED2140" w:rsidRDefault="00480C81" w:rsidP="00953F34">
            <w:pPr>
              <w:pStyle w:val="NTUtabletextBold"/>
              <w:rPr>
                <w:lang w:eastAsia="en-NZ"/>
              </w:rPr>
            </w:pPr>
            <w:r w:rsidRPr="00953F34">
              <w:rPr>
                <w:color w:val="0070C0"/>
                <w:lang w:eastAsia="en-NZ"/>
              </w:rPr>
              <w:t>Appendix D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64BC5953" w14:textId="6C6FE050" w:rsidR="00480C81" w:rsidRPr="00D50DD3" w:rsidRDefault="00480C81" w:rsidP="00953F34">
            <w:pPr>
              <w:pStyle w:val="NTUtabletext"/>
              <w:rPr>
                <w:lang w:eastAsia="en-NZ"/>
              </w:rPr>
            </w:pPr>
            <w:r w:rsidRPr="00204E2D">
              <w:rPr>
                <w:lang w:eastAsia="en-NZ"/>
              </w:rPr>
              <w:t>Omissions &amp; Opportunities Register </w:t>
            </w:r>
          </w:p>
        </w:tc>
      </w:tr>
      <w:tr w:rsidR="00480C81" w:rsidRPr="00204E2D" w14:paraId="1366CC4C"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43C905AD" w14:textId="77777777" w:rsidR="00480C81" w:rsidRPr="00ED2140" w:rsidRDefault="00480C81" w:rsidP="00953F34">
            <w:pPr>
              <w:pStyle w:val="NTUtabletextBold"/>
              <w:rPr>
                <w:lang w:eastAsia="en-NZ"/>
              </w:rPr>
            </w:pPr>
            <w:r w:rsidRPr="00953F34">
              <w:rPr>
                <w:color w:val="0070C0"/>
                <w:lang w:eastAsia="en-NZ"/>
              </w:rPr>
              <w:t>Appendix E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11EB8555" w14:textId="77777777" w:rsidR="00480C81" w:rsidRPr="00D50DD3" w:rsidRDefault="00480C81" w:rsidP="00953F34">
            <w:pPr>
              <w:pStyle w:val="NTUtabletext"/>
              <w:rPr>
                <w:lang w:eastAsia="en-NZ"/>
              </w:rPr>
            </w:pPr>
            <w:r w:rsidRPr="00204E2D">
              <w:rPr>
                <w:lang w:eastAsia="en-NZ"/>
              </w:rPr>
              <w:t>Electrofusion Welding Check Sheet </w:t>
            </w:r>
          </w:p>
        </w:tc>
      </w:tr>
      <w:tr w:rsidR="00480C81" w:rsidRPr="00204E2D" w14:paraId="01C4D7FC"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69B83ED9" w14:textId="77777777" w:rsidR="00480C81" w:rsidRPr="00ED2140" w:rsidRDefault="00480C81" w:rsidP="00953F34">
            <w:pPr>
              <w:pStyle w:val="NTUtabletextBold"/>
              <w:rPr>
                <w:lang w:eastAsia="en-NZ"/>
              </w:rPr>
            </w:pPr>
            <w:r w:rsidRPr="00953F34">
              <w:rPr>
                <w:color w:val="0070C0"/>
                <w:lang w:eastAsia="en-NZ"/>
              </w:rPr>
              <w:t>Appendix F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5C4FF05C" w14:textId="77777777" w:rsidR="00480C81" w:rsidRPr="00953F34" w:rsidRDefault="00480C81" w:rsidP="00953F34">
            <w:pPr>
              <w:pStyle w:val="NTUtabletext"/>
            </w:pPr>
            <w:r w:rsidRPr="00204E2D">
              <w:rPr>
                <w:lang w:eastAsia="en-NZ"/>
              </w:rPr>
              <w:t>Compliance Requirement Check Sheet </w:t>
            </w:r>
          </w:p>
        </w:tc>
      </w:tr>
      <w:tr w:rsidR="00480C81" w:rsidRPr="00204E2D" w14:paraId="381287C3"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779E9ADC" w14:textId="77777777" w:rsidR="00480C81" w:rsidRPr="00ED2140" w:rsidRDefault="00480C81" w:rsidP="00953F34">
            <w:pPr>
              <w:pStyle w:val="NTUtabletextBold"/>
              <w:rPr>
                <w:lang w:eastAsia="en-NZ"/>
              </w:rPr>
            </w:pPr>
            <w:r w:rsidRPr="00953F34">
              <w:rPr>
                <w:color w:val="0070C0"/>
                <w:lang w:eastAsia="en-NZ"/>
              </w:rPr>
              <w:t>Appendix G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1AA7F299" w14:textId="77777777" w:rsidR="00480C81" w:rsidRPr="00D50DD3" w:rsidRDefault="00480C81" w:rsidP="00953F34">
            <w:pPr>
              <w:pStyle w:val="NTUtabletext"/>
              <w:rPr>
                <w:lang w:eastAsia="en-NZ"/>
              </w:rPr>
            </w:pPr>
            <w:r w:rsidRPr="00204E2D">
              <w:rPr>
                <w:lang w:eastAsia="en-NZ"/>
              </w:rPr>
              <w:t>Pipe Butt Weld Record Log Sheet </w:t>
            </w:r>
          </w:p>
        </w:tc>
      </w:tr>
      <w:tr w:rsidR="00480C81" w:rsidRPr="00204E2D" w14:paraId="2B6CE1F9"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39EF15D0" w14:textId="77777777" w:rsidR="00480C81" w:rsidRPr="00ED2140" w:rsidRDefault="00480C81" w:rsidP="00953F34">
            <w:pPr>
              <w:pStyle w:val="NTUtabletextBold"/>
              <w:rPr>
                <w:lang w:eastAsia="en-NZ"/>
              </w:rPr>
            </w:pPr>
            <w:r w:rsidRPr="00953F34">
              <w:rPr>
                <w:color w:val="0070C0"/>
                <w:lang w:eastAsia="en-NZ"/>
              </w:rPr>
              <w:t>Appendix H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24249B77" w14:textId="77777777" w:rsidR="00480C81" w:rsidRPr="00D50DD3" w:rsidRDefault="00480C81" w:rsidP="00953F34">
            <w:pPr>
              <w:pStyle w:val="NTUtabletext"/>
              <w:rPr>
                <w:lang w:eastAsia="en-NZ"/>
              </w:rPr>
            </w:pPr>
            <w:r w:rsidRPr="00204E2D">
              <w:rPr>
                <w:lang w:eastAsia="en-NZ"/>
              </w:rPr>
              <w:t>Pipe Electrofusion Weld Record Log Sheet </w:t>
            </w:r>
          </w:p>
        </w:tc>
      </w:tr>
      <w:tr w:rsidR="00480C81" w:rsidRPr="00204E2D" w14:paraId="41D8C5EA"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0B25DAB6" w14:textId="77777777" w:rsidR="00480C81" w:rsidRPr="00ED2140" w:rsidRDefault="00480C81" w:rsidP="00953F34">
            <w:pPr>
              <w:pStyle w:val="NTUtabletextBold"/>
              <w:rPr>
                <w:lang w:eastAsia="en-NZ"/>
              </w:rPr>
            </w:pPr>
            <w:r w:rsidRPr="00953F34">
              <w:rPr>
                <w:color w:val="0070C0"/>
                <w:lang w:eastAsia="en-NZ"/>
              </w:rPr>
              <w:t>Appendix I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46443602" w14:textId="77777777" w:rsidR="00480C81" w:rsidRPr="00D50DD3" w:rsidRDefault="00480C81" w:rsidP="00953F34">
            <w:pPr>
              <w:pStyle w:val="NTUtabletext"/>
              <w:rPr>
                <w:lang w:eastAsia="en-NZ"/>
              </w:rPr>
            </w:pPr>
            <w:r w:rsidRPr="00204E2D">
              <w:rPr>
                <w:lang w:eastAsia="en-NZ"/>
              </w:rPr>
              <w:t>PE Weld testing Information Requirements </w:t>
            </w:r>
          </w:p>
        </w:tc>
      </w:tr>
      <w:tr w:rsidR="00480C81" w:rsidRPr="00204E2D" w14:paraId="6F6EAAD6"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0FFF3A69" w14:textId="74606448" w:rsidR="00480C81" w:rsidRPr="00ED2140" w:rsidRDefault="00480C81" w:rsidP="00953F34">
            <w:pPr>
              <w:pStyle w:val="NTUtabletextBold"/>
              <w:rPr>
                <w:lang w:eastAsia="en-NZ"/>
              </w:rPr>
            </w:pPr>
            <w:r w:rsidRPr="00953F34">
              <w:rPr>
                <w:color w:val="0070C0"/>
                <w:lang w:eastAsia="en-NZ"/>
              </w:rPr>
              <w:t xml:space="preserve">Appendix </w:t>
            </w:r>
            <w:r w:rsidR="00D50DD3" w:rsidRPr="00953F34">
              <w:rPr>
                <w:color w:val="0070C0"/>
                <w:lang w:eastAsia="en-NZ"/>
              </w:rPr>
              <w:t>J</w:t>
            </w:r>
            <w:r w:rsidRPr="00953F34">
              <w:rPr>
                <w:color w:val="0070C0"/>
                <w:lang w:eastAsia="en-NZ"/>
              </w:rPr>
              <w:t> </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4D707CC0" w14:textId="49349157" w:rsidR="00480C81" w:rsidRPr="00D50DD3" w:rsidRDefault="006E1300" w:rsidP="00953F34">
            <w:pPr>
              <w:pStyle w:val="NTUtabletext"/>
              <w:rPr>
                <w:lang w:eastAsia="en-NZ"/>
              </w:rPr>
            </w:pPr>
            <w:r>
              <w:rPr>
                <w:lang w:eastAsia="en-NZ"/>
              </w:rPr>
              <w:t xml:space="preserve">Concrete construction checklist </w:t>
            </w:r>
          </w:p>
        </w:tc>
      </w:tr>
      <w:tr w:rsidR="00480C81" w:rsidRPr="00204E2D" w14:paraId="59DE6B85" w14:textId="77777777" w:rsidTr="004449BE">
        <w:trPr>
          <w:trHeight w:val="300"/>
        </w:trPr>
        <w:tc>
          <w:tcPr>
            <w:tcW w:w="1275" w:type="dxa"/>
            <w:tcBorders>
              <w:top w:val="single" w:sz="6" w:space="0" w:color="293171"/>
              <w:left w:val="single" w:sz="6" w:space="0" w:color="293171"/>
              <w:bottom w:val="single" w:sz="6" w:space="0" w:color="293171"/>
              <w:right w:val="single" w:sz="6" w:space="0" w:color="293171"/>
            </w:tcBorders>
            <w:vAlign w:val="center"/>
            <w:hideMark/>
          </w:tcPr>
          <w:p w14:paraId="039CD2D3" w14:textId="20637B23" w:rsidR="00480C81" w:rsidRPr="00ED2140" w:rsidRDefault="00480C81" w:rsidP="00953F34">
            <w:pPr>
              <w:pStyle w:val="NTUtabletextBold"/>
              <w:rPr>
                <w:lang w:eastAsia="en-NZ"/>
              </w:rPr>
            </w:pPr>
            <w:r w:rsidRPr="00953F34">
              <w:rPr>
                <w:color w:val="0070C0"/>
                <w:lang w:eastAsia="en-NZ"/>
              </w:rPr>
              <w:t xml:space="preserve">Appendix </w:t>
            </w:r>
            <w:r w:rsidR="00D50DD3" w:rsidRPr="00953F34">
              <w:rPr>
                <w:color w:val="0070C0"/>
                <w:lang w:eastAsia="en-NZ"/>
              </w:rPr>
              <w:t>K</w:t>
            </w:r>
          </w:p>
        </w:tc>
        <w:tc>
          <w:tcPr>
            <w:tcW w:w="7590" w:type="dxa"/>
            <w:gridSpan w:val="2"/>
            <w:tcBorders>
              <w:top w:val="single" w:sz="6" w:space="0" w:color="293171"/>
              <w:left w:val="single" w:sz="6" w:space="0" w:color="293171"/>
              <w:bottom w:val="single" w:sz="6" w:space="0" w:color="293171"/>
              <w:right w:val="single" w:sz="6" w:space="0" w:color="293171"/>
            </w:tcBorders>
            <w:vAlign w:val="center"/>
            <w:hideMark/>
          </w:tcPr>
          <w:p w14:paraId="32509E87" w14:textId="4B2CA69E" w:rsidR="00480C81" w:rsidRPr="00D50DD3" w:rsidRDefault="006E1300" w:rsidP="00953F34">
            <w:pPr>
              <w:pStyle w:val="NTUtabletext"/>
              <w:rPr>
                <w:lang w:eastAsia="en-NZ"/>
              </w:rPr>
            </w:pPr>
            <w:r>
              <w:rPr>
                <w:lang w:eastAsia="en-NZ"/>
              </w:rPr>
              <w:t xml:space="preserve">General Requirements for Site Butt Fusion Jointing </w:t>
            </w:r>
          </w:p>
        </w:tc>
      </w:tr>
    </w:tbl>
    <w:p w14:paraId="6E57C763" w14:textId="4378278A" w:rsidR="00D50DD3" w:rsidRDefault="00656857" w:rsidP="00FC1790">
      <w:pPr>
        <w:pStyle w:val="NTUNoNumbers-H2"/>
      </w:pPr>
      <w:bookmarkStart w:id="393" w:name="_Toc154126167"/>
      <w:r w:rsidRPr="00ED2140">
        <w:lastRenderedPageBreak/>
        <w:t>Appendix</w:t>
      </w:r>
      <w:r w:rsidRPr="00D50DD3">
        <w:t xml:space="preserve"> A- Gravity Wastewater Standard Drawings </w:t>
      </w:r>
      <w:bookmarkEnd w:id="393"/>
    </w:p>
    <w:p w14:paraId="1CD4E767" w14:textId="603E9838" w:rsidR="00D50DD3" w:rsidRDefault="00D50DD3" w:rsidP="00953F34">
      <w:pPr>
        <w:pStyle w:val="NTUMasterNormal"/>
      </w:pPr>
    </w:p>
    <w:p w14:paraId="4EC87D9A" w14:textId="7C4DED69" w:rsidR="00D50DD3" w:rsidRDefault="00C93F85" w:rsidP="00953F34">
      <w:pPr>
        <w:pStyle w:val="NTUMasterNormal"/>
      </w:pPr>
      <w:r>
        <w:rPr>
          <w:noProof/>
        </w:rPr>
        <w:lastRenderedPageBreak/>
        <w:drawing>
          <wp:inline distT="0" distB="0" distL="0" distR="0" wp14:anchorId="40D166D2" wp14:editId="7E1B6711">
            <wp:extent cx="6647180" cy="9406255"/>
            <wp:effectExtent l="0" t="0" r="1270" b="4445"/>
            <wp:docPr id="1487846628" name="Picture 1487846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6406D416" w14:textId="41DE8E08" w:rsidR="00D50DD3" w:rsidRDefault="00C93F85" w:rsidP="00953F34">
      <w:pPr>
        <w:pStyle w:val="NTUMasterNormal"/>
      </w:pPr>
      <w:r>
        <w:rPr>
          <w:noProof/>
        </w:rPr>
        <w:lastRenderedPageBreak/>
        <w:drawing>
          <wp:inline distT="0" distB="0" distL="0" distR="0" wp14:anchorId="3272721C" wp14:editId="18BA65C2">
            <wp:extent cx="6647180" cy="9406255"/>
            <wp:effectExtent l="0" t="0" r="1270" b="4445"/>
            <wp:docPr id="1846246076" name="Picture 1846246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4D804600" w14:textId="5C628A56" w:rsidR="00D50DD3" w:rsidRDefault="00C93F85" w:rsidP="00953F34">
      <w:pPr>
        <w:pStyle w:val="NTUMasterNormal"/>
      </w:pPr>
      <w:r>
        <w:rPr>
          <w:noProof/>
        </w:rPr>
        <w:lastRenderedPageBreak/>
        <w:drawing>
          <wp:inline distT="0" distB="0" distL="0" distR="0" wp14:anchorId="1AD2B58E" wp14:editId="4272C6CE">
            <wp:extent cx="6647180" cy="9406255"/>
            <wp:effectExtent l="0" t="0" r="1270" b="4445"/>
            <wp:docPr id="136526202" name="Picture 13652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2D56F157" w14:textId="2DD0D5A5" w:rsidR="00D50DD3" w:rsidRDefault="00C93F85" w:rsidP="00953F34">
      <w:pPr>
        <w:pStyle w:val="NTUMasterNormal"/>
      </w:pPr>
      <w:r>
        <w:rPr>
          <w:noProof/>
        </w:rPr>
        <w:lastRenderedPageBreak/>
        <w:drawing>
          <wp:inline distT="0" distB="0" distL="0" distR="0" wp14:anchorId="556CD10E" wp14:editId="7522554A">
            <wp:extent cx="6647180" cy="9406255"/>
            <wp:effectExtent l="0" t="0" r="1270" b="4445"/>
            <wp:docPr id="1616958297" name="Picture 1616958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638735A9" w14:textId="6FD086D0" w:rsidR="00D50DD3" w:rsidRDefault="00C93F85" w:rsidP="00953F34">
      <w:pPr>
        <w:pStyle w:val="NTUMasterNormal"/>
      </w:pPr>
      <w:r>
        <w:rPr>
          <w:noProof/>
        </w:rPr>
        <w:lastRenderedPageBreak/>
        <w:drawing>
          <wp:inline distT="0" distB="0" distL="0" distR="0" wp14:anchorId="5890B749" wp14:editId="0C2B2FAC">
            <wp:extent cx="6647180" cy="9406255"/>
            <wp:effectExtent l="0" t="0" r="1270" b="4445"/>
            <wp:docPr id="730188293" name="Picture 730188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646AF1A8" w14:textId="4B8C4BF4" w:rsidR="00D50DD3" w:rsidRDefault="00C93F85" w:rsidP="00953F34">
      <w:pPr>
        <w:pStyle w:val="NTUMasterNormal"/>
      </w:pPr>
      <w:r>
        <w:rPr>
          <w:noProof/>
        </w:rPr>
        <w:lastRenderedPageBreak/>
        <w:drawing>
          <wp:inline distT="0" distB="0" distL="0" distR="0" wp14:anchorId="1D65AE6C" wp14:editId="625988E3">
            <wp:extent cx="6647180" cy="9406255"/>
            <wp:effectExtent l="0" t="0" r="1270" b="4445"/>
            <wp:docPr id="331530105" name="Picture 33153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38FA35D9" w14:textId="262098A2" w:rsidR="00D50DD3" w:rsidRDefault="00C93F85" w:rsidP="00953F34">
      <w:pPr>
        <w:pStyle w:val="NTUMasterNormal"/>
      </w:pPr>
      <w:r>
        <w:rPr>
          <w:noProof/>
        </w:rPr>
        <w:lastRenderedPageBreak/>
        <w:drawing>
          <wp:inline distT="0" distB="0" distL="0" distR="0" wp14:anchorId="5539F5B6" wp14:editId="46076E55">
            <wp:extent cx="6647180" cy="9406255"/>
            <wp:effectExtent l="0" t="0" r="1270" b="4445"/>
            <wp:docPr id="197579652" name="Picture 19757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6568E978" w14:textId="23E16A9E" w:rsidR="00C93F85" w:rsidRDefault="00C93F85" w:rsidP="00953F34">
      <w:pPr>
        <w:pStyle w:val="NTUMasterNormal"/>
      </w:pPr>
      <w:r>
        <w:rPr>
          <w:noProof/>
        </w:rPr>
        <w:lastRenderedPageBreak/>
        <w:drawing>
          <wp:inline distT="0" distB="0" distL="0" distR="0" wp14:anchorId="72FC4A42" wp14:editId="28F39680">
            <wp:extent cx="6647180" cy="9406255"/>
            <wp:effectExtent l="0" t="0" r="1270" b="4445"/>
            <wp:docPr id="2010121592" name="Picture 201012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5F928ACF" w14:textId="6A87441D" w:rsidR="00D50DD3" w:rsidRDefault="00C93F85" w:rsidP="00953F34">
      <w:pPr>
        <w:pStyle w:val="NTUMasterNormal"/>
      </w:pPr>
      <w:r>
        <w:rPr>
          <w:noProof/>
        </w:rPr>
        <w:lastRenderedPageBreak/>
        <w:drawing>
          <wp:inline distT="0" distB="0" distL="0" distR="0" wp14:anchorId="48181472" wp14:editId="52D455FF">
            <wp:extent cx="6647180" cy="9406255"/>
            <wp:effectExtent l="0" t="0" r="1270" b="4445"/>
            <wp:docPr id="962493684" name="Picture 96249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1C40DE01" w14:textId="6C1E8954" w:rsidR="00C93F85" w:rsidRDefault="00C93F85" w:rsidP="00953F34">
      <w:pPr>
        <w:pStyle w:val="NTUMasterNormal"/>
      </w:pPr>
      <w:r>
        <w:rPr>
          <w:noProof/>
        </w:rPr>
        <w:lastRenderedPageBreak/>
        <w:drawing>
          <wp:inline distT="0" distB="0" distL="0" distR="0" wp14:anchorId="0DBCA43E" wp14:editId="266AD949">
            <wp:extent cx="6647180" cy="9406255"/>
            <wp:effectExtent l="0" t="0" r="1270" b="4445"/>
            <wp:docPr id="1950107305" name="Picture 195010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p>
    <w:p w14:paraId="3AAC3332" w14:textId="38FC2578" w:rsidR="00D50DD3" w:rsidRPr="00D50DD3" w:rsidRDefault="00C93F85" w:rsidP="00CF5EEE">
      <w:pPr>
        <w:pStyle w:val="NTUNoNumbers-H2"/>
      </w:pPr>
      <w:r>
        <w:rPr>
          <w:noProof/>
        </w:rPr>
        <w:lastRenderedPageBreak/>
        <w:drawing>
          <wp:inline distT="0" distB="0" distL="0" distR="0" wp14:anchorId="61A00CA2" wp14:editId="71D9C005">
            <wp:extent cx="6647180" cy="9406255"/>
            <wp:effectExtent l="0" t="0" r="1270" b="4445"/>
            <wp:docPr id="1598137159" name="Picture 159813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7180" cy="9406255"/>
                    </a:xfrm>
                    <a:prstGeom prst="rect">
                      <a:avLst/>
                    </a:prstGeom>
                    <a:noFill/>
                    <a:ln>
                      <a:noFill/>
                    </a:ln>
                  </pic:spPr>
                </pic:pic>
              </a:graphicData>
            </a:graphic>
          </wp:inline>
        </w:drawing>
      </w:r>
      <w:r w:rsidR="00D50DD3" w:rsidRPr="00D50DD3">
        <w:t xml:space="preserve"> </w:t>
      </w:r>
    </w:p>
    <w:sectPr w:rsidR="00D50DD3" w:rsidRPr="00D50DD3" w:rsidSect="00E675E9">
      <w:headerReference w:type="even" r:id="rId44"/>
      <w:headerReference w:type="default" r:id="rId45"/>
      <w:footerReference w:type="even" r:id="rId46"/>
      <w:footerReference w:type="default" r:id="rId47"/>
      <w:headerReference w:type="first" r:id="rId48"/>
      <w:footerReference w:type="first" r:id="rId49"/>
      <w:pgSz w:w="11907" w:h="16840"/>
      <w:pgMar w:top="720" w:right="720" w:bottom="720" w:left="720" w:header="425" w:footer="63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04F3" w14:textId="77777777" w:rsidR="00534927" w:rsidRDefault="00534927" w:rsidP="00BF0D50">
      <w:r>
        <w:separator/>
      </w:r>
    </w:p>
    <w:p w14:paraId="02CE8611" w14:textId="77777777" w:rsidR="00534927" w:rsidRDefault="00534927" w:rsidP="00BF0D50"/>
    <w:p w14:paraId="47F9FEF6" w14:textId="77777777" w:rsidR="00534927" w:rsidRDefault="00534927"/>
  </w:endnote>
  <w:endnote w:type="continuationSeparator" w:id="0">
    <w:p w14:paraId="71A713BD" w14:textId="77777777" w:rsidR="00534927" w:rsidRDefault="00534927" w:rsidP="00BF0D50">
      <w:r>
        <w:continuationSeparator/>
      </w:r>
    </w:p>
    <w:p w14:paraId="31AD2F00" w14:textId="77777777" w:rsidR="00534927" w:rsidRDefault="00534927" w:rsidP="00BF0D50"/>
    <w:p w14:paraId="5BF0D7DC" w14:textId="77777777" w:rsidR="00534927" w:rsidRDefault="00534927"/>
  </w:endnote>
  <w:endnote w:type="continuationNotice" w:id="1">
    <w:p w14:paraId="2F3E6B4C" w14:textId="77777777" w:rsidR="00534927" w:rsidRDefault="00534927">
      <w:pPr>
        <w:spacing w:after="0" w:line="240" w:lineRule="auto"/>
      </w:pPr>
    </w:p>
    <w:p w14:paraId="08A71B07" w14:textId="77777777" w:rsidR="00534927" w:rsidRDefault="00534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3037" w14:textId="77777777" w:rsidR="00492670" w:rsidRDefault="00492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406A" w14:textId="77777777" w:rsidR="00492670" w:rsidRDefault="004926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F7F3" w14:textId="77777777" w:rsidR="00E55115" w:rsidRDefault="00E55115" w:rsidP="00E675E9">
    <w:pPr>
      <w:rPr>
        <w:highlight w:val="yellow"/>
      </w:rPr>
    </w:pPr>
  </w:p>
  <w:p w14:paraId="3660E784" w14:textId="6E1A0C3B" w:rsidR="00E55115" w:rsidRDefault="00765E0D" w:rsidP="00765E0D">
    <w:pPr>
      <w:rPr>
        <w:sz w:val="18"/>
        <w:szCs w:val="18"/>
      </w:rPr>
    </w:pPr>
    <w:r w:rsidRPr="00C370F8">
      <w:fldChar w:fldCharType="begin"/>
    </w:r>
    <w:r w:rsidRPr="00C370F8">
      <w:instrText>PAGE</w:instrText>
    </w:r>
    <w:r w:rsidRPr="00C370F8">
      <w:fldChar w:fldCharType="separate"/>
    </w:r>
    <w:r>
      <w:t>20</w:t>
    </w:r>
    <w:r w:rsidRPr="00C370F8">
      <w:fldChar w:fldCharType="end"/>
    </w:r>
    <w:r w:rsidRPr="00C370F8">
      <w:t xml:space="preserve"> | </w:t>
    </w:r>
    <w:r>
      <w:t>National Engineering Design Standard</w:t>
    </w:r>
    <w:r w:rsidR="009C6F3C">
      <w:t>s</w:t>
    </w:r>
    <w:r w:rsidRPr="00C370F8">
      <w:t xml:space="preserve"> |</w:t>
    </w:r>
    <w:r w:rsidRPr="00C370F8">
      <w:rPr>
        <w:i/>
      </w:rPr>
      <w:t xml:space="preserve"> Draft </w:t>
    </w:r>
    <w:r>
      <w:rPr>
        <w:i/>
      </w:rPr>
      <w:t xml:space="preserve">Version </w:t>
    </w:r>
    <w:r w:rsidR="00AB40BF">
      <w:rPr>
        <w:i/>
      </w:rPr>
      <w:t>2</w:t>
    </w:r>
    <w:r>
      <w:rPr>
        <w:i/>
      </w:rPr>
      <w:t xml:space="preserve"> – </w:t>
    </w:r>
    <w:r w:rsidR="00AB40BF">
      <w:rPr>
        <w:i/>
      </w:rPr>
      <w:t>December</w:t>
    </w:r>
    <w:r>
      <w:rPr>
        <w:i/>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1653B" w14:textId="77777777" w:rsidR="00534927" w:rsidRDefault="00534927" w:rsidP="00BF0D50">
      <w:r>
        <w:separator/>
      </w:r>
    </w:p>
    <w:p w14:paraId="7EC55D66" w14:textId="77777777" w:rsidR="00534927" w:rsidRDefault="00534927" w:rsidP="00BF0D50"/>
    <w:p w14:paraId="749D1181" w14:textId="77777777" w:rsidR="00534927" w:rsidRDefault="00534927"/>
  </w:footnote>
  <w:footnote w:type="continuationSeparator" w:id="0">
    <w:p w14:paraId="762359BB" w14:textId="77777777" w:rsidR="00534927" w:rsidRDefault="00534927" w:rsidP="00BF0D50">
      <w:r>
        <w:continuationSeparator/>
      </w:r>
    </w:p>
    <w:p w14:paraId="45364E9F" w14:textId="77777777" w:rsidR="00534927" w:rsidRDefault="00534927" w:rsidP="00BF0D50"/>
    <w:p w14:paraId="4F7314FC" w14:textId="77777777" w:rsidR="00534927" w:rsidRDefault="00534927"/>
  </w:footnote>
  <w:footnote w:type="continuationNotice" w:id="1">
    <w:p w14:paraId="4281096C" w14:textId="77777777" w:rsidR="00534927" w:rsidRDefault="00534927">
      <w:pPr>
        <w:spacing w:after="0" w:line="240" w:lineRule="auto"/>
      </w:pPr>
    </w:p>
    <w:p w14:paraId="6B534CA6" w14:textId="77777777" w:rsidR="00534927" w:rsidRDefault="00534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9655" w14:textId="77777777" w:rsidR="00492670" w:rsidRDefault="00492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F232" w14:textId="43C55433" w:rsidR="00BD17B0" w:rsidRDefault="00534927" w:rsidP="00492670">
    <w:pPr>
      <w:pStyle w:val="Header"/>
      <w:jc w:val="center"/>
    </w:pPr>
    <w:sdt>
      <w:sdtPr>
        <w:id w:val="142089749"/>
        <w:docPartObj>
          <w:docPartGallery w:val="Watermarks"/>
          <w:docPartUnique/>
        </w:docPartObj>
      </w:sdtPr>
      <w:sdtEndPr/>
      <w:sdtContent>
        <w:r>
          <w:rPr>
            <w:noProof/>
          </w:rPr>
          <w:pict w14:anchorId="17E70D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92670">
      <w:t>NOT GOVERNMENT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5059" w14:textId="77777777" w:rsidR="00492670" w:rsidRDefault="0049267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00CA89E6"/>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87857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33560E"/>
    <w:multiLevelType w:val="hybridMultilevel"/>
    <w:tmpl w:val="21566890"/>
    <w:lvl w:ilvl="0" w:tplc="AEC6810C">
      <w:start w:val="1"/>
      <w:numFmt w:val="lowerLetter"/>
      <w:pStyle w:val="NTUanumberingindent1"/>
      <w:lvlText w:val="%1)"/>
      <w:lvlJc w:val="left"/>
      <w:pPr>
        <w:ind w:left="964" w:hanging="397"/>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6" w15:restartNumberingAfterBreak="0">
    <w:nsid w:val="05DBFB1F"/>
    <w:multiLevelType w:val="hybridMultilevel"/>
    <w:tmpl w:val="FFFFFFFF"/>
    <w:lvl w:ilvl="0" w:tplc="52FE37F8">
      <w:start w:val="1"/>
      <w:numFmt w:val="decimal"/>
      <w:lvlText w:val="%1."/>
      <w:lvlJc w:val="left"/>
      <w:pPr>
        <w:ind w:left="720" w:hanging="360"/>
      </w:pPr>
    </w:lvl>
    <w:lvl w:ilvl="1" w:tplc="A3743A1C">
      <w:start w:val="1"/>
      <w:numFmt w:val="lowerLetter"/>
      <w:lvlText w:val="%2."/>
      <w:lvlJc w:val="left"/>
      <w:pPr>
        <w:ind w:left="1440" w:hanging="360"/>
      </w:pPr>
    </w:lvl>
    <w:lvl w:ilvl="2" w:tplc="BBB8F186">
      <w:start w:val="1"/>
      <w:numFmt w:val="lowerRoman"/>
      <w:lvlText w:val="%3."/>
      <w:lvlJc w:val="right"/>
      <w:pPr>
        <w:ind w:left="2160" w:hanging="180"/>
      </w:pPr>
    </w:lvl>
    <w:lvl w:ilvl="3" w:tplc="60506FAE">
      <w:start w:val="1"/>
      <w:numFmt w:val="decimal"/>
      <w:lvlText w:val="%4."/>
      <w:lvlJc w:val="left"/>
      <w:pPr>
        <w:ind w:left="2880" w:hanging="360"/>
      </w:pPr>
    </w:lvl>
    <w:lvl w:ilvl="4" w:tplc="E24E8AA8">
      <w:start w:val="1"/>
      <w:numFmt w:val="lowerLetter"/>
      <w:lvlText w:val="%5."/>
      <w:lvlJc w:val="left"/>
      <w:pPr>
        <w:ind w:left="3600" w:hanging="360"/>
      </w:pPr>
    </w:lvl>
    <w:lvl w:ilvl="5" w:tplc="CCF8EA80">
      <w:start w:val="1"/>
      <w:numFmt w:val="lowerRoman"/>
      <w:lvlText w:val="%6."/>
      <w:lvlJc w:val="right"/>
      <w:pPr>
        <w:ind w:left="4320" w:hanging="180"/>
      </w:pPr>
    </w:lvl>
    <w:lvl w:ilvl="6" w:tplc="F4DE685E">
      <w:start w:val="1"/>
      <w:numFmt w:val="decimal"/>
      <w:lvlText w:val="%7."/>
      <w:lvlJc w:val="left"/>
      <w:pPr>
        <w:ind w:left="5040" w:hanging="360"/>
      </w:pPr>
    </w:lvl>
    <w:lvl w:ilvl="7" w:tplc="40EC24B8">
      <w:start w:val="1"/>
      <w:numFmt w:val="lowerLetter"/>
      <w:lvlText w:val="%8."/>
      <w:lvlJc w:val="left"/>
      <w:pPr>
        <w:ind w:left="5760" w:hanging="360"/>
      </w:pPr>
    </w:lvl>
    <w:lvl w:ilvl="8" w:tplc="074E75B0">
      <w:start w:val="1"/>
      <w:numFmt w:val="lowerRoman"/>
      <w:lvlText w:val="%9."/>
      <w:lvlJc w:val="right"/>
      <w:pPr>
        <w:ind w:left="6480" w:hanging="180"/>
      </w:pPr>
    </w:lvl>
  </w:abstractNum>
  <w:abstractNum w:abstractNumId="7" w15:restartNumberingAfterBreak="0">
    <w:nsid w:val="0B944DF5"/>
    <w:multiLevelType w:val="hybridMultilevel"/>
    <w:tmpl w:val="C81A1272"/>
    <w:lvl w:ilvl="0" w:tplc="E48EA6B4">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0EAFD185"/>
    <w:multiLevelType w:val="hybridMultilevel"/>
    <w:tmpl w:val="FFFFFFFF"/>
    <w:lvl w:ilvl="0" w:tplc="775476AE">
      <w:start w:val="1"/>
      <w:numFmt w:val="decimal"/>
      <w:lvlText w:val="(%1)"/>
      <w:lvlJc w:val="left"/>
      <w:pPr>
        <w:ind w:left="720" w:hanging="360"/>
      </w:pPr>
    </w:lvl>
    <w:lvl w:ilvl="1" w:tplc="742E790E">
      <w:start w:val="1"/>
      <w:numFmt w:val="lowerLetter"/>
      <w:lvlText w:val="%2."/>
      <w:lvlJc w:val="left"/>
      <w:pPr>
        <w:ind w:left="1440" w:hanging="360"/>
      </w:pPr>
    </w:lvl>
    <w:lvl w:ilvl="2" w:tplc="8FBA54E2">
      <w:start w:val="1"/>
      <w:numFmt w:val="lowerRoman"/>
      <w:lvlText w:val="%3."/>
      <w:lvlJc w:val="right"/>
      <w:pPr>
        <w:ind w:left="2160" w:hanging="180"/>
      </w:pPr>
    </w:lvl>
    <w:lvl w:ilvl="3" w:tplc="D1B6D188">
      <w:start w:val="1"/>
      <w:numFmt w:val="decimal"/>
      <w:lvlText w:val="%4."/>
      <w:lvlJc w:val="left"/>
      <w:pPr>
        <w:ind w:left="2880" w:hanging="360"/>
      </w:pPr>
    </w:lvl>
    <w:lvl w:ilvl="4" w:tplc="F4DE8F94">
      <w:start w:val="1"/>
      <w:numFmt w:val="lowerLetter"/>
      <w:lvlText w:val="%5."/>
      <w:lvlJc w:val="left"/>
      <w:pPr>
        <w:ind w:left="3600" w:hanging="360"/>
      </w:pPr>
    </w:lvl>
    <w:lvl w:ilvl="5" w:tplc="9502F1C6">
      <w:start w:val="1"/>
      <w:numFmt w:val="lowerRoman"/>
      <w:lvlText w:val="%6."/>
      <w:lvlJc w:val="right"/>
      <w:pPr>
        <w:ind w:left="4320" w:hanging="180"/>
      </w:pPr>
    </w:lvl>
    <w:lvl w:ilvl="6" w:tplc="F88CB384">
      <w:start w:val="1"/>
      <w:numFmt w:val="decimal"/>
      <w:lvlText w:val="%7."/>
      <w:lvlJc w:val="left"/>
      <w:pPr>
        <w:ind w:left="5040" w:hanging="360"/>
      </w:pPr>
    </w:lvl>
    <w:lvl w:ilvl="7" w:tplc="77DCB066">
      <w:start w:val="1"/>
      <w:numFmt w:val="lowerLetter"/>
      <w:lvlText w:val="%8."/>
      <w:lvlJc w:val="left"/>
      <w:pPr>
        <w:ind w:left="5760" w:hanging="360"/>
      </w:pPr>
    </w:lvl>
    <w:lvl w:ilvl="8" w:tplc="A926BF36">
      <w:start w:val="1"/>
      <w:numFmt w:val="lowerRoman"/>
      <w:lvlText w:val="%9."/>
      <w:lvlJc w:val="right"/>
      <w:pPr>
        <w:ind w:left="6480" w:hanging="180"/>
      </w:pPr>
    </w:lvl>
  </w:abstractNum>
  <w:abstractNum w:abstractNumId="9" w15:restartNumberingAfterBreak="0">
    <w:nsid w:val="0F847C9C"/>
    <w:multiLevelType w:val="hybridMultilevel"/>
    <w:tmpl w:val="94286C7E"/>
    <w:lvl w:ilvl="0" w:tplc="09A08E98">
      <w:start w:val="1"/>
      <w:numFmt w:val="decimal"/>
      <w:pStyle w:val="HGNumbers0Margin"/>
      <w:lvlText w:val="%1."/>
      <w:lvlJc w:val="left"/>
      <w:pPr>
        <w:ind w:left="357" w:hanging="357"/>
      </w:pPr>
      <w:rPr>
        <w:rFonts w:hint="default"/>
      </w:rPr>
    </w:lvl>
    <w:lvl w:ilvl="1" w:tplc="14090019">
      <w:start w:val="1"/>
      <w:numFmt w:val="lowerLetter"/>
      <w:lvlText w:val="%2."/>
      <w:lvlJc w:val="left"/>
      <w:pPr>
        <w:ind w:left="1434" w:hanging="360"/>
      </w:pPr>
    </w:lvl>
    <w:lvl w:ilvl="2" w:tplc="5DFC0712">
      <w:start w:val="1"/>
      <w:numFmt w:val="lowerLetter"/>
      <w:lvlText w:val="%3)"/>
      <w:lvlJc w:val="left"/>
      <w:pPr>
        <w:ind w:left="2334" w:hanging="360"/>
      </w:pPr>
      <w:rPr>
        <w:rFonts w:hint="default"/>
      </w:rPr>
    </w:lvl>
    <w:lvl w:ilvl="3" w:tplc="1409000F" w:tentative="1">
      <w:start w:val="1"/>
      <w:numFmt w:val="decimal"/>
      <w:lvlText w:val="%4."/>
      <w:lvlJc w:val="left"/>
      <w:pPr>
        <w:ind w:left="2874" w:hanging="360"/>
      </w:pPr>
    </w:lvl>
    <w:lvl w:ilvl="4" w:tplc="14090019" w:tentative="1">
      <w:start w:val="1"/>
      <w:numFmt w:val="lowerLetter"/>
      <w:lvlText w:val="%5."/>
      <w:lvlJc w:val="left"/>
      <w:pPr>
        <w:ind w:left="3594" w:hanging="360"/>
      </w:pPr>
    </w:lvl>
    <w:lvl w:ilvl="5" w:tplc="1409001B" w:tentative="1">
      <w:start w:val="1"/>
      <w:numFmt w:val="lowerRoman"/>
      <w:lvlText w:val="%6."/>
      <w:lvlJc w:val="right"/>
      <w:pPr>
        <w:ind w:left="4314" w:hanging="180"/>
      </w:pPr>
    </w:lvl>
    <w:lvl w:ilvl="6" w:tplc="1409000F" w:tentative="1">
      <w:start w:val="1"/>
      <w:numFmt w:val="decimal"/>
      <w:lvlText w:val="%7."/>
      <w:lvlJc w:val="left"/>
      <w:pPr>
        <w:ind w:left="5034" w:hanging="360"/>
      </w:pPr>
    </w:lvl>
    <w:lvl w:ilvl="7" w:tplc="14090019" w:tentative="1">
      <w:start w:val="1"/>
      <w:numFmt w:val="lowerLetter"/>
      <w:lvlText w:val="%8."/>
      <w:lvlJc w:val="left"/>
      <w:pPr>
        <w:ind w:left="5754" w:hanging="360"/>
      </w:pPr>
    </w:lvl>
    <w:lvl w:ilvl="8" w:tplc="1409001B" w:tentative="1">
      <w:start w:val="1"/>
      <w:numFmt w:val="lowerRoman"/>
      <w:lvlText w:val="%9."/>
      <w:lvlJc w:val="right"/>
      <w:pPr>
        <w:ind w:left="6474" w:hanging="180"/>
      </w:pPr>
    </w:lvl>
  </w:abstractNum>
  <w:abstractNum w:abstractNumId="10"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6556933"/>
    <w:multiLevelType w:val="multilevel"/>
    <w:tmpl w:val="580E9154"/>
    <w:lvl w:ilvl="0">
      <w:start w:val="1"/>
      <w:numFmt w:val="bullet"/>
      <w:pStyle w:val="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1A102F"/>
    <w:multiLevelType w:val="hybridMultilevel"/>
    <w:tmpl w:val="3BE6604A"/>
    <w:lvl w:ilvl="0" w:tplc="14090017">
      <w:start w:val="1"/>
      <w:numFmt w:val="lowerLetter"/>
      <w:lvlText w:val="%1)"/>
      <w:lvlJc w:val="left"/>
      <w:pPr>
        <w:ind w:left="1800" w:hanging="360"/>
      </w:pPr>
    </w:lvl>
    <w:lvl w:ilvl="1" w:tplc="14090019">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1AB417D7"/>
    <w:multiLevelType w:val="hybridMultilevel"/>
    <w:tmpl w:val="C0E00066"/>
    <w:lvl w:ilvl="0" w:tplc="C36ECBEA">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2604828C"/>
    <w:multiLevelType w:val="hybridMultilevel"/>
    <w:tmpl w:val="FFFFFFFF"/>
    <w:lvl w:ilvl="0" w:tplc="D2ACD1EA">
      <w:start w:val="1"/>
      <w:numFmt w:val="lowerLetter"/>
      <w:lvlText w:val="%1."/>
      <w:lvlJc w:val="left"/>
      <w:pPr>
        <w:ind w:left="720" w:hanging="360"/>
      </w:pPr>
    </w:lvl>
    <w:lvl w:ilvl="1" w:tplc="BF9A25D4">
      <w:start w:val="1"/>
      <w:numFmt w:val="lowerLetter"/>
      <w:lvlText w:val="%2."/>
      <w:lvlJc w:val="left"/>
      <w:pPr>
        <w:ind w:left="1440" w:hanging="360"/>
      </w:pPr>
    </w:lvl>
    <w:lvl w:ilvl="2" w:tplc="88D615D0">
      <w:start w:val="1"/>
      <w:numFmt w:val="lowerRoman"/>
      <w:lvlText w:val="%3."/>
      <w:lvlJc w:val="right"/>
      <w:pPr>
        <w:ind w:left="2160" w:hanging="180"/>
      </w:pPr>
    </w:lvl>
    <w:lvl w:ilvl="3" w:tplc="240E704A">
      <w:start w:val="1"/>
      <w:numFmt w:val="decimal"/>
      <w:lvlText w:val="%4."/>
      <w:lvlJc w:val="left"/>
      <w:pPr>
        <w:ind w:left="2880" w:hanging="360"/>
      </w:pPr>
    </w:lvl>
    <w:lvl w:ilvl="4" w:tplc="4CB2D144">
      <w:start w:val="1"/>
      <w:numFmt w:val="lowerLetter"/>
      <w:lvlText w:val="%5."/>
      <w:lvlJc w:val="left"/>
      <w:pPr>
        <w:ind w:left="3600" w:hanging="360"/>
      </w:pPr>
    </w:lvl>
    <w:lvl w:ilvl="5" w:tplc="DE04E818">
      <w:start w:val="1"/>
      <w:numFmt w:val="lowerRoman"/>
      <w:lvlText w:val="%6."/>
      <w:lvlJc w:val="right"/>
      <w:pPr>
        <w:ind w:left="4320" w:hanging="180"/>
      </w:pPr>
    </w:lvl>
    <w:lvl w:ilvl="6" w:tplc="8FE01FF0">
      <w:start w:val="1"/>
      <w:numFmt w:val="decimal"/>
      <w:lvlText w:val="%7."/>
      <w:lvlJc w:val="left"/>
      <w:pPr>
        <w:ind w:left="5040" w:hanging="360"/>
      </w:pPr>
    </w:lvl>
    <w:lvl w:ilvl="7" w:tplc="AC606274">
      <w:start w:val="1"/>
      <w:numFmt w:val="lowerLetter"/>
      <w:lvlText w:val="%8."/>
      <w:lvlJc w:val="left"/>
      <w:pPr>
        <w:ind w:left="5760" w:hanging="360"/>
      </w:pPr>
    </w:lvl>
    <w:lvl w:ilvl="8" w:tplc="87C6393A">
      <w:start w:val="1"/>
      <w:numFmt w:val="lowerRoman"/>
      <w:lvlText w:val="%9."/>
      <w:lvlJc w:val="right"/>
      <w:pPr>
        <w:ind w:left="6480" w:hanging="180"/>
      </w:pPr>
    </w:lvl>
  </w:abstractNum>
  <w:abstractNum w:abstractNumId="15" w15:restartNumberingAfterBreak="0">
    <w:nsid w:val="2D2F235F"/>
    <w:multiLevelType w:val="hybridMultilevel"/>
    <w:tmpl w:val="A2C28234"/>
    <w:lvl w:ilvl="0" w:tplc="6D1E9EBE">
      <w:start w:val="1"/>
      <w:numFmt w:val="lowerRoman"/>
      <w:pStyle w:val="NTUiibullet"/>
      <w:lvlText w:val="%1."/>
      <w:lvlJc w:val="right"/>
      <w:pPr>
        <w:ind w:left="2160" w:hanging="360"/>
      </w:pPr>
      <w:rPr>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30363240"/>
    <w:multiLevelType w:val="hybridMultilevel"/>
    <w:tmpl w:val="3AE82E16"/>
    <w:lvl w:ilvl="0" w:tplc="FFFFFFFF">
      <w:start w:val="1"/>
      <w:numFmt w:val="lowerLetter"/>
      <w:pStyle w:val="NTUanumbering"/>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7" w15:restartNumberingAfterBreak="0">
    <w:nsid w:val="3CB653BB"/>
    <w:multiLevelType w:val="hybridMultilevel"/>
    <w:tmpl w:val="5C78EED0"/>
    <w:lvl w:ilvl="0" w:tplc="397215E8">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43844E27"/>
    <w:multiLevelType w:val="hybridMultilevel"/>
    <w:tmpl w:val="FFFFFFFF"/>
    <w:lvl w:ilvl="0" w:tplc="C8260716">
      <w:start w:val="1"/>
      <w:numFmt w:val="decimal"/>
      <w:lvlText w:val="(%1)"/>
      <w:lvlJc w:val="left"/>
      <w:pPr>
        <w:ind w:left="720" w:hanging="360"/>
      </w:pPr>
    </w:lvl>
    <w:lvl w:ilvl="1" w:tplc="2828FB92">
      <w:start w:val="1"/>
      <w:numFmt w:val="lowerLetter"/>
      <w:lvlText w:val="%2."/>
      <w:lvlJc w:val="left"/>
      <w:pPr>
        <w:ind w:left="1440" w:hanging="360"/>
      </w:pPr>
    </w:lvl>
    <w:lvl w:ilvl="2" w:tplc="ADA405BE">
      <w:start w:val="1"/>
      <w:numFmt w:val="lowerRoman"/>
      <w:lvlText w:val="%3."/>
      <w:lvlJc w:val="right"/>
      <w:pPr>
        <w:ind w:left="2160" w:hanging="180"/>
      </w:pPr>
    </w:lvl>
    <w:lvl w:ilvl="3" w:tplc="8B88621E">
      <w:start w:val="1"/>
      <w:numFmt w:val="decimal"/>
      <w:lvlText w:val="%4."/>
      <w:lvlJc w:val="left"/>
      <w:pPr>
        <w:ind w:left="2880" w:hanging="360"/>
      </w:pPr>
    </w:lvl>
    <w:lvl w:ilvl="4" w:tplc="8EF6FC68">
      <w:start w:val="1"/>
      <w:numFmt w:val="lowerLetter"/>
      <w:lvlText w:val="%5."/>
      <w:lvlJc w:val="left"/>
      <w:pPr>
        <w:ind w:left="3600" w:hanging="360"/>
      </w:pPr>
    </w:lvl>
    <w:lvl w:ilvl="5" w:tplc="B992A25E">
      <w:start w:val="1"/>
      <w:numFmt w:val="lowerRoman"/>
      <w:lvlText w:val="%6."/>
      <w:lvlJc w:val="right"/>
      <w:pPr>
        <w:ind w:left="4320" w:hanging="180"/>
      </w:pPr>
    </w:lvl>
    <w:lvl w:ilvl="6" w:tplc="65C48954">
      <w:start w:val="1"/>
      <w:numFmt w:val="decimal"/>
      <w:lvlText w:val="%7."/>
      <w:lvlJc w:val="left"/>
      <w:pPr>
        <w:ind w:left="5040" w:hanging="360"/>
      </w:pPr>
    </w:lvl>
    <w:lvl w:ilvl="7" w:tplc="D5C0AAD0">
      <w:start w:val="1"/>
      <w:numFmt w:val="lowerLetter"/>
      <w:lvlText w:val="%8."/>
      <w:lvlJc w:val="left"/>
      <w:pPr>
        <w:ind w:left="5760" w:hanging="360"/>
      </w:pPr>
    </w:lvl>
    <w:lvl w:ilvl="8" w:tplc="899C8AC4">
      <w:start w:val="1"/>
      <w:numFmt w:val="lowerRoman"/>
      <w:lvlText w:val="%9."/>
      <w:lvlJc w:val="right"/>
      <w:pPr>
        <w:ind w:left="6480" w:hanging="180"/>
      </w:pPr>
    </w:lvl>
  </w:abstractNum>
  <w:abstractNum w:abstractNumId="19" w15:restartNumberingAfterBreak="0">
    <w:nsid w:val="48966599"/>
    <w:multiLevelType w:val="hybridMultilevel"/>
    <w:tmpl w:val="FFFFFFFF"/>
    <w:lvl w:ilvl="0" w:tplc="CDBEB1C0">
      <w:start w:val="2"/>
      <w:numFmt w:val="lowerLetter"/>
      <w:lvlText w:val="%1."/>
      <w:lvlJc w:val="left"/>
      <w:pPr>
        <w:ind w:left="720" w:hanging="360"/>
      </w:pPr>
    </w:lvl>
    <w:lvl w:ilvl="1" w:tplc="A0DA4DFE">
      <w:start w:val="1"/>
      <w:numFmt w:val="lowerLetter"/>
      <w:lvlText w:val="%2."/>
      <w:lvlJc w:val="left"/>
      <w:pPr>
        <w:ind w:left="1440" w:hanging="360"/>
      </w:pPr>
    </w:lvl>
    <w:lvl w:ilvl="2" w:tplc="5E28AD0C">
      <w:start w:val="1"/>
      <w:numFmt w:val="lowerRoman"/>
      <w:lvlText w:val="%3."/>
      <w:lvlJc w:val="right"/>
      <w:pPr>
        <w:ind w:left="2160" w:hanging="180"/>
      </w:pPr>
    </w:lvl>
    <w:lvl w:ilvl="3" w:tplc="38768962">
      <w:start w:val="1"/>
      <w:numFmt w:val="decimal"/>
      <w:lvlText w:val="%4."/>
      <w:lvlJc w:val="left"/>
      <w:pPr>
        <w:ind w:left="2880" w:hanging="360"/>
      </w:pPr>
    </w:lvl>
    <w:lvl w:ilvl="4" w:tplc="0C2E86E8">
      <w:start w:val="1"/>
      <w:numFmt w:val="lowerLetter"/>
      <w:lvlText w:val="%5."/>
      <w:lvlJc w:val="left"/>
      <w:pPr>
        <w:ind w:left="3600" w:hanging="360"/>
      </w:pPr>
    </w:lvl>
    <w:lvl w:ilvl="5" w:tplc="126CFCEA">
      <w:start w:val="1"/>
      <w:numFmt w:val="lowerRoman"/>
      <w:lvlText w:val="%6."/>
      <w:lvlJc w:val="right"/>
      <w:pPr>
        <w:ind w:left="4320" w:hanging="180"/>
      </w:pPr>
    </w:lvl>
    <w:lvl w:ilvl="6" w:tplc="4606B07A">
      <w:start w:val="1"/>
      <w:numFmt w:val="decimal"/>
      <w:lvlText w:val="%7."/>
      <w:lvlJc w:val="left"/>
      <w:pPr>
        <w:ind w:left="5040" w:hanging="360"/>
      </w:pPr>
    </w:lvl>
    <w:lvl w:ilvl="7" w:tplc="B8541C3A">
      <w:start w:val="1"/>
      <w:numFmt w:val="lowerLetter"/>
      <w:lvlText w:val="%8."/>
      <w:lvlJc w:val="left"/>
      <w:pPr>
        <w:ind w:left="5760" w:hanging="360"/>
      </w:pPr>
    </w:lvl>
    <w:lvl w:ilvl="8" w:tplc="439E5058">
      <w:start w:val="1"/>
      <w:numFmt w:val="lowerRoman"/>
      <w:lvlText w:val="%9."/>
      <w:lvlJc w:val="right"/>
      <w:pPr>
        <w:ind w:left="6480" w:hanging="180"/>
      </w:pPr>
    </w:lvl>
  </w:abstractNum>
  <w:abstractNum w:abstractNumId="20" w15:restartNumberingAfterBreak="0">
    <w:nsid w:val="4DC84355"/>
    <w:multiLevelType w:val="hybridMultilevel"/>
    <w:tmpl w:val="511AC588"/>
    <w:lvl w:ilvl="0" w:tplc="25A6CD26">
      <w:start w:val="1"/>
      <w:numFmt w:val="lowerRoman"/>
      <w:pStyle w:val="HGiibulletindent"/>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21" w15:restartNumberingAfterBreak="0">
    <w:nsid w:val="519F10DD"/>
    <w:multiLevelType w:val="multilevel"/>
    <w:tmpl w:val="931CFB6C"/>
    <w:lvl w:ilvl="0">
      <w:start w:val="1"/>
      <w:numFmt w:val="bullet"/>
      <w:pStyle w:val="Bullet2"/>
      <w:lvlText w:val="●"/>
      <w:lvlJc w:val="left"/>
      <w:pPr>
        <w:ind w:left="3400" w:hanging="360"/>
      </w:pPr>
      <w:rPr>
        <w:u w:val="none"/>
      </w:rPr>
    </w:lvl>
    <w:lvl w:ilvl="1">
      <w:start w:val="1"/>
      <w:numFmt w:val="bullet"/>
      <w:pStyle w:val="NTUBullet3"/>
      <w:lvlText w:val="○"/>
      <w:lvlJc w:val="left"/>
      <w:pPr>
        <w:ind w:left="2506" w:hanging="360"/>
      </w:pPr>
      <w:rPr>
        <w:u w:val="none"/>
      </w:rPr>
    </w:lvl>
    <w:lvl w:ilvl="2">
      <w:start w:val="1"/>
      <w:numFmt w:val="bullet"/>
      <w:lvlText w:val="■"/>
      <w:lvlJc w:val="left"/>
      <w:pPr>
        <w:ind w:left="3226" w:hanging="360"/>
      </w:pPr>
      <w:rPr>
        <w:u w:val="none"/>
      </w:rPr>
    </w:lvl>
    <w:lvl w:ilvl="3">
      <w:start w:val="1"/>
      <w:numFmt w:val="bullet"/>
      <w:lvlText w:val="●"/>
      <w:lvlJc w:val="left"/>
      <w:pPr>
        <w:ind w:left="3946" w:hanging="360"/>
      </w:pPr>
      <w:rPr>
        <w:u w:val="none"/>
      </w:rPr>
    </w:lvl>
    <w:lvl w:ilvl="4">
      <w:start w:val="1"/>
      <w:numFmt w:val="bullet"/>
      <w:lvlText w:val="○"/>
      <w:lvlJc w:val="left"/>
      <w:pPr>
        <w:ind w:left="4666" w:hanging="360"/>
      </w:pPr>
      <w:rPr>
        <w:u w:val="none"/>
      </w:rPr>
    </w:lvl>
    <w:lvl w:ilvl="5">
      <w:start w:val="1"/>
      <w:numFmt w:val="bullet"/>
      <w:lvlText w:val="■"/>
      <w:lvlJc w:val="left"/>
      <w:pPr>
        <w:ind w:left="5386" w:hanging="360"/>
      </w:pPr>
      <w:rPr>
        <w:u w:val="none"/>
      </w:rPr>
    </w:lvl>
    <w:lvl w:ilvl="6">
      <w:start w:val="1"/>
      <w:numFmt w:val="bullet"/>
      <w:lvlText w:val="●"/>
      <w:lvlJc w:val="left"/>
      <w:pPr>
        <w:ind w:left="6106" w:hanging="360"/>
      </w:pPr>
      <w:rPr>
        <w:u w:val="none"/>
      </w:rPr>
    </w:lvl>
    <w:lvl w:ilvl="7">
      <w:start w:val="1"/>
      <w:numFmt w:val="bullet"/>
      <w:lvlText w:val="○"/>
      <w:lvlJc w:val="left"/>
      <w:pPr>
        <w:ind w:left="6826" w:hanging="360"/>
      </w:pPr>
      <w:rPr>
        <w:u w:val="none"/>
      </w:rPr>
    </w:lvl>
    <w:lvl w:ilvl="8">
      <w:start w:val="1"/>
      <w:numFmt w:val="bullet"/>
      <w:lvlText w:val="■"/>
      <w:lvlJc w:val="left"/>
      <w:pPr>
        <w:ind w:left="7546" w:hanging="360"/>
      </w:pPr>
      <w:rPr>
        <w:u w:val="none"/>
      </w:rPr>
    </w:lvl>
  </w:abstractNum>
  <w:abstractNum w:abstractNumId="22" w15:restartNumberingAfterBreak="0">
    <w:nsid w:val="52526388"/>
    <w:multiLevelType w:val="hybridMultilevel"/>
    <w:tmpl w:val="F1981C54"/>
    <w:lvl w:ilvl="0" w:tplc="39C469A6">
      <w:start w:val="1"/>
      <w:numFmt w:val="decimal"/>
      <w:pStyle w:val="HGNumbers1"/>
      <w:lvlText w:val="%1."/>
      <w:lvlJc w:val="left"/>
      <w:pPr>
        <w:ind w:left="1440" w:hanging="363"/>
      </w:pPr>
      <w:rPr>
        <w:rFonts w:hint="default"/>
      </w:rPr>
    </w:lvl>
    <w:lvl w:ilvl="1" w:tplc="14090019">
      <w:start w:val="1"/>
      <w:numFmt w:val="lowerLetter"/>
      <w:lvlText w:val="%2."/>
      <w:lvlJc w:val="left"/>
      <w:pPr>
        <w:ind w:left="1792" w:hanging="360"/>
      </w:pPr>
    </w:lvl>
    <w:lvl w:ilvl="2" w:tplc="1409001B">
      <w:start w:val="1"/>
      <w:numFmt w:val="lowerRoman"/>
      <w:lvlText w:val="%3."/>
      <w:lvlJc w:val="right"/>
      <w:pPr>
        <w:ind w:left="2512" w:hanging="180"/>
      </w:pPr>
    </w:lvl>
    <w:lvl w:ilvl="3" w:tplc="09E04D90">
      <w:start w:val="1"/>
      <w:numFmt w:val="lowerLetter"/>
      <w:lvlText w:val="(%4)"/>
      <w:lvlJc w:val="left"/>
      <w:pPr>
        <w:ind w:left="3232" w:hanging="360"/>
      </w:pPr>
      <w:rPr>
        <w:rFonts w:hint="default"/>
      </w:rPr>
    </w:lvl>
    <w:lvl w:ilvl="4" w:tplc="14090019" w:tentative="1">
      <w:start w:val="1"/>
      <w:numFmt w:val="lowerLetter"/>
      <w:lvlText w:val="%5."/>
      <w:lvlJc w:val="left"/>
      <w:pPr>
        <w:ind w:left="3952" w:hanging="360"/>
      </w:pPr>
    </w:lvl>
    <w:lvl w:ilvl="5" w:tplc="1409001B" w:tentative="1">
      <w:start w:val="1"/>
      <w:numFmt w:val="lowerRoman"/>
      <w:lvlText w:val="%6."/>
      <w:lvlJc w:val="right"/>
      <w:pPr>
        <w:ind w:left="4672" w:hanging="180"/>
      </w:pPr>
    </w:lvl>
    <w:lvl w:ilvl="6" w:tplc="1409000F" w:tentative="1">
      <w:start w:val="1"/>
      <w:numFmt w:val="decimal"/>
      <w:lvlText w:val="%7."/>
      <w:lvlJc w:val="left"/>
      <w:pPr>
        <w:ind w:left="5392" w:hanging="360"/>
      </w:pPr>
    </w:lvl>
    <w:lvl w:ilvl="7" w:tplc="14090019" w:tentative="1">
      <w:start w:val="1"/>
      <w:numFmt w:val="lowerLetter"/>
      <w:lvlText w:val="%8."/>
      <w:lvlJc w:val="left"/>
      <w:pPr>
        <w:ind w:left="6112" w:hanging="360"/>
      </w:pPr>
    </w:lvl>
    <w:lvl w:ilvl="8" w:tplc="1409001B" w:tentative="1">
      <w:start w:val="1"/>
      <w:numFmt w:val="lowerRoman"/>
      <w:lvlText w:val="%9."/>
      <w:lvlJc w:val="right"/>
      <w:pPr>
        <w:ind w:left="6832" w:hanging="180"/>
      </w:pPr>
    </w:lvl>
  </w:abstractNum>
  <w:abstractNum w:abstractNumId="23" w15:restartNumberingAfterBreak="0">
    <w:nsid w:val="574C4B83"/>
    <w:multiLevelType w:val="hybridMultilevel"/>
    <w:tmpl w:val="2AA20FEC"/>
    <w:lvl w:ilvl="0" w:tplc="93768176">
      <w:start w:val="1"/>
      <w:numFmt w:val="decimal"/>
      <w:pStyle w:val="Style1"/>
      <w:lvlText w:val="%1."/>
      <w:lvlJc w:val="left"/>
      <w:pPr>
        <w:ind w:left="1216" w:hanging="360"/>
      </w:pPr>
    </w:lvl>
    <w:lvl w:ilvl="1" w:tplc="14090019" w:tentative="1">
      <w:start w:val="1"/>
      <w:numFmt w:val="lowerLetter"/>
      <w:lvlText w:val="%2."/>
      <w:lvlJc w:val="left"/>
      <w:pPr>
        <w:ind w:left="1936" w:hanging="360"/>
      </w:pPr>
    </w:lvl>
    <w:lvl w:ilvl="2" w:tplc="1409001B" w:tentative="1">
      <w:start w:val="1"/>
      <w:numFmt w:val="lowerRoman"/>
      <w:lvlText w:val="%3."/>
      <w:lvlJc w:val="right"/>
      <w:pPr>
        <w:ind w:left="2656" w:hanging="180"/>
      </w:pPr>
    </w:lvl>
    <w:lvl w:ilvl="3" w:tplc="1409000F" w:tentative="1">
      <w:start w:val="1"/>
      <w:numFmt w:val="decimal"/>
      <w:lvlText w:val="%4."/>
      <w:lvlJc w:val="left"/>
      <w:pPr>
        <w:ind w:left="3376" w:hanging="360"/>
      </w:pPr>
    </w:lvl>
    <w:lvl w:ilvl="4" w:tplc="14090019" w:tentative="1">
      <w:start w:val="1"/>
      <w:numFmt w:val="lowerLetter"/>
      <w:lvlText w:val="%5."/>
      <w:lvlJc w:val="left"/>
      <w:pPr>
        <w:ind w:left="4096" w:hanging="360"/>
      </w:pPr>
    </w:lvl>
    <w:lvl w:ilvl="5" w:tplc="1409001B" w:tentative="1">
      <w:start w:val="1"/>
      <w:numFmt w:val="lowerRoman"/>
      <w:lvlText w:val="%6."/>
      <w:lvlJc w:val="right"/>
      <w:pPr>
        <w:ind w:left="4816" w:hanging="180"/>
      </w:pPr>
    </w:lvl>
    <w:lvl w:ilvl="6" w:tplc="1409000F" w:tentative="1">
      <w:start w:val="1"/>
      <w:numFmt w:val="decimal"/>
      <w:lvlText w:val="%7."/>
      <w:lvlJc w:val="left"/>
      <w:pPr>
        <w:ind w:left="5536" w:hanging="360"/>
      </w:pPr>
    </w:lvl>
    <w:lvl w:ilvl="7" w:tplc="14090019" w:tentative="1">
      <w:start w:val="1"/>
      <w:numFmt w:val="lowerLetter"/>
      <w:lvlText w:val="%8."/>
      <w:lvlJc w:val="left"/>
      <w:pPr>
        <w:ind w:left="6256" w:hanging="360"/>
      </w:pPr>
    </w:lvl>
    <w:lvl w:ilvl="8" w:tplc="1409001B" w:tentative="1">
      <w:start w:val="1"/>
      <w:numFmt w:val="lowerRoman"/>
      <w:lvlText w:val="%9."/>
      <w:lvlJc w:val="right"/>
      <w:pPr>
        <w:ind w:left="6976" w:hanging="180"/>
      </w:pPr>
    </w:lvl>
  </w:abstractNum>
  <w:abstractNum w:abstractNumId="24"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25" w15:restartNumberingAfterBreak="0">
    <w:nsid w:val="722E1259"/>
    <w:multiLevelType w:val="multilevel"/>
    <w:tmpl w:val="71543BA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b/>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783693FD"/>
    <w:multiLevelType w:val="hybridMultilevel"/>
    <w:tmpl w:val="FFFFFFFF"/>
    <w:lvl w:ilvl="0" w:tplc="576E7B04">
      <w:start w:val="1"/>
      <w:numFmt w:val="lowerLetter"/>
      <w:lvlText w:val="%1."/>
      <w:lvlJc w:val="left"/>
      <w:pPr>
        <w:ind w:left="720" w:hanging="360"/>
      </w:pPr>
    </w:lvl>
    <w:lvl w:ilvl="1" w:tplc="D4961DEE">
      <w:start w:val="1"/>
      <w:numFmt w:val="lowerLetter"/>
      <w:lvlText w:val="%2."/>
      <w:lvlJc w:val="left"/>
      <w:pPr>
        <w:ind w:left="1440" w:hanging="360"/>
      </w:pPr>
    </w:lvl>
    <w:lvl w:ilvl="2" w:tplc="7980C5B8">
      <w:start w:val="1"/>
      <w:numFmt w:val="lowerRoman"/>
      <w:lvlText w:val="%3."/>
      <w:lvlJc w:val="right"/>
      <w:pPr>
        <w:ind w:left="2160" w:hanging="180"/>
      </w:pPr>
    </w:lvl>
    <w:lvl w:ilvl="3" w:tplc="CEF2BDD8">
      <w:start w:val="1"/>
      <w:numFmt w:val="decimal"/>
      <w:lvlText w:val="%4."/>
      <w:lvlJc w:val="left"/>
      <w:pPr>
        <w:ind w:left="2880" w:hanging="360"/>
      </w:pPr>
    </w:lvl>
    <w:lvl w:ilvl="4" w:tplc="77FA0ECE">
      <w:start w:val="1"/>
      <w:numFmt w:val="lowerLetter"/>
      <w:lvlText w:val="%5."/>
      <w:lvlJc w:val="left"/>
      <w:pPr>
        <w:ind w:left="3600" w:hanging="360"/>
      </w:pPr>
    </w:lvl>
    <w:lvl w:ilvl="5" w:tplc="307AFE7E">
      <w:start w:val="1"/>
      <w:numFmt w:val="lowerRoman"/>
      <w:lvlText w:val="%6."/>
      <w:lvlJc w:val="right"/>
      <w:pPr>
        <w:ind w:left="4320" w:hanging="180"/>
      </w:pPr>
    </w:lvl>
    <w:lvl w:ilvl="6" w:tplc="B5C25754">
      <w:start w:val="1"/>
      <w:numFmt w:val="decimal"/>
      <w:lvlText w:val="%7."/>
      <w:lvlJc w:val="left"/>
      <w:pPr>
        <w:ind w:left="5040" w:hanging="360"/>
      </w:pPr>
    </w:lvl>
    <w:lvl w:ilvl="7" w:tplc="8F507BA8">
      <w:start w:val="1"/>
      <w:numFmt w:val="lowerLetter"/>
      <w:lvlText w:val="%8."/>
      <w:lvlJc w:val="left"/>
      <w:pPr>
        <w:ind w:left="5760" w:hanging="360"/>
      </w:pPr>
    </w:lvl>
    <w:lvl w:ilvl="8" w:tplc="61567DCC">
      <w:start w:val="1"/>
      <w:numFmt w:val="lowerRoman"/>
      <w:lvlText w:val="%9."/>
      <w:lvlJc w:val="right"/>
      <w:pPr>
        <w:ind w:left="6480" w:hanging="180"/>
      </w:pPr>
    </w:lvl>
  </w:abstractNum>
  <w:num w:numId="1" w16cid:durableId="452990807">
    <w:abstractNumId w:val="19"/>
  </w:num>
  <w:num w:numId="2" w16cid:durableId="1039284874">
    <w:abstractNumId w:val="26"/>
  </w:num>
  <w:num w:numId="3" w16cid:durableId="2133938212">
    <w:abstractNumId w:val="14"/>
  </w:num>
  <w:num w:numId="4" w16cid:durableId="398023638">
    <w:abstractNumId w:val="6"/>
  </w:num>
  <w:num w:numId="5" w16cid:durableId="853618788">
    <w:abstractNumId w:val="18"/>
  </w:num>
  <w:num w:numId="6" w16cid:durableId="2004354046">
    <w:abstractNumId w:val="8"/>
  </w:num>
  <w:num w:numId="7" w16cid:durableId="2100783020">
    <w:abstractNumId w:val="9"/>
    <w:lvlOverride w:ilvl="0">
      <w:startOverride w:val="1"/>
    </w:lvlOverride>
  </w:num>
  <w:num w:numId="8" w16cid:durableId="860514055">
    <w:abstractNumId w:val="9"/>
    <w:lvlOverride w:ilvl="0">
      <w:startOverride w:val="1"/>
    </w:lvlOverride>
  </w:num>
  <w:num w:numId="9" w16cid:durableId="871527825">
    <w:abstractNumId w:val="12"/>
  </w:num>
  <w:num w:numId="10" w16cid:durableId="580214485">
    <w:abstractNumId w:val="5"/>
    <w:lvlOverride w:ilvl="0">
      <w:startOverride w:val="1"/>
    </w:lvlOverride>
  </w:num>
  <w:num w:numId="11" w16cid:durableId="432559133">
    <w:abstractNumId w:val="5"/>
    <w:lvlOverride w:ilvl="0">
      <w:startOverride w:val="1"/>
    </w:lvlOverride>
  </w:num>
  <w:num w:numId="12" w16cid:durableId="129520642">
    <w:abstractNumId w:val="5"/>
    <w:lvlOverride w:ilvl="0">
      <w:startOverride w:val="1"/>
    </w:lvlOverride>
  </w:num>
  <w:num w:numId="13" w16cid:durableId="1631131085">
    <w:abstractNumId w:val="16"/>
  </w:num>
  <w:num w:numId="14" w16cid:durableId="1408768106">
    <w:abstractNumId w:val="16"/>
  </w:num>
  <w:num w:numId="15" w16cid:durableId="1944069565">
    <w:abstractNumId w:val="16"/>
  </w:num>
  <w:num w:numId="16" w16cid:durableId="266892863">
    <w:abstractNumId w:val="5"/>
    <w:lvlOverride w:ilvl="0">
      <w:startOverride w:val="1"/>
    </w:lvlOverride>
  </w:num>
  <w:num w:numId="17" w16cid:durableId="361710223">
    <w:abstractNumId w:val="16"/>
  </w:num>
  <w:num w:numId="18" w16cid:durableId="427892633">
    <w:abstractNumId w:val="16"/>
  </w:num>
  <w:num w:numId="19" w16cid:durableId="986208916">
    <w:abstractNumId w:val="16"/>
  </w:num>
  <w:num w:numId="20" w16cid:durableId="488399501">
    <w:abstractNumId w:val="16"/>
  </w:num>
  <w:num w:numId="21" w16cid:durableId="1049568145">
    <w:abstractNumId w:val="15"/>
    <w:lvlOverride w:ilvl="0">
      <w:startOverride w:val="1"/>
    </w:lvlOverride>
  </w:num>
  <w:num w:numId="22" w16cid:durableId="2017880018">
    <w:abstractNumId w:val="16"/>
  </w:num>
  <w:num w:numId="23" w16cid:durableId="512843444">
    <w:abstractNumId w:val="16"/>
  </w:num>
  <w:num w:numId="24" w16cid:durableId="1210997931">
    <w:abstractNumId w:val="16"/>
  </w:num>
  <w:num w:numId="25" w16cid:durableId="1173495352">
    <w:abstractNumId w:val="16"/>
  </w:num>
  <w:num w:numId="26" w16cid:durableId="1082263332">
    <w:abstractNumId w:val="16"/>
  </w:num>
  <w:num w:numId="27" w16cid:durableId="617880316">
    <w:abstractNumId w:val="15"/>
    <w:lvlOverride w:ilvl="0">
      <w:startOverride w:val="1"/>
    </w:lvlOverride>
  </w:num>
  <w:num w:numId="28" w16cid:durableId="694699331">
    <w:abstractNumId w:val="16"/>
  </w:num>
  <w:num w:numId="29" w16cid:durableId="996496557">
    <w:abstractNumId w:val="16"/>
  </w:num>
  <w:num w:numId="30" w16cid:durableId="565994662">
    <w:abstractNumId w:val="16"/>
  </w:num>
  <w:num w:numId="31" w16cid:durableId="873689258">
    <w:abstractNumId w:val="16"/>
  </w:num>
  <w:num w:numId="32" w16cid:durableId="283194332">
    <w:abstractNumId w:val="16"/>
  </w:num>
  <w:num w:numId="33" w16cid:durableId="830604805">
    <w:abstractNumId w:val="16"/>
  </w:num>
  <w:num w:numId="34" w16cid:durableId="1607807239">
    <w:abstractNumId w:val="16"/>
  </w:num>
  <w:num w:numId="35" w16cid:durableId="377820937">
    <w:abstractNumId w:val="16"/>
  </w:num>
  <w:num w:numId="36" w16cid:durableId="530807055">
    <w:abstractNumId w:val="16"/>
  </w:num>
  <w:num w:numId="37" w16cid:durableId="644090325">
    <w:abstractNumId w:val="16"/>
  </w:num>
  <w:num w:numId="38" w16cid:durableId="987830613">
    <w:abstractNumId w:val="16"/>
  </w:num>
  <w:num w:numId="39" w16cid:durableId="796527061">
    <w:abstractNumId w:val="16"/>
  </w:num>
  <w:num w:numId="40" w16cid:durableId="1440031466">
    <w:abstractNumId w:val="16"/>
  </w:num>
  <w:num w:numId="41" w16cid:durableId="1448307480">
    <w:abstractNumId w:val="15"/>
    <w:lvlOverride w:ilvl="0">
      <w:startOverride w:val="1"/>
    </w:lvlOverride>
  </w:num>
  <w:num w:numId="42" w16cid:durableId="1188980336">
    <w:abstractNumId w:val="16"/>
  </w:num>
  <w:num w:numId="43" w16cid:durableId="1040203779">
    <w:abstractNumId w:val="16"/>
  </w:num>
  <w:num w:numId="44" w16cid:durableId="1613659458">
    <w:abstractNumId w:val="16"/>
  </w:num>
  <w:num w:numId="45" w16cid:durableId="1800538089">
    <w:abstractNumId w:val="16"/>
  </w:num>
  <w:num w:numId="46" w16cid:durableId="1042630165">
    <w:abstractNumId w:val="16"/>
  </w:num>
  <w:num w:numId="47" w16cid:durableId="1057777081">
    <w:abstractNumId w:val="16"/>
  </w:num>
  <w:num w:numId="48" w16cid:durableId="301666073">
    <w:abstractNumId w:val="16"/>
  </w:num>
  <w:num w:numId="49" w16cid:durableId="1114520085">
    <w:abstractNumId w:val="16"/>
  </w:num>
  <w:num w:numId="50" w16cid:durableId="1190489869">
    <w:abstractNumId w:val="16"/>
  </w:num>
  <w:num w:numId="51" w16cid:durableId="382682562">
    <w:abstractNumId w:val="16"/>
  </w:num>
  <w:num w:numId="52" w16cid:durableId="561065126">
    <w:abstractNumId w:val="15"/>
    <w:lvlOverride w:ilvl="0">
      <w:startOverride w:val="1"/>
    </w:lvlOverride>
  </w:num>
  <w:num w:numId="53" w16cid:durableId="622270687">
    <w:abstractNumId w:val="16"/>
  </w:num>
  <w:num w:numId="54" w16cid:durableId="704212375">
    <w:abstractNumId w:val="16"/>
  </w:num>
  <w:num w:numId="55" w16cid:durableId="178663055">
    <w:abstractNumId w:val="16"/>
  </w:num>
  <w:num w:numId="56" w16cid:durableId="241524916">
    <w:abstractNumId w:val="15"/>
    <w:lvlOverride w:ilvl="0">
      <w:startOverride w:val="1"/>
    </w:lvlOverride>
  </w:num>
  <w:num w:numId="57" w16cid:durableId="761999388">
    <w:abstractNumId w:val="15"/>
    <w:lvlOverride w:ilvl="0">
      <w:startOverride w:val="1"/>
    </w:lvlOverride>
  </w:num>
  <w:num w:numId="58" w16cid:durableId="2072800536">
    <w:abstractNumId w:val="15"/>
    <w:lvlOverride w:ilvl="0">
      <w:startOverride w:val="1"/>
    </w:lvlOverride>
  </w:num>
  <w:num w:numId="59" w16cid:durableId="628899214">
    <w:abstractNumId w:val="16"/>
  </w:num>
  <w:num w:numId="60" w16cid:durableId="2137260956">
    <w:abstractNumId w:val="16"/>
  </w:num>
  <w:num w:numId="61" w16cid:durableId="460653618">
    <w:abstractNumId w:val="16"/>
  </w:num>
  <w:num w:numId="62" w16cid:durableId="121506043">
    <w:abstractNumId w:val="16"/>
  </w:num>
  <w:num w:numId="63" w16cid:durableId="896474527">
    <w:abstractNumId w:val="16"/>
  </w:num>
  <w:num w:numId="64" w16cid:durableId="1323704222">
    <w:abstractNumId w:val="15"/>
    <w:lvlOverride w:ilvl="0">
      <w:startOverride w:val="1"/>
    </w:lvlOverride>
  </w:num>
  <w:num w:numId="65" w16cid:durableId="927621112">
    <w:abstractNumId w:val="16"/>
  </w:num>
  <w:num w:numId="66" w16cid:durableId="1052389718">
    <w:abstractNumId w:val="16"/>
  </w:num>
  <w:num w:numId="67" w16cid:durableId="345180833">
    <w:abstractNumId w:val="16"/>
  </w:num>
  <w:num w:numId="68" w16cid:durableId="1808208089">
    <w:abstractNumId w:val="16"/>
  </w:num>
  <w:num w:numId="69" w16cid:durableId="329798603">
    <w:abstractNumId w:val="16"/>
  </w:num>
  <w:num w:numId="70" w16cid:durableId="896933477">
    <w:abstractNumId w:val="16"/>
  </w:num>
  <w:num w:numId="71" w16cid:durableId="315692237">
    <w:abstractNumId w:val="16"/>
  </w:num>
  <w:num w:numId="72" w16cid:durableId="1330014172">
    <w:abstractNumId w:val="16"/>
  </w:num>
  <w:num w:numId="73" w16cid:durableId="135345983">
    <w:abstractNumId w:val="16"/>
  </w:num>
  <w:num w:numId="74" w16cid:durableId="1509753496">
    <w:abstractNumId w:val="16"/>
  </w:num>
  <w:num w:numId="75" w16cid:durableId="233320050">
    <w:abstractNumId w:val="16"/>
  </w:num>
  <w:num w:numId="76" w16cid:durableId="2023628848">
    <w:abstractNumId w:val="16"/>
  </w:num>
  <w:num w:numId="77" w16cid:durableId="1484155021">
    <w:abstractNumId w:val="15"/>
    <w:lvlOverride w:ilvl="0">
      <w:startOverride w:val="1"/>
    </w:lvlOverride>
  </w:num>
  <w:num w:numId="78" w16cid:durableId="1486967726">
    <w:abstractNumId w:val="16"/>
  </w:num>
  <w:num w:numId="79" w16cid:durableId="1292202386">
    <w:abstractNumId w:val="16"/>
  </w:num>
  <w:num w:numId="80" w16cid:durableId="27149665">
    <w:abstractNumId w:val="16"/>
  </w:num>
  <w:num w:numId="81" w16cid:durableId="1655448335">
    <w:abstractNumId w:val="16"/>
  </w:num>
  <w:num w:numId="82" w16cid:durableId="1239055533">
    <w:abstractNumId w:val="16"/>
  </w:num>
  <w:num w:numId="83" w16cid:durableId="604117464">
    <w:abstractNumId w:val="16"/>
  </w:num>
  <w:num w:numId="84" w16cid:durableId="868495213">
    <w:abstractNumId w:val="16"/>
  </w:num>
  <w:num w:numId="85" w16cid:durableId="1767732499">
    <w:abstractNumId w:val="16"/>
  </w:num>
  <w:num w:numId="86" w16cid:durableId="612247431">
    <w:abstractNumId w:val="16"/>
  </w:num>
  <w:num w:numId="87" w16cid:durableId="1099446213">
    <w:abstractNumId w:val="15"/>
    <w:lvlOverride w:ilvl="0">
      <w:startOverride w:val="1"/>
    </w:lvlOverride>
  </w:num>
  <w:num w:numId="88" w16cid:durableId="994529715">
    <w:abstractNumId w:val="16"/>
  </w:num>
  <w:num w:numId="89" w16cid:durableId="180553342">
    <w:abstractNumId w:val="16"/>
  </w:num>
  <w:num w:numId="90" w16cid:durableId="549415451">
    <w:abstractNumId w:val="16"/>
  </w:num>
  <w:num w:numId="91" w16cid:durableId="1764960413">
    <w:abstractNumId w:val="16"/>
  </w:num>
  <w:num w:numId="92" w16cid:durableId="1501651745">
    <w:abstractNumId w:val="16"/>
  </w:num>
  <w:num w:numId="93" w16cid:durableId="1801994376">
    <w:abstractNumId w:val="16"/>
  </w:num>
  <w:num w:numId="94" w16cid:durableId="1045108176">
    <w:abstractNumId w:val="16"/>
  </w:num>
  <w:num w:numId="95" w16cid:durableId="1032027055">
    <w:abstractNumId w:val="16"/>
  </w:num>
  <w:num w:numId="96" w16cid:durableId="55669613">
    <w:abstractNumId w:val="16"/>
  </w:num>
  <w:num w:numId="97" w16cid:durableId="1847788898">
    <w:abstractNumId w:val="16"/>
  </w:num>
  <w:num w:numId="98" w16cid:durableId="870915648">
    <w:abstractNumId w:val="16"/>
  </w:num>
  <w:num w:numId="99" w16cid:durableId="747919902">
    <w:abstractNumId w:val="16"/>
  </w:num>
  <w:num w:numId="100" w16cid:durableId="570894170">
    <w:abstractNumId w:val="16"/>
  </w:num>
  <w:num w:numId="101" w16cid:durableId="2143501865">
    <w:abstractNumId w:val="16"/>
  </w:num>
  <w:num w:numId="102" w16cid:durableId="462582328">
    <w:abstractNumId w:val="16"/>
  </w:num>
  <w:num w:numId="103" w16cid:durableId="639001015">
    <w:abstractNumId w:val="16"/>
  </w:num>
  <w:num w:numId="104" w16cid:durableId="2146117730">
    <w:abstractNumId w:val="16"/>
  </w:num>
  <w:num w:numId="105" w16cid:durableId="1820610814">
    <w:abstractNumId w:val="16"/>
  </w:num>
  <w:num w:numId="106" w16cid:durableId="21901992">
    <w:abstractNumId w:val="16"/>
  </w:num>
  <w:num w:numId="107" w16cid:durableId="1606763716">
    <w:abstractNumId w:val="16"/>
  </w:num>
  <w:num w:numId="108" w16cid:durableId="2074768449">
    <w:abstractNumId w:val="16"/>
  </w:num>
  <w:num w:numId="109" w16cid:durableId="186720889">
    <w:abstractNumId w:val="16"/>
  </w:num>
  <w:num w:numId="110" w16cid:durableId="1900897131">
    <w:abstractNumId w:val="16"/>
  </w:num>
  <w:num w:numId="111" w16cid:durableId="521744158">
    <w:abstractNumId w:val="16"/>
  </w:num>
  <w:num w:numId="112" w16cid:durableId="892696952">
    <w:abstractNumId w:val="15"/>
    <w:lvlOverride w:ilvl="0">
      <w:startOverride w:val="1"/>
    </w:lvlOverride>
  </w:num>
  <w:num w:numId="113" w16cid:durableId="756487625">
    <w:abstractNumId w:val="16"/>
  </w:num>
  <w:num w:numId="114" w16cid:durableId="1212613731">
    <w:abstractNumId w:val="16"/>
  </w:num>
  <w:num w:numId="115" w16cid:durableId="1315111718">
    <w:abstractNumId w:val="16"/>
  </w:num>
  <w:num w:numId="116" w16cid:durableId="1018193638">
    <w:abstractNumId w:val="16"/>
  </w:num>
  <w:num w:numId="117" w16cid:durableId="564410108">
    <w:abstractNumId w:val="16"/>
  </w:num>
  <w:num w:numId="118" w16cid:durableId="761531050">
    <w:abstractNumId w:val="16"/>
  </w:num>
  <w:num w:numId="119" w16cid:durableId="452749897">
    <w:abstractNumId w:val="16"/>
  </w:num>
  <w:num w:numId="120" w16cid:durableId="2111050766">
    <w:abstractNumId w:val="16"/>
  </w:num>
  <w:num w:numId="121" w16cid:durableId="921570237">
    <w:abstractNumId w:val="16"/>
  </w:num>
  <w:num w:numId="122" w16cid:durableId="112097442">
    <w:abstractNumId w:val="16"/>
  </w:num>
  <w:num w:numId="123" w16cid:durableId="16271997">
    <w:abstractNumId w:val="16"/>
  </w:num>
  <w:num w:numId="124" w16cid:durableId="1907451334">
    <w:abstractNumId w:val="16"/>
  </w:num>
  <w:num w:numId="125" w16cid:durableId="304089920">
    <w:abstractNumId w:val="15"/>
    <w:lvlOverride w:ilvl="0">
      <w:startOverride w:val="1"/>
    </w:lvlOverride>
  </w:num>
  <w:num w:numId="126" w16cid:durableId="1265765206">
    <w:abstractNumId w:val="16"/>
  </w:num>
  <w:num w:numId="127" w16cid:durableId="718164186">
    <w:abstractNumId w:val="16"/>
  </w:num>
  <w:num w:numId="128" w16cid:durableId="690492803">
    <w:abstractNumId w:val="16"/>
  </w:num>
  <w:num w:numId="129" w16cid:durableId="421922764">
    <w:abstractNumId w:val="16"/>
  </w:num>
  <w:num w:numId="130" w16cid:durableId="1055590702">
    <w:abstractNumId w:val="16"/>
  </w:num>
  <w:num w:numId="131" w16cid:durableId="1246920557">
    <w:abstractNumId w:val="16"/>
  </w:num>
  <w:num w:numId="132" w16cid:durableId="1630741998">
    <w:abstractNumId w:val="15"/>
    <w:lvlOverride w:ilvl="0">
      <w:startOverride w:val="1"/>
    </w:lvlOverride>
  </w:num>
  <w:num w:numId="133" w16cid:durableId="756830087">
    <w:abstractNumId w:val="16"/>
  </w:num>
  <w:num w:numId="134" w16cid:durableId="1167863678">
    <w:abstractNumId w:val="16"/>
  </w:num>
  <w:num w:numId="135" w16cid:durableId="1301770022">
    <w:abstractNumId w:val="16"/>
  </w:num>
  <w:num w:numId="136" w16cid:durableId="1288897322">
    <w:abstractNumId w:val="16"/>
  </w:num>
  <w:num w:numId="137" w16cid:durableId="2630536">
    <w:abstractNumId w:val="16"/>
  </w:num>
  <w:num w:numId="138" w16cid:durableId="1049262816">
    <w:abstractNumId w:val="16"/>
  </w:num>
  <w:num w:numId="139" w16cid:durableId="286204927">
    <w:abstractNumId w:val="16"/>
  </w:num>
  <w:num w:numId="140" w16cid:durableId="462116397">
    <w:abstractNumId w:val="16"/>
  </w:num>
  <w:num w:numId="141" w16cid:durableId="960186175">
    <w:abstractNumId w:val="16"/>
  </w:num>
  <w:num w:numId="142" w16cid:durableId="1681734525">
    <w:abstractNumId w:val="16"/>
  </w:num>
  <w:num w:numId="143" w16cid:durableId="727265270">
    <w:abstractNumId w:val="16"/>
  </w:num>
  <w:num w:numId="144" w16cid:durableId="1223059422">
    <w:abstractNumId w:val="16"/>
  </w:num>
  <w:num w:numId="145" w16cid:durableId="1950818028">
    <w:abstractNumId w:val="15"/>
    <w:lvlOverride w:ilvl="0">
      <w:startOverride w:val="1"/>
    </w:lvlOverride>
  </w:num>
  <w:num w:numId="146" w16cid:durableId="351614057">
    <w:abstractNumId w:val="16"/>
  </w:num>
  <w:num w:numId="147" w16cid:durableId="338235316">
    <w:abstractNumId w:val="16"/>
  </w:num>
  <w:num w:numId="148" w16cid:durableId="559101885">
    <w:abstractNumId w:val="16"/>
  </w:num>
  <w:num w:numId="149" w16cid:durableId="1171943863">
    <w:abstractNumId w:val="15"/>
    <w:lvlOverride w:ilvl="0">
      <w:startOverride w:val="1"/>
    </w:lvlOverride>
  </w:num>
  <w:num w:numId="150" w16cid:durableId="1046174444">
    <w:abstractNumId w:val="16"/>
  </w:num>
  <w:num w:numId="151" w16cid:durableId="2060011598">
    <w:abstractNumId w:val="16"/>
  </w:num>
  <w:num w:numId="152" w16cid:durableId="709575908">
    <w:abstractNumId w:val="16"/>
  </w:num>
  <w:num w:numId="153" w16cid:durableId="1996831368">
    <w:abstractNumId w:val="16"/>
  </w:num>
  <w:num w:numId="154" w16cid:durableId="1277641265">
    <w:abstractNumId w:val="16"/>
  </w:num>
  <w:num w:numId="155" w16cid:durableId="972441085">
    <w:abstractNumId w:val="16"/>
  </w:num>
  <w:num w:numId="156" w16cid:durableId="249851346">
    <w:abstractNumId w:val="16"/>
  </w:num>
  <w:num w:numId="157" w16cid:durableId="1100100420">
    <w:abstractNumId w:val="16"/>
  </w:num>
  <w:num w:numId="158" w16cid:durableId="1477146552">
    <w:abstractNumId w:val="16"/>
  </w:num>
  <w:num w:numId="159" w16cid:durableId="1773234895">
    <w:abstractNumId w:val="16"/>
  </w:num>
  <w:num w:numId="160" w16cid:durableId="1538272280">
    <w:abstractNumId w:val="16"/>
  </w:num>
  <w:num w:numId="161" w16cid:durableId="1435787851">
    <w:abstractNumId w:val="16"/>
  </w:num>
  <w:num w:numId="162" w16cid:durableId="747385829">
    <w:abstractNumId w:val="16"/>
  </w:num>
  <w:num w:numId="163" w16cid:durableId="708720286">
    <w:abstractNumId w:val="16"/>
  </w:num>
  <w:num w:numId="164" w16cid:durableId="980353689">
    <w:abstractNumId w:val="16"/>
  </w:num>
  <w:num w:numId="165" w16cid:durableId="885676902">
    <w:abstractNumId w:val="16"/>
  </w:num>
  <w:num w:numId="166" w16cid:durableId="1220361810">
    <w:abstractNumId w:val="16"/>
  </w:num>
  <w:num w:numId="167" w16cid:durableId="412702089">
    <w:abstractNumId w:val="16"/>
  </w:num>
  <w:num w:numId="168" w16cid:durableId="1946838199">
    <w:abstractNumId w:val="16"/>
  </w:num>
  <w:num w:numId="169" w16cid:durableId="1736010087">
    <w:abstractNumId w:val="16"/>
  </w:num>
  <w:num w:numId="170" w16cid:durableId="25713262">
    <w:abstractNumId w:val="13"/>
  </w:num>
  <w:num w:numId="171" w16cid:durableId="81144452">
    <w:abstractNumId w:val="16"/>
  </w:num>
  <w:num w:numId="172" w16cid:durableId="1042826528">
    <w:abstractNumId w:val="11"/>
  </w:num>
  <w:num w:numId="173" w16cid:durableId="704136759">
    <w:abstractNumId w:val="25"/>
  </w:num>
  <w:num w:numId="174" w16cid:durableId="2108770736">
    <w:abstractNumId w:val="20"/>
  </w:num>
  <w:num w:numId="175" w16cid:durableId="666400537">
    <w:abstractNumId w:val="9"/>
  </w:num>
  <w:num w:numId="176" w16cid:durableId="1580826050">
    <w:abstractNumId w:val="22"/>
  </w:num>
  <w:num w:numId="177" w16cid:durableId="982539445">
    <w:abstractNumId w:val="24"/>
  </w:num>
  <w:num w:numId="178" w16cid:durableId="1635134855">
    <w:abstractNumId w:val="4"/>
  </w:num>
  <w:num w:numId="179" w16cid:durableId="1404716824">
    <w:abstractNumId w:val="3"/>
  </w:num>
  <w:num w:numId="180" w16cid:durableId="569970947">
    <w:abstractNumId w:val="2"/>
  </w:num>
  <w:num w:numId="181" w16cid:durableId="1150361724">
    <w:abstractNumId w:val="1"/>
  </w:num>
  <w:num w:numId="182" w16cid:durableId="1753887319">
    <w:abstractNumId w:val="0"/>
  </w:num>
  <w:num w:numId="183" w16cid:durableId="2087603068">
    <w:abstractNumId w:val="10"/>
  </w:num>
  <w:num w:numId="184" w16cid:durableId="330255386">
    <w:abstractNumId w:val="5"/>
  </w:num>
  <w:num w:numId="185" w16cid:durableId="1249922773">
    <w:abstractNumId w:val="21"/>
  </w:num>
  <w:num w:numId="186" w16cid:durableId="2019578119">
    <w:abstractNumId w:val="15"/>
  </w:num>
  <w:num w:numId="187" w16cid:durableId="785201530">
    <w:abstractNumId w:val="23"/>
  </w:num>
  <w:num w:numId="188" w16cid:durableId="1885096115">
    <w:abstractNumId w:val="16"/>
  </w:num>
  <w:num w:numId="189" w16cid:durableId="187840341">
    <w:abstractNumId w:val="16"/>
  </w:num>
  <w:num w:numId="190" w16cid:durableId="1889216453">
    <w:abstractNumId w:val="16"/>
  </w:num>
  <w:num w:numId="191" w16cid:durableId="939415633">
    <w:abstractNumId w:val="16"/>
  </w:num>
  <w:num w:numId="192" w16cid:durableId="2094281697">
    <w:abstractNumId w:val="16"/>
  </w:num>
  <w:num w:numId="193" w16cid:durableId="1168517175">
    <w:abstractNumId w:val="16"/>
  </w:num>
  <w:num w:numId="194" w16cid:durableId="2005162148">
    <w:abstractNumId w:val="16"/>
  </w:num>
  <w:num w:numId="195" w16cid:durableId="1689332902">
    <w:abstractNumId w:val="16"/>
  </w:num>
  <w:num w:numId="196" w16cid:durableId="1118455049">
    <w:abstractNumId w:val="25"/>
  </w:num>
  <w:num w:numId="197" w16cid:durableId="1304121803">
    <w:abstractNumId w:val="17"/>
  </w:num>
  <w:num w:numId="198" w16cid:durableId="1593202778">
    <w:abstractNumId w:val="16"/>
  </w:num>
  <w:num w:numId="199" w16cid:durableId="724257596">
    <w:abstractNumId w:val="16"/>
  </w:num>
  <w:num w:numId="200" w16cid:durableId="918443123">
    <w:abstractNumId w:val="25"/>
  </w:num>
  <w:num w:numId="201" w16cid:durableId="1436441488">
    <w:abstractNumId w:val="7"/>
  </w:num>
  <w:num w:numId="202" w16cid:durableId="1668366077">
    <w:abstractNumId w:val="13"/>
  </w:num>
  <w:num w:numId="203" w16cid:durableId="260723586">
    <w:abstractNumId w:val="5"/>
    <w:lvlOverride w:ilvl="0">
      <w:startOverride w:val="1"/>
    </w:lvlOverride>
  </w:num>
  <w:num w:numId="204" w16cid:durableId="1399354226">
    <w:abstractNumId w:val="16"/>
    <w:lvlOverride w:ilvl="0">
      <w:startOverride w:val="1"/>
    </w:lvlOverride>
  </w:num>
  <w:num w:numId="205" w16cid:durableId="1866013226">
    <w:abstractNumId w:val="16"/>
    <w:lvlOverride w:ilvl="0">
      <w:startOverride w:val="1"/>
    </w:lvlOverride>
  </w:num>
  <w:num w:numId="206" w16cid:durableId="935407047">
    <w:abstractNumId w:val="16"/>
    <w:lvlOverride w:ilvl="0">
      <w:startOverride w:val="1"/>
    </w:lvlOverride>
  </w:num>
  <w:num w:numId="207" w16cid:durableId="1052844377">
    <w:abstractNumId w:val="16"/>
    <w:lvlOverride w:ilvl="0">
      <w:startOverride w:val="1"/>
    </w:lvlOverride>
  </w:num>
  <w:num w:numId="208" w16cid:durableId="1526868763">
    <w:abstractNumId w:val="16"/>
    <w:lvlOverride w:ilvl="0">
      <w:startOverride w:val="1"/>
    </w:lvlOverride>
  </w:num>
  <w:num w:numId="209" w16cid:durableId="1786077075">
    <w:abstractNumId w:val="16"/>
    <w:lvlOverride w:ilvl="0">
      <w:startOverride w:val="1"/>
    </w:lvlOverride>
  </w:num>
  <w:num w:numId="210" w16cid:durableId="631252543">
    <w:abstractNumId w:val="16"/>
    <w:lvlOverride w:ilvl="0">
      <w:startOverride w:val="1"/>
    </w:lvlOverride>
  </w:num>
  <w:num w:numId="211" w16cid:durableId="1164396801">
    <w:abstractNumId w:val="16"/>
    <w:lvlOverride w:ilvl="0">
      <w:startOverride w:val="1"/>
    </w:lvlOverride>
  </w:num>
  <w:num w:numId="212" w16cid:durableId="791166959">
    <w:abstractNumId w:val="16"/>
    <w:lvlOverride w:ilvl="0">
      <w:startOverride w:val="1"/>
    </w:lvlOverride>
  </w:num>
  <w:num w:numId="213" w16cid:durableId="1326474144">
    <w:abstractNumId w:val="16"/>
    <w:lvlOverride w:ilvl="0">
      <w:startOverride w:val="1"/>
    </w:lvlOverride>
  </w:num>
  <w:num w:numId="214" w16cid:durableId="1526551326">
    <w:abstractNumId w:val="16"/>
    <w:lvlOverride w:ilvl="0">
      <w:startOverride w:val="1"/>
    </w:lvlOverride>
  </w:num>
  <w:num w:numId="215" w16cid:durableId="1661303343">
    <w:abstractNumId w:val="16"/>
    <w:lvlOverride w:ilvl="0">
      <w:startOverride w:val="1"/>
    </w:lvlOverride>
  </w:num>
  <w:num w:numId="216" w16cid:durableId="1711219852">
    <w:abstractNumId w:val="16"/>
    <w:lvlOverride w:ilvl="0">
      <w:startOverride w:val="1"/>
    </w:lvlOverride>
  </w:num>
  <w:num w:numId="217" w16cid:durableId="961761741">
    <w:abstractNumId w:val="16"/>
    <w:lvlOverride w:ilvl="0">
      <w:startOverride w:val="1"/>
    </w:lvlOverride>
  </w:num>
  <w:num w:numId="218" w16cid:durableId="2094207065">
    <w:abstractNumId w:val="16"/>
    <w:lvlOverride w:ilvl="0">
      <w:startOverride w:val="1"/>
    </w:lvlOverride>
  </w:num>
  <w:num w:numId="219" w16cid:durableId="1864200417">
    <w:abstractNumId w:val="16"/>
    <w:lvlOverride w:ilvl="0">
      <w:startOverride w:val="1"/>
    </w:lvlOverride>
  </w:num>
  <w:num w:numId="220" w16cid:durableId="998726095">
    <w:abstractNumId w:val="16"/>
    <w:lvlOverride w:ilvl="0">
      <w:startOverride w:val="1"/>
    </w:lvlOverride>
  </w:num>
  <w:num w:numId="221" w16cid:durableId="874999145">
    <w:abstractNumId w:val="16"/>
    <w:lvlOverride w:ilvl="0">
      <w:startOverride w:val="1"/>
    </w:lvlOverride>
  </w:num>
  <w:num w:numId="222" w16cid:durableId="2045131350">
    <w:abstractNumId w:val="16"/>
    <w:lvlOverride w:ilvl="0">
      <w:startOverride w:val="1"/>
    </w:lvlOverride>
  </w:num>
  <w:num w:numId="223" w16cid:durableId="1590196843">
    <w:abstractNumId w:val="16"/>
    <w:lvlOverride w:ilvl="0">
      <w:startOverride w:val="1"/>
    </w:lvlOverride>
  </w:num>
  <w:num w:numId="224" w16cid:durableId="1813131438">
    <w:abstractNumId w:val="16"/>
    <w:lvlOverride w:ilvl="0">
      <w:startOverride w:val="1"/>
    </w:lvlOverride>
  </w:num>
  <w:num w:numId="225" w16cid:durableId="1220363501">
    <w:abstractNumId w:val="16"/>
    <w:lvlOverride w:ilvl="0">
      <w:startOverride w:val="1"/>
    </w:lvlOverride>
  </w:num>
  <w:num w:numId="226" w16cid:durableId="338040710">
    <w:abstractNumId w:val="16"/>
    <w:lvlOverride w:ilvl="0">
      <w:startOverride w:val="1"/>
    </w:lvlOverride>
  </w:num>
  <w:num w:numId="227" w16cid:durableId="985813807">
    <w:abstractNumId w:val="16"/>
    <w:lvlOverride w:ilvl="0">
      <w:startOverride w:val="1"/>
    </w:lvlOverride>
  </w:num>
  <w:num w:numId="228" w16cid:durableId="1147356007">
    <w:abstractNumId w:val="16"/>
    <w:lvlOverride w:ilvl="0">
      <w:startOverride w:val="1"/>
    </w:lvlOverride>
  </w:num>
  <w:num w:numId="229" w16cid:durableId="1954897418">
    <w:abstractNumId w:val="16"/>
    <w:lvlOverride w:ilvl="0">
      <w:startOverride w:val="1"/>
    </w:lvlOverride>
  </w:num>
  <w:num w:numId="230" w16cid:durableId="435296834">
    <w:abstractNumId w:val="16"/>
    <w:lvlOverride w:ilvl="0">
      <w:startOverride w:val="1"/>
    </w:lvlOverride>
  </w:num>
  <w:num w:numId="231" w16cid:durableId="1457795721">
    <w:abstractNumId w:val="16"/>
    <w:lvlOverride w:ilvl="0">
      <w:startOverride w:val="1"/>
    </w:lvlOverride>
  </w:num>
  <w:num w:numId="232" w16cid:durableId="154104531">
    <w:abstractNumId w:val="16"/>
    <w:lvlOverride w:ilvl="0">
      <w:startOverride w:val="1"/>
    </w:lvlOverride>
  </w:num>
  <w:num w:numId="233" w16cid:durableId="142084073">
    <w:abstractNumId w:val="16"/>
    <w:lvlOverride w:ilvl="0">
      <w:startOverride w:val="1"/>
    </w:lvlOverride>
  </w:num>
  <w:num w:numId="234" w16cid:durableId="1289817918">
    <w:abstractNumId w:val="16"/>
    <w:lvlOverride w:ilvl="0">
      <w:startOverride w:val="1"/>
    </w:lvlOverride>
  </w:num>
  <w:num w:numId="235" w16cid:durableId="509949773">
    <w:abstractNumId w:val="16"/>
    <w:lvlOverride w:ilvl="0">
      <w:startOverride w:val="1"/>
    </w:lvlOverride>
  </w:num>
  <w:num w:numId="236" w16cid:durableId="292832642">
    <w:abstractNumId w:val="16"/>
    <w:lvlOverride w:ilvl="0">
      <w:startOverride w:val="1"/>
    </w:lvlOverride>
  </w:num>
  <w:num w:numId="237" w16cid:durableId="961764655">
    <w:abstractNumId w:val="16"/>
    <w:lvlOverride w:ilvl="0">
      <w:startOverride w:val="1"/>
    </w:lvlOverride>
  </w:num>
  <w:num w:numId="238" w16cid:durableId="1426614008">
    <w:abstractNumId w:val="16"/>
    <w:lvlOverride w:ilvl="0">
      <w:startOverride w:val="1"/>
    </w:lvlOverride>
  </w:num>
  <w:num w:numId="239" w16cid:durableId="1809282525">
    <w:abstractNumId w:val="16"/>
    <w:lvlOverride w:ilvl="0">
      <w:startOverride w:val="1"/>
    </w:lvlOverride>
  </w:num>
  <w:num w:numId="240" w16cid:durableId="438912233">
    <w:abstractNumId w:val="16"/>
    <w:lvlOverride w:ilvl="0">
      <w:startOverride w:val="1"/>
    </w:lvlOverride>
  </w:num>
  <w:num w:numId="241" w16cid:durableId="1085758197">
    <w:abstractNumId w:val="16"/>
    <w:lvlOverride w:ilvl="0">
      <w:startOverride w:val="1"/>
    </w:lvlOverride>
  </w:num>
  <w:num w:numId="242" w16cid:durableId="462507178">
    <w:abstractNumId w:val="16"/>
    <w:lvlOverride w:ilvl="0">
      <w:startOverride w:val="1"/>
    </w:lvlOverride>
  </w:num>
  <w:num w:numId="243" w16cid:durableId="456217943">
    <w:abstractNumId w:val="16"/>
    <w:lvlOverride w:ilvl="0">
      <w:startOverride w:val="1"/>
    </w:lvlOverride>
  </w:num>
  <w:num w:numId="244" w16cid:durableId="400715083">
    <w:abstractNumId w:val="16"/>
    <w:lvlOverride w:ilvl="0">
      <w:startOverride w:val="1"/>
    </w:lvlOverride>
  </w:num>
  <w:num w:numId="245" w16cid:durableId="1506629653">
    <w:abstractNumId w:val="16"/>
    <w:lvlOverride w:ilvl="0">
      <w:startOverride w:val="1"/>
    </w:lvlOverride>
  </w:num>
  <w:num w:numId="246" w16cid:durableId="1780104312">
    <w:abstractNumId w:val="16"/>
    <w:lvlOverride w:ilvl="0">
      <w:startOverride w:val="1"/>
    </w:lvlOverride>
  </w:num>
  <w:num w:numId="247" w16cid:durableId="2078236081">
    <w:abstractNumId w:val="16"/>
    <w:lvlOverride w:ilvl="0">
      <w:startOverride w:val="1"/>
    </w:lvlOverride>
  </w:num>
  <w:num w:numId="248" w16cid:durableId="944583449">
    <w:abstractNumId w:val="16"/>
    <w:lvlOverride w:ilvl="0">
      <w:startOverride w:val="1"/>
    </w:lvlOverride>
  </w:num>
  <w:num w:numId="249" w16cid:durableId="554969496">
    <w:abstractNumId w:val="16"/>
    <w:lvlOverride w:ilvl="0">
      <w:startOverride w:val="1"/>
    </w:lvlOverride>
  </w:num>
  <w:num w:numId="250" w16cid:durableId="1124808135">
    <w:abstractNumId w:val="16"/>
    <w:lvlOverride w:ilvl="0">
      <w:startOverride w:val="1"/>
    </w:lvlOverride>
  </w:num>
  <w:num w:numId="251" w16cid:durableId="1331132159">
    <w:abstractNumId w:val="16"/>
    <w:lvlOverride w:ilvl="0">
      <w:startOverride w:val="1"/>
    </w:lvlOverride>
  </w:num>
  <w:num w:numId="252" w16cid:durableId="902448250">
    <w:abstractNumId w:val="16"/>
    <w:lvlOverride w:ilvl="0">
      <w:startOverride w:val="1"/>
    </w:lvlOverride>
  </w:num>
  <w:num w:numId="253" w16cid:durableId="641734705">
    <w:abstractNumId w:val="16"/>
    <w:lvlOverride w:ilvl="0">
      <w:startOverride w:val="1"/>
    </w:lvlOverride>
  </w:num>
  <w:num w:numId="254" w16cid:durableId="246577251">
    <w:abstractNumId w:val="16"/>
    <w:lvlOverride w:ilvl="0">
      <w:startOverride w:val="1"/>
    </w:lvlOverride>
  </w:num>
  <w:num w:numId="255" w16cid:durableId="699863754">
    <w:abstractNumId w:val="16"/>
    <w:lvlOverride w:ilvl="0">
      <w:startOverride w:val="1"/>
    </w:lvlOverride>
  </w:num>
  <w:num w:numId="256" w16cid:durableId="1549224124">
    <w:abstractNumId w:val="16"/>
    <w:lvlOverride w:ilvl="0">
      <w:startOverride w:val="1"/>
    </w:lvlOverride>
  </w:num>
  <w:num w:numId="257" w16cid:durableId="859394959">
    <w:abstractNumId w:val="16"/>
    <w:lvlOverride w:ilvl="0">
      <w:startOverride w:val="1"/>
    </w:lvlOverride>
  </w:num>
  <w:num w:numId="258" w16cid:durableId="460539919">
    <w:abstractNumId w:val="16"/>
    <w:lvlOverride w:ilvl="0">
      <w:startOverride w:val="1"/>
    </w:lvlOverride>
  </w:num>
  <w:num w:numId="259" w16cid:durableId="1231579339">
    <w:abstractNumId w:val="16"/>
    <w:lvlOverride w:ilvl="0">
      <w:startOverride w:val="1"/>
    </w:lvlOverride>
  </w:num>
  <w:num w:numId="260" w16cid:durableId="1718891323">
    <w:abstractNumId w:val="16"/>
    <w:lvlOverride w:ilvl="0">
      <w:startOverride w:val="1"/>
    </w:lvlOverride>
  </w:num>
  <w:num w:numId="261" w16cid:durableId="1906455943">
    <w:abstractNumId w:val="16"/>
    <w:lvlOverride w:ilvl="0">
      <w:startOverride w:val="1"/>
    </w:lvlOverride>
  </w:num>
  <w:num w:numId="262" w16cid:durableId="1813598384">
    <w:abstractNumId w:val="16"/>
    <w:lvlOverride w:ilvl="0">
      <w:startOverride w:val="1"/>
    </w:lvlOverride>
  </w:num>
  <w:num w:numId="263" w16cid:durableId="1149632915">
    <w:abstractNumId w:val="16"/>
    <w:lvlOverride w:ilvl="0">
      <w:startOverride w:val="1"/>
    </w:lvlOverride>
  </w:num>
  <w:num w:numId="264" w16cid:durableId="727613217">
    <w:abstractNumId w:val="16"/>
    <w:lvlOverride w:ilvl="0">
      <w:startOverride w:val="1"/>
    </w:lvlOverride>
  </w:num>
  <w:num w:numId="265" w16cid:durableId="1288318506">
    <w:abstractNumId w:val="16"/>
    <w:lvlOverride w:ilvl="0">
      <w:startOverride w:val="1"/>
    </w:lvlOverride>
  </w:num>
  <w:num w:numId="266" w16cid:durableId="203519299">
    <w:abstractNumId w:val="16"/>
    <w:lvlOverride w:ilvl="0">
      <w:startOverride w:val="1"/>
    </w:lvlOverride>
  </w:num>
  <w:num w:numId="267" w16cid:durableId="1639218745">
    <w:abstractNumId w:val="16"/>
  </w:num>
  <w:num w:numId="268" w16cid:durableId="1355114307">
    <w:abstractNumId w:val="16"/>
  </w:num>
  <w:num w:numId="269" w16cid:durableId="988435426">
    <w:abstractNumId w:val="25"/>
  </w:num>
  <w:num w:numId="270" w16cid:durableId="1569996948">
    <w:abstractNumId w:val="25"/>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CD"/>
    <w:rsid w:val="0000070E"/>
    <w:rsid w:val="000017CA"/>
    <w:rsid w:val="00003054"/>
    <w:rsid w:val="00003134"/>
    <w:rsid w:val="00004C1A"/>
    <w:rsid w:val="00006282"/>
    <w:rsid w:val="0000638F"/>
    <w:rsid w:val="00007754"/>
    <w:rsid w:val="00010C7B"/>
    <w:rsid w:val="0001104F"/>
    <w:rsid w:val="000131BE"/>
    <w:rsid w:val="00014553"/>
    <w:rsid w:val="000146DB"/>
    <w:rsid w:val="00014713"/>
    <w:rsid w:val="00015281"/>
    <w:rsid w:val="000163F3"/>
    <w:rsid w:val="00016871"/>
    <w:rsid w:val="0001742D"/>
    <w:rsid w:val="00020DCB"/>
    <w:rsid w:val="00024E77"/>
    <w:rsid w:val="00025841"/>
    <w:rsid w:val="0002587B"/>
    <w:rsid w:val="000263BE"/>
    <w:rsid w:val="00026684"/>
    <w:rsid w:val="00026CAE"/>
    <w:rsid w:val="000271AB"/>
    <w:rsid w:val="00027B52"/>
    <w:rsid w:val="0003033F"/>
    <w:rsid w:val="0003093E"/>
    <w:rsid w:val="00030B0A"/>
    <w:rsid w:val="00030B63"/>
    <w:rsid w:val="00031F59"/>
    <w:rsid w:val="00032D75"/>
    <w:rsid w:val="00034C48"/>
    <w:rsid w:val="000350D3"/>
    <w:rsid w:val="00036A77"/>
    <w:rsid w:val="00041459"/>
    <w:rsid w:val="0004402F"/>
    <w:rsid w:val="0004540B"/>
    <w:rsid w:val="00045B1C"/>
    <w:rsid w:val="00047665"/>
    <w:rsid w:val="000479F6"/>
    <w:rsid w:val="00050251"/>
    <w:rsid w:val="00051E79"/>
    <w:rsid w:val="00052585"/>
    <w:rsid w:val="000534B0"/>
    <w:rsid w:val="00054B85"/>
    <w:rsid w:val="00055CA1"/>
    <w:rsid w:val="0005614E"/>
    <w:rsid w:val="00057B92"/>
    <w:rsid w:val="00067012"/>
    <w:rsid w:val="0007132E"/>
    <w:rsid w:val="00071D10"/>
    <w:rsid w:val="0007211D"/>
    <w:rsid w:val="00074919"/>
    <w:rsid w:val="00077639"/>
    <w:rsid w:val="00077787"/>
    <w:rsid w:val="00077A94"/>
    <w:rsid w:val="00081554"/>
    <w:rsid w:val="00082404"/>
    <w:rsid w:val="00082C96"/>
    <w:rsid w:val="000833CA"/>
    <w:rsid w:val="00083689"/>
    <w:rsid w:val="0008774A"/>
    <w:rsid w:val="00087BE6"/>
    <w:rsid w:val="000908E1"/>
    <w:rsid w:val="000947C7"/>
    <w:rsid w:val="000948A7"/>
    <w:rsid w:val="00095079"/>
    <w:rsid w:val="00095F4B"/>
    <w:rsid w:val="00097DE6"/>
    <w:rsid w:val="00097F16"/>
    <w:rsid w:val="000A062A"/>
    <w:rsid w:val="000A0CE7"/>
    <w:rsid w:val="000A1CE2"/>
    <w:rsid w:val="000A2386"/>
    <w:rsid w:val="000A24D0"/>
    <w:rsid w:val="000A4125"/>
    <w:rsid w:val="000A4472"/>
    <w:rsid w:val="000A5EB0"/>
    <w:rsid w:val="000A654E"/>
    <w:rsid w:val="000A6B46"/>
    <w:rsid w:val="000A6CAE"/>
    <w:rsid w:val="000B2073"/>
    <w:rsid w:val="000B277C"/>
    <w:rsid w:val="000B2A66"/>
    <w:rsid w:val="000B5171"/>
    <w:rsid w:val="000B57FE"/>
    <w:rsid w:val="000C160A"/>
    <w:rsid w:val="000C1E06"/>
    <w:rsid w:val="000C288D"/>
    <w:rsid w:val="000C3211"/>
    <w:rsid w:val="000C3AA1"/>
    <w:rsid w:val="000C4878"/>
    <w:rsid w:val="000C5516"/>
    <w:rsid w:val="000D1D9A"/>
    <w:rsid w:val="000D1E0F"/>
    <w:rsid w:val="000D20DB"/>
    <w:rsid w:val="000D4BC4"/>
    <w:rsid w:val="000D56A4"/>
    <w:rsid w:val="000D5E7F"/>
    <w:rsid w:val="000D68C8"/>
    <w:rsid w:val="000D7DA0"/>
    <w:rsid w:val="000E4363"/>
    <w:rsid w:val="000E447B"/>
    <w:rsid w:val="000E4E8E"/>
    <w:rsid w:val="000E64CD"/>
    <w:rsid w:val="000E6C7F"/>
    <w:rsid w:val="000E781E"/>
    <w:rsid w:val="000E7A67"/>
    <w:rsid w:val="000F031E"/>
    <w:rsid w:val="000F0C13"/>
    <w:rsid w:val="000F13F6"/>
    <w:rsid w:val="000F2033"/>
    <w:rsid w:val="000F2A9B"/>
    <w:rsid w:val="000F5499"/>
    <w:rsid w:val="000F7D96"/>
    <w:rsid w:val="001008CF"/>
    <w:rsid w:val="00100AAE"/>
    <w:rsid w:val="00100E35"/>
    <w:rsid w:val="00101188"/>
    <w:rsid w:val="00101551"/>
    <w:rsid w:val="001020A4"/>
    <w:rsid w:val="00102983"/>
    <w:rsid w:val="00102A4F"/>
    <w:rsid w:val="00103939"/>
    <w:rsid w:val="0010393F"/>
    <w:rsid w:val="00103F21"/>
    <w:rsid w:val="00106BEE"/>
    <w:rsid w:val="00107055"/>
    <w:rsid w:val="001071A1"/>
    <w:rsid w:val="001126EC"/>
    <w:rsid w:val="0011284F"/>
    <w:rsid w:val="00114558"/>
    <w:rsid w:val="00115435"/>
    <w:rsid w:val="00117AC1"/>
    <w:rsid w:val="001206F8"/>
    <w:rsid w:val="00121A7B"/>
    <w:rsid w:val="00121DCF"/>
    <w:rsid w:val="00122514"/>
    <w:rsid w:val="00125866"/>
    <w:rsid w:val="001262D5"/>
    <w:rsid w:val="00126A44"/>
    <w:rsid w:val="00126EC9"/>
    <w:rsid w:val="00130842"/>
    <w:rsid w:val="00130A35"/>
    <w:rsid w:val="00133DB4"/>
    <w:rsid w:val="00134A5D"/>
    <w:rsid w:val="00134FC9"/>
    <w:rsid w:val="001358D4"/>
    <w:rsid w:val="00135A8C"/>
    <w:rsid w:val="00136BF5"/>
    <w:rsid w:val="00137850"/>
    <w:rsid w:val="001400D6"/>
    <w:rsid w:val="00140A28"/>
    <w:rsid w:val="00140D31"/>
    <w:rsid w:val="00141591"/>
    <w:rsid w:val="00146E3D"/>
    <w:rsid w:val="00151E88"/>
    <w:rsid w:val="00153620"/>
    <w:rsid w:val="00153F4D"/>
    <w:rsid w:val="0015426F"/>
    <w:rsid w:val="00154859"/>
    <w:rsid w:val="00154F19"/>
    <w:rsid w:val="00156AAA"/>
    <w:rsid w:val="00157221"/>
    <w:rsid w:val="0016050E"/>
    <w:rsid w:val="001607C1"/>
    <w:rsid w:val="001625D7"/>
    <w:rsid w:val="001625E1"/>
    <w:rsid w:val="00163320"/>
    <w:rsid w:val="00164C19"/>
    <w:rsid w:val="00165896"/>
    <w:rsid w:val="00167C3A"/>
    <w:rsid w:val="00172970"/>
    <w:rsid w:val="00173CE1"/>
    <w:rsid w:val="001741D6"/>
    <w:rsid w:val="00176E3F"/>
    <w:rsid w:val="001777A4"/>
    <w:rsid w:val="00177B5C"/>
    <w:rsid w:val="0018091C"/>
    <w:rsid w:val="00182277"/>
    <w:rsid w:val="0018350D"/>
    <w:rsid w:val="0018419C"/>
    <w:rsid w:val="00184372"/>
    <w:rsid w:val="00190907"/>
    <w:rsid w:val="0019121F"/>
    <w:rsid w:val="00192E10"/>
    <w:rsid w:val="001931C7"/>
    <w:rsid w:val="00194315"/>
    <w:rsid w:val="001944DE"/>
    <w:rsid w:val="00195CD2"/>
    <w:rsid w:val="0019671D"/>
    <w:rsid w:val="00196FC4"/>
    <w:rsid w:val="00197FA6"/>
    <w:rsid w:val="001A1DBA"/>
    <w:rsid w:val="001A37EC"/>
    <w:rsid w:val="001A3D1A"/>
    <w:rsid w:val="001A5ABB"/>
    <w:rsid w:val="001B1898"/>
    <w:rsid w:val="001B1AAB"/>
    <w:rsid w:val="001B1B10"/>
    <w:rsid w:val="001B41F7"/>
    <w:rsid w:val="001B657A"/>
    <w:rsid w:val="001B7F14"/>
    <w:rsid w:val="001C0582"/>
    <w:rsid w:val="001C19A8"/>
    <w:rsid w:val="001C3007"/>
    <w:rsid w:val="001C30BE"/>
    <w:rsid w:val="001C4743"/>
    <w:rsid w:val="001C4A66"/>
    <w:rsid w:val="001C4B99"/>
    <w:rsid w:val="001C69FA"/>
    <w:rsid w:val="001C7B11"/>
    <w:rsid w:val="001CEADD"/>
    <w:rsid w:val="001D1473"/>
    <w:rsid w:val="001D17A3"/>
    <w:rsid w:val="001D233A"/>
    <w:rsid w:val="001D2DAC"/>
    <w:rsid w:val="001D3B76"/>
    <w:rsid w:val="001D3C97"/>
    <w:rsid w:val="001D43F2"/>
    <w:rsid w:val="001D49EF"/>
    <w:rsid w:val="001D518F"/>
    <w:rsid w:val="001D6C7E"/>
    <w:rsid w:val="001D75C7"/>
    <w:rsid w:val="001D7F45"/>
    <w:rsid w:val="001E03F4"/>
    <w:rsid w:val="001E0F28"/>
    <w:rsid w:val="001E2AAB"/>
    <w:rsid w:val="001E45C0"/>
    <w:rsid w:val="001E526F"/>
    <w:rsid w:val="001E65B3"/>
    <w:rsid w:val="001E6FEE"/>
    <w:rsid w:val="001E7013"/>
    <w:rsid w:val="001E7C6B"/>
    <w:rsid w:val="001E7D4C"/>
    <w:rsid w:val="001F0478"/>
    <w:rsid w:val="001F3DB5"/>
    <w:rsid w:val="001F450F"/>
    <w:rsid w:val="001F4C4C"/>
    <w:rsid w:val="001F5F1D"/>
    <w:rsid w:val="001F6682"/>
    <w:rsid w:val="001F74AC"/>
    <w:rsid w:val="00201801"/>
    <w:rsid w:val="0020180A"/>
    <w:rsid w:val="0020293D"/>
    <w:rsid w:val="00203283"/>
    <w:rsid w:val="00204E2D"/>
    <w:rsid w:val="0020651F"/>
    <w:rsid w:val="002067E1"/>
    <w:rsid w:val="00211D7F"/>
    <w:rsid w:val="0021229D"/>
    <w:rsid w:val="00213969"/>
    <w:rsid w:val="00213A2D"/>
    <w:rsid w:val="00213B4B"/>
    <w:rsid w:val="002141A2"/>
    <w:rsid w:val="0021524A"/>
    <w:rsid w:val="00215975"/>
    <w:rsid w:val="00216341"/>
    <w:rsid w:val="00222434"/>
    <w:rsid w:val="002238AA"/>
    <w:rsid w:val="00225AF6"/>
    <w:rsid w:val="00226EB1"/>
    <w:rsid w:val="00231188"/>
    <w:rsid w:val="00231407"/>
    <w:rsid w:val="00231C4E"/>
    <w:rsid w:val="00232FA8"/>
    <w:rsid w:val="002336D0"/>
    <w:rsid w:val="00233C52"/>
    <w:rsid w:val="00234D62"/>
    <w:rsid w:val="002359CF"/>
    <w:rsid w:val="00235D1B"/>
    <w:rsid w:val="002375D5"/>
    <w:rsid w:val="00237FA5"/>
    <w:rsid w:val="00240360"/>
    <w:rsid w:val="002403B5"/>
    <w:rsid w:val="00241F04"/>
    <w:rsid w:val="00244872"/>
    <w:rsid w:val="00244ABE"/>
    <w:rsid w:val="00245E0F"/>
    <w:rsid w:val="00247903"/>
    <w:rsid w:val="002501B7"/>
    <w:rsid w:val="002503F5"/>
    <w:rsid w:val="00251DD9"/>
    <w:rsid w:val="002557B8"/>
    <w:rsid w:val="00255996"/>
    <w:rsid w:val="00256F18"/>
    <w:rsid w:val="0026013E"/>
    <w:rsid w:val="002604FD"/>
    <w:rsid w:val="00260A7E"/>
    <w:rsid w:val="00261C42"/>
    <w:rsid w:val="00262B3F"/>
    <w:rsid w:val="00263271"/>
    <w:rsid w:val="00264A38"/>
    <w:rsid w:val="00265A8C"/>
    <w:rsid w:val="002666AF"/>
    <w:rsid w:val="00266902"/>
    <w:rsid w:val="0026705D"/>
    <w:rsid w:val="002675D5"/>
    <w:rsid w:val="00267880"/>
    <w:rsid w:val="00270343"/>
    <w:rsid w:val="002704D4"/>
    <w:rsid w:val="002718FE"/>
    <w:rsid w:val="0027232B"/>
    <w:rsid w:val="00273AB2"/>
    <w:rsid w:val="00275322"/>
    <w:rsid w:val="00275E0B"/>
    <w:rsid w:val="00275F9B"/>
    <w:rsid w:val="00276A7D"/>
    <w:rsid w:val="00277862"/>
    <w:rsid w:val="002804C6"/>
    <w:rsid w:val="00280DA1"/>
    <w:rsid w:val="00282B01"/>
    <w:rsid w:val="00282B75"/>
    <w:rsid w:val="00284068"/>
    <w:rsid w:val="00285B07"/>
    <w:rsid w:val="00287C65"/>
    <w:rsid w:val="00290CAC"/>
    <w:rsid w:val="00291FAD"/>
    <w:rsid w:val="00292610"/>
    <w:rsid w:val="0029508D"/>
    <w:rsid w:val="00295803"/>
    <w:rsid w:val="0029751F"/>
    <w:rsid w:val="002A05F9"/>
    <w:rsid w:val="002A3729"/>
    <w:rsid w:val="002A45F5"/>
    <w:rsid w:val="002A49E7"/>
    <w:rsid w:val="002A50FA"/>
    <w:rsid w:val="002A5703"/>
    <w:rsid w:val="002A6FE9"/>
    <w:rsid w:val="002B1606"/>
    <w:rsid w:val="002B1686"/>
    <w:rsid w:val="002B3800"/>
    <w:rsid w:val="002B497E"/>
    <w:rsid w:val="002B61BC"/>
    <w:rsid w:val="002B6D71"/>
    <w:rsid w:val="002B7FD5"/>
    <w:rsid w:val="002C1CF3"/>
    <w:rsid w:val="002C20D4"/>
    <w:rsid w:val="002C22CD"/>
    <w:rsid w:val="002C2888"/>
    <w:rsid w:val="002C39EC"/>
    <w:rsid w:val="002C538F"/>
    <w:rsid w:val="002C58D6"/>
    <w:rsid w:val="002C75B4"/>
    <w:rsid w:val="002C77D6"/>
    <w:rsid w:val="002D0309"/>
    <w:rsid w:val="002D2772"/>
    <w:rsid w:val="002D2FA8"/>
    <w:rsid w:val="002D3660"/>
    <w:rsid w:val="002D3EF2"/>
    <w:rsid w:val="002D40F5"/>
    <w:rsid w:val="002D50B8"/>
    <w:rsid w:val="002D5C68"/>
    <w:rsid w:val="002D7C3E"/>
    <w:rsid w:val="002E02E9"/>
    <w:rsid w:val="002E13E2"/>
    <w:rsid w:val="002E40E1"/>
    <w:rsid w:val="002E4C75"/>
    <w:rsid w:val="002E5863"/>
    <w:rsid w:val="002E6295"/>
    <w:rsid w:val="002E64B3"/>
    <w:rsid w:val="002E6687"/>
    <w:rsid w:val="002E6DC4"/>
    <w:rsid w:val="002F0153"/>
    <w:rsid w:val="002F0771"/>
    <w:rsid w:val="002F3DCD"/>
    <w:rsid w:val="002F4AE0"/>
    <w:rsid w:val="002F5663"/>
    <w:rsid w:val="002F6BA0"/>
    <w:rsid w:val="002F6D09"/>
    <w:rsid w:val="00300AEC"/>
    <w:rsid w:val="00303A0F"/>
    <w:rsid w:val="00304692"/>
    <w:rsid w:val="00305572"/>
    <w:rsid w:val="00311DE5"/>
    <w:rsid w:val="003124D1"/>
    <w:rsid w:val="00315FAB"/>
    <w:rsid w:val="003161C6"/>
    <w:rsid w:val="00316B45"/>
    <w:rsid w:val="00320AA0"/>
    <w:rsid w:val="00320E3A"/>
    <w:rsid w:val="003231E6"/>
    <w:rsid w:val="00323295"/>
    <w:rsid w:val="00326622"/>
    <w:rsid w:val="00327482"/>
    <w:rsid w:val="00330DD8"/>
    <w:rsid w:val="00331070"/>
    <w:rsid w:val="003316DD"/>
    <w:rsid w:val="00331FD4"/>
    <w:rsid w:val="003358E7"/>
    <w:rsid w:val="003363DE"/>
    <w:rsid w:val="00336D04"/>
    <w:rsid w:val="00337103"/>
    <w:rsid w:val="00340079"/>
    <w:rsid w:val="00342126"/>
    <w:rsid w:val="00343BB6"/>
    <w:rsid w:val="00344F13"/>
    <w:rsid w:val="00344FAC"/>
    <w:rsid w:val="00345C8F"/>
    <w:rsid w:val="003500E2"/>
    <w:rsid w:val="003513B8"/>
    <w:rsid w:val="00352F0D"/>
    <w:rsid w:val="0035376F"/>
    <w:rsid w:val="00353F16"/>
    <w:rsid w:val="00356FB1"/>
    <w:rsid w:val="003579EB"/>
    <w:rsid w:val="00357DAD"/>
    <w:rsid w:val="003659A0"/>
    <w:rsid w:val="00366A93"/>
    <w:rsid w:val="003671FD"/>
    <w:rsid w:val="003713FC"/>
    <w:rsid w:val="00371611"/>
    <w:rsid w:val="00371937"/>
    <w:rsid w:val="003721C9"/>
    <w:rsid w:val="00372215"/>
    <w:rsid w:val="00372F5B"/>
    <w:rsid w:val="00373335"/>
    <w:rsid w:val="00373869"/>
    <w:rsid w:val="00373A79"/>
    <w:rsid w:val="00373FF9"/>
    <w:rsid w:val="003755B5"/>
    <w:rsid w:val="00377F83"/>
    <w:rsid w:val="003821A8"/>
    <w:rsid w:val="00383A13"/>
    <w:rsid w:val="003848F8"/>
    <w:rsid w:val="00384D57"/>
    <w:rsid w:val="0038660C"/>
    <w:rsid w:val="00386CF7"/>
    <w:rsid w:val="003902D4"/>
    <w:rsid w:val="00390311"/>
    <w:rsid w:val="00390D23"/>
    <w:rsid w:val="00391EEE"/>
    <w:rsid w:val="00395F11"/>
    <w:rsid w:val="00397A36"/>
    <w:rsid w:val="003A073B"/>
    <w:rsid w:val="003A0DDB"/>
    <w:rsid w:val="003A0F54"/>
    <w:rsid w:val="003A14EC"/>
    <w:rsid w:val="003A1A26"/>
    <w:rsid w:val="003A292E"/>
    <w:rsid w:val="003A422F"/>
    <w:rsid w:val="003A53C9"/>
    <w:rsid w:val="003A5FAD"/>
    <w:rsid w:val="003B1C6A"/>
    <w:rsid w:val="003B3178"/>
    <w:rsid w:val="003B5765"/>
    <w:rsid w:val="003B6336"/>
    <w:rsid w:val="003B76D1"/>
    <w:rsid w:val="003C00E5"/>
    <w:rsid w:val="003C298D"/>
    <w:rsid w:val="003C497E"/>
    <w:rsid w:val="003C5FA1"/>
    <w:rsid w:val="003C616D"/>
    <w:rsid w:val="003D0964"/>
    <w:rsid w:val="003D2513"/>
    <w:rsid w:val="003D3B1E"/>
    <w:rsid w:val="003D4366"/>
    <w:rsid w:val="003D4392"/>
    <w:rsid w:val="003D43CA"/>
    <w:rsid w:val="003D5958"/>
    <w:rsid w:val="003D5BB4"/>
    <w:rsid w:val="003D7CEE"/>
    <w:rsid w:val="003E01C8"/>
    <w:rsid w:val="003E1AFF"/>
    <w:rsid w:val="003E384B"/>
    <w:rsid w:val="003E3E5C"/>
    <w:rsid w:val="003E629A"/>
    <w:rsid w:val="003E6DCF"/>
    <w:rsid w:val="003E770F"/>
    <w:rsid w:val="003F0590"/>
    <w:rsid w:val="003F12B8"/>
    <w:rsid w:val="003F27AD"/>
    <w:rsid w:val="003F2AC5"/>
    <w:rsid w:val="003F2BB2"/>
    <w:rsid w:val="003F44FD"/>
    <w:rsid w:val="003F486E"/>
    <w:rsid w:val="003F4A14"/>
    <w:rsid w:val="003F5AA9"/>
    <w:rsid w:val="003F7390"/>
    <w:rsid w:val="003F789E"/>
    <w:rsid w:val="003F7C0F"/>
    <w:rsid w:val="00400855"/>
    <w:rsid w:val="00400B9A"/>
    <w:rsid w:val="00401096"/>
    <w:rsid w:val="00401C1B"/>
    <w:rsid w:val="0040205A"/>
    <w:rsid w:val="004030FD"/>
    <w:rsid w:val="0040322D"/>
    <w:rsid w:val="004039C9"/>
    <w:rsid w:val="00403E9A"/>
    <w:rsid w:val="0040488D"/>
    <w:rsid w:val="0041285F"/>
    <w:rsid w:val="004149D7"/>
    <w:rsid w:val="00414C0B"/>
    <w:rsid w:val="00414E9A"/>
    <w:rsid w:val="00416E94"/>
    <w:rsid w:val="00417BF8"/>
    <w:rsid w:val="00420251"/>
    <w:rsid w:val="0042054E"/>
    <w:rsid w:val="00422FD7"/>
    <w:rsid w:val="00423ADE"/>
    <w:rsid w:val="004252DC"/>
    <w:rsid w:val="0042584C"/>
    <w:rsid w:val="00426C80"/>
    <w:rsid w:val="004270EF"/>
    <w:rsid w:val="00432568"/>
    <w:rsid w:val="0043453C"/>
    <w:rsid w:val="0043496E"/>
    <w:rsid w:val="00434AD1"/>
    <w:rsid w:val="00436158"/>
    <w:rsid w:val="00436412"/>
    <w:rsid w:val="00436498"/>
    <w:rsid w:val="00437B67"/>
    <w:rsid w:val="004407C1"/>
    <w:rsid w:val="00442B05"/>
    <w:rsid w:val="00442BEB"/>
    <w:rsid w:val="00442C2E"/>
    <w:rsid w:val="004449BE"/>
    <w:rsid w:val="00445303"/>
    <w:rsid w:val="00446D87"/>
    <w:rsid w:val="004476E6"/>
    <w:rsid w:val="00451358"/>
    <w:rsid w:val="004524F2"/>
    <w:rsid w:val="0045250D"/>
    <w:rsid w:val="0045343F"/>
    <w:rsid w:val="00454645"/>
    <w:rsid w:val="004547A7"/>
    <w:rsid w:val="00456B00"/>
    <w:rsid w:val="004570F4"/>
    <w:rsid w:val="00457119"/>
    <w:rsid w:val="00457FE0"/>
    <w:rsid w:val="00460532"/>
    <w:rsid w:val="00462187"/>
    <w:rsid w:val="00462C96"/>
    <w:rsid w:val="00466ABD"/>
    <w:rsid w:val="00466F92"/>
    <w:rsid w:val="00470270"/>
    <w:rsid w:val="00470742"/>
    <w:rsid w:val="00470C2F"/>
    <w:rsid w:val="00472481"/>
    <w:rsid w:val="0047275D"/>
    <w:rsid w:val="00473375"/>
    <w:rsid w:val="004738D4"/>
    <w:rsid w:val="00473D92"/>
    <w:rsid w:val="00473E8C"/>
    <w:rsid w:val="00474273"/>
    <w:rsid w:val="00475BB2"/>
    <w:rsid w:val="00476856"/>
    <w:rsid w:val="00477A8E"/>
    <w:rsid w:val="004808ED"/>
    <w:rsid w:val="00480C27"/>
    <w:rsid w:val="00480C81"/>
    <w:rsid w:val="00481128"/>
    <w:rsid w:val="00481336"/>
    <w:rsid w:val="00482F68"/>
    <w:rsid w:val="004842C2"/>
    <w:rsid w:val="00484BE1"/>
    <w:rsid w:val="0048690F"/>
    <w:rsid w:val="00486BB1"/>
    <w:rsid w:val="00487096"/>
    <w:rsid w:val="004879AF"/>
    <w:rsid w:val="00491841"/>
    <w:rsid w:val="00492670"/>
    <w:rsid w:val="00492CAD"/>
    <w:rsid w:val="0049399A"/>
    <w:rsid w:val="00494439"/>
    <w:rsid w:val="004944C3"/>
    <w:rsid w:val="004957A8"/>
    <w:rsid w:val="0049769E"/>
    <w:rsid w:val="004A1A36"/>
    <w:rsid w:val="004A3349"/>
    <w:rsid w:val="004A40AA"/>
    <w:rsid w:val="004A56C2"/>
    <w:rsid w:val="004A5D64"/>
    <w:rsid w:val="004A661A"/>
    <w:rsid w:val="004A6A3E"/>
    <w:rsid w:val="004A7DDE"/>
    <w:rsid w:val="004B0207"/>
    <w:rsid w:val="004B0FFB"/>
    <w:rsid w:val="004B4485"/>
    <w:rsid w:val="004B5282"/>
    <w:rsid w:val="004B52AD"/>
    <w:rsid w:val="004B5522"/>
    <w:rsid w:val="004B600C"/>
    <w:rsid w:val="004B64B8"/>
    <w:rsid w:val="004B704D"/>
    <w:rsid w:val="004B72F1"/>
    <w:rsid w:val="004B7913"/>
    <w:rsid w:val="004C015F"/>
    <w:rsid w:val="004C08C0"/>
    <w:rsid w:val="004C501E"/>
    <w:rsid w:val="004C56C6"/>
    <w:rsid w:val="004C5C50"/>
    <w:rsid w:val="004C61B5"/>
    <w:rsid w:val="004C7F46"/>
    <w:rsid w:val="004D2011"/>
    <w:rsid w:val="004D2731"/>
    <w:rsid w:val="004D2A48"/>
    <w:rsid w:val="004D4EA6"/>
    <w:rsid w:val="004D5E89"/>
    <w:rsid w:val="004D6C72"/>
    <w:rsid w:val="004E0B17"/>
    <w:rsid w:val="004E23D7"/>
    <w:rsid w:val="004E45CA"/>
    <w:rsid w:val="004E472B"/>
    <w:rsid w:val="004E7479"/>
    <w:rsid w:val="004E7A10"/>
    <w:rsid w:val="004F03E2"/>
    <w:rsid w:val="004F1257"/>
    <w:rsid w:val="004F30AC"/>
    <w:rsid w:val="004F381B"/>
    <w:rsid w:val="004F5E7B"/>
    <w:rsid w:val="004F6DD6"/>
    <w:rsid w:val="004F6F5A"/>
    <w:rsid w:val="005020A5"/>
    <w:rsid w:val="00502689"/>
    <w:rsid w:val="00502800"/>
    <w:rsid w:val="005032D4"/>
    <w:rsid w:val="00503C53"/>
    <w:rsid w:val="0050472B"/>
    <w:rsid w:val="00504754"/>
    <w:rsid w:val="0050574B"/>
    <w:rsid w:val="0051153D"/>
    <w:rsid w:val="00511576"/>
    <w:rsid w:val="005128C0"/>
    <w:rsid w:val="00513002"/>
    <w:rsid w:val="00513D4C"/>
    <w:rsid w:val="00517245"/>
    <w:rsid w:val="005179DF"/>
    <w:rsid w:val="00520657"/>
    <w:rsid w:val="005207F7"/>
    <w:rsid w:val="00523167"/>
    <w:rsid w:val="0052338C"/>
    <w:rsid w:val="005235B0"/>
    <w:rsid w:val="00523FC6"/>
    <w:rsid w:val="005260ED"/>
    <w:rsid w:val="00526350"/>
    <w:rsid w:val="00526536"/>
    <w:rsid w:val="00526C2C"/>
    <w:rsid w:val="0052720D"/>
    <w:rsid w:val="0052769A"/>
    <w:rsid w:val="005279C2"/>
    <w:rsid w:val="00531335"/>
    <w:rsid w:val="00531D0B"/>
    <w:rsid w:val="00534300"/>
    <w:rsid w:val="00534927"/>
    <w:rsid w:val="00536038"/>
    <w:rsid w:val="005375AE"/>
    <w:rsid w:val="00537A3F"/>
    <w:rsid w:val="005403AB"/>
    <w:rsid w:val="005404D9"/>
    <w:rsid w:val="00541557"/>
    <w:rsid w:val="005421C9"/>
    <w:rsid w:val="00542D5D"/>
    <w:rsid w:val="00544463"/>
    <w:rsid w:val="00544C0E"/>
    <w:rsid w:val="005451AA"/>
    <w:rsid w:val="00546297"/>
    <w:rsid w:val="0054700B"/>
    <w:rsid w:val="00547527"/>
    <w:rsid w:val="0054754A"/>
    <w:rsid w:val="00550F13"/>
    <w:rsid w:val="0055372F"/>
    <w:rsid w:val="00554E75"/>
    <w:rsid w:val="0055583E"/>
    <w:rsid w:val="00556329"/>
    <w:rsid w:val="005571BD"/>
    <w:rsid w:val="0056199E"/>
    <w:rsid w:val="005636BC"/>
    <w:rsid w:val="0056378A"/>
    <w:rsid w:val="00563857"/>
    <w:rsid w:val="00566028"/>
    <w:rsid w:val="005665C8"/>
    <w:rsid w:val="00566E9F"/>
    <w:rsid w:val="00566FB0"/>
    <w:rsid w:val="00567876"/>
    <w:rsid w:val="00570B5C"/>
    <w:rsid w:val="00571464"/>
    <w:rsid w:val="0057158D"/>
    <w:rsid w:val="00571A5D"/>
    <w:rsid w:val="005751D3"/>
    <w:rsid w:val="0057530F"/>
    <w:rsid w:val="005761DC"/>
    <w:rsid w:val="0057682B"/>
    <w:rsid w:val="00580C8F"/>
    <w:rsid w:val="0058164D"/>
    <w:rsid w:val="00582484"/>
    <w:rsid w:val="005851F7"/>
    <w:rsid w:val="00585C3A"/>
    <w:rsid w:val="00587D9E"/>
    <w:rsid w:val="00591D59"/>
    <w:rsid w:val="00592BBE"/>
    <w:rsid w:val="00593BDA"/>
    <w:rsid w:val="00594183"/>
    <w:rsid w:val="0059524E"/>
    <w:rsid w:val="00595BDA"/>
    <w:rsid w:val="00595C2A"/>
    <w:rsid w:val="00596925"/>
    <w:rsid w:val="00596954"/>
    <w:rsid w:val="00597880"/>
    <w:rsid w:val="00597D50"/>
    <w:rsid w:val="005A0647"/>
    <w:rsid w:val="005A15C5"/>
    <w:rsid w:val="005A2E06"/>
    <w:rsid w:val="005A2F17"/>
    <w:rsid w:val="005A367C"/>
    <w:rsid w:val="005A3B3C"/>
    <w:rsid w:val="005A3DED"/>
    <w:rsid w:val="005A486E"/>
    <w:rsid w:val="005A5310"/>
    <w:rsid w:val="005A6DBA"/>
    <w:rsid w:val="005A6ECB"/>
    <w:rsid w:val="005A71BD"/>
    <w:rsid w:val="005B42E3"/>
    <w:rsid w:val="005B4956"/>
    <w:rsid w:val="005B54BE"/>
    <w:rsid w:val="005B6DD6"/>
    <w:rsid w:val="005B7854"/>
    <w:rsid w:val="005C1D35"/>
    <w:rsid w:val="005C64C8"/>
    <w:rsid w:val="005C7218"/>
    <w:rsid w:val="005D1CD5"/>
    <w:rsid w:val="005D2F51"/>
    <w:rsid w:val="005D3B96"/>
    <w:rsid w:val="005D49A6"/>
    <w:rsid w:val="005D4CBF"/>
    <w:rsid w:val="005D4E31"/>
    <w:rsid w:val="005D548F"/>
    <w:rsid w:val="005D5FC2"/>
    <w:rsid w:val="005D64FC"/>
    <w:rsid w:val="005D7CFC"/>
    <w:rsid w:val="005E003C"/>
    <w:rsid w:val="005E01DB"/>
    <w:rsid w:val="005E06BF"/>
    <w:rsid w:val="005E21DA"/>
    <w:rsid w:val="005E2416"/>
    <w:rsid w:val="005E27EB"/>
    <w:rsid w:val="005E2B3B"/>
    <w:rsid w:val="005E35F9"/>
    <w:rsid w:val="005E5633"/>
    <w:rsid w:val="005E7617"/>
    <w:rsid w:val="005F06C9"/>
    <w:rsid w:val="005F38A3"/>
    <w:rsid w:val="005F4CDD"/>
    <w:rsid w:val="005F5CC2"/>
    <w:rsid w:val="005F5EC5"/>
    <w:rsid w:val="005F68EA"/>
    <w:rsid w:val="0060100D"/>
    <w:rsid w:val="00602E0A"/>
    <w:rsid w:val="006055EC"/>
    <w:rsid w:val="0060673F"/>
    <w:rsid w:val="00607865"/>
    <w:rsid w:val="00607CCA"/>
    <w:rsid w:val="006101F1"/>
    <w:rsid w:val="00611377"/>
    <w:rsid w:val="00612DA7"/>
    <w:rsid w:val="0061482D"/>
    <w:rsid w:val="0061497A"/>
    <w:rsid w:val="00615CBB"/>
    <w:rsid w:val="006162AE"/>
    <w:rsid w:val="0061647D"/>
    <w:rsid w:val="00616535"/>
    <w:rsid w:val="00616C57"/>
    <w:rsid w:val="00617928"/>
    <w:rsid w:val="00621965"/>
    <w:rsid w:val="006230B4"/>
    <w:rsid w:val="00624CDC"/>
    <w:rsid w:val="00625F64"/>
    <w:rsid w:val="0062660A"/>
    <w:rsid w:val="0062706F"/>
    <w:rsid w:val="00627DF2"/>
    <w:rsid w:val="00627EE9"/>
    <w:rsid w:val="00630299"/>
    <w:rsid w:val="00630B0D"/>
    <w:rsid w:val="00631ACF"/>
    <w:rsid w:val="0063267F"/>
    <w:rsid w:val="00632722"/>
    <w:rsid w:val="00632AE6"/>
    <w:rsid w:val="00633EC3"/>
    <w:rsid w:val="00634C50"/>
    <w:rsid w:val="00637510"/>
    <w:rsid w:val="00637F58"/>
    <w:rsid w:val="00640B10"/>
    <w:rsid w:val="0064155D"/>
    <w:rsid w:val="00641E80"/>
    <w:rsid w:val="00644D8B"/>
    <w:rsid w:val="00645051"/>
    <w:rsid w:val="00645672"/>
    <w:rsid w:val="00647117"/>
    <w:rsid w:val="006474AD"/>
    <w:rsid w:val="006515FE"/>
    <w:rsid w:val="00651F35"/>
    <w:rsid w:val="00653A05"/>
    <w:rsid w:val="006555C0"/>
    <w:rsid w:val="00655756"/>
    <w:rsid w:val="00655D0E"/>
    <w:rsid w:val="00656857"/>
    <w:rsid w:val="00656C46"/>
    <w:rsid w:val="006575DA"/>
    <w:rsid w:val="006602E3"/>
    <w:rsid w:val="00661A16"/>
    <w:rsid w:val="00661DF0"/>
    <w:rsid w:val="00662527"/>
    <w:rsid w:val="006639A7"/>
    <w:rsid w:val="00663C00"/>
    <w:rsid w:val="006657EC"/>
    <w:rsid w:val="00666A72"/>
    <w:rsid w:val="006670F1"/>
    <w:rsid w:val="00667377"/>
    <w:rsid w:val="006679C0"/>
    <w:rsid w:val="00670B5F"/>
    <w:rsid w:val="006714F8"/>
    <w:rsid w:val="00672B1A"/>
    <w:rsid w:val="00672BC2"/>
    <w:rsid w:val="00673B42"/>
    <w:rsid w:val="00674049"/>
    <w:rsid w:val="00675BD0"/>
    <w:rsid w:val="0067651A"/>
    <w:rsid w:val="006778DC"/>
    <w:rsid w:val="00677D87"/>
    <w:rsid w:val="0068014A"/>
    <w:rsid w:val="00680913"/>
    <w:rsid w:val="0068154D"/>
    <w:rsid w:val="00682233"/>
    <w:rsid w:val="00682300"/>
    <w:rsid w:val="006828CD"/>
    <w:rsid w:val="00683C6D"/>
    <w:rsid w:val="00683F24"/>
    <w:rsid w:val="00684926"/>
    <w:rsid w:val="00686F35"/>
    <w:rsid w:val="00690C09"/>
    <w:rsid w:val="00692F0E"/>
    <w:rsid w:val="0069303B"/>
    <w:rsid w:val="006948C3"/>
    <w:rsid w:val="00697046"/>
    <w:rsid w:val="00697048"/>
    <w:rsid w:val="006971F7"/>
    <w:rsid w:val="006977EC"/>
    <w:rsid w:val="006A2E4C"/>
    <w:rsid w:val="006A4384"/>
    <w:rsid w:val="006A4B78"/>
    <w:rsid w:val="006A6903"/>
    <w:rsid w:val="006A6FC5"/>
    <w:rsid w:val="006B374F"/>
    <w:rsid w:val="006B37F9"/>
    <w:rsid w:val="006B646D"/>
    <w:rsid w:val="006B660A"/>
    <w:rsid w:val="006B688C"/>
    <w:rsid w:val="006C16C0"/>
    <w:rsid w:val="006C197B"/>
    <w:rsid w:val="006C1D5A"/>
    <w:rsid w:val="006C2E05"/>
    <w:rsid w:val="006C3170"/>
    <w:rsid w:val="006C394E"/>
    <w:rsid w:val="006C5AE0"/>
    <w:rsid w:val="006C7AB7"/>
    <w:rsid w:val="006D0713"/>
    <w:rsid w:val="006D086F"/>
    <w:rsid w:val="006D1643"/>
    <w:rsid w:val="006D1AF6"/>
    <w:rsid w:val="006D406A"/>
    <w:rsid w:val="006D423A"/>
    <w:rsid w:val="006D52A5"/>
    <w:rsid w:val="006D7D49"/>
    <w:rsid w:val="006E1300"/>
    <w:rsid w:val="006E25D4"/>
    <w:rsid w:val="006E2E83"/>
    <w:rsid w:val="006E38E0"/>
    <w:rsid w:val="006E41F0"/>
    <w:rsid w:val="006E458C"/>
    <w:rsid w:val="006E586B"/>
    <w:rsid w:val="006E67CC"/>
    <w:rsid w:val="006E7257"/>
    <w:rsid w:val="006F2564"/>
    <w:rsid w:val="006F4096"/>
    <w:rsid w:val="006F4F44"/>
    <w:rsid w:val="006F535C"/>
    <w:rsid w:val="006F64CC"/>
    <w:rsid w:val="006F7630"/>
    <w:rsid w:val="00701361"/>
    <w:rsid w:val="00703736"/>
    <w:rsid w:val="00704976"/>
    <w:rsid w:val="007061EE"/>
    <w:rsid w:val="007077A0"/>
    <w:rsid w:val="007100D8"/>
    <w:rsid w:val="007114A1"/>
    <w:rsid w:val="00712362"/>
    <w:rsid w:val="00713EF4"/>
    <w:rsid w:val="00714E2D"/>
    <w:rsid w:val="00714FEA"/>
    <w:rsid w:val="0071518B"/>
    <w:rsid w:val="007207FF"/>
    <w:rsid w:val="00720D5F"/>
    <w:rsid w:val="00721A12"/>
    <w:rsid w:val="00723E6A"/>
    <w:rsid w:val="00724D4E"/>
    <w:rsid w:val="0072597A"/>
    <w:rsid w:val="00725E86"/>
    <w:rsid w:val="00727B70"/>
    <w:rsid w:val="00730AF0"/>
    <w:rsid w:val="00733CA8"/>
    <w:rsid w:val="007340C1"/>
    <w:rsid w:val="00734514"/>
    <w:rsid w:val="00734629"/>
    <w:rsid w:val="007350F1"/>
    <w:rsid w:val="00736E7D"/>
    <w:rsid w:val="00740731"/>
    <w:rsid w:val="007409B9"/>
    <w:rsid w:val="0074108D"/>
    <w:rsid w:val="007432D2"/>
    <w:rsid w:val="00743F3E"/>
    <w:rsid w:val="00744373"/>
    <w:rsid w:val="00744EE7"/>
    <w:rsid w:val="00746048"/>
    <w:rsid w:val="00746365"/>
    <w:rsid w:val="00747A7C"/>
    <w:rsid w:val="00751C2B"/>
    <w:rsid w:val="00752B9C"/>
    <w:rsid w:val="0075361C"/>
    <w:rsid w:val="00753978"/>
    <w:rsid w:val="00754A26"/>
    <w:rsid w:val="00754EEE"/>
    <w:rsid w:val="00755D29"/>
    <w:rsid w:val="007573A3"/>
    <w:rsid w:val="007605D2"/>
    <w:rsid w:val="00761AB6"/>
    <w:rsid w:val="00761B62"/>
    <w:rsid w:val="00762D50"/>
    <w:rsid w:val="007630F2"/>
    <w:rsid w:val="007636D3"/>
    <w:rsid w:val="00764AA6"/>
    <w:rsid w:val="00765E0D"/>
    <w:rsid w:val="0076687C"/>
    <w:rsid w:val="00766CC2"/>
    <w:rsid w:val="00770E40"/>
    <w:rsid w:val="0077161D"/>
    <w:rsid w:val="0077202A"/>
    <w:rsid w:val="0077206F"/>
    <w:rsid w:val="007722E4"/>
    <w:rsid w:val="007737C6"/>
    <w:rsid w:val="00773F27"/>
    <w:rsid w:val="0077576F"/>
    <w:rsid w:val="00776595"/>
    <w:rsid w:val="00776736"/>
    <w:rsid w:val="00777B9B"/>
    <w:rsid w:val="00780957"/>
    <w:rsid w:val="0078095C"/>
    <w:rsid w:val="00781C33"/>
    <w:rsid w:val="00782025"/>
    <w:rsid w:val="00782784"/>
    <w:rsid w:val="0078336D"/>
    <w:rsid w:val="007845B9"/>
    <w:rsid w:val="00784D49"/>
    <w:rsid w:val="00784E3B"/>
    <w:rsid w:val="00786BA3"/>
    <w:rsid w:val="00787F86"/>
    <w:rsid w:val="007904B1"/>
    <w:rsid w:val="00791005"/>
    <w:rsid w:val="00792755"/>
    <w:rsid w:val="00793436"/>
    <w:rsid w:val="0079432A"/>
    <w:rsid w:val="007A0181"/>
    <w:rsid w:val="007A1738"/>
    <w:rsid w:val="007A205B"/>
    <w:rsid w:val="007A2CC6"/>
    <w:rsid w:val="007A3322"/>
    <w:rsid w:val="007A65F0"/>
    <w:rsid w:val="007A6904"/>
    <w:rsid w:val="007A73E8"/>
    <w:rsid w:val="007B0B11"/>
    <w:rsid w:val="007B1413"/>
    <w:rsid w:val="007B2D74"/>
    <w:rsid w:val="007B4173"/>
    <w:rsid w:val="007B66F1"/>
    <w:rsid w:val="007B6E78"/>
    <w:rsid w:val="007C01DA"/>
    <w:rsid w:val="007C0E5E"/>
    <w:rsid w:val="007C1F35"/>
    <w:rsid w:val="007C2557"/>
    <w:rsid w:val="007C255C"/>
    <w:rsid w:val="007C2614"/>
    <w:rsid w:val="007C2B2D"/>
    <w:rsid w:val="007C3A22"/>
    <w:rsid w:val="007C525E"/>
    <w:rsid w:val="007C52E3"/>
    <w:rsid w:val="007C69D9"/>
    <w:rsid w:val="007C6B82"/>
    <w:rsid w:val="007D24F9"/>
    <w:rsid w:val="007D2617"/>
    <w:rsid w:val="007D2D5B"/>
    <w:rsid w:val="007D31A7"/>
    <w:rsid w:val="007D33A9"/>
    <w:rsid w:val="007D4B8D"/>
    <w:rsid w:val="007E0607"/>
    <w:rsid w:val="007E0691"/>
    <w:rsid w:val="007E09AD"/>
    <w:rsid w:val="007E0C89"/>
    <w:rsid w:val="007E176E"/>
    <w:rsid w:val="007E2785"/>
    <w:rsid w:val="007E4B59"/>
    <w:rsid w:val="007E55DC"/>
    <w:rsid w:val="007E564C"/>
    <w:rsid w:val="007E58B8"/>
    <w:rsid w:val="007E6E66"/>
    <w:rsid w:val="007F0894"/>
    <w:rsid w:val="007F0CD4"/>
    <w:rsid w:val="007F1F60"/>
    <w:rsid w:val="007F23DC"/>
    <w:rsid w:val="007F35BE"/>
    <w:rsid w:val="007F54CB"/>
    <w:rsid w:val="007F6B8C"/>
    <w:rsid w:val="007F6D41"/>
    <w:rsid w:val="00801690"/>
    <w:rsid w:val="008020EE"/>
    <w:rsid w:val="008034AD"/>
    <w:rsid w:val="00803ABA"/>
    <w:rsid w:val="008047E0"/>
    <w:rsid w:val="00810453"/>
    <w:rsid w:val="008112E1"/>
    <w:rsid w:val="00811554"/>
    <w:rsid w:val="00811881"/>
    <w:rsid w:val="00811D46"/>
    <w:rsid w:val="00812546"/>
    <w:rsid w:val="00813535"/>
    <w:rsid w:val="008140F8"/>
    <w:rsid w:val="00814841"/>
    <w:rsid w:val="0081484D"/>
    <w:rsid w:val="00815DA1"/>
    <w:rsid w:val="008160C9"/>
    <w:rsid w:val="008174E9"/>
    <w:rsid w:val="00820167"/>
    <w:rsid w:val="00823889"/>
    <w:rsid w:val="0083025B"/>
    <w:rsid w:val="008312DA"/>
    <w:rsid w:val="00835109"/>
    <w:rsid w:val="0083621D"/>
    <w:rsid w:val="00836653"/>
    <w:rsid w:val="008371A5"/>
    <w:rsid w:val="0083724F"/>
    <w:rsid w:val="00837648"/>
    <w:rsid w:val="00842AD5"/>
    <w:rsid w:val="00844529"/>
    <w:rsid w:val="00844ED0"/>
    <w:rsid w:val="00845B57"/>
    <w:rsid w:val="00845F34"/>
    <w:rsid w:val="008466DD"/>
    <w:rsid w:val="00846D52"/>
    <w:rsid w:val="00846D66"/>
    <w:rsid w:val="00846D78"/>
    <w:rsid w:val="00847914"/>
    <w:rsid w:val="008510EF"/>
    <w:rsid w:val="008514CE"/>
    <w:rsid w:val="00851982"/>
    <w:rsid w:val="00852D48"/>
    <w:rsid w:val="00854B6B"/>
    <w:rsid w:val="00854E1D"/>
    <w:rsid w:val="008557DD"/>
    <w:rsid w:val="00855DA4"/>
    <w:rsid w:val="00860BBE"/>
    <w:rsid w:val="00863C07"/>
    <w:rsid w:val="00865560"/>
    <w:rsid w:val="008662D5"/>
    <w:rsid w:val="0087070D"/>
    <w:rsid w:val="00871701"/>
    <w:rsid w:val="00871D82"/>
    <w:rsid w:val="00871FDF"/>
    <w:rsid w:val="00872537"/>
    <w:rsid w:val="00873280"/>
    <w:rsid w:val="00873549"/>
    <w:rsid w:val="008740EC"/>
    <w:rsid w:val="00875CE5"/>
    <w:rsid w:val="00876019"/>
    <w:rsid w:val="00876B90"/>
    <w:rsid w:val="00880976"/>
    <w:rsid w:val="00881934"/>
    <w:rsid w:val="008821D9"/>
    <w:rsid w:val="00883350"/>
    <w:rsid w:val="00884223"/>
    <w:rsid w:val="00884513"/>
    <w:rsid w:val="00885065"/>
    <w:rsid w:val="00885124"/>
    <w:rsid w:val="00885731"/>
    <w:rsid w:val="00885EED"/>
    <w:rsid w:val="00886980"/>
    <w:rsid w:val="008902EC"/>
    <w:rsid w:val="00890D5F"/>
    <w:rsid w:val="00890DA4"/>
    <w:rsid w:val="00892E6A"/>
    <w:rsid w:val="00893B0F"/>
    <w:rsid w:val="00896A8C"/>
    <w:rsid w:val="00897DC2"/>
    <w:rsid w:val="008A06A2"/>
    <w:rsid w:val="008A0CFE"/>
    <w:rsid w:val="008A2D30"/>
    <w:rsid w:val="008A3501"/>
    <w:rsid w:val="008A594D"/>
    <w:rsid w:val="008A64A8"/>
    <w:rsid w:val="008A759F"/>
    <w:rsid w:val="008A75E7"/>
    <w:rsid w:val="008A7949"/>
    <w:rsid w:val="008B0CE3"/>
    <w:rsid w:val="008B3BE4"/>
    <w:rsid w:val="008B4344"/>
    <w:rsid w:val="008B4F8A"/>
    <w:rsid w:val="008B7FC5"/>
    <w:rsid w:val="008C2F2B"/>
    <w:rsid w:val="008C2FEA"/>
    <w:rsid w:val="008C333F"/>
    <w:rsid w:val="008C3528"/>
    <w:rsid w:val="008C5059"/>
    <w:rsid w:val="008C5805"/>
    <w:rsid w:val="008C6AAA"/>
    <w:rsid w:val="008D42A1"/>
    <w:rsid w:val="008D69E2"/>
    <w:rsid w:val="008E21AB"/>
    <w:rsid w:val="008E2D93"/>
    <w:rsid w:val="008E6505"/>
    <w:rsid w:val="008F0025"/>
    <w:rsid w:val="008F009C"/>
    <w:rsid w:val="008F0963"/>
    <w:rsid w:val="008F1D7F"/>
    <w:rsid w:val="008F3687"/>
    <w:rsid w:val="008F3B84"/>
    <w:rsid w:val="008F4801"/>
    <w:rsid w:val="008F4CDB"/>
    <w:rsid w:val="008F6019"/>
    <w:rsid w:val="008F61D2"/>
    <w:rsid w:val="008F6C18"/>
    <w:rsid w:val="008F6D72"/>
    <w:rsid w:val="008F747F"/>
    <w:rsid w:val="00900A21"/>
    <w:rsid w:val="00900E33"/>
    <w:rsid w:val="00901DDA"/>
    <w:rsid w:val="009027BC"/>
    <w:rsid w:val="00906CE5"/>
    <w:rsid w:val="00907097"/>
    <w:rsid w:val="009105AF"/>
    <w:rsid w:val="00910F7B"/>
    <w:rsid w:val="00911694"/>
    <w:rsid w:val="009117EC"/>
    <w:rsid w:val="00911AC0"/>
    <w:rsid w:val="00911CDF"/>
    <w:rsid w:val="00912853"/>
    <w:rsid w:val="00913F80"/>
    <w:rsid w:val="00916A08"/>
    <w:rsid w:val="009170DD"/>
    <w:rsid w:val="0091745A"/>
    <w:rsid w:val="0091751A"/>
    <w:rsid w:val="0092104E"/>
    <w:rsid w:val="009218DC"/>
    <w:rsid w:val="00921FAD"/>
    <w:rsid w:val="0092239E"/>
    <w:rsid w:val="00924463"/>
    <w:rsid w:val="009262E9"/>
    <w:rsid w:val="00926B98"/>
    <w:rsid w:val="00926BC1"/>
    <w:rsid w:val="0093342C"/>
    <w:rsid w:val="0093343D"/>
    <w:rsid w:val="00933DD5"/>
    <w:rsid w:val="00934538"/>
    <w:rsid w:val="00934742"/>
    <w:rsid w:val="009366A2"/>
    <w:rsid w:val="00937231"/>
    <w:rsid w:val="009377A7"/>
    <w:rsid w:val="009378D0"/>
    <w:rsid w:val="00941006"/>
    <w:rsid w:val="00947891"/>
    <w:rsid w:val="00950D75"/>
    <w:rsid w:val="00951336"/>
    <w:rsid w:val="00951474"/>
    <w:rsid w:val="00951709"/>
    <w:rsid w:val="00951DF8"/>
    <w:rsid w:val="00952A82"/>
    <w:rsid w:val="00952E21"/>
    <w:rsid w:val="00953F34"/>
    <w:rsid w:val="00954268"/>
    <w:rsid w:val="0095640D"/>
    <w:rsid w:val="0095644A"/>
    <w:rsid w:val="00956FB5"/>
    <w:rsid w:val="00957097"/>
    <w:rsid w:val="00960F4A"/>
    <w:rsid w:val="00961058"/>
    <w:rsid w:val="009626B3"/>
    <w:rsid w:val="009626BC"/>
    <w:rsid w:val="00963707"/>
    <w:rsid w:val="009655A5"/>
    <w:rsid w:val="009661B4"/>
    <w:rsid w:val="0096693F"/>
    <w:rsid w:val="00966E7B"/>
    <w:rsid w:val="00973CF6"/>
    <w:rsid w:val="0097536E"/>
    <w:rsid w:val="00975E4C"/>
    <w:rsid w:val="00976FF0"/>
    <w:rsid w:val="0097718F"/>
    <w:rsid w:val="00980041"/>
    <w:rsid w:val="009835A4"/>
    <w:rsid w:val="0098611E"/>
    <w:rsid w:val="00986CF8"/>
    <w:rsid w:val="00987C03"/>
    <w:rsid w:val="00990C39"/>
    <w:rsid w:val="009928FF"/>
    <w:rsid w:val="00994366"/>
    <w:rsid w:val="00994F11"/>
    <w:rsid w:val="00995474"/>
    <w:rsid w:val="009964D8"/>
    <w:rsid w:val="00997C8B"/>
    <w:rsid w:val="009A0293"/>
    <w:rsid w:val="009A2337"/>
    <w:rsid w:val="009A25E2"/>
    <w:rsid w:val="009A2842"/>
    <w:rsid w:val="009A2BEF"/>
    <w:rsid w:val="009A416F"/>
    <w:rsid w:val="009A5E8C"/>
    <w:rsid w:val="009A7D64"/>
    <w:rsid w:val="009B1629"/>
    <w:rsid w:val="009B3C01"/>
    <w:rsid w:val="009B553B"/>
    <w:rsid w:val="009B584C"/>
    <w:rsid w:val="009B5EFF"/>
    <w:rsid w:val="009B73D4"/>
    <w:rsid w:val="009C0023"/>
    <w:rsid w:val="009C061E"/>
    <w:rsid w:val="009C065A"/>
    <w:rsid w:val="009C0A4B"/>
    <w:rsid w:val="009C230D"/>
    <w:rsid w:val="009C603C"/>
    <w:rsid w:val="009C6F3C"/>
    <w:rsid w:val="009C778B"/>
    <w:rsid w:val="009C789B"/>
    <w:rsid w:val="009C7CC0"/>
    <w:rsid w:val="009D0A38"/>
    <w:rsid w:val="009D1359"/>
    <w:rsid w:val="009D16F9"/>
    <w:rsid w:val="009D1A44"/>
    <w:rsid w:val="009D1A62"/>
    <w:rsid w:val="009D1DB5"/>
    <w:rsid w:val="009D1E78"/>
    <w:rsid w:val="009D2571"/>
    <w:rsid w:val="009D32B8"/>
    <w:rsid w:val="009D3D14"/>
    <w:rsid w:val="009D44E9"/>
    <w:rsid w:val="009D51A4"/>
    <w:rsid w:val="009D700C"/>
    <w:rsid w:val="009E072E"/>
    <w:rsid w:val="009E1978"/>
    <w:rsid w:val="009E445F"/>
    <w:rsid w:val="009E53C3"/>
    <w:rsid w:val="009E6525"/>
    <w:rsid w:val="009E74E6"/>
    <w:rsid w:val="009F04DD"/>
    <w:rsid w:val="009F40C7"/>
    <w:rsid w:val="009F4A80"/>
    <w:rsid w:val="009F5A8C"/>
    <w:rsid w:val="009F5ED5"/>
    <w:rsid w:val="009F73F4"/>
    <w:rsid w:val="009F7CCC"/>
    <w:rsid w:val="009F7F81"/>
    <w:rsid w:val="009F7FE1"/>
    <w:rsid w:val="00A00120"/>
    <w:rsid w:val="00A0092D"/>
    <w:rsid w:val="00A01FAE"/>
    <w:rsid w:val="00A04364"/>
    <w:rsid w:val="00A04F54"/>
    <w:rsid w:val="00A05A3F"/>
    <w:rsid w:val="00A05CA0"/>
    <w:rsid w:val="00A05D54"/>
    <w:rsid w:val="00A06D4E"/>
    <w:rsid w:val="00A06E1A"/>
    <w:rsid w:val="00A07791"/>
    <w:rsid w:val="00A07B06"/>
    <w:rsid w:val="00A1057F"/>
    <w:rsid w:val="00A108B4"/>
    <w:rsid w:val="00A12F50"/>
    <w:rsid w:val="00A14A11"/>
    <w:rsid w:val="00A153FA"/>
    <w:rsid w:val="00A16398"/>
    <w:rsid w:val="00A17AF3"/>
    <w:rsid w:val="00A215B3"/>
    <w:rsid w:val="00A221BB"/>
    <w:rsid w:val="00A224E4"/>
    <w:rsid w:val="00A22B08"/>
    <w:rsid w:val="00A24447"/>
    <w:rsid w:val="00A25F9E"/>
    <w:rsid w:val="00A2671F"/>
    <w:rsid w:val="00A26A06"/>
    <w:rsid w:val="00A27247"/>
    <w:rsid w:val="00A27630"/>
    <w:rsid w:val="00A3073D"/>
    <w:rsid w:val="00A322EB"/>
    <w:rsid w:val="00A33236"/>
    <w:rsid w:val="00A33AEF"/>
    <w:rsid w:val="00A34994"/>
    <w:rsid w:val="00A34A71"/>
    <w:rsid w:val="00A419BA"/>
    <w:rsid w:val="00A419F3"/>
    <w:rsid w:val="00A42138"/>
    <w:rsid w:val="00A42726"/>
    <w:rsid w:val="00A436AB"/>
    <w:rsid w:val="00A43971"/>
    <w:rsid w:val="00A43A8E"/>
    <w:rsid w:val="00A43B09"/>
    <w:rsid w:val="00A44764"/>
    <w:rsid w:val="00A500D4"/>
    <w:rsid w:val="00A51098"/>
    <w:rsid w:val="00A51F55"/>
    <w:rsid w:val="00A55588"/>
    <w:rsid w:val="00A55938"/>
    <w:rsid w:val="00A609D0"/>
    <w:rsid w:val="00A60DCC"/>
    <w:rsid w:val="00A625A1"/>
    <w:rsid w:val="00A6297F"/>
    <w:rsid w:val="00A62DA0"/>
    <w:rsid w:val="00A63A72"/>
    <w:rsid w:val="00A66808"/>
    <w:rsid w:val="00A70B6F"/>
    <w:rsid w:val="00A74A50"/>
    <w:rsid w:val="00A7612D"/>
    <w:rsid w:val="00A76AE8"/>
    <w:rsid w:val="00A776B5"/>
    <w:rsid w:val="00A809D8"/>
    <w:rsid w:val="00A82621"/>
    <w:rsid w:val="00A826F8"/>
    <w:rsid w:val="00A82914"/>
    <w:rsid w:val="00A87C66"/>
    <w:rsid w:val="00A87FAF"/>
    <w:rsid w:val="00A87FBE"/>
    <w:rsid w:val="00A90366"/>
    <w:rsid w:val="00A908EC"/>
    <w:rsid w:val="00A925E6"/>
    <w:rsid w:val="00A92C7C"/>
    <w:rsid w:val="00A92CCD"/>
    <w:rsid w:val="00A9572E"/>
    <w:rsid w:val="00A95CB4"/>
    <w:rsid w:val="00A979D1"/>
    <w:rsid w:val="00AA0202"/>
    <w:rsid w:val="00AA138A"/>
    <w:rsid w:val="00AA1CD6"/>
    <w:rsid w:val="00AA1EA6"/>
    <w:rsid w:val="00AA27DF"/>
    <w:rsid w:val="00AA3568"/>
    <w:rsid w:val="00AA3C23"/>
    <w:rsid w:val="00AA41BD"/>
    <w:rsid w:val="00AA464D"/>
    <w:rsid w:val="00AA467A"/>
    <w:rsid w:val="00AA4E03"/>
    <w:rsid w:val="00AA513E"/>
    <w:rsid w:val="00AA5A9F"/>
    <w:rsid w:val="00AA729C"/>
    <w:rsid w:val="00AB3321"/>
    <w:rsid w:val="00AB35FC"/>
    <w:rsid w:val="00AB40BF"/>
    <w:rsid w:val="00AB5516"/>
    <w:rsid w:val="00AB5EF8"/>
    <w:rsid w:val="00AB7DDD"/>
    <w:rsid w:val="00AC4A23"/>
    <w:rsid w:val="00AC64DC"/>
    <w:rsid w:val="00AC765A"/>
    <w:rsid w:val="00AD01C6"/>
    <w:rsid w:val="00AD06D4"/>
    <w:rsid w:val="00AD16B6"/>
    <w:rsid w:val="00AD2F3B"/>
    <w:rsid w:val="00AD31DF"/>
    <w:rsid w:val="00AD35EC"/>
    <w:rsid w:val="00AD6669"/>
    <w:rsid w:val="00AD73DE"/>
    <w:rsid w:val="00AE109F"/>
    <w:rsid w:val="00AE1B5C"/>
    <w:rsid w:val="00AE1EB2"/>
    <w:rsid w:val="00AE1FED"/>
    <w:rsid w:val="00AE3B44"/>
    <w:rsid w:val="00AE412D"/>
    <w:rsid w:val="00AE51E8"/>
    <w:rsid w:val="00AE5D9B"/>
    <w:rsid w:val="00AE7DD2"/>
    <w:rsid w:val="00AF1C40"/>
    <w:rsid w:val="00AF260B"/>
    <w:rsid w:val="00AF3E98"/>
    <w:rsid w:val="00AF4452"/>
    <w:rsid w:val="00AF45B4"/>
    <w:rsid w:val="00AF4726"/>
    <w:rsid w:val="00AF4B55"/>
    <w:rsid w:val="00AF4E85"/>
    <w:rsid w:val="00AF6176"/>
    <w:rsid w:val="00AF64F5"/>
    <w:rsid w:val="00AF68C7"/>
    <w:rsid w:val="00AF7515"/>
    <w:rsid w:val="00AF7AE0"/>
    <w:rsid w:val="00B0163B"/>
    <w:rsid w:val="00B02056"/>
    <w:rsid w:val="00B020DC"/>
    <w:rsid w:val="00B03929"/>
    <w:rsid w:val="00B03F94"/>
    <w:rsid w:val="00B04C91"/>
    <w:rsid w:val="00B05E14"/>
    <w:rsid w:val="00B06A4D"/>
    <w:rsid w:val="00B07A0A"/>
    <w:rsid w:val="00B07CA2"/>
    <w:rsid w:val="00B107A8"/>
    <w:rsid w:val="00B1243F"/>
    <w:rsid w:val="00B12D23"/>
    <w:rsid w:val="00B13300"/>
    <w:rsid w:val="00B141D5"/>
    <w:rsid w:val="00B144AA"/>
    <w:rsid w:val="00B14BC2"/>
    <w:rsid w:val="00B15AEE"/>
    <w:rsid w:val="00B16BC9"/>
    <w:rsid w:val="00B17353"/>
    <w:rsid w:val="00B1777D"/>
    <w:rsid w:val="00B2012D"/>
    <w:rsid w:val="00B23EF8"/>
    <w:rsid w:val="00B24B80"/>
    <w:rsid w:val="00B2584E"/>
    <w:rsid w:val="00B259D1"/>
    <w:rsid w:val="00B27434"/>
    <w:rsid w:val="00B30C3E"/>
    <w:rsid w:val="00B318F7"/>
    <w:rsid w:val="00B32CD4"/>
    <w:rsid w:val="00B346DC"/>
    <w:rsid w:val="00B36199"/>
    <w:rsid w:val="00B361A9"/>
    <w:rsid w:val="00B420F6"/>
    <w:rsid w:val="00B43680"/>
    <w:rsid w:val="00B43BC5"/>
    <w:rsid w:val="00B44370"/>
    <w:rsid w:val="00B462ED"/>
    <w:rsid w:val="00B46BCB"/>
    <w:rsid w:val="00B46EA7"/>
    <w:rsid w:val="00B47F46"/>
    <w:rsid w:val="00B50C04"/>
    <w:rsid w:val="00B5171E"/>
    <w:rsid w:val="00B5287E"/>
    <w:rsid w:val="00B52BA0"/>
    <w:rsid w:val="00B5468E"/>
    <w:rsid w:val="00B551CB"/>
    <w:rsid w:val="00B557A4"/>
    <w:rsid w:val="00B56C81"/>
    <w:rsid w:val="00B57932"/>
    <w:rsid w:val="00B60089"/>
    <w:rsid w:val="00B61173"/>
    <w:rsid w:val="00B61A42"/>
    <w:rsid w:val="00B61F32"/>
    <w:rsid w:val="00B632FB"/>
    <w:rsid w:val="00B63999"/>
    <w:rsid w:val="00B6471F"/>
    <w:rsid w:val="00B654C4"/>
    <w:rsid w:val="00B669AE"/>
    <w:rsid w:val="00B66E31"/>
    <w:rsid w:val="00B67141"/>
    <w:rsid w:val="00B711AF"/>
    <w:rsid w:val="00B7359F"/>
    <w:rsid w:val="00B73652"/>
    <w:rsid w:val="00B736F2"/>
    <w:rsid w:val="00B73D83"/>
    <w:rsid w:val="00B749B4"/>
    <w:rsid w:val="00B74AAD"/>
    <w:rsid w:val="00B762DF"/>
    <w:rsid w:val="00B77317"/>
    <w:rsid w:val="00B803CE"/>
    <w:rsid w:val="00B80FB0"/>
    <w:rsid w:val="00B814A3"/>
    <w:rsid w:val="00B830CD"/>
    <w:rsid w:val="00B831DB"/>
    <w:rsid w:val="00B83CE1"/>
    <w:rsid w:val="00B83F9B"/>
    <w:rsid w:val="00B8470A"/>
    <w:rsid w:val="00B8543F"/>
    <w:rsid w:val="00B856CD"/>
    <w:rsid w:val="00B866AC"/>
    <w:rsid w:val="00B906FE"/>
    <w:rsid w:val="00B90FAB"/>
    <w:rsid w:val="00B9134D"/>
    <w:rsid w:val="00B9231A"/>
    <w:rsid w:val="00B92902"/>
    <w:rsid w:val="00B92A42"/>
    <w:rsid w:val="00B935AF"/>
    <w:rsid w:val="00B94C9D"/>
    <w:rsid w:val="00B94F7A"/>
    <w:rsid w:val="00B95B19"/>
    <w:rsid w:val="00B96670"/>
    <w:rsid w:val="00B96C89"/>
    <w:rsid w:val="00BA062A"/>
    <w:rsid w:val="00BA22C1"/>
    <w:rsid w:val="00BA26B4"/>
    <w:rsid w:val="00BA376E"/>
    <w:rsid w:val="00BA7C68"/>
    <w:rsid w:val="00BB295C"/>
    <w:rsid w:val="00BB2B08"/>
    <w:rsid w:val="00BB3C40"/>
    <w:rsid w:val="00BB6C83"/>
    <w:rsid w:val="00BC0E0D"/>
    <w:rsid w:val="00BC68CB"/>
    <w:rsid w:val="00BC7837"/>
    <w:rsid w:val="00BD0418"/>
    <w:rsid w:val="00BD17B0"/>
    <w:rsid w:val="00BD3F2C"/>
    <w:rsid w:val="00BD42B1"/>
    <w:rsid w:val="00BD4DA4"/>
    <w:rsid w:val="00BD6D5E"/>
    <w:rsid w:val="00BD6F21"/>
    <w:rsid w:val="00BE0DD4"/>
    <w:rsid w:val="00BE1415"/>
    <w:rsid w:val="00BE1665"/>
    <w:rsid w:val="00BE1FF6"/>
    <w:rsid w:val="00BE3108"/>
    <w:rsid w:val="00BE3B34"/>
    <w:rsid w:val="00BE44A7"/>
    <w:rsid w:val="00BE4AFD"/>
    <w:rsid w:val="00BE5059"/>
    <w:rsid w:val="00BE7665"/>
    <w:rsid w:val="00BF0D50"/>
    <w:rsid w:val="00BF14AB"/>
    <w:rsid w:val="00BF1A4E"/>
    <w:rsid w:val="00BF1AD9"/>
    <w:rsid w:val="00BF25E0"/>
    <w:rsid w:val="00BF3F6D"/>
    <w:rsid w:val="00BF4DD6"/>
    <w:rsid w:val="00BF544A"/>
    <w:rsid w:val="00BF5D21"/>
    <w:rsid w:val="00BF61C5"/>
    <w:rsid w:val="00C00459"/>
    <w:rsid w:val="00C007C6"/>
    <w:rsid w:val="00C02F3D"/>
    <w:rsid w:val="00C048C2"/>
    <w:rsid w:val="00C04DEE"/>
    <w:rsid w:val="00C05AB9"/>
    <w:rsid w:val="00C066B5"/>
    <w:rsid w:val="00C072CE"/>
    <w:rsid w:val="00C1053D"/>
    <w:rsid w:val="00C11333"/>
    <w:rsid w:val="00C118FA"/>
    <w:rsid w:val="00C11BA8"/>
    <w:rsid w:val="00C136E6"/>
    <w:rsid w:val="00C14700"/>
    <w:rsid w:val="00C147EC"/>
    <w:rsid w:val="00C16654"/>
    <w:rsid w:val="00C16915"/>
    <w:rsid w:val="00C174EE"/>
    <w:rsid w:val="00C17D42"/>
    <w:rsid w:val="00C206FB"/>
    <w:rsid w:val="00C20AA4"/>
    <w:rsid w:val="00C2366F"/>
    <w:rsid w:val="00C25A1F"/>
    <w:rsid w:val="00C25BD2"/>
    <w:rsid w:val="00C26072"/>
    <w:rsid w:val="00C2667F"/>
    <w:rsid w:val="00C317CB"/>
    <w:rsid w:val="00C332AE"/>
    <w:rsid w:val="00C3569B"/>
    <w:rsid w:val="00C3643C"/>
    <w:rsid w:val="00C36610"/>
    <w:rsid w:val="00C36748"/>
    <w:rsid w:val="00C4240A"/>
    <w:rsid w:val="00C4374A"/>
    <w:rsid w:val="00C44853"/>
    <w:rsid w:val="00C44D62"/>
    <w:rsid w:val="00C4551F"/>
    <w:rsid w:val="00C4583B"/>
    <w:rsid w:val="00C47327"/>
    <w:rsid w:val="00C47559"/>
    <w:rsid w:val="00C51835"/>
    <w:rsid w:val="00C53DBB"/>
    <w:rsid w:val="00C54C64"/>
    <w:rsid w:val="00C5550C"/>
    <w:rsid w:val="00C56895"/>
    <w:rsid w:val="00C5761E"/>
    <w:rsid w:val="00C5764A"/>
    <w:rsid w:val="00C57BA8"/>
    <w:rsid w:val="00C602C8"/>
    <w:rsid w:val="00C60B15"/>
    <w:rsid w:val="00C622C1"/>
    <w:rsid w:val="00C62412"/>
    <w:rsid w:val="00C6243B"/>
    <w:rsid w:val="00C62EF9"/>
    <w:rsid w:val="00C641BD"/>
    <w:rsid w:val="00C646EA"/>
    <w:rsid w:val="00C64F9D"/>
    <w:rsid w:val="00C656C6"/>
    <w:rsid w:val="00C6663D"/>
    <w:rsid w:val="00C6668B"/>
    <w:rsid w:val="00C6671B"/>
    <w:rsid w:val="00C66993"/>
    <w:rsid w:val="00C66C3E"/>
    <w:rsid w:val="00C66F77"/>
    <w:rsid w:val="00C71052"/>
    <w:rsid w:val="00C71788"/>
    <w:rsid w:val="00C71974"/>
    <w:rsid w:val="00C71C44"/>
    <w:rsid w:val="00C741B4"/>
    <w:rsid w:val="00C74E33"/>
    <w:rsid w:val="00C7532F"/>
    <w:rsid w:val="00C7567A"/>
    <w:rsid w:val="00C763A5"/>
    <w:rsid w:val="00C76C57"/>
    <w:rsid w:val="00C8053A"/>
    <w:rsid w:val="00C807E5"/>
    <w:rsid w:val="00C8480F"/>
    <w:rsid w:val="00C916C9"/>
    <w:rsid w:val="00C91E1A"/>
    <w:rsid w:val="00C93F85"/>
    <w:rsid w:val="00C96C09"/>
    <w:rsid w:val="00CA2FE3"/>
    <w:rsid w:val="00CA3AB8"/>
    <w:rsid w:val="00CA50B6"/>
    <w:rsid w:val="00CA5BD1"/>
    <w:rsid w:val="00CA7F55"/>
    <w:rsid w:val="00CB04D3"/>
    <w:rsid w:val="00CB1B60"/>
    <w:rsid w:val="00CB2B0F"/>
    <w:rsid w:val="00CB371E"/>
    <w:rsid w:val="00CB3E8B"/>
    <w:rsid w:val="00CB58C5"/>
    <w:rsid w:val="00CB5E8C"/>
    <w:rsid w:val="00CB6459"/>
    <w:rsid w:val="00CC0541"/>
    <w:rsid w:val="00CC0604"/>
    <w:rsid w:val="00CC09D5"/>
    <w:rsid w:val="00CC09F8"/>
    <w:rsid w:val="00CC0F98"/>
    <w:rsid w:val="00CC19C7"/>
    <w:rsid w:val="00CC28BF"/>
    <w:rsid w:val="00CC3D29"/>
    <w:rsid w:val="00CC4A55"/>
    <w:rsid w:val="00CC5BA2"/>
    <w:rsid w:val="00CC6068"/>
    <w:rsid w:val="00CD1CB2"/>
    <w:rsid w:val="00CD3CBE"/>
    <w:rsid w:val="00CD3F40"/>
    <w:rsid w:val="00CD5658"/>
    <w:rsid w:val="00CD5867"/>
    <w:rsid w:val="00CD61AC"/>
    <w:rsid w:val="00CD641D"/>
    <w:rsid w:val="00CE436A"/>
    <w:rsid w:val="00CE5184"/>
    <w:rsid w:val="00CE6180"/>
    <w:rsid w:val="00CE7CA7"/>
    <w:rsid w:val="00CF198E"/>
    <w:rsid w:val="00CF5CB2"/>
    <w:rsid w:val="00CF5EEE"/>
    <w:rsid w:val="00CF6BAC"/>
    <w:rsid w:val="00D00BC0"/>
    <w:rsid w:val="00D010FF"/>
    <w:rsid w:val="00D0302C"/>
    <w:rsid w:val="00D030E1"/>
    <w:rsid w:val="00D05275"/>
    <w:rsid w:val="00D06F9B"/>
    <w:rsid w:val="00D07282"/>
    <w:rsid w:val="00D1141E"/>
    <w:rsid w:val="00D13ACC"/>
    <w:rsid w:val="00D13BDF"/>
    <w:rsid w:val="00D145E3"/>
    <w:rsid w:val="00D171C5"/>
    <w:rsid w:val="00D17268"/>
    <w:rsid w:val="00D2051E"/>
    <w:rsid w:val="00D22954"/>
    <w:rsid w:val="00D22D11"/>
    <w:rsid w:val="00D23B41"/>
    <w:rsid w:val="00D24F49"/>
    <w:rsid w:val="00D25FCF"/>
    <w:rsid w:val="00D30137"/>
    <w:rsid w:val="00D31024"/>
    <w:rsid w:val="00D31B08"/>
    <w:rsid w:val="00D322E2"/>
    <w:rsid w:val="00D3265F"/>
    <w:rsid w:val="00D32FA5"/>
    <w:rsid w:val="00D33720"/>
    <w:rsid w:val="00D3503C"/>
    <w:rsid w:val="00D36CDD"/>
    <w:rsid w:val="00D37151"/>
    <w:rsid w:val="00D3774C"/>
    <w:rsid w:val="00D3775D"/>
    <w:rsid w:val="00D40199"/>
    <w:rsid w:val="00D401F8"/>
    <w:rsid w:val="00D41A10"/>
    <w:rsid w:val="00D4235F"/>
    <w:rsid w:val="00D42C9A"/>
    <w:rsid w:val="00D43044"/>
    <w:rsid w:val="00D4355D"/>
    <w:rsid w:val="00D447B7"/>
    <w:rsid w:val="00D46A1C"/>
    <w:rsid w:val="00D46CDE"/>
    <w:rsid w:val="00D47E8D"/>
    <w:rsid w:val="00D5033D"/>
    <w:rsid w:val="00D50B4D"/>
    <w:rsid w:val="00D50DD3"/>
    <w:rsid w:val="00D5139A"/>
    <w:rsid w:val="00D5296F"/>
    <w:rsid w:val="00D53417"/>
    <w:rsid w:val="00D53679"/>
    <w:rsid w:val="00D53E74"/>
    <w:rsid w:val="00D548EF"/>
    <w:rsid w:val="00D56214"/>
    <w:rsid w:val="00D5623C"/>
    <w:rsid w:val="00D56727"/>
    <w:rsid w:val="00D56804"/>
    <w:rsid w:val="00D56A7B"/>
    <w:rsid w:val="00D56C6A"/>
    <w:rsid w:val="00D5726C"/>
    <w:rsid w:val="00D607D6"/>
    <w:rsid w:val="00D61B57"/>
    <w:rsid w:val="00D61E42"/>
    <w:rsid w:val="00D64ABF"/>
    <w:rsid w:val="00D65730"/>
    <w:rsid w:val="00D659FB"/>
    <w:rsid w:val="00D66686"/>
    <w:rsid w:val="00D71B62"/>
    <w:rsid w:val="00D72AB5"/>
    <w:rsid w:val="00D73552"/>
    <w:rsid w:val="00D748A9"/>
    <w:rsid w:val="00D751B2"/>
    <w:rsid w:val="00D75C83"/>
    <w:rsid w:val="00D80901"/>
    <w:rsid w:val="00D8594D"/>
    <w:rsid w:val="00D85AEC"/>
    <w:rsid w:val="00D86C41"/>
    <w:rsid w:val="00D86DBC"/>
    <w:rsid w:val="00D872B3"/>
    <w:rsid w:val="00D90664"/>
    <w:rsid w:val="00D92989"/>
    <w:rsid w:val="00D92A02"/>
    <w:rsid w:val="00D93337"/>
    <w:rsid w:val="00D9340D"/>
    <w:rsid w:val="00D94100"/>
    <w:rsid w:val="00D95579"/>
    <w:rsid w:val="00D95B5F"/>
    <w:rsid w:val="00D96E27"/>
    <w:rsid w:val="00DA100B"/>
    <w:rsid w:val="00DA14A9"/>
    <w:rsid w:val="00DA172A"/>
    <w:rsid w:val="00DA2028"/>
    <w:rsid w:val="00DA20F1"/>
    <w:rsid w:val="00DA3DB0"/>
    <w:rsid w:val="00DA586C"/>
    <w:rsid w:val="00DA7604"/>
    <w:rsid w:val="00DB018E"/>
    <w:rsid w:val="00DB09A3"/>
    <w:rsid w:val="00DB151D"/>
    <w:rsid w:val="00DB21F9"/>
    <w:rsid w:val="00DB3356"/>
    <w:rsid w:val="00DB3633"/>
    <w:rsid w:val="00DB7D18"/>
    <w:rsid w:val="00DB7FCD"/>
    <w:rsid w:val="00DC02B4"/>
    <w:rsid w:val="00DC0C8D"/>
    <w:rsid w:val="00DC23AC"/>
    <w:rsid w:val="00DC23D6"/>
    <w:rsid w:val="00DC25C5"/>
    <w:rsid w:val="00DC743A"/>
    <w:rsid w:val="00DD0C9E"/>
    <w:rsid w:val="00DD1D65"/>
    <w:rsid w:val="00DD2346"/>
    <w:rsid w:val="00DD5F16"/>
    <w:rsid w:val="00DD5FFC"/>
    <w:rsid w:val="00DD668D"/>
    <w:rsid w:val="00DD778F"/>
    <w:rsid w:val="00DD7E9E"/>
    <w:rsid w:val="00DE0F5C"/>
    <w:rsid w:val="00DE168F"/>
    <w:rsid w:val="00DE1ECB"/>
    <w:rsid w:val="00DE3452"/>
    <w:rsid w:val="00DE3FA1"/>
    <w:rsid w:val="00DE4ED0"/>
    <w:rsid w:val="00DE66BC"/>
    <w:rsid w:val="00DE6D59"/>
    <w:rsid w:val="00DF014B"/>
    <w:rsid w:val="00DF185E"/>
    <w:rsid w:val="00DF35C2"/>
    <w:rsid w:val="00DF4D85"/>
    <w:rsid w:val="00DF6147"/>
    <w:rsid w:val="00DF7165"/>
    <w:rsid w:val="00E005D4"/>
    <w:rsid w:val="00E00A73"/>
    <w:rsid w:val="00E04D7C"/>
    <w:rsid w:val="00E079A7"/>
    <w:rsid w:val="00E100B0"/>
    <w:rsid w:val="00E10731"/>
    <w:rsid w:val="00E133A6"/>
    <w:rsid w:val="00E13832"/>
    <w:rsid w:val="00E15ACD"/>
    <w:rsid w:val="00E15C09"/>
    <w:rsid w:val="00E15C45"/>
    <w:rsid w:val="00E17636"/>
    <w:rsid w:val="00E17FEB"/>
    <w:rsid w:val="00E21BD1"/>
    <w:rsid w:val="00E2301D"/>
    <w:rsid w:val="00E23EA9"/>
    <w:rsid w:val="00E25373"/>
    <w:rsid w:val="00E25E6F"/>
    <w:rsid w:val="00E2662E"/>
    <w:rsid w:val="00E30616"/>
    <w:rsid w:val="00E311F4"/>
    <w:rsid w:val="00E31FB6"/>
    <w:rsid w:val="00E32133"/>
    <w:rsid w:val="00E34A70"/>
    <w:rsid w:val="00E34EB6"/>
    <w:rsid w:val="00E37929"/>
    <w:rsid w:val="00E40251"/>
    <w:rsid w:val="00E41533"/>
    <w:rsid w:val="00E424CC"/>
    <w:rsid w:val="00E43000"/>
    <w:rsid w:val="00E436F7"/>
    <w:rsid w:val="00E441B3"/>
    <w:rsid w:val="00E456A5"/>
    <w:rsid w:val="00E45F03"/>
    <w:rsid w:val="00E50D65"/>
    <w:rsid w:val="00E521D1"/>
    <w:rsid w:val="00E534B2"/>
    <w:rsid w:val="00E54A07"/>
    <w:rsid w:val="00E55115"/>
    <w:rsid w:val="00E554BB"/>
    <w:rsid w:val="00E55690"/>
    <w:rsid w:val="00E560D4"/>
    <w:rsid w:val="00E5756D"/>
    <w:rsid w:val="00E57F03"/>
    <w:rsid w:val="00E60AD1"/>
    <w:rsid w:val="00E61161"/>
    <w:rsid w:val="00E64170"/>
    <w:rsid w:val="00E642C7"/>
    <w:rsid w:val="00E649D9"/>
    <w:rsid w:val="00E64CFB"/>
    <w:rsid w:val="00E653A6"/>
    <w:rsid w:val="00E675E9"/>
    <w:rsid w:val="00E677A2"/>
    <w:rsid w:val="00E67B1A"/>
    <w:rsid w:val="00E70212"/>
    <w:rsid w:val="00E706BA"/>
    <w:rsid w:val="00E71B54"/>
    <w:rsid w:val="00E73188"/>
    <w:rsid w:val="00E73200"/>
    <w:rsid w:val="00E741C6"/>
    <w:rsid w:val="00E752AB"/>
    <w:rsid w:val="00E75CEB"/>
    <w:rsid w:val="00E76FA9"/>
    <w:rsid w:val="00E776FE"/>
    <w:rsid w:val="00E77AEC"/>
    <w:rsid w:val="00E80B6E"/>
    <w:rsid w:val="00E8102F"/>
    <w:rsid w:val="00E81E57"/>
    <w:rsid w:val="00E820B4"/>
    <w:rsid w:val="00E820C4"/>
    <w:rsid w:val="00E83045"/>
    <w:rsid w:val="00E83981"/>
    <w:rsid w:val="00E90600"/>
    <w:rsid w:val="00E90702"/>
    <w:rsid w:val="00E921C9"/>
    <w:rsid w:val="00E9238C"/>
    <w:rsid w:val="00E93A3C"/>
    <w:rsid w:val="00E93D36"/>
    <w:rsid w:val="00E93FF8"/>
    <w:rsid w:val="00E940DA"/>
    <w:rsid w:val="00E962E7"/>
    <w:rsid w:val="00E9783D"/>
    <w:rsid w:val="00E97C05"/>
    <w:rsid w:val="00EA2896"/>
    <w:rsid w:val="00EA2AA8"/>
    <w:rsid w:val="00EA2B25"/>
    <w:rsid w:val="00EA56DF"/>
    <w:rsid w:val="00EA5BBC"/>
    <w:rsid w:val="00EB1F41"/>
    <w:rsid w:val="00EB333A"/>
    <w:rsid w:val="00EB48D4"/>
    <w:rsid w:val="00EB4FB4"/>
    <w:rsid w:val="00EB630F"/>
    <w:rsid w:val="00EC09F2"/>
    <w:rsid w:val="00EC185F"/>
    <w:rsid w:val="00EC2779"/>
    <w:rsid w:val="00EC3A77"/>
    <w:rsid w:val="00EC41FA"/>
    <w:rsid w:val="00EC5A12"/>
    <w:rsid w:val="00EC5C40"/>
    <w:rsid w:val="00EC7D24"/>
    <w:rsid w:val="00EC7F9A"/>
    <w:rsid w:val="00ED0E71"/>
    <w:rsid w:val="00ED2140"/>
    <w:rsid w:val="00ED3967"/>
    <w:rsid w:val="00ED3EF4"/>
    <w:rsid w:val="00ED46A6"/>
    <w:rsid w:val="00ED628F"/>
    <w:rsid w:val="00ED75CE"/>
    <w:rsid w:val="00ED7AEB"/>
    <w:rsid w:val="00ED7C9B"/>
    <w:rsid w:val="00EE03CA"/>
    <w:rsid w:val="00EE0554"/>
    <w:rsid w:val="00EE17C2"/>
    <w:rsid w:val="00EE5D4E"/>
    <w:rsid w:val="00EE6802"/>
    <w:rsid w:val="00EE7147"/>
    <w:rsid w:val="00EE75CA"/>
    <w:rsid w:val="00EF2C43"/>
    <w:rsid w:val="00EF4ED4"/>
    <w:rsid w:val="00EF6A3D"/>
    <w:rsid w:val="00EF6C07"/>
    <w:rsid w:val="00EF6DF4"/>
    <w:rsid w:val="00F032CE"/>
    <w:rsid w:val="00F0452A"/>
    <w:rsid w:val="00F04829"/>
    <w:rsid w:val="00F05FB6"/>
    <w:rsid w:val="00F06302"/>
    <w:rsid w:val="00F06D64"/>
    <w:rsid w:val="00F06E5B"/>
    <w:rsid w:val="00F07658"/>
    <w:rsid w:val="00F1199F"/>
    <w:rsid w:val="00F12F2A"/>
    <w:rsid w:val="00F136E4"/>
    <w:rsid w:val="00F151B3"/>
    <w:rsid w:val="00F154D2"/>
    <w:rsid w:val="00F200AD"/>
    <w:rsid w:val="00F201AD"/>
    <w:rsid w:val="00F20D64"/>
    <w:rsid w:val="00F22319"/>
    <w:rsid w:val="00F22CE7"/>
    <w:rsid w:val="00F23CFC"/>
    <w:rsid w:val="00F2501F"/>
    <w:rsid w:val="00F27A51"/>
    <w:rsid w:val="00F34628"/>
    <w:rsid w:val="00F34757"/>
    <w:rsid w:val="00F34C84"/>
    <w:rsid w:val="00F3578B"/>
    <w:rsid w:val="00F44932"/>
    <w:rsid w:val="00F4601C"/>
    <w:rsid w:val="00F46420"/>
    <w:rsid w:val="00F46A3B"/>
    <w:rsid w:val="00F46BF8"/>
    <w:rsid w:val="00F50D05"/>
    <w:rsid w:val="00F51679"/>
    <w:rsid w:val="00F51824"/>
    <w:rsid w:val="00F52348"/>
    <w:rsid w:val="00F54B34"/>
    <w:rsid w:val="00F558D7"/>
    <w:rsid w:val="00F55BA6"/>
    <w:rsid w:val="00F55D62"/>
    <w:rsid w:val="00F56350"/>
    <w:rsid w:val="00F57F4C"/>
    <w:rsid w:val="00F630B6"/>
    <w:rsid w:val="00F64726"/>
    <w:rsid w:val="00F649F0"/>
    <w:rsid w:val="00F6784C"/>
    <w:rsid w:val="00F70B36"/>
    <w:rsid w:val="00F733B2"/>
    <w:rsid w:val="00F738AE"/>
    <w:rsid w:val="00F7583F"/>
    <w:rsid w:val="00F75D97"/>
    <w:rsid w:val="00F7732C"/>
    <w:rsid w:val="00F77ECA"/>
    <w:rsid w:val="00F80206"/>
    <w:rsid w:val="00F80D50"/>
    <w:rsid w:val="00F81211"/>
    <w:rsid w:val="00F8137F"/>
    <w:rsid w:val="00F8186F"/>
    <w:rsid w:val="00F84CE7"/>
    <w:rsid w:val="00F8562A"/>
    <w:rsid w:val="00F85676"/>
    <w:rsid w:val="00F87750"/>
    <w:rsid w:val="00F87F90"/>
    <w:rsid w:val="00F94BDF"/>
    <w:rsid w:val="00F95DCB"/>
    <w:rsid w:val="00F96125"/>
    <w:rsid w:val="00F96A5E"/>
    <w:rsid w:val="00F9719F"/>
    <w:rsid w:val="00F97F6F"/>
    <w:rsid w:val="00FA3AE9"/>
    <w:rsid w:val="00FA49CF"/>
    <w:rsid w:val="00FA69AB"/>
    <w:rsid w:val="00FA7440"/>
    <w:rsid w:val="00FB193A"/>
    <w:rsid w:val="00FB1CE8"/>
    <w:rsid w:val="00FB1D80"/>
    <w:rsid w:val="00FB31FF"/>
    <w:rsid w:val="00FB3301"/>
    <w:rsid w:val="00FC1790"/>
    <w:rsid w:val="00FC3005"/>
    <w:rsid w:val="00FC3368"/>
    <w:rsid w:val="00FC36E3"/>
    <w:rsid w:val="00FC55A2"/>
    <w:rsid w:val="00FC5700"/>
    <w:rsid w:val="00FC6267"/>
    <w:rsid w:val="00FD05B4"/>
    <w:rsid w:val="00FD380F"/>
    <w:rsid w:val="00FD48F5"/>
    <w:rsid w:val="00FD5182"/>
    <w:rsid w:val="00FD7F96"/>
    <w:rsid w:val="00FE00DF"/>
    <w:rsid w:val="00FE01D3"/>
    <w:rsid w:val="00FE148A"/>
    <w:rsid w:val="00FE34B5"/>
    <w:rsid w:val="00FE482C"/>
    <w:rsid w:val="00FE5077"/>
    <w:rsid w:val="00FE51CB"/>
    <w:rsid w:val="00FE75ED"/>
    <w:rsid w:val="00FE761E"/>
    <w:rsid w:val="00FF269E"/>
    <w:rsid w:val="00FF2787"/>
    <w:rsid w:val="00FF28C3"/>
    <w:rsid w:val="00FF4D5B"/>
    <w:rsid w:val="00FF624B"/>
    <w:rsid w:val="00FF6738"/>
    <w:rsid w:val="00FF78DB"/>
    <w:rsid w:val="0105D62C"/>
    <w:rsid w:val="012A5786"/>
    <w:rsid w:val="016C7312"/>
    <w:rsid w:val="0188241E"/>
    <w:rsid w:val="019C7546"/>
    <w:rsid w:val="01A76A48"/>
    <w:rsid w:val="01EAE962"/>
    <w:rsid w:val="0202EC39"/>
    <w:rsid w:val="021C31EE"/>
    <w:rsid w:val="021C3C37"/>
    <w:rsid w:val="0237B021"/>
    <w:rsid w:val="02A34493"/>
    <w:rsid w:val="02A9DB19"/>
    <w:rsid w:val="02C627E7"/>
    <w:rsid w:val="02FEC812"/>
    <w:rsid w:val="0336ED68"/>
    <w:rsid w:val="0346F94F"/>
    <w:rsid w:val="03695098"/>
    <w:rsid w:val="036D1228"/>
    <w:rsid w:val="037303B8"/>
    <w:rsid w:val="0378E982"/>
    <w:rsid w:val="03873866"/>
    <w:rsid w:val="03B7C235"/>
    <w:rsid w:val="03ED9CC3"/>
    <w:rsid w:val="03F9755B"/>
    <w:rsid w:val="03F9B62B"/>
    <w:rsid w:val="03FBFE2E"/>
    <w:rsid w:val="03FBFF5F"/>
    <w:rsid w:val="040FB095"/>
    <w:rsid w:val="044D58DA"/>
    <w:rsid w:val="048EE17A"/>
    <w:rsid w:val="04980663"/>
    <w:rsid w:val="04B6DA74"/>
    <w:rsid w:val="04F479DC"/>
    <w:rsid w:val="04FBBB9B"/>
    <w:rsid w:val="0575BB7E"/>
    <w:rsid w:val="059EBAF4"/>
    <w:rsid w:val="05A413A3"/>
    <w:rsid w:val="05A4DE70"/>
    <w:rsid w:val="05B016BF"/>
    <w:rsid w:val="05D76B2C"/>
    <w:rsid w:val="060CA5FC"/>
    <w:rsid w:val="06F69363"/>
    <w:rsid w:val="070B5A29"/>
    <w:rsid w:val="07A4768B"/>
    <w:rsid w:val="0805208E"/>
    <w:rsid w:val="083D933A"/>
    <w:rsid w:val="0842BC00"/>
    <w:rsid w:val="084367CB"/>
    <w:rsid w:val="087C65E3"/>
    <w:rsid w:val="087E7877"/>
    <w:rsid w:val="08B21B92"/>
    <w:rsid w:val="08FEC7F1"/>
    <w:rsid w:val="0909984F"/>
    <w:rsid w:val="093C220C"/>
    <w:rsid w:val="09C3B2EB"/>
    <w:rsid w:val="09DE6700"/>
    <w:rsid w:val="09E6B0D5"/>
    <w:rsid w:val="0A4A3CA1"/>
    <w:rsid w:val="0A84A669"/>
    <w:rsid w:val="0A9E6C11"/>
    <w:rsid w:val="0AB11410"/>
    <w:rsid w:val="0AB99C72"/>
    <w:rsid w:val="0ABAAAC2"/>
    <w:rsid w:val="0B799562"/>
    <w:rsid w:val="0B7B5903"/>
    <w:rsid w:val="0BB8E036"/>
    <w:rsid w:val="0BDA14A4"/>
    <w:rsid w:val="0C412215"/>
    <w:rsid w:val="0C4CE471"/>
    <w:rsid w:val="0C9DE52D"/>
    <w:rsid w:val="0CED72D4"/>
    <w:rsid w:val="0D04F47C"/>
    <w:rsid w:val="0D0C2E52"/>
    <w:rsid w:val="0D22011F"/>
    <w:rsid w:val="0D9BC41A"/>
    <w:rsid w:val="0DDB99FD"/>
    <w:rsid w:val="0DE8573D"/>
    <w:rsid w:val="0E00E214"/>
    <w:rsid w:val="0E180727"/>
    <w:rsid w:val="0ED552A2"/>
    <w:rsid w:val="0F3C7C5F"/>
    <w:rsid w:val="0F881020"/>
    <w:rsid w:val="0F98C0D2"/>
    <w:rsid w:val="0F9EB610"/>
    <w:rsid w:val="0FA577C3"/>
    <w:rsid w:val="0FAAC937"/>
    <w:rsid w:val="0FF58BBD"/>
    <w:rsid w:val="10201B68"/>
    <w:rsid w:val="1023A449"/>
    <w:rsid w:val="104505FE"/>
    <w:rsid w:val="104F5B84"/>
    <w:rsid w:val="111C01AB"/>
    <w:rsid w:val="118DCCBF"/>
    <w:rsid w:val="11949D4D"/>
    <w:rsid w:val="11D11FC7"/>
    <w:rsid w:val="12B1E63B"/>
    <w:rsid w:val="12B50FAB"/>
    <w:rsid w:val="12DD6139"/>
    <w:rsid w:val="12E91933"/>
    <w:rsid w:val="1302097F"/>
    <w:rsid w:val="1356A53D"/>
    <w:rsid w:val="13615EE7"/>
    <w:rsid w:val="137A1E40"/>
    <w:rsid w:val="13A4DBAA"/>
    <w:rsid w:val="144C065F"/>
    <w:rsid w:val="1463BCCA"/>
    <w:rsid w:val="1471A33B"/>
    <w:rsid w:val="147482C0"/>
    <w:rsid w:val="14A266C0"/>
    <w:rsid w:val="14C64DAB"/>
    <w:rsid w:val="1529A2ED"/>
    <w:rsid w:val="153982E3"/>
    <w:rsid w:val="1540C571"/>
    <w:rsid w:val="15CAF41D"/>
    <w:rsid w:val="15D2BEC2"/>
    <w:rsid w:val="15FF7ED8"/>
    <w:rsid w:val="1654CC5C"/>
    <w:rsid w:val="16640C63"/>
    <w:rsid w:val="1674729D"/>
    <w:rsid w:val="1717B9EA"/>
    <w:rsid w:val="172FB065"/>
    <w:rsid w:val="1731EE14"/>
    <w:rsid w:val="175D80A5"/>
    <w:rsid w:val="17D426A6"/>
    <w:rsid w:val="17F3DDDD"/>
    <w:rsid w:val="1831C7C4"/>
    <w:rsid w:val="18359A53"/>
    <w:rsid w:val="1847D29B"/>
    <w:rsid w:val="189C93EB"/>
    <w:rsid w:val="193C4494"/>
    <w:rsid w:val="193D38D9"/>
    <w:rsid w:val="197DFFE2"/>
    <w:rsid w:val="19CCF671"/>
    <w:rsid w:val="19E15E98"/>
    <w:rsid w:val="19FBFC88"/>
    <w:rsid w:val="1A052DBB"/>
    <w:rsid w:val="1A32081C"/>
    <w:rsid w:val="1A757D93"/>
    <w:rsid w:val="1A864095"/>
    <w:rsid w:val="1A9F9473"/>
    <w:rsid w:val="1AAB2C06"/>
    <w:rsid w:val="1AF07717"/>
    <w:rsid w:val="1B207BA9"/>
    <w:rsid w:val="1B3647EE"/>
    <w:rsid w:val="1B45DA9F"/>
    <w:rsid w:val="1B69D67E"/>
    <w:rsid w:val="1B9B746B"/>
    <w:rsid w:val="1BD2092E"/>
    <w:rsid w:val="1C0E0565"/>
    <w:rsid w:val="1C3923CC"/>
    <w:rsid w:val="1C499B18"/>
    <w:rsid w:val="1C74DDCE"/>
    <w:rsid w:val="1CCE2BAD"/>
    <w:rsid w:val="1D98ACFD"/>
    <w:rsid w:val="1DBCBF5A"/>
    <w:rsid w:val="1DE78CD4"/>
    <w:rsid w:val="1E0471F5"/>
    <w:rsid w:val="1E0E5917"/>
    <w:rsid w:val="1E26B726"/>
    <w:rsid w:val="1E558424"/>
    <w:rsid w:val="1E62C657"/>
    <w:rsid w:val="1E88811C"/>
    <w:rsid w:val="1EB576E0"/>
    <w:rsid w:val="1EB6CF36"/>
    <w:rsid w:val="1F088693"/>
    <w:rsid w:val="1F95D90B"/>
    <w:rsid w:val="1FBE0467"/>
    <w:rsid w:val="1FF59B4C"/>
    <w:rsid w:val="206CCBE4"/>
    <w:rsid w:val="20B0BD68"/>
    <w:rsid w:val="20DA747E"/>
    <w:rsid w:val="20F60E99"/>
    <w:rsid w:val="210462EB"/>
    <w:rsid w:val="211F06C6"/>
    <w:rsid w:val="21695F9B"/>
    <w:rsid w:val="21B17837"/>
    <w:rsid w:val="21C30061"/>
    <w:rsid w:val="21EDFFFD"/>
    <w:rsid w:val="224B7795"/>
    <w:rsid w:val="2265C17A"/>
    <w:rsid w:val="227723E5"/>
    <w:rsid w:val="228985E5"/>
    <w:rsid w:val="22926B22"/>
    <w:rsid w:val="229BE098"/>
    <w:rsid w:val="22B4D3A6"/>
    <w:rsid w:val="22CF6255"/>
    <w:rsid w:val="22D25BCD"/>
    <w:rsid w:val="22E237C5"/>
    <w:rsid w:val="22E5DB26"/>
    <w:rsid w:val="233E0673"/>
    <w:rsid w:val="233ECB30"/>
    <w:rsid w:val="236FCD9A"/>
    <w:rsid w:val="23987F96"/>
    <w:rsid w:val="23A36AE0"/>
    <w:rsid w:val="23A46CA6"/>
    <w:rsid w:val="248399A3"/>
    <w:rsid w:val="24A32159"/>
    <w:rsid w:val="24B77597"/>
    <w:rsid w:val="24DA2624"/>
    <w:rsid w:val="24E1BB4A"/>
    <w:rsid w:val="24FEBE87"/>
    <w:rsid w:val="25045DBD"/>
    <w:rsid w:val="2507BB92"/>
    <w:rsid w:val="2520D900"/>
    <w:rsid w:val="255441C6"/>
    <w:rsid w:val="2579CEC1"/>
    <w:rsid w:val="25ED48CD"/>
    <w:rsid w:val="26070797"/>
    <w:rsid w:val="26567D9B"/>
    <w:rsid w:val="26B06597"/>
    <w:rsid w:val="27037BE3"/>
    <w:rsid w:val="270B093E"/>
    <w:rsid w:val="2723E86E"/>
    <w:rsid w:val="272DBF34"/>
    <w:rsid w:val="273BF2B1"/>
    <w:rsid w:val="27B68963"/>
    <w:rsid w:val="28265317"/>
    <w:rsid w:val="2865ED31"/>
    <w:rsid w:val="28676762"/>
    <w:rsid w:val="28793F2E"/>
    <w:rsid w:val="28811864"/>
    <w:rsid w:val="2895ECD4"/>
    <w:rsid w:val="28B1E8DC"/>
    <w:rsid w:val="2915EBCD"/>
    <w:rsid w:val="292FE18E"/>
    <w:rsid w:val="293C51E5"/>
    <w:rsid w:val="29532714"/>
    <w:rsid w:val="29708A03"/>
    <w:rsid w:val="29889020"/>
    <w:rsid w:val="29994DE6"/>
    <w:rsid w:val="29BF6FC4"/>
    <w:rsid w:val="2A63FCE7"/>
    <w:rsid w:val="2AA46E2B"/>
    <w:rsid w:val="2AAAEB22"/>
    <w:rsid w:val="2AAB5F79"/>
    <w:rsid w:val="2AB538C8"/>
    <w:rsid w:val="2ACCF0F8"/>
    <w:rsid w:val="2B03DA54"/>
    <w:rsid w:val="2B7EF58E"/>
    <w:rsid w:val="2B8ED7E4"/>
    <w:rsid w:val="2BF88428"/>
    <w:rsid w:val="2C3D7CE7"/>
    <w:rsid w:val="2CAD422C"/>
    <w:rsid w:val="2CD218F5"/>
    <w:rsid w:val="2CEC97CE"/>
    <w:rsid w:val="2D05EC1A"/>
    <w:rsid w:val="2D1092D7"/>
    <w:rsid w:val="2D3DDE74"/>
    <w:rsid w:val="2D72EB23"/>
    <w:rsid w:val="2D7540B6"/>
    <w:rsid w:val="2DC1059C"/>
    <w:rsid w:val="2DDB0819"/>
    <w:rsid w:val="2DE1E09F"/>
    <w:rsid w:val="2DEDA098"/>
    <w:rsid w:val="2E087715"/>
    <w:rsid w:val="2E0C4533"/>
    <w:rsid w:val="2E4E5C72"/>
    <w:rsid w:val="2E894C23"/>
    <w:rsid w:val="2EFC9A24"/>
    <w:rsid w:val="2F159A7E"/>
    <w:rsid w:val="2F2E8D5B"/>
    <w:rsid w:val="2F840E4C"/>
    <w:rsid w:val="2FCA9EED"/>
    <w:rsid w:val="2FFDFA9D"/>
    <w:rsid w:val="30032AB7"/>
    <w:rsid w:val="3009B9B7"/>
    <w:rsid w:val="300B3EF0"/>
    <w:rsid w:val="3045D0FE"/>
    <w:rsid w:val="3068128F"/>
    <w:rsid w:val="30B1FAD8"/>
    <w:rsid w:val="30B8511C"/>
    <w:rsid w:val="30E0D5C8"/>
    <w:rsid w:val="30ECB445"/>
    <w:rsid w:val="310A1EFB"/>
    <w:rsid w:val="310FA80D"/>
    <w:rsid w:val="31114115"/>
    <w:rsid w:val="31563FD5"/>
    <w:rsid w:val="31984CF2"/>
    <w:rsid w:val="31A83951"/>
    <w:rsid w:val="31DAE86A"/>
    <w:rsid w:val="322F2544"/>
    <w:rsid w:val="3263FEFC"/>
    <w:rsid w:val="32A1E1CD"/>
    <w:rsid w:val="32BE449C"/>
    <w:rsid w:val="32C01081"/>
    <w:rsid w:val="32F7A4CB"/>
    <w:rsid w:val="33333F99"/>
    <w:rsid w:val="3363A26D"/>
    <w:rsid w:val="33798B97"/>
    <w:rsid w:val="3397B76D"/>
    <w:rsid w:val="339A03F2"/>
    <w:rsid w:val="33DFF5C6"/>
    <w:rsid w:val="342EA16D"/>
    <w:rsid w:val="345F4CD4"/>
    <w:rsid w:val="346BECC9"/>
    <w:rsid w:val="3487B94F"/>
    <w:rsid w:val="34DC7BB5"/>
    <w:rsid w:val="34E16E83"/>
    <w:rsid w:val="34F811D9"/>
    <w:rsid w:val="350C48F1"/>
    <w:rsid w:val="3545B68B"/>
    <w:rsid w:val="3566C606"/>
    <w:rsid w:val="3577D25F"/>
    <w:rsid w:val="359CE401"/>
    <w:rsid w:val="35B4B1F3"/>
    <w:rsid w:val="35C680A4"/>
    <w:rsid w:val="35C70528"/>
    <w:rsid w:val="35F9FFE2"/>
    <w:rsid w:val="35FAF514"/>
    <w:rsid w:val="362AC2E2"/>
    <w:rsid w:val="362B4BB9"/>
    <w:rsid w:val="366DCD91"/>
    <w:rsid w:val="36AC2AF1"/>
    <w:rsid w:val="36F5491B"/>
    <w:rsid w:val="37029667"/>
    <w:rsid w:val="377A4011"/>
    <w:rsid w:val="3848290A"/>
    <w:rsid w:val="384E90E9"/>
    <w:rsid w:val="388EFD8F"/>
    <w:rsid w:val="38BC6EEA"/>
    <w:rsid w:val="38CCBCFF"/>
    <w:rsid w:val="38F670E8"/>
    <w:rsid w:val="3992C391"/>
    <w:rsid w:val="3994AA1F"/>
    <w:rsid w:val="39973E8F"/>
    <w:rsid w:val="39E2CF16"/>
    <w:rsid w:val="3A24AAF7"/>
    <w:rsid w:val="3A325BB1"/>
    <w:rsid w:val="3AAA2BE3"/>
    <w:rsid w:val="3AD8CEBF"/>
    <w:rsid w:val="3B27786F"/>
    <w:rsid w:val="3B624C52"/>
    <w:rsid w:val="3B931AE7"/>
    <w:rsid w:val="3BA15108"/>
    <w:rsid w:val="3BA344D7"/>
    <w:rsid w:val="3BBE4085"/>
    <w:rsid w:val="3BDFD306"/>
    <w:rsid w:val="3C2A5560"/>
    <w:rsid w:val="3C347037"/>
    <w:rsid w:val="3C47F4F5"/>
    <w:rsid w:val="3C747413"/>
    <w:rsid w:val="3CD5B1B3"/>
    <w:rsid w:val="3CEA1AF4"/>
    <w:rsid w:val="3D2CF18D"/>
    <w:rsid w:val="3D2ED8DB"/>
    <w:rsid w:val="3D324F45"/>
    <w:rsid w:val="3D42F9E9"/>
    <w:rsid w:val="3D461DA7"/>
    <w:rsid w:val="3D46AF86"/>
    <w:rsid w:val="3D5AF598"/>
    <w:rsid w:val="3D651FF5"/>
    <w:rsid w:val="3D69E7A7"/>
    <w:rsid w:val="3EAA5287"/>
    <w:rsid w:val="3EFB21A7"/>
    <w:rsid w:val="3F13A477"/>
    <w:rsid w:val="3F16DB52"/>
    <w:rsid w:val="3F669FD4"/>
    <w:rsid w:val="3FD3E7C8"/>
    <w:rsid w:val="3FEB7F88"/>
    <w:rsid w:val="40081E8B"/>
    <w:rsid w:val="404595D3"/>
    <w:rsid w:val="404EABAE"/>
    <w:rsid w:val="40A407D9"/>
    <w:rsid w:val="415011B5"/>
    <w:rsid w:val="416288EF"/>
    <w:rsid w:val="418EB6B3"/>
    <w:rsid w:val="418FD0D0"/>
    <w:rsid w:val="41F2B6C0"/>
    <w:rsid w:val="420E1019"/>
    <w:rsid w:val="42273EDE"/>
    <w:rsid w:val="42362782"/>
    <w:rsid w:val="425287D6"/>
    <w:rsid w:val="42792F9F"/>
    <w:rsid w:val="4283ADCD"/>
    <w:rsid w:val="42A2D40E"/>
    <w:rsid w:val="42B3262A"/>
    <w:rsid w:val="42EDDB04"/>
    <w:rsid w:val="430517F3"/>
    <w:rsid w:val="433FF889"/>
    <w:rsid w:val="43967A1D"/>
    <w:rsid w:val="4398380A"/>
    <w:rsid w:val="43A890F4"/>
    <w:rsid w:val="43B5ACFA"/>
    <w:rsid w:val="43F5E8F4"/>
    <w:rsid w:val="444A9631"/>
    <w:rsid w:val="4463040C"/>
    <w:rsid w:val="446E7BAE"/>
    <w:rsid w:val="447412B1"/>
    <w:rsid w:val="44C2E199"/>
    <w:rsid w:val="44CC64B3"/>
    <w:rsid w:val="44F54659"/>
    <w:rsid w:val="44F5A84E"/>
    <w:rsid w:val="450D92C8"/>
    <w:rsid w:val="4511572C"/>
    <w:rsid w:val="459E2514"/>
    <w:rsid w:val="45AA92B7"/>
    <w:rsid w:val="45C22F3B"/>
    <w:rsid w:val="45CD7900"/>
    <w:rsid w:val="45E9F821"/>
    <w:rsid w:val="460394EE"/>
    <w:rsid w:val="463EE192"/>
    <w:rsid w:val="464C805D"/>
    <w:rsid w:val="467908FA"/>
    <w:rsid w:val="46A86ECD"/>
    <w:rsid w:val="46E44B7B"/>
    <w:rsid w:val="4702939F"/>
    <w:rsid w:val="471FB048"/>
    <w:rsid w:val="473F8A8A"/>
    <w:rsid w:val="473FE9C2"/>
    <w:rsid w:val="477FE7EA"/>
    <w:rsid w:val="4798C1EC"/>
    <w:rsid w:val="47C2F30F"/>
    <w:rsid w:val="47E06984"/>
    <w:rsid w:val="48201983"/>
    <w:rsid w:val="48218401"/>
    <w:rsid w:val="48271DD2"/>
    <w:rsid w:val="484A9FC2"/>
    <w:rsid w:val="485B41C1"/>
    <w:rsid w:val="48DB5AEB"/>
    <w:rsid w:val="48DBBA23"/>
    <w:rsid w:val="49A557CE"/>
    <w:rsid w:val="49B4B7D9"/>
    <w:rsid w:val="49DA9F07"/>
    <w:rsid w:val="49DBF67D"/>
    <w:rsid w:val="4A1E4480"/>
    <w:rsid w:val="4A5452E2"/>
    <w:rsid w:val="4A6BD92B"/>
    <w:rsid w:val="4AB7755F"/>
    <w:rsid w:val="4AD30096"/>
    <w:rsid w:val="4B0854DF"/>
    <w:rsid w:val="4B58743D"/>
    <w:rsid w:val="4B812161"/>
    <w:rsid w:val="4BCEC708"/>
    <w:rsid w:val="4BF17B59"/>
    <w:rsid w:val="4C26DB71"/>
    <w:rsid w:val="4C3C95C1"/>
    <w:rsid w:val="4C3F709B"/>
    <w:rsid w:val="4C5077AE"/>
    <w:rsid w:val="4C775EB2"/>
    <w:rsid w:val="4C7DBD61"/>
    <w:rsid w:val="4C9E299E"/>
    <w:rsid w:val="4CA4975B"/>
    <w:rsid w:val="4CB0AF8B"/>
    <w:rsid w:val="4CC6C5EA"/>
    <w:rsid w:val="4CF50F72"/>
    <w:rsid w:val="4D13D4D8"/>
    <w:rsid w:val="4D24F671"/>
    <w:rsid w:val="4D641375"/>
    <w:rsid w:val="4D729053"/>
    <w:rsid w:val="4D7561D6"/>
    <w:rsid w:val="4D8646AC"/>
    <w:rsid w:val="4DE59DD1"/>
    <w:rsid w:val="4E0B180D"/>
    <w:rsid w:val="4E4F36E4"/>
    <w:rsid w:val="4E58A5EF"/>
    <w:rsid w:val="4ECCBE12"/>
    <w:rsid w:val="4ECF9A6C"/>
    <w:rsid w:val="4F0649B0"/>
    <w:rsid w:val="4F4FFA3C"/>
    <w:rsid w:val="4F766CF2"/>
    <w:rsid w:val="4FEC66A4"/>
    <w:rsid w:val="50848AED"/>
    <w:rsid w:val="50E56A79"/>
    <w:rsid w:val="50FE3E49"/>
    <w:rsid w:val="51833138"/>
    <w:rsid w:val="51D336A2"/>
    <w:rsid w:val="51E24A92"/>
    <w:rsid w:val="51E745FB"/>
    <w:rsid w:val="520C8B4D"/>
    <w:rsid w:val="52295665"/>
    <w:rsid w:val="52769EFB"/>
    <w:rsid w:val="527E4CD7"/>
    <w:rsid w:val="5286D409"/>
    <w:rsid w:val="52D2DF51"/>
    <w:rsid w:val="52E5560E"/>
    <w:rsid w:val="52E889C4"/>
    <w:rsid w:val="52FEAB8E"/>
    <w:rsid w:val="530C24C8"/>
    <w:rsid w:val="5334A3EE"/>
    <w:rsid w:val="534A9544"/>
    <w:rsid w:val="535DEC6F"/>
    <w:rsid w:val="5382DEA5"/>
    <w:rsid w:val="53AB32BD"/>
    <w:rsid w:val="53D11A68"/>
    <w:rsid w:val="53DC1206"/>
    <w:rsid w:val="53F68839"/>
    <w:rsid w:val="5416F6CB"/>
    <w:rsid w:val="5474956E"/>
    <w:rsid w:val="54BCD35B"/>
    <w:rsid w:val="54C5A4D6"/>
    <w:rsid w:val="54CE48D9"/>
    <w:rsid w:val="54EDCDBB"/>
    <w:rsid w:val="54F1B3BE"/>
    <w:rsid w:val="551ED644"/>
    <w:rsid w:val="552D06DB"/>
    <w:rsid w:val="556FB480"/>
    <w:rsid w:val="55EACCEB"/>
    <w:rsid w:val="55FF8F0B"/>
    <w:rsid w:val="5648A1E7"/>
    <w:rsid w:val="566C03CD"/>
    <w:rsid w:val="5670DF0E"/>
    <w:rsid w:val="56CD3B85"/>
    <w:rsid w:val="57027176"/>
    <w:rsid w:val="570E83E5"/>
    <w:rsid w:val="572C33DC"/>
    <w:rsid w:val="57329449"/>
    <w:rsid w:val="5741182C"/>
    <w:rsid w:val="5773D066"/>
    <w:rsid w:val="578CC674"/>
    <w:rsid w:val="57BBA492"/>
    <w:rsid w:val="58097891"/>
    <w:rsid w:val="5814DC97"/>
    <w:rsid w:val="582FBC95"/>
    <w:rsid w:val="583583AA"/>
    <w:rsid w:val="583BA1FA"/>
    <w:rsid w:val="585A77FB"/>
    <w:rsid w:val="587686E2"/>
    <w:rsid w:val="59032813"/>
    <w:rsid w:val="591B1168"/>
    <w:rsid w:val="597668D0"/>
    <w:rsid w:val="5993A5DD"/>
    <w:rsid w:val="599E70FF"/>
    <w:rsid w:val="59A87FD0"/>
    <w:rsid w:val="59A9F650"/>
    <w:rsid w:val="59E65382"/>
    <w:rsid w:val="5A01F14C"/>
    <w:rsid w:val="5A106B2F"/>
    <w:rsid w:val="5A4A6EF6"/>
    <w:rsid w:val="5A7FBAAF"/>
    <w:rsid w:val="5A9F4D03"/>
    <w:rsid w:val="5A9FDEC9"/>
    <w:rsid w:val="5AA2BB76"/>
    <w:rsid w:val="5AD5DE33"/>
    <w:rsid w:val="5AD8A5FF"/>
    <w:rsid w:val="5B0B01BE"/>
    <w:rsid w:val="5B282B3D"/>
    <w:rsid w:val="5B3B50D1"/>
    <w:rsid w:val="5B70047B"/>
    <w:rsid w:val="5BCD105E"/>
    <w:rsid w:val="5BD0152B"/>
    <w:rsid w:val="5BD1B429"/>
    <w:rsid w:val="5BF954D6"/>
    <w:rsid w:val="5C17862D"/>
    <w:rsid w:val="5C2CE0A0"/>
    <w:rsid w:val="5C5F9D1B"/>
    <w:rsid w:val="5CB7697E"/>
    <w:rsid w:val="5CE8B028"/>
    <w:rsid w:val="5D4AB7F9"/>
    <w:rsid w:val="5D938D13"/>
    <w:rsid w:val="5DC6BC4B"/>
    <w:rsid w:val="5E8D899A"/>
    <w:rsid w:val="5EA05CAA"/>
    <w:rsid w:val="5EF45AFE"/>
    <w:rsid w:val="5EF9866A"/>
    <w:rsid w:val="5F0CDE58"/>
    <w:rsid w:val="5F319E65"/>
    <w:rsid w:val="5F34E094"/>
    <w:rsid w:val="5FC7EA2F"/>
    <w:rsid w:val="5FE0F9D2"/>
    <w:rsid w:val="60344FAB"/>
    <w:rsid w:val="6080471C"/>
    <w:rsid w:val="612773C6"/>
    <w:rsid w:val="6132C605"/>
    <w:rsid w:val="61363AC7"/>
    <w:rsid w:val="6196EDB4"/>
    <w:rsid w:val="61D0200C"/>
    <w:rsid w:val="61D5D853"/>
    <w:rsid w:val="61E022DA"/>
    <w:rsid w:val="623604A5"/>
    <w:rsid w:val="62DB720B"/>
    <w:rsid w:val="62EC9AE5"/>
    <w:rsid w:val="630D2E4C"/>
    <w:rsid w:val="63381DE4"/>
    <w:rsid w:val="633CC053"/>
    <w:rsid w:val="63400535"/>
    <w:rsid w:val="6351E3AF"/>
    <w:rsid w:val="63D4A01D"/>
    <w:rsid w:val="63ED85F0"/>
    <w:rsid w:val="64CBADA1"/>
    <w:rsid w:val="64D11F24"/>
    <w:rsid w:val="64E9DC5F"/>
    <w:rsid w:val="64EBC50F"/>
    <w:rsid w:val="64EF429A"/>
    <w:rsid w:val="650E74CB"/>
    <w:rsid w:val="65185A05"/>
    <w:rsid w:val="651AA9F4"/>
    <w:rsid w:val="65571B8E"/>
    <w:rsid w:val="655CED40"/>
    <w:rsid w:val="6563597F"/>
    <w:rsid w:val="65828BA5"/>
    <w:rsid w:val="65D7AA9E"/>
    <w:rsid w:val="65F24F10"/>
    <w:rsid w:val="6600CF24"/>
    <w:rsid w:val="6618A273"/>
    <w:rsid w:val="663B467C"/>
    <w:rsid w:val="663C8EBC"/>
    <w:rsid w:val="66469314"/>
    <w:rsid w:val="665A2FB2"/>
    <w:rsid w:val="666637F7"/>
    <w:rsid w:val="666783FA"/>
    <w:rsid w:val="66801A47"/>
    <w:rsid w:val="66C47441"/>
    <w:rsid w:val="66D2FDC0"/>
    <w:rsid w:val="6723B82C"/>
    <w:rsid w:val="677E3758"/>
    <w:rsid w:val="6784C658"/>
    <w:rsid w:val="67BD8ED9"/>
    <w:rsid w:val="67E49D3E"/>
    <w:rsid w:val="67F100AA"/>
    <w:rsid w:val="67F28BEB"/>
    <w:rsid w:val="6801B7CC"/>
    <w:rsid w:val="680D2B37"/>
    <w:rsid w:val="680E9565"/>
    <w:rsid w:val="68470B32"/>
    <w:rsid w:val="684BB8B9"/>
    <w:rsid w:val="68A56B09"/>
    <w:rsid w:val="68FC6D6A"/>
    <w:rsid w:val="698553B1"/>
    <w:rsid w:val="698C09FD"/>
    <w:rsid w:val="699549EB"/>
    <w:rsid w:val="69D05109"/>
    <w:rsid w:val="69FA025F"/>
    <w:rsid w:val="6A1AE126"/>
    <w:rsid w:val="6A4D23A6"/>
    <w:rsid w:val="6A77C39C"/>
    <w:rsid w:val="6AB292D6"/>
    <w:rsid w:val="6AB4F791"/>
    <w:rsid w:val="6AEB6F6B"/>
    <w:rsid w:val="6AF73DFD"/>
    <w:rsid w:val="6B12832C"/>
    <w:rsid w:val="6B1D15A4"/>
    <w:rsid w:val="6B4214C0"/>
    <w:rsid w:val="6B4C4364"/>
    <w:rsid w:val="6B5CAF3B"/>
    <w:rsid w:val="6B5F2AA3"/>
    <w:rsid w:val="6B7D0B1F"/>
    <w:rsid w:val="6BD38A1E"/>
    <w:rsid w:val="6C342580"/>
    <w:rsid w:val="6C50CE7F"/>
    <w:rsid w:val="6C5AE4AA"/>
    <w:rsid w:val="6C70958F"/>
    <w:rsid w:val="6C9DD3FB"/>
    <w:rsid w:val="6CE25CB8"/>
    <w:rsid w:val="6D72BDE4"/>
    <w:rsid w:val="6D9E5977"/>
    <w:rsid w:val="6DA8A1CB"/>
    <w:rsid w:val="6DBA4F21"/>
    <w:rsid w:val="6DF3EC18"/>
    <w:rsid w:val="6DFA9A55"/>
    <w:rsid w:val="6F268BD2"/>
    <w:rsid w:val="6F71B904"/>
    <w:rsid w:val="6F8D9A40"/>
    <w:rsid w:val="6F96CEED"/>
    <w:rsid w:val="6FA1515F"/>
    <w:rsid w:val="6FB905D1"/>
    <w:rsid w:val="701D4BDB"/>
    <w:rsid w:val="70699726"/>
    <w:rsid w:val="706C00CE"/>
    <w:rsid w:val="7073E85D"/>
    <w:rsid w:val="70839B30"/>
    <w:rsid w:val="70B07498"/>
    <w:rsid w:val="70FD0C57"/>
    <w:rsid w:val="7147AD55"/>
    <w:rsid w:val="71A5D5AE"/>
    <w:rsid w:val="71DD28CB"/>
    <w:rsid w:val="72151593"/>
    <w:rsid w:val="722044A5"/>
    <w:rsid w:val="724CEC0F"/>
    <w:rsid w:val="72931FD6"/>
    <w:rsid w:val="72BF8112"/>
    <w:rsid w:val="72D4FFC8"/>
    <w:rsid w:val="72DFBF10"/>
    <w:rsid w:val="7391BD9F"/>
    <w:rsid w:val="73A8DC02"/>
    <w:rsid w:val="73AD151A"/>
    <w:rsid w:val="73AEF8BB"/>
    <w:rsid w:val="73E9F10E"/>
    <w:rsid w:val="73FEF008"/>
    <w:rsid w:val="7436ECD4"/>
    <w:rsid w:val="74C1BC27"/>
    <w:rsid w:val="74DF427D"/>
    <w:rsid w:val="751DF918"/>
    <w:rsid w:val="75453FB6"/>
    <w:rsid w:val="75675E94"/>
    <w:rsid w:val="75AEA144"/>
    <w:rsid w:val="75B49BB0"/>
    <w:rsid w:val="75CB5DA9"/>
    <w:rsid w:val="75CCCA02"/>
    <w:rsid w:val="75D52F97"/>
    <w:rsid w:val="7667B5D1"/>
    <w:rsid w:val="7674FEAE"/>
    <w:rsid w:val="768EA680"/>
    <w:rsid w:val="769BC186"/>
    <w:rsid w:val="76A3F5EC"/>
    <w:rsid w:val="76ACE2D2"/>
    <w:rsid w:val="76D2019B"/>
    <w:rsid w:val="76E1AC75"/>
    <w:rsid w:val="76F19FF1"/>
    <w:rsid w:val="77305606"/>
    <w:rsid w:val="77448A86"/>
    <w:rsid w:val="7746DA79"/>
    <w:rsid w:val="7757D469"/>
    <w:rsid w:val="7783500E"/>
    <w:rsid w:val="77891F9D"/>
    <w:rsid w:val="77F011E9"/>
    <w:rsid w:val="7810CF0F"/>
    <w:rsid w:val="782B2DB9"/>
    <w:rsid w:val="783CB2F3"/>
    <w:rsid w:val="7845C092"/>
    <w:rsid w:val="784FA58D"/>
    <w:rsid w:val="78629C7F"/>
    <w:rsid w:val="78632B27"/>
    <w:rsid w:val="78670255"/>
    <w:rsid w:val="78B36C52"/>
    <w:rsid w:val="78CE8A9B"/>
    <w:rsid w:val="78F619B2"/>
    <w:rsid w:val="78F7F54A"/>
    <w:rsid w:val="79407F0C"/>
    <w:rsid w:val="794216EC"/>
    <w:rsid w:val="798BFBA4"/>
    <w:rsid w:val="79B8850C"/>
    <w:rsid w:val="79DA0294"/>
    <w:rsid w:val="7A31F9F6"/>
    <w:rsid w:val="7A486FDC"/>
    <w:rsid w:val="7A646993"/>
    <w:rsid w:val="7AC4B2E3"/>
    <w:rsid w:val="7ACC16BB"/>
    <w:rsid w:val="7AD27A8E"/>
    <w:rsid w:val="7AFBC07F"/>
    <w:rsid w:val="7B25539F"/>
    <w:rsid w:val="7B836B9A"/>
    <w:rsid w:val="7B86FFF9"/>
    <w:rsid w:val="7B9E8A8F"/>
    <w:rsid w:val="7BB19C77"/>
    <w:rsid w:val="7BF699C5"/>
    <w:rsid w:val="7CD6B711"/>
    <w:rsid w:val="7D1B1339"/>
    <w:rsid w:val="7D45113B"/>
    <w:rsid w:val="7DA759E8"/>
    <w:rsid w:val="7DB07509"/>
    <w:rsid w:val="7DD6471D"/>
    <w:rsid w:val="7DD669F5"/>
    <w:rsid w:val="7DFB7743"/>
    <w:rsid w:val="7E1597B1"/>
    <w:rsid w:val="7E4D795A"/>
    <w:rsid w:val="7E709C2B"/>
    <w:rsid w:val="7E99667F"/>
    <w:rsid w:val="7EBAF663"/>
    <w:rsid w:val="7EDAC5AF"/>
    <w:rsid w:val="7EF0A2C2"/>
    <w:rsid w:val="7F150E19"/>
    <w:rsid w:val="7F5C3428"/>
    <w:rsid w:val="7F8E8724"/>
    <w:rsid w:val="7FC956F9"/>
    <w:rsid w:val="7FE3E85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F3B3"/>
  <w15:docId w15:val="{FA1059E8-9A67-4E46-A947-318261CA4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93171"/>
        <w:lang w:val="en-NZ" w:eastAsia="en-GB" w:bidi="ar-SA"/>
      </w:rPr>
    </w:rPrDefault>
    <w:pPrDefault>
      <w:pPr>
        <w:keepLines/>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C6"/>
    <w:pPr>
      <w:ind w:left="868"/>
    </w:pPr>
    <w:rPr>
      <w:color w:val="000000" w:themeColor="text1"/>
    </w:rPr>
  </w:style>
  <w:style w:type="paragraph" w:styleId="Heading1">
    <w:name w:val="heading 1"/>
    <w:aliases w:val="NTU Heading 1"/>
    <w:basedOn w:val="Normal"/>
    <w:next w:val="Normal"/>
    <w:link w:val="Heading1Char"/>
    <w:uiPriority w:val="9"/>
    <w:qFormat/>
    <w:rsid w:val="007737C6"/>
    <w:pPr>
      <w:keepNext/>
      <w:numPr>
        <w:numId w:val="173"/>
      </w:numPr>
      <w:spacing w:before="240" w:after="200"/>
      <w:outlineLvl w:val="0"/>
    </w:pPr>
    <w:rPr>
      <w:b/>
      <w:sz w:val="36"/>
      <w:szCs w:val="36"/>
    </w:rPr>
  </w:style>
  <w:style w:type="paragraph" w:styleId="Heading2">
    <w:name w:val="heading 2"/>
    <w:aliases w:val="NTU Heading 2"/>
    <w:basedOn w:val="Normal"/>
    <w:next w:val="Normal"/>
    <w:link w:val="Heading2Char"/>
    <w:uiPriority w:val="9"/>
    <w:unhideWhenUsed/>
    <w:qFormat/>
    <w:rsid w:val="007737C6"/>
    <w:pPr>
      <w:keepNext/>
      <w:numPr>
        <w:ilvl w:val="1"/>
        <w:numId w:val="173"/>
      </w:numPr>
      <w:tabs>
        <w:tab w:val="left" w:pos="993"/>
      </w:tabs>
      <w:spacing w:before="240"/>
      <w:outlineLvl w:val="1"/>
    </w:pPr>
    <w:rPr>
      <w:b/>
      <w:color w:val="0070C0"/>
      <w:sz w:val="26"/>
      <w:szCs w:val="26"/>
      <w:lang w:val="en-US" w:eastAsia="en-NZ"/>
    </w:rPr>
  </w:style>
  <w:style w:type="paragraph" w:styleId="Heading3">
    <w:name w:val="heading 3"/>
    <w:aliases w:val="NTU Heading 3"/>
    <w:basedOn w:val="Normal"/>
    <w:next w:val="Normal"/>
    <w:link w:val="Heading3Char"/>
    <w:uiPriority w:val="9"/>
    <w:unhideWhenUsed/>
    <w:qFormat/>
    <w:rsid w:val="00F56350"/>
    <w:pPr>
      <w:keepNext/>
      <w:numPr>
        <w:ilvl w:val="2"/>
        <w:numId w:val="173"/>
      </w:numPr>
      <w:spacing w:before="200" w:after="200" w:line="240" w:lineRule="auto"/>
      <w:outlineLvl w:val="2"/>
    </w:pPr>
    <w:rPr>
      <w:b/>
    </w:rPr>
  </w:style>
  <w:style w:type="paragraph" w:styleId="Heading4">
    <w:name w:val="heading 4"/>
    <w:aliases w:val="NTU Heading 4"/>
    <w:basedOn w:val="Normal"/>
    <w:next w:val="Normal"/>
    <w:link w:val="Heading4Char"/>
    <w:uiPriority w:val="9"/>
    <w:unhideWhenUsed/>
    <w:qFormat/>
    <w:rsid w:val="007737C6"/>
    <w:pPr>
      <w:keepNext/>
      <w:numPr>
        <w:ilvl w:val="3"/>
        <w:numId w:val="173"/>
      </w:numPr>
      <w:spacing w:before="200" w:after="0" w:line="360" w:lineRule="auto"/>
      <w:outlineLvl w:val="3"/>
    </w:pPr>
    <w:rPr>
      <w:b/>
      <w:color w:val="4F81BD"/>
      <w:szCs w:val="18"/>
    </w:rPr>
  </w:style>
  <w:style w:type="paragraph" w:styleId="Heading5">
    <w:name w:val="heading 5"/>
    <w:aliases w:val="NTU Heading 5"/>
    <w:basedOn w:val="Normal"/>
    <w:next w:val="Normal"/>
    <w:link w:val="Heading5Char"/>
    <w:uiPriority w:val="9"/>
    <w:unhideWhenUsed/>
    <w:qFormat/>
    <w:rsid w:val="007737C6"/>
    <w:pPr>
      <w:keepNext/>
      <w:numPr>
        <w:ilvl w:val="4"/>
        <w:numId w:val="173"/>
      </w:numPr>
      <w:spacing w:before="360"/>
      <w:outlineLvl w:val="4"/>
    </w:pPr>
    <w:rPr>
      <w:b/>
    </w:rPr>
  </w:style>
  <w:style w:type="paragraph" w:styleId="Heading6">
    <w:name w:val="heading 6"/>
    <w:basedOn w:val="Normal"/>
    <w:next w:val="Normal"/>
    <w:link w:val="Heading6Char"/>
    <w:uiPriority w:val="9"/>
    <w:unhideWhenUsed/>
    <w:qFormat/>
    <w:rsid w:val="007737C6"/>
    <w:pPr>
      <w:numPr>
        <w:ilvl w:val="5"/>
        <w:numId w:val="173"/>
      </w:numPr>
      <w:spacing w:before="360"/>
      <w:outlineLvl w:val="5"/>
    </w:pPr>
    <w:rPr>
      <w:b/>
      <w:i/>
    </w:rPr>
  </w:style>
  <w:style w:type="paragraph" w:styleId="Heading7">
    <w:name w:val="heading 7"/>
    <w:basedOn w:val="Normal"/>
    <w:next w:val="Normal"/>
    <w:link w:val="Heading7Char"/>
    <w:uiPriority w:val="9"/>
    <w:unhideWhenUsed/>
    <w:qFormat/>
    <w:rsid w:val="007737C6"/>
    <w:pPr>
      <w:keepNext/>
      <w:numPr>
        <w:ilvl w:val="6"/>
        <w:numId w:val="17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737C6"/>
    <w:pPr>
      <w:keepNext/>
      <w:numPr>
        <w:ilvl w:val="7"/>
        <w:numId w:val="17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37C6"/>
    <w:pPr>
      <w:keepNext/>
      <w:numPr>
        <w:ilvl w:val="8"/>
        <w:numId w:val="17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rsid w:val="007737C6"/>
    <w:pPr>
      <w:spacing w:after="0" w:line="167" w:lineRule="auto"/>
    </w:pPr>
    <w:rPr>
      <w:b/>
      <w:sz w:val="120"/>
      <w:szCs w:val="120"/>
    </w:rPr>
  </w:style>
  <w:style w:type="paragraph" w:styleId="Subtitle">
    <w:name w:val="Subtitle"/>
    <w:basedOn w:val="Normal"/>
    <w:next w:val="Normal"/>
    <w:link w:val="SubtitleChar"/>
    <w:uiPriority w:val="11"/>
    <w:qFormat/>
    <w:rsid w:val="007737C6"/>
    <w:rPr>
      <w:b/>
      <w:color w:val="0070C0"/>
      <w:sz w:val="30"/>
      <w:szCs w:val="30"/>
    </w:rPr>
  </w:style>
  <w:style w:type="table" w:customStyle="1" w:styleId="a">
    <w:basedOn w:val="TableNormal"/>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773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7C6"/>
    <w:rPr>
      <w:color w:val="000000" w:themeColor="text1"/>
    </w:rPr>
  </w:style>
  <w:style w:type="paragraph" w:styleId="Footer">
    <w:name w:val="footer"/>
    <w:basedOn w:val="Normal"/>
    <w:link w:val="FooterChar"/>
    <w:uiPriority w:val="99"/>
    <w:unhideWhenUsed/>
    <w:rsid w:val="007737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7C6"/>
    <w:rPr>
      <w:color w:val="000000" w:themeColor="text1"/>
    </w:rPr>
  </w:style>
  <w:style w:type="paragraph" w:styleId="ListParagraph">
    <w:name w:val="List Paragraph"/>
    <w:basedOn w:val="Normal"/>
    <w:autoRedefine/>
    <w:uiPriority w:val="34"/>
    <w:qFormat/>
    <w:rsid w:val="004C501E"/>
    <w:pPr>
      <w:keepLines w:val="0"/>
      <w:numPr>
        <w:numId w:val="170"/>
      </w:numPr>
      <w:spacing w:after="0" w:line="240" w:lineRule="auto"/>
      <w:contextualSpacing/>
      <w:textAlignment w:val="baseline"/>
    </w:pPr>
  </w:style>
  <w:style w:type="paragraph" w:customStyle="1" w:styleId="1Heading">
    <w:name w:val="1Heading"/>
    <w:basedOn w:val="Heading1"/>
    <w:qFormat/>
    <w:rsid w:val="00BD6D5E"/>
    <w:pPr>
      <w:keepLines w:val="0"/>
      <w:numPr>
        <w:numId w:val="0"/>
      </w:numPr>
    </w:pPr>
  </w:style>
  <w:style w:type="paragraph" w:customStyle="1" w:styleId="Style1">
    <w:name w:val="Style1"/>
    <w:basedOn w:val="Heading2"/>
    <w:qFormat/>
    <w:rsid w:val="007737C6"/>
    <w:pPr>
      <w:numPr>
        <w:ilvl w:val="0"/>
        <w:numId w:val="187"/>
      </w:numPr>
    </w:pPr>
  </w:style>
  <w:style w:type="paragraph" w:customStyle="1" w:styleId="11Heading2">
    <w:name w:val="1.1 Heading 2"/>
    <w:basedOn w:val="Heading2"/>
    <w:qFormat/>
    <w:rsid w:val="007737C6"/>
    <w:pPr>
      <w:numPr>
        <w:ilvl w:val="0"/>
        <w:numId w:val="0"/>
      </w:numPr>
    </w:pPr>
  </w:style>
  <w:style w:type="paragraph" w:customStyle="1" w:styleId="111Heading3">
    <w:name w:val="1.1.1 Heading 3"/>
    <w:basedOn w:val="Heading3"/>
    <w:qFormat/>
    <w:rsid w:val="007737C6"/>
    <w:pPr>
      <w:ind w:left="851" w:hanging="851"/>
    </w:pPr>
  </w:style>
  <w:style w:type="character" w:customStyle="1" w:styleId="Heading7Char">
    <w:name w:val="Heading 7 Char"/>
    <w:basedOn w:val="DefaultParagraphFont"/>
    <w:link w:val="Heading7"/>
    <w:uiPriority w:val="9"/>
    <w:rsid w:val="007737C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737C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37C6"/>
    <w:rPr>
      <w:rFonts w:asciiTheme="majorHAnsi" w:eastAsiaTheme="majorEastAsia" w:hAnsiTheme="majorHAnsi" w:cstheme="majorBidi"/>
      <w:i/>
      <w:iCs/>
      <w:color w:val="272727" w:themeColor="text1" w:themeTint="D8"/>
      <w:sz w:val="21"/>
      <w:szCs w:val="21"/>
    </w:rPr>
  </w:style>
  <w:style w:type="paragraph" w:customStyle="1" w:styleId="1111Heading4">
    <w:name w:val="1.1.1.1 Heading 4"/>
    <w:basedOn w:val="Heading4"/>
    <w:qFormat/>
    <w:rsid w:val="00A27247"/>
    <w:pPr>
      <w:ind w:left="851" w:hanging="851"/>
    </w:pPr>
    <w:rPr>
      <w:color w:val="4F81BD" w:themeColor="accent1"/>
    </w:rPr>
  </w:style>
  <w:style w:type="paragraph" w:customStyle="1" w:styleId="H2Normal">
    <w:name w:val="H2 Normal"/>
    <w:basedOn w:val="Normal"/>
    <w:qFormat/>
    <w:rsid w:val="007737C6"/>
    <w:pPr>
      <w:ind w:left="851"/>
    </w:pPr>
    <w:rPr>
      <w:lang w:val="en-GB"/>
    </w:rPr>
  </w:style>
  <w:style w:type="paragraph" w:customStyle="1" w:styleId="H3Normal">
    <w:name w:val="H3 Normal"/>
    <w:basedOn w:val="Normal"/>
    <w:qFormat/>
    <w:rsid w:val="007737C6"/>
  </w:style>
  <w:style w:type="paragraph" w:customStyle="1" w:styleId="H5Normal">
    <w:name w:val="H5 Normal"/>
    <w:basedOn w:val="Normal"/>
    <w:qFormat/>
    <w:rsid w:val="007737C6"/>
    <w:pPr>
      <w:ind w:left="993"/>
    </w:pPr>
  </w:style>
  <w:style w:type="paragraph" w:styleId="TOC1">
    <w:name w:val="toc 1"/>
    <w:basedOn w:val="Normal"/>
    <w:next w:val="Normal"/>
    <w:autoRedefine/>
    <w:uiPriority w:val="39"/>
    <w:unhideWhenUsed/>
    <w:rsid w:val="00E560D4"/>
    <w:pPr>
      <w:tabs>
        <w:tab w:val="right" w:leader="dot" w:pos="10457"/>
      </w:tabs>
      <w:spacing w:after="120"/>
      <w:ind w:left="964" w:hanging="964"/>
    </w:pPr>
    <w:rPr>
      <w:b/>
    </w:rPr>
  </w:style>
  <w:style w:type="paragraph" w:styleId="TOC3">
    <w:name w:val="toc 3"/>
    <w:basedOn w:val="Normal"/>
    <w:next w:val="Normal"/>
    <w:autoRedefine/>
    <w:uiPriority w:val="39"/>
    <w:unhideWhenUsed/>
    <w:rsid w:val="007737C6"/>
    <w:pPr>
      <w:tabs>
        <w:tab w:val="right" w:leader="dot" w:pos="10457"/>
      </w:tabs>
      <w:ind w:left="0"/>
    </w:pPr>
  </w:style>
  <w:style w:type="paragraph" w:styleId="TOC2">
    <w:name w:val="toc 2"/>
    <w:basedOn w:val="Normal"/>
    <w:next w:val="Normal"/>
    <w:autoRedefine/>
    <w:uiPriority w:val="39"/>
    <w:unhideWhenUsed/>
    <w:rsid w:val="007737C6"/>
    <w:pPr>
      <w:ind w:left="0"/>
    </w:pPr>
  </w:style>
  <w:style w:type="paragraph" w:styleId="TOC4">
    <w:name w:val="toc 4"/>
    <w:basedOn w:val="Normal"/>
    <w:next w:val="Normal"/>
    <w:autoRedefine/>
    <w:uiPriority w:val="39"/>
    <w:unhideWhenUsed/>
    <w:rsid w:val="007737C6"/>
    <w:pPr>
      <w:ind w:left="0"/>
    </w:pPr>
  </w:style>
  <w:style w:type="paragraph" w:styleId="TOC5">
    <w:name w:val="toc 5"/>
    <w:basedOn w:val="Normal"/>
    <w:next w:val="Normal"/>
    <w:autoRedefine/>
    <w:uiPriority w:val="39"/>
    <w:unhideWhenUsed/>
    <w:rsid w:val="007737C6"/>
    <w:pPr>
      <w:ind w:left="0"/>
    </w:pPr>
  </w:style>
  <w:style w:type="character" w:styleId="Hyperlink">
    <w:name w:val="Hyperlink"/>
    <w:basedOn w:val="DefaultParagraphFont"/>
    <w:uiPriority w:val="99"/>
    <w:unhideWhenUsed/>
    <w:rsid w:val="007737C6"/>
    <w:rPr>
      <w:color w:val="0000FF" w:themeColor="hyperlink"/>
      <w:u w:val="single"/>
    </w:rPr>
  </w:style>
  <w:style w:type="paragraph" w:customStyle="1" w:styleId="Bullet2">
    <w:name w:val="Bullet 2"/>
    <w:basedOn w:val="H3Normal"/>
    <w:qFormat/>
    <w:rsid w:val="007737C6"/>
    <w:pPr>
      <w:numPr>
        <w:numId w:val="185"/>
      </w:numPr>
    </w:pPr>
  </w:style>
  <w:style w:type="paragraph" w:customStyle="1" w:styleId="Bullet1">
    <w:name w:val="Bullet 1"/>
    <w:basedOn w:val="Normal"/>
    <w:qFormat/>
    <w:rsid w:val="007737C6"/>
    <w:pPr>
      <w:numPr>
        <w:numId w:val="172"/>
      </w:numPr>
    </w:pPr>
  </w:style>
  <w:style w:type="paragraph" w:customStyle="1" w:styleId="Bullet3">
    <w:name w:val="Bullet 3"/>
    <w:basedOn w:val="ListParagraph"/>
    <w:qFormat/>
    <w:rsid w:val="006230B4"/>
    <w:pPr>
      <w:ind w:left="0"/>
    </w:pPr>
  </w:style>
  <w:style w:type="paragraph" w:customStyle="1" w:styleId="H6">
    <w:name w:val="H6"/>
    <w:basedOn w:val="Normal"/>
    <w:qFormat/>
    <w:rsid w:val="007737C6"/>
    <w:pPr>
      <w:ind w:left="1134"/>
    </w:pPr>
  </w:style>
  <w:style w:type="paragraph" w:styleId="TOC6">
    <w:name w:val="toc 6"/>
    <w:basedOn w:val="Normal"/>
    <w:next w:val="Normal"/>
    <w:autoRedefine/>
    <w:uiPriority w:val="39"/>
    <w:unhideWhenUsed/>
    <w:rsid w:val="007737C6"/>
    <w:pPr>
      <w:ind w:left="0"/>
    </w:pPr>
  </w:style>
  <w:style w:type="paragraph" w:customStyle="1" w:styleId="HGnumbers2">
    <w:name w:val="HG numbers 2"/>
    <w:basedOn w:val="Normal"/>
    <w:qFormat/>
    <w:rsid w:val="007737C6"/>
    <w:pPr>
      <w:keepLines w:val="0"/>
      <w:spacing w:after="200"/>
      <w:ind w:left="0"/>
    </w:pPr>
    <w:rPr>
      <w:rFonts w:asciiTheme="minorHAnsi" w:eastAsiaTheme="minorEastAsia" w:hAnsiTheme="minorHAnsi" w:cstheme="minorBidi"/>
      <w:sz w:val="22"/>
      <w:szCs w:val="22"/>
      <w:vertAlign w:val="superscript"/>
      <w:lang w:val="en-US" w:eastAsia="en-US"/>
    </w:rPr>
  </w:style>
  <w:style w:type="table" w:customStyle="1" w:styleId="HGTable1">
    <w:name w:val="HGTable1"/>
    <w:basedOn w:val="TableNormal"/>
    <w:uiPriority w:val="99"/>
    <w:rsid w:val="007737C6"/>
    <w:pPr>
      <w:keepLines w:val="0"/>
      <w:spacing w:after="0" w:line="240" w:lineRule="auto"/>
    </w:pPr>
    <w:rPr>
      <w:rFonts w:asciiTheme="minorHAnsi" w:eastAsiaTheme="minorHAnsi" w:hAnsiTheme="minorHAnsi" w:cstheme="minorBidi"/>
      <w:color w:val="auto"/>
      <w:sz w:val="22"/>
      <w:szCs w:val="22"/>
      <w:lang w:eastAsia="en-US"/>
    </w:rPr>
    <w:tblPr>
      <w:tblBorders>
        <w:top w:val="single" w:sz="2" w:space="0" w:color="auto"/>
        <w:bottom w:val="single" w:sz="2" w:space="0" w:color="auto"/>
        <w:insideH w:val="single" w:sz="2" w:space="0" w:color="auto"/>
        <w:insideV w:val="single" w:sz="8" w:space="0" w:color="auto"/>
      </w:tblBorders>
    </w:tblPr>
    <w:tblStylePr w:type="firstRow">
      <w:rPr>
        <w:rFonts w:asciiTheme="majorHAnsi" w:hAnsiTheme="majorHAnsi"/>
        <w:caps w:val="0"/>
        <w:smallCaps w:val="0"/>
        <w:sz w:val="14"/>
      </w:rPr>
      <w:tblPr/>
      <w:tcPr>
        <w:tcBorders>
          <w:top w:val="single" w:sz="2" w:space="0" w:color="auto"/>
          <w:left w:val="nil"/>
          <w:bottom w:val="single" w:sz="2" w:space="0" w:color="auto"/>
          <w:right w:val="nil"/>
          <w:insideH w:val="nil"/>
          <w:insideV w:val="single" w:sz="8" w:space="0" w:color="auto"/>
          <w:tl2br w:val="nil"/>
          <w:tr2bl w:val="nil"/>
        </w:tcBorders>
        <w:shd w:val="clear" w:color="auto" w:fill="8064A2" w:themeFill="accent4"/>
      </w:tcPr>
    </w:tblStylePr>
  </w:style>
  <w:style w:type="paragraph" w:customStyle="1" w:styleId="Nonumbers-H4">
    <w:name w:val="No numbers- H4"/>
    <w:basedOn w:val="1111Heading4"/>
    <w:qFormat/>
    <w:rsid w:val="007737C6"/>
    <w:pPr>
      <w:numPr>
        <w:ilvl w:val="0"/>
        <w:numId w:val="0"/>
      </w:numPr>
      <w:spacing w:after="120"/>
      <w:ind w:left="862" w:hanging="862"/>
    </w:pPr>
    <w:rPr>
      <w:lang w:val="en-US" w:eastAsia="en-US"/>
    </w:rPr>
  </w:style>
  <w:style w:type="paragraph" w:customStyle="1" w:styleId="Nonumbers-H1">
    <w:name w:val="No numbers-H1"/>
    <w:basedOn w:val="Heading1"/>
    <w:qFormat/>
    <w:rsid w:val="00BD6D5E"/>
    <w:pPr>
      <w:numPr>
        <w:numId w:val="0"/>
      </w:numPr>
    </w:pPr>
  </w:style>
  <w:style w:type="paragraph" w:customStyle="1" w:styleId="NoNumbers-H2">
    <w:name w:val="No Numbers-H2"/>
    <w:basedOn w:val="Heading2"/>
    <w:qFormat/>
    <w:rsid w:val="00BD6D5E"/>
    <w:pPr>
      <w:numPr>
        <w:ilvl w:val="0"/>
        <w:numId w:val="0"/>
      </w:numPr>
    </w:pPr>
  </w:style>
  <w:style w:type="paragraph" w:customStyle="1" w:styleId="NoNumbers-H3">
    <w:name w:val="No Numbers-H3"/>
    <w:basedOn w:val="Heading3"/>
    <w:qFormat/>
    <w:rsid w:val="007D31A7"/>
    <w:pPr>
      <w:numPr>
        <w:ilvl w:val="0"/>
        <w:numId w:val="0"/>
      </w:numPr>
      <w:ind w:left="851" w:hanging="851"/>
    </w:pPr>
  </w:style>
  <w:style w:type="paragraph" w:styleId="NoSpacing">
    <w:name w:val="No Spacing"/>
    <w:uiPriority w:val="1"/>
    <w:qFormat/>
    <w:rsid w:val="007737C6"/>
    <w:pPr>
      <w:keepLines w:val="0"/>
      <w:spacing w:after="0" w:line="240" w:lineRule="auto"/>
    </w:pPr>
    <w:rPr>
      <w:rFonts w:asciiTheme="minorHAnsi" w:eastAsiaTheme="minorEastAsia" w:hAnsiTheme="minorHAnsi" w:cstheme="minorBidi"/>
      <w:color w:val="auto"/>
      <w:sz w:val="22"/>
      <w:szCs w:val="22"/>
      <w:lang w:val="en-US" w:eastAsia="en-US"/>
    </w:rPr>
  </w:style>
  <w:style w:type="paragraph" w:customStyle="1" w:styleId="1Numbers">
    <w:name w:val="1. Numbers"/>
    <w:basedOn w:val="ListParagraph"/>
    <w:rsid w:val="00A500D4"/>
    <w:pPr>
      <w:spacing w:after="120"/>
      <w:ind w:left="0"/>
      <w:contextualSpacing w:val="0"/>
    </w:pPr>
    <w:rPr>
      <w:b/>
      <w:color w:val="4F81BD" w:themeColor="accent1"/>
      <w:sz w:val="24"/>
    </w:rPr>
  </w:style>
  <w:style w:type="paragraph" w:customStyle="1" w:styleId="anumbering">
    <w:name w:val="a) numbering"/>
    <w:basedOn w:val="ListParagraph"/>
    <w:qFormat/>
    <w:rsid w:val="0003093E"/>
    <w:pPr>
      <w:spacing w:after="120"/>
      <w:ind w:left="0"/>
      <w:contextualSpacing w:val="0"/>
    </w:pPr>
  </w:style>
  <w:style w:type="paragraph" w:customStyle="1" w:styleId="anumberingindent">
    <w:name w:val="a) numbering indent"/>
    <w:basedOn w:val="NTUanumbering"/>
    <w:qFormat/>
    <w:rsid w:val="007737C6"/>
    <w:pPr>
      <w:ind w:left="1985"/>
    </w:pPr>
  </w:style>
  <w:style w:type="character" w:customStyle="1" w:styleId="TitleChar">
    <w:name w:val="Title Char"/>
    <w:aliases w:val="NTU Title Char"/>
    <w:basedOn w:val="DefaultParagraphFont"/>
    <w:link w:val="Title"/>
    <w:uiPriority w:val="10"/>
    <w:rsid w:val="007737C6"/>
    <w:rPr>
      <w:b/>
      <w:color w:val="000000" w:themeColor="text1"/>
      <w:sz w:val="120"/>
      <w:szCs w:val="120"/>
    </w:rPr>
  </w:style>
  <w:style w:type="paragraph" w:styleId="ListNumber">
    <w:name w:val="List Number"/>
    <w:basedOn w:val="Normal"/>
    <w:uiPriority w:val="99"/>
    <w:unhideWhenUsed/>
    <w:rsid w:val="007737C6"/>
    <w:pPr>
      <w:keepLines w:val="0"/>
      <w:spacing w:after="200"/>
      <w:ind w:left="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uiPriority w:val="99"/>
    <w:semiHidden/>
    <w:unhideWhenUsed/>
    <w:rsid w:val="007737C6"/>
    <w:rPr>
      <w:sz w:val="16"/>
      <w:szCs w:val="16"/>
    </w:rPr>
  </w:style>
  <w:style w:type="paragraph" w:styleId="CommentText">
    <w:name w:val="annotation text"/>
    <w:basedOn w:val="Normal"/>
    <w:link w:val="CommentTextChar"/>
    <w:uiPriority w:val="99"/>
    <w:unhideWhenUsed/>
    <w:rsid w:val="007737C6"/>
    <w:pPr>
      <w:spacing w:line="240" w:lineRule="auto"/>
    </w:pPr>
  </w:style>
  <w:style w:type="character" w:customStyle="1" w:styleId="CommentTextChar">
    <w:name w:val="Comment Text Char"/>
    <w:basedOn w:val="DefaultParagraphFont"/>
    <w:link w:val="CommentText"/>
    <w:uiPriority w:val="99"/>
    <w:rsid w:val="007737C6"/>
    <w:rPr>
      <w:color w:val="000000" w:themeColor="text1"/>
    </w:rPr>
  </w:style>
  <w:style w:type="character" w:styleId="Mention">
    <w:name w:val="Mention"/>
    <w:basedOn w:val="DefaultParagraphFont"/>
    <w:uiPriority w:val="99"/>
    <w:unhideWhenUsed/>
    <w:rsid w:val="007737C6"/>
    <w:rPr>
      <w:color w:val="2B579A"/>
      <w:shd w:val="clear" w:color="auto" w:fill="E1DFDD"/>
    </w:rPr>
  </w:style>
  <w:style w:type="character" w:styleId="Strong">
    <w:name w:val="Strong"/>
    <w:aliases w:val="NTU Strong"/>
    <w:basedOn w:val="DefaultParagraphFont"/>
    <w:uiPriority w:val="22"/>
    <w:qFormat/>
    <w:rsid w:val="007737C6"/>
    <w:rPr>
      <w:b/>
      <w:bCs/>
      <w:color w:val="auto"/>
    </w:rPr>
  </w:style>
  <w:style w:type="character" w:customStyle="1" w:styleId="SubtitleChar">
    <w:name w:val="Subtitle Char"/>
    <w:basedOn w:val="DefaultParagraphFont"/>
    <w:link w:val="Subtitle"/>
    <w:uiPriority w:val="11"/>
    <w:rsid w:val="007737C6"/>
    <w:rPr>
      <w:b/>
      <w:color w:val="0070C0"/>
      <w:sz w:val="30"/>
      <w:szCs w:val="30"/>
    </w:rPr>
  </w:style>
  <w:style w:type="paragraph" w:styleId="ListBullet">
    <w:name w:val="List Bullet"/>
    <w:basedOn w:val="Normal"/>
    <w:uiPriority w:val="99"/>
    <w:unhideWhenUsed/>
    <w:rsid w:val="007737C6"/>
    <w:pPr>
      <w:keepLines w:val="0"/>
      <w:numPr>
        <w:numId w:val="178"/>
      </w:numPr>
      <w:spacing w:after="200"/>
      <w:contextualSpacing/>
    </w:pPr>
    <w:rPr>
      <w:rFonts w:asciiTheme="minorHAnsi" w:eastAsiaTheme="minorEastAsia" w:hAnsiTheme="minorHAnsi" w:cstheme="minorBidi"/>
      <w:sz w:val="22"/>
      <w:szCs w:val="22"/>
      <w:lang w:val="en-US" w:eastAsia="en-US"/>
    </w:rPr>
  </w:style>
  <w:style w:type="table" w:styleId="TableGrid">
    <w:name w:val="Table Grid"/>
    <w:basedOn w:val="TableNormal"/>
    <w:uiPriority w:val="59"/>
    <w:rsid w:val="0077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737C6"/>
    <w:pPr>
      <w:spacing w:after="200" w:line="240" w:lineRule="auto"/>
    </w:pPr>
    <w:rPr>
      <w:i/>
      <w:iCs/>
      <w:color w:val="1F497D" w:themeColor="text2"/>
      <w:sz w:val="18"/>
      <w:szCs w:val="18"/>
    </w:rPr>
  </w:style>
  <w:style w:type="paragraph" w:customStyle="1" w:styleId="iibullet">
    <w:name w:val="ii. bullet"/>
    <w:basedOn w:val="ListParagraph"/>
    <w:qFormat/>
    <w:rsid w:val="000B2073"/>
    <w:pPr>
      <w:spacing w:after="120"/>
      <w:ind w:left="0"/>
    </w:pPr>
  </w:style>
  <w:style w:type="paragraph" w:styleId="CommentSubject">
    <w:name w:val="annotation subject"/>
    <w:basedOn w:val="CommentText"/>
    <w:next w:val="CommentText"/>
    <w:link w:val="CommentSubjectChar"/>
    <w:uiPriority w:val="99"/>
    <w:unhideWhenUsed/>
    <w:rsid w:val="007737C6"/>
    <w:rPr>
      <w:b/>
      <w:bCs/>
    </w:rPr>
  </w:style>
  <w:style w:type="character" w:customStyle="1" w:styleId="CommentSubjectChar">
    <w:name w:val="Comment Subject Char"/>
    <w:basedOn w:val="CommentTextChar"/>
    <w:link w:val="CommentSubject"/>
    <w:uiPriority w:val="99"/>
    <w:rsid w:val="007737C6"/>
    <w:rPr>
      <w:b/>
      <w:bCs/>
      <w:color w:val="000000" w:themeColor="text1"/>
    </w:rPr>
  </w:style>
  <w:style w:type="paragraph" w:styleId="ListNumber3">
    <w:name w:val="List Number 3"/>
    <w:basedOn w:val="Normal"/>
    <w:uiPriority w:val="99"/>
    <w:unhideWhenUsed/>
    <w:rsid w:val="007737C6"/>
    <w:pPr>
      <w:keepLines w:val="0"/>
      <w:numPr>
        <w:numId w:val="182"/>
      </w:numPr>
      <w:spacing w:after="200"/>
      <w:contextualSpacing/>
    </w:pPr>
    <w:rPr>
      <w:rFonts w:asciiTheme="minorHAnsi" w:eastAsiaTheme="minorEastAsia" w:hAnsiTheme="minorHAnsi" w:cstheme="minorBidi"/>
      <w:sz w:val="22"/>
      <w:szCs w:val="22"/>
      <w:lang w:eastAsia="en-US"/>
    </w:rPr>
  </w:style>
  <w:style w:type="character" w:customStyle="1" w:styleId="Heading5Char">
    <w:name w:val="Heading 5 Char"/>
    <w:aliases w:val="NTU Heading 5 Char"/>
    <w:basedOn w:val="DefaultParagraphFont"/>
    <w:link w:val="Heading5"/>
    <w:uiPriority w:val="9"/>
    <w:rsid w:val="007737C6"/>
    <w:rPr>
      <w:b/>
      <w:color w:val="000000" w:themeColor="text1"/>
    </w:rPr>
  </w:style>
  <w:style w:type="paragraph" w:styleId="TOC7">
    <w:name w:val="toc 7"/>
    <w:basedOn w:val="Normal"/>
    <w:next w:val="Normal"/>
    <w:autoRedefine/>
    <w:uiPriority w:val="39"/>
    <w:unhideWhenUsed/>
    <w:rsid w:val="007737C6"/>
    <w:pPr>
      <w:keepLines w:val="0"/>
      <w:spacing w:line="259" w:lineRule="auto"/>
      <w:ind w:left="1320"/>
    </w:pPr>
    <w:rPr>
      <w:rFonts w:asciiTheme="minorHAnsi" w:eastAsiaTheme="minorEastAsia" w:hAnsiTheme="minorHAnsi" w:cstheme="minorBidi"/>
      <w:kern w:val="2"/>
      <w:sz w:val="22"/>
      <w:szCs w:val="22"/>
      <w:lang w:eastAsia="en-NZ"/>
    </w:rPr>
  </w:style>
  <w:style w:type="paragraph" w:styleId="TOC8">
    <w:name w:val="toc 8"/>
    <w:basedOn w:val="Normal"/>
    <w:next w:val="Normal"/>
    <w:autoRedefine/>
    <w:uiPriority w:val="39"/>
    <w:unhideWhenUsed/>
    <w:rsid w:val="007737C6"/>
    <w:pPr>
      <w:keepLines w:val="0"/>
      <w:spacing w:line="259" w:lineRule="auto"/>
      <w:ind w:left="1540"/>
    </w:pPr>
    <w:rPr>
      <w:rFonts w:asciiTheme="minorHAnsi" w:eastAsiaTheme="minorEastAsia" w:hAnsiTheme="minorHAnsi" w:cstheme="minorBidi"/>
      <w:kern w:val="2"/>
      <w:sz w:val="22"/>
      <w:szCs w:val="22"/>
      <w:lang w:eastAsia="en-NZ"/>
    </w:rPr>
  </w:style>
  <w:style w:type="paragraph" w:styleId="TOC9">
    <w:name w:val="toc 9"/>
    <w:basedOn w:val="Normal"/>
    <w:next w:val="Normal"/>
    <w:autoRedefine/>
    <w:uiPriority w:val="39"/>
    <w:unhideWhenUsed/>
    <w:rsid w:val="007737C6"/>
    <w:pPr>
      <w:keepLines w:val="0"/>
      <w:spacing w:line="259" w:lineRule="auto"/>
      <w:ind w:left="1760"/>
    </w:pPr>
    <w:rPr>
      <w:rFonts w:asciiTheme="minorHAnsi" w:eastAsiaTheme="minorEastAsia" w:hAnsiTheme="minorHAnsi" w:cstheme="minorBidi"/>
      <w:kern w:val="2"/>
      <w:sz w:val="22"/>
      <w:szCs w:val="22"/>
      <w:lang w:eastAsia="en-NZ"/>
    </w:rPr>
  </w:style>
  <w:style w:type="character" w:styleId="UnresolvedMention">
    <w:name w:val="Unresolved Mention"/>
    <w:basedOn w:val="DefaultParagraphFont"/>
    <w:uiPriority w:val="99"/>
    <w:unhideWhenUsed/>
    <w:rsid w:val="007737C6"/>
    <w:rPr>
      <w:color w:val="605E5C"/>
      <w:shd w:val="clear" w:color="auto" w:fill="E1DFDD"/>
    </w:rPr>
  </w:style>
  <w:style w:type="character" w:customStyle="1" w:styleId="Heading1Char">
    <w:name w:val="Heading 1 Char"/>
    <w:aliases w:val="NTU Heading 1 Char"/>
    <w:basedOn w:val="DefaultParagraphFont"/>
    <w:link w:val="Heading1"/>
    <w:uiPriority w:val="9"/>
    <w:rsid w:val="007737C6"/>
    <w:rPr>
      <w:b/>
      <w:color w:val="000000" w:themeColor="text1"/>
      <w:sz w:val="36"/>
      <w:szCs w:val="36"/>
    </w:rPr>
  </w:style>
  <w:style w:type="character" w:customStyle="1" w:styleId="Heading2Char">
    <w:name w:val="Heading 2 Char"/>
    <w:aliases w:val="NTU Heading 2 Char"/>
    <w:basedOn w:val="DefaultParagraphFont"/>
    <w:link w:val="Heading2"/>
    <w:uiPriority w:val="9"/>
    <w:rsid w:val="007737C6"/>
    <w:rPr>
      <w:b/>
      <w:color w:val="0070C0"/>
      <w:sz w:val="26"/>
      <w:szCs w:val="26"/>
      <w:lang w:val="en-US" w:eastAsia="en-NZ"/>
    </w:rPr>
  </w:style>
  <w:style w:type="character" w:customStyle="1" w:styleId="Heading3Char">
    <w:name w:val="Heading 3 Char"/>
    <w:aliases w:val="NTU Heading 3 Char"/>
    <w:basedOn w:val="DefaultParagraphFont"/>
    <w:link w:val="Heading3"/>
    <w:uiPriority w:val="9"/>
    <w:rsid w:val="00F56350"/>
    <w:rPr>
      <w:b/>
      <w:color w:val="000000" w:themeColor="text1"/>
    </w:rPr>
  </w:style>
  <w:style w:type="paragraph" w:styleId="BodyText">
    <w:name w:val="Body Text"/>
    <w:basedOn w:val="Normal"/>
    <w:link w:val="BodyTextChar"/>
    <w:uiPriority w:val="99"/>
    <w:unhideWhenUsed/>
    <w:rsid w:val="007737C6"/>
    <w:pPr>
      <w:keepLines w:val="0"/>
      <w:spacing w:after="120"/>
      <w:ind w:left="0"/>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99"/>
    <w:rsid w:val="007737C6"/>
    <w:rPr>
      <w:rFonts w:asciiTheme="minorHAnsi" w:eastAsiaTheme="minorEastAsia" w:hAnsiTheme="minorHAnsi" w:cstheme="minorBidi"/>
      <w:color w:val="000000" w:themeColor="text1"/>
      <w:sz w:val="22"/>
      <w:szCs w:val="22"/>
      <w:lang w:eastAsia="en-US"/>
    </w:rPr>
  </w:style>
  <w:style w:type="paragraph" w:styleId="BodyText2">
    <w:name w:val="Body Text 2"/>
    <w:basedOn w:val="Normal"/>
    <w:link w:val="BodyText2Char"/>
    <w:uiPriority w:val="99"/>
    <w:unhideWhenUsed/>
    <w:rsid w:val="007737C6"/>
    <w:pPr>
      <w:keepLines w:val="0"/>
      <w:spacing w:after="120"/>
      <w:ind w:left="0"/>
    </w:pPr>
    <w:rPr>
      <w:rFonts w:asciiTheme="minorHAnsi" w:eastAsiaTheme="minorEastAsia" w:hAnsiTheme="minorHAnsi" w:cstheme="minorBidi"/>
      <w:sz w:val="22"/>
      <w:szCs w:val="22"/>
      <w:lang w:eastAsia="en-US"/>
    </w:rPr>
  </w:style>
  <w:style w:type="character" w:customStyle="1" w:styleId="BodyText2Char">
    <w:name w:val="Body Text 2 Char"/>
    <w:basedOn w:val="DefaultParagraphFont"/>
    <w:link w:val="BodyText2"/>
    <w:uiPriority w:val="99"/>
    <w:rsid w:val="007737C6"/>
    <w:rPr>
      <w:rFonts w:asciiTheme="minorHAnsi" w:eastAsiaTheme="minorEastAsia" w:hAnsiTheme="minorHAnsi" w:cstheme="minorBidi"/>
      <w:color w:val="000000" w:themeColor="text1"/>
      <w:sz w:val="22"/>
      <w:szCs w:val="22"/>
      <w:lang w:eastAsia="en-US"/>
    </w:rPr>
  </w:style>
  <w:style w:type="paragraph" w:styleId="BodyText3">
    <w:name w:val="Body Text 3"/>
    <w:basedOn w:val="Normal"/>
    <w:link w:val="BodyText3Char"/>
    <w:uiPriority w:val="99"/>
    <w:unhideWhenUsed/>
    <w:rsid w:val="007737C6"/>
    <w:pPr>
      <w:keepLines w:val="0"/>
      <w:spacing w:after="120"/>
      <w:ind w:left="0"/>
    </w:pPr>
    <w:rPr>
      <w:rFonts w:asciiTheme="minorHAnsi" w:eastAsiaTheme="minorEastAsia" w:hAnsiTheme="minorHAnsi" w:cstheme="minorBidi"/>
      <w:sz w:val="16"/>
      <w:szCs w:val="16"/>
      <w:lang w:val="en-US" w:eastAsia="en-US"/>
    </w:rPr>
  </w:style>
  <w:style w:type="character" w:customStyle="1" w:styleId="BodyText3Char">
    <w:name w:val="Body Text 3 Char"/>
    <w:basedOn w:val="DefaultParagraphFont"/>
    <w:link w:val="BodyText3"/>
    <w:uiPriority w:val="99"/>
    <w:rsid w:val="007737C6"/>
    <w:rPr>
      <w:rFonts w:asciiTheme="minorHAnsi" w:eastAsiaTheme="minorEastAsia" w:hAnsiTheme="minorHAnsi" w:cstheme="minorBidi"/>
      <w:color w:val="000000" w:themeColor="text1"/>
      <w:sz w:val="16"/>
      <w:szCs w:val="16"/>
      <w:lang w:val="en-US" w:eastAsia="en-US"/>
    </w:rPr>
  </w:style>
  <w:style w:type="paragraph" w:styleId="List">
    <w:name w:val="List"/>
    <w:basedOn w:val="Normal"/>
    <w:uiPriority w:val="99"/>
    <w:unhideWhenUsed/>
    <w:rsid w:val="007737C6"/>
    <w:pPr>
      <w:keepLines w:val="0"/>
      <w:spacing w:after="200"/>
      <w:ind w:left="360" w:hanging="360"/>
      <w:contextualSpacing/>
    </w:pPr>
    <w:rPr>
      <w:rFonts w:asciiTheme="minorHAnsi" w:eastAsiaTheme="minorEastAsia" w:hAnsiTheme="minorHAnsi" w:cstheme="minorBidi"/>
      <w:sz w:val="22"/>
      <w:szCs w:val="22"/>
      <w:lang w:eastAsia="en-US"/>
    </w:rPr>
  </w:style>
  <w:style w:type="paragraph" w:styleId="List2">
    <w:name w:val="List 2"/>
    <w:basedOn w:val="Normal"/>
    <w:uiPriority w:val="99"/>
    <w:unhideWhenUsed/>
    <w:rsid w:val="007737C6"/>
    <w:pPr>
      <w:keepLines w:val="0"/>
      <w:spacing w:after="200"/>
      <w:ind w:left="720" w:hanging="360"/>
      <w:contextualSpacing/>
    </w:pPr>
    <w:rPr>
      <w:rFonts w:asciiTheme="minorHAnsi" w:eastAsiaTheme="minorEastAsia" w:hAnsiTheme="minorHAnsi" w:cstheme="minorBidi"/>
      <w:sz w:val="22"/>
      <w:szCs w:val="22"/>
      <w:lang w:eastAsia="en-US"/>
    </w:rPr>
  </w:style>
  <w:style w:type="paragraph" w:styleId="List3">
    <w:name w:val="List 3"/>
    <w:basedOn w:val="Normal"/>
    <w:uiPriority w:val="99"/>
    <w:unhideWhenUsed/>
    <w:rsid w:val="007737C6"/>
    <w:pPr>
      <w:keepLines w:val="0"/>
      <w:spacing w:after="200"/>
      <w:ind w:left="1080" w:hanging="360"/>
      <w:contextualSpacing/>
    </w:pPr>
    <w:rPr>
      <w:rFonts w:asciiTheme="minorHAnsi" w:eastAsiaTheme="minorEastAsia" w:hAnsiTheme="minorHAnsi" w:cstheme="minorBidi"/>
      <w:sz w:val="22"/>
      <w:szCs w:val="22"/>
      <w:lang w:eastAsia="en-US"/>
    </w:rPr>
  </w:style>
  <w:style w:type="paragraph" w:styleId="ListBullet2">
    <w:name w:val="List Bullet 2"/>
    <w:basedOn w:val="Normal"/>
    <w:uiPriority w:val="99"/>
    <w:unhideWhenUsed/>
    <w:rsid w:val="007737C6"/>
    <w:pPr>
      <w:keepLines w:val="0"/>
      <w:numPr>
        <w:numId w:val="179"/>
      </w:numPr>
      <w:spacing w:after="200"/>
      <w:contextualSpacing/>
    </w:pPr>
    <w:rPr>
      <w:rFonts w:asciiTheme="minorHAnsi" w:eastAsiaTheme="minorEastAsia" w:hAnsiTheme="minorHAnsi" w:cstheme="minorBidi"/>
      <w:sz w:val="22"/>
      <w:szCs w:val="22"/>
      <w:lang w:val="en-US" w:eastAsia="en-US"/>
    </w:rPr>
  </w:style>
  <w:style w:type="paragraph" w:styleId="ListBullet3">
    <w:name w:val="List Bullet 3"/>
    <w:basedOn w:val="Normal"/>
    <w:uiPriority w:val="99"/>
    <w:unhideWhenUsed/>
    <w:rsid w:val="007737C6"/>
    <w:pPr>
      <w:keepLines w:val="0"/>
      <w:numPr>
        <w:numId w:val="180"/>
      </w:numPr>
      <w:spacing w:after="200"/>
      <w:contextualSpacing/>
    </w:pPr>
    <w:rPr>
      <w:rFonts w:asciiTheme="minorHAnsi" w:eastAsiaTheme="minorEastAsia" w:hAnsiTheme="minorHAnsi" w:cstheme="minorBidi"/>
      <w:sz w:val="22"/>
      <w:szCs w:val="22"/>
      <w:lang w:eastAsia="en-US"/>
    </w:rPr>
  </w:style>
  <w:style w:type="paragraph" w:styleId="ListNumber2">
    <w:name w:val="List Number 2"/>
    <w:basedOn w:val="Normal"/>
    <w:uiPriority w:val="99"/>
    <w:unhideWhenUsed/>
    <w:rsid w:val="007737C6"/>
    <w:pPr>
      <w:numPr>
        <w:numId w:val="181"/>
      </w:numPr>
      <w:contextualSpacing/>
    </w:pPr>
  </w:style>
  <w:style w:type="paragraph" w:styleId="ListContinue">
    <w:name w:val="List Continue"/>
    <w:basedOn w:val="Normal"/>
    <w:uiPriority w:val="99"/>
    <w:unhideWhenUsed/>
    <w:rsid w:val="007737C6"/>
    <w:pPr>
      <w:keepLines w:val="0"/>
      <w:spacing w:after="120"/>
      <w:ind w:left="360"/>
      <w:contextualSpacing/>
    </w:pPr>
    <w:rPr>
      <w:rFonts w:asciiTheme="minorHAnsi" w:eastAsiaTheme="minorEastAsia" w:hAnsiTheme="minorHAnsi" w:cstheme="minorBidi"/>
      <w:sz w:val="22"/>
      <w:szCs w:val="22"/>
      <w:lang w:eastAsia="en-US"/>
    </w:rPr>
  </w:style>
  <w:style w:type="paragraph" w:styleId="ListContinue2">
    <w:name w:val="List Continue 2"/>
    <w:basedOn w:val="Normal"/>
    <w:uiPriority w:val="99"/>
    <w:unhideWhenUsed/>
    <w:rsid w:val="007737C6"/>
    <w:pPr>
      <w:keepLines w:val="0"/>
      <w:spacing w:after="120"/>
      <w:ind w:left="720"/>
      <w:contextualSpacing/>
    </w:pPr>
    <w:rPr>
      <w:rFonts w:asciiTheme="minorHAnsi" w:eastAsiaTheme="minorEastAsia" w:hAnsiTheme="minorHAnsi" w:cstheme="minorBidi"/>
      <w:sz w:val="22"/>
      <w:szCs w:val="22"/>
      <w:lang w:eastAsia="en-US"/>
    </w:rPr>
  </w:style>
  <w:style w:type="paragraph" w:styleId="ListContinue3">
    <w:name w:val="List Continue 3"/>
    <w:basedOn w:val="Normal"/>
    <w:uiPriority w:val="99"/>
    <w:unhideWhenUsed/>
    <w:rsid w:val="007737C6"/>
    <w:pPr>
      <w:keepLines w:val="0"/>
      <w:spacing w:after="120"/>
      <w:ind w:left="1080"/>
      <w:contextualSpacing/>
    </w:pPr>
    <w:rPr>
      <w:rFonts w:asciiTheme="minorHAnsi" w:eastAsiaTheme="minorEastAsia" w:hAnsiTheme="minorHAnsi" w:cstheme="minorBidi"/>
      <w:sz w:val="22"/>
      <w:szCs w:val="22"/>
      <w:lang w:eastAsia="en-US"/>
    </w:rPr>
  </w:style>
  <w:style w:type="paragraph" w:styleId="MacroText">
    <w:name w:val="macro"/>
    <w:link w:val="MacroTextChar"/>
    <w:uiPriority w:val="99"/>
    <w:unhideWhenUsed/>
    <w:rsid w:val="007737C6"/>
    <w:pPr>
      <w:keepLines w:val="0"/>
      <w:tabs>
        <w:tab w:val="left" w:pos="576"/>
        <w:tab w:val="left" w:pos="1152"/>
        <w:tab w:val="left" w:pos="1728"/>
        <w:tab w:val="left" w:pos="2304"/>
        <w:tab w:val="left" w:pos="2880"/>
        <w:tab w:val="left" w:pos="3456"/>
        <w:tab w:val="left" w:pos="4032"/>
      </w:tabs>
      <w:spacing w:after="200"/>
    </w:pPr>
    <w:rPr>
      <w:rFonts w:ascii="Courier" w:eastAsiaTheme="minorEastAsia" w:hAnsi="Courier" w:cstheme="minorBidi"/>
      <w:color w:val="auto"/>
      <w:lang w:val="en-US" w:eastAsia="en-US"/>
    </w:rPr>
  </w:style>
  <w:style w:type="character" w:customStyle="1" w:styleId="MacroTextChar">
    <w:name w:val="Macro Text Char"/>
    <w:basedOn w:val="DefaultParagraphFont"/>
    <w:link w:val="MacroText"/>
    <w:uiPriority w:val="99"/>
    <w:rsid w:val="007737C6"/>
    <w:rPr>
      <w:rFonts w:ascii="Courier" w:eastAsiaTheme="minorEastAsia" w:hAnsi="Courier" w:cstheme="minorBidi"/>
      <w:color w:val="auto"/>
      <w:lang w:val="en-US" w:eastAsia="en-US"/>
    </w:rPr>
  </w:style>
  <w:style w:type="paragraph" w:styleId="Quote">
    <w:name w:val="Quote"/>
    <w:basedOn w:val="Normal"/>
    <w:next w:val="Normal"/>
    <w:link w:val="QuoteChar"/>
    <w:uiPriority w:val="29"/>
    <w:qFormat/>
    <w:rsid w:val="007737C6"/>
    <w:pPr>
      <w:keepLines w:val="0"/>
      <w:spacing w:after="200"/>
      <w:ind w:left="0"/>
    </w:pPr>
    <w:rPr>
      <w:rFonts w:asciiTheme="minorHAnsi" w:eastAsiaTheme="minorEastAsia" w:hAnsiTheme="minorHAnsi" w:cstheme="minorBidi"/>
      <w:i/>
      <w:iCs/>
      <w:sz w:val="22"/>
      <w:szCs w:val="22"/>
      <w:lang w:val="en-US" w:eastAsia="en-US"/>
    </w:rPr>
  </w:style>
  <w:style w:type="character" w:customStyle="1" w:styleId="QuoteChar">
    <w:name w:val="Quote Char"/>
    <w:basedOn w:val="DefaultParagraphFont"/>
    <w:link w:val="Quote"/>
    <w:uiPriority w:val="29"/>
    <w:rsid w:val="007737C6"/>
    <w:rPr>
      <w:rFonts w:asciiTheme="minorHAnsi" w:eastAsiaTheme="minorEastAsia" w:hAnsiTheme="minorHAnsi" w:cstheme="minorBidi"/>
      <w:i/>
      <w:iCs/>
      <w:color w:val="000000" w:themeColor="text1"/>
      <w:sz w:val="22"/>
      <w:szCs w:val="22"/>
      <w:lang w:val="en-US" w:eastAsia="en-US"/>
    </w:rPr>
  </w:style>
  <w:style w:type="character" w:customStyle="1" w:styleId="Heading4Char">
    <w:name w:val="Heading 4 Char"/>
    <w:aliases w:val="NTU Heading 4 Char"/>
    <w:basedOn w:val="DefaultParagraphFont"/>
    <w:link w:val="Heading4"/>
    <w:uiPriority w:val="9"/>
    <w:rsid w:val="007737C6"/>
    <w:rPr>
      <w:b/>
      <w:color w:val="4F81BD"/>
      <w:szCs w:val="18"/>
    </w:rPr>
  </w:style>
  <w:style w:type="character" w:customStyle="1" w:styleId="Heading6Char">
    <w:name w:val="Heading 6 Char"/>
    <w:basedOn w:val="DefaultParagraphFont"/>
    <w:link w:val="Heading6"/>
    <w:uiPriority w:val="9"/>
    <w:rsid w:val="007737C6"/>
    <w:rPr>
      <w:b/>
      <w:i/>
      <w:color w:val="000000" w:themeColor="text1"/>
    </w:rPr>
  </w:style>
  <w:style w:type="character" w:styleId="Emphasis">
    <w:name w:val="Emphasis"/>
    <w:basedOn w:val="DefaultParagraphFont"/>
    <w:uiPriority w:val="20"/>
    <w:qFormat/>
    <w:rsid w:val="007737C6"/>
    <w:rPr>
      <w:i/>
      <w:iCs/>
    </w:rPr>
  </w:style>
  <w:style w:type="paragraph" w:styleId="IntenseQuote">
    <w:name w:val="Intense Quote"/>
    <w:basedOn w:val="Normal"/>
    <w:next w:val="Normal"/>
    <w:link w:val="IntenseQuoteChar"/>
    <w:uiPriority w:val="30"/>
    <w:qFormat/>
    <w:rsid w:val="007737C6"/>
    <w:pPr>
      <w:keepLines w:val="0"/>
      <w:spacing w:before="200" w:after="280"/>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7737C6"/>
    <w:rPr>
      <w:rFonts w:asciiTheme="minorHAnsi" w:eastAsiaTheme="minorEastAsia" w:hAnsiTheme="minorHAnsi" w:cstheme="minorBidi"/>
      <w:b/>
      <w:bCs/>
      <w:i/>
      <w:iCs/>
      <w:color w:val="4F81BD" w:themeColor="accent1"/>
      <w:sz w:val="22"/>
      <w:szCs w:val="22"/>
      <w:lang w:eastAsia="en-US"/>
    </w:rPr>
  </w:style>
  <w:style w:type="character" w:styleId="SubtleEmphasis">
    <w:name w:val="Subtle Emphasis"/>
    <w:basedOn w:val="DefaultParagraphFont"/>
    <w:uiPriority w:val="19"/>
    <w:qFormat/>
    <w:rsid w:val="007737C6"/>
    <w:rPr>
      <w:i/>
      <w:iCs/>
      <w:color w:val="808080" w:themeColor="text1" w:themeTint="7F"/>
    </w:rPr>
  </w:style>
  <w:style w:type="character" w:styleId="IntenseEmphasis">
    <w:name w:val="Intense Emphasis"/>
    <w:basedOn w:val="DefaultParagraphFont"/>
    <w:uiPriority w:val="21"/>
    <w:qFormat/>
    <w:rsid w:val="007737C6"/>
    <w:rPr>
      <w:b/>
      <w:bCs/>
      <w:i/>
      <w:iCs/>
      <w:color w:val="4F81BD" w:themeColor="accent1"/>
    </w:rPr>
  </w:style>
  <w:style w:type="character" w:styleId="SubtleReference">
    <w:name w:val="Subtle Reference"/>
    <w:basedOn w:val="DefaultParagraphFont"/>
    <w:uiPriority w:val="31"/>
    <w:qFormat/>
    <w:rsid w:val="007737C6"/>
    <w:rPr>
      <w:smallCaps/>
      <w:color w:val="C0504D" w:themeColor="accent2"/>
      <w:u w:val="single"/>
    </w:rPr>
  </w:style>
  <w:style w:type="character" w:styleId="IntenseReference">
    <w:name w:val="Intense Reference"/>
    <w:basedOn w:val="DefaultParagraphFont"/>
    <w:uiPriority w:val="32"/>
    <w:qFormat/>
    <w:rsid w:val="007737C6"/>
    <w:rPr>
      <w:b/>
      <w:bCs/>
      <w:smallCaps/>
      <w:color w:val="C0504D" w:themeColor="accent2"/>
      <w:spacing w:val="5"/>
      <w:u w:val="single"/>
    </w:rPr>
  </w:style>
  <w:style w:type="character" w:styleId="BookTitle">
    <w:name w:val="Book Title"/>
    <w:basedOn w:val="DefaultParagraphFont"/>
    <w:uiPriority w:val="33"/>
    <w:qFormat/>
    <w:rsid w:val="007737C6"/>
    <w:rPr>
      <w:b/>
      <w:bCs/>
      <w:smallCaps/>
      <w:spacing w:val="5"/>
    </w:rPr>
  </w:style>
  <w:style w:type="paragraph" w:styleId="TOCHeading">
    <w:name w:val="TOC Heading"/>
    <w:basedOn w:val="Heading1"/>
    <w:next w:val="Normal"/>
    <w:uiPriority w:val="39"/>
    <w:unhideWhenUsed/>
    <w:qFormat/>
    <w:rsid w:val="007737C6"/>
    <w:pPr>
      <w:numPr>
        <w:numId w:val="0"/>
      </w:numPr>
      <w:spacing w:before="480" w:after="0"/>
    </w:pPr>
    <w:rPr>
      <w:rFonts w:asciiTheme="majorHAnsi" w:eastAsiaTheme="majorEastAsia" w:hAnsiTheme="majorHAnsi" w:cstheme="majorBidi"/>
      <w:bCs/>
      <w:color w:val="365F91" w:themeColor="accent1" w:themeShade="BF"/>
      <w:sz w:val="28"/>
      <w:szCs w:val="28"/>
      <w:lang w:eastAsia="en-US"/>
    </w:rPr>
  </w:style>
  <w:style w:type="table" w:styleId="LightShading">
    <w:name w:val="Light Shading"/>
    <w:basedOn w:val="TableNormal"/>
    <w:uiPriority w:val="60"/>
    <w:rsid w:val="007737C6"/>
    <w:pPr>
      <w:keepLines w:val="0"/>
      <w:spacing w:after="0" w:line="240" w:lineRule="auto"/>
    </w:pPr>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737C6"/>
    <w:pPr>
      <w:keepLines w:val="0"/>
      <w:spacing w:after="0" w:line="240" w:lineRule="auto"/>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7737C6"/>
    <w:pPr>
      <w:keepLines w:val="0"/>
      <w:spacing w:after="0" w:line="240" w:lineRule="auto"/>
    </w:pPr>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7737C6"/>
    <w:pPr>
      <w:keepLines w:val="0"/>
      <w:spacing w:after="0" w:line="240" w:lineRule="auto"/>
    </w:pPr>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7737C6"/>
    <w:pPr>
      <w:keepLines w:val="0"/>
      <w:spacing w:after="0" w:line="240" w:lineRule="auto"/>
    </w:pPr>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7737C6"/>
    <w:pPr>
      <w:keepLines w:val="0"/>
      <w:spacing w:after="0" w:line="240" w:lineRule="auto"/>
    </w:pPr>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7737C6"/>
    <w:pPr>
      <w:keepLines w:val="0"/>
      <w:spacing w:after="0" w:line="240" w:lineRule="auto"/>
    </w:pPr>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737C6"/>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7737C6"/>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7737C6"/>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7737C6"/>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EA2896"/>
    <w:pPr>
      <w:keepLines w:val="0"/>
      <w:spacing w:after="0" w:line="240" w:lineRule="auto"/>
    </w:pPr>
    <w:rPr>
      <w:rFonts w:asciiTheme="minorHAnsi" w:eastAsiaTheme="minorEastAsia" w:hAnsiTheme="minorHAnsi" w:cstheme="minorBidi"/>
      <w:color w:val="auto"/>
      <w:sz w:val="22"/>
      <w:szCs w:val="22"/>
      <w:lang w:val="en-US" w:eastAsia="en-US"/>
    </w:rPr>
  </w:style>
  <w:style w:type="paragraph" w:styleId="NormalWeb">
    <w:name w:val="Normal (Web)"/>
    <w:basedOn w:val="Normal"/>
    <w:uiPriority w:val="99"/>
    <w:unhideWhenUsed/>
    <w:rsid w:val="007737C6"/>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paragraph" w:customStyle="1" w:styleId="pf0">
    <w:name w:val="pf0"/>
    <w:basedOn w:val="Normal"/>
    <w:uiPriority w:val="1"/>
    <w:rsid w:val="007737C6"/>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cf01">
    <w:name w:val="cf01"/>
    <w:basedOn w:val="DefaultParagraphFont"/>
    <w:rsid w:val="007737C6"/>
    <w:rPr>
      <w:rFonts w:ascii="Segoe UI" w:hAnsi="Segoe UI" w:cs="Segoe UI" w:hint="default"/>
      <w:sz w:val="18"/>
      <w:szCs w:val="18"/>
    </w:rPr>
  </w:style>
  <w:style w:type="character" w:customStyle="1" w:styleId="cf11">
    <w:name w:val="cf11"/>
    <w:basedOn w:val="DefaultParagraphFont"/>
    <w:rsid w:val="007737C6"/>
    <w:rPr>
      <w:rFonts w:ascii="Segoe UI" w:hAnsi="Segoe UI" w:cs="Segoe UI" w:hint="default"/>
      <w:i/>
      <w:iCs/>
      <w:color w:val="212529"/>
      <w:sz w:val="18"/>
      <w:szCs w:val="18"/>
    </w:rPr>
  </w:style>
  <w:style w:type="paragraph" w:customStyle="1" w:styleId="Cover1">
    <w:name w:val="Cover1"/>
    <w:basedOn w:val="Normal"/>
    <w:uiPriority w:val="99"/>
    <w:rsid w:val="007737C6"/>
    <w:pPr>
      <w:keepLines w:val="0"/>
      <w:spacing w:after="0" w:line="340" w:lineRule="atLeast"/>
      <w:ind w:left="0"/>
    </w:pPr>
    <w:rPr>
      <w:rFonts w:asciiTheme="majorHAnsi" w:eastAsiaTheme="minorEastAsia" w:hAnsiTheme="majorHAnsi" w:cstheme="minorBidi"/>
      <w:caps/>
      <w:color w:val="1F497D" w:themeColor="text2"/>
      <w:sz w:val="36"/>
      <w:szCs w:val="36"/>
      <w:lang w:eastAsia="en-US"/>
    </w:rPr>
  </w:style>
  <w:style w:type="paragraph" w:customStyle="1" w:styleId="Cover2">
    <w:name w:val="Cover2"/>
    <w:basedOn w:val="Normal"/>
    <w:uiPriority w:val="99"/>
    <w:rsid w:val="007737C6"/>
    <w:pPr>
      <w:keepLines w:val="0"/>
      <w:spacing w:after="397" w:line="310" w:lineRule="atLeast"/>
      <w:ind w:left="0"/>
    </w:pPr>
    <w:rPr>
      <w:rFonts w:asciiTheme="minorHAnsi" w:eastAsiaTheme="minorEastAsia" w:hAnsiTheme="minorHAnsi" w:cstheme="minorBidi"/>
      <w:b/>
      <w:bCs/>
      <w:color w:val="FFFFFF" w:themeColor="background1"/>
      <w:sz w:val="24"/>
      <w:szCs w:val="24"/>
      <w:lang w:eastAsia="en-US"/>
    </w:rPr>
  </w:style>
  <w:style w:type="paragraph" w:customStyle="1" w:styleId="Cover3">
    <w:name w:val="Cover3"/>
    <w:basedOn w:val="Normal"/>
    <w:uiPriority w:val="99"/>
    <w:rsid w:val="007737C6"/>
    <w:pPr>
      <w:keepLines w:val="0"/>
      <w:spacing w:after="0" w:line="240" w:lineRule="atLeast"/>
      <w:ind w:left="0"/>
    </w:pPr>
    <w:rPr>
      <w:rFonts w:asciiTheme="minorHAnsi" w:eastAsiaTheme="minorEastAsia" w:hAnsiTheme="minorHAnsi" w:cstheme="minorBidi"/>
      <w:b/>
      <w:bCs/>
      <w:color w:val="FFFFFF" w:themeColor="background1"/>
      <w:sz w:val="18"/>
      <w:szCs w:val="18"/>
      <w:lang w:eastAsia="en-US"/>
    </w:rPr>
  </w:style>
  <w:style w:type="character" w:styleId="FollowedHyperlink">
    <w:name w:val="FollowedHyperlink"/>
    <w:basedOn w:val="DefaultParagraphFont"/>
    <w:uiPriority w:val="99"/>
    <w:semiHidden/>
    <w:unhideWhenUsed/>
    <w:rsid w:val="007737C6"/>
    <w:rPr>
      <w:color w:val="800080" w:themeColor="followedHyperlink"/>
      <w:u w:val="single"/>
    </w:rPr>
  </w:style>
  <w:style w:type="paragraph" w:customStyle="1" w:styleId="HGtabletext">
    <w:name w:val="HG table text"/>
    <w:basedOn w:val="Normal"/>
    <w:rsid w:val="008020EE"/>
    <w:pPr>
      <w:spacing w:after="0"/>
      <w:ind w:left="0"/>
    </w:pPr>
    <w:rPr>
      <w:sz w:val="18"/>
      <w:szCs w:val="18"/>
    </w:rPr>
  </w:style>
  <w:style w:type="paragraph" w:customStyle="1" w:styleId="HGtabletextBold">
    <w:name w:val="HG table text Bold"/>
    <w:basedOn w:val="Normal"/>
    <w:qFormat/>
    <w:rsid w:val="008020EE"/>
    <w:pPr>
      <w:ind w:left="0"/>
    </w:pPr>
    <w:rPr>
      <w:b/>
      <w:bCs/>
      <w:sz w:val="18"/>
      <w:szCs w:val="18"/>
    </w:rPr>
  </w:style>
  <w:style w:type="character" w:styleId="PlaceholderText">
    <w:name w:val="Placeholder Text"/>
    <w:basedOn w:val="DefaultParagraphFont"/>
    <w:uiPriority w:val="99"/>
    <w:semiHidden/>
    <w:rsid w:val="007737C6"/>
    <w:rPr>
      <w:color w:val="808080"/>
    </w:rPr>
  </w:style>
  <w:style w:type="table" w:customStyle="1" w:styleId="1">
    <w:name w:val="1"/>
    <w:basedOn w:val="TableNormal"/>
    <w:rsid w:val="007737C6"/>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table" w:customStyle="1" w:styleId="TableGrid1">
    <w:name w:val="Table Grid1"/>
    <w:basedOn w:val="TableNormal"/>
    <w:next w:val="TableGrid"/>
    <w:uiPriority w:val="59"/>
    <w:rsid w:val="007737C6"/>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2BlackText">
    <w:name w:val="Cover2 BlackText"/>
    <w:basedOn w:val="Cover2"/>
    <w:link w:val="Cover2BlackTextChar"/>
    <w:uiPriority w:val="1"/>
    <w:qFormat/>
    <w:rsid w:val="007737C6"/>
    <w:rPr>
      <w:color w:val="auto"/>
    </w:rPr>
  </w:style>
  <w:style w:type="paragraph" w:customStyle="1" w:styleId="Cover3BlackText">
    <w:name w:val="Cover3 BlackText"/>
    <w:basedOn w:val="Cover3"/>
    <w:link w:val="Cover3BlackTextChar"/>
    <w:uiPriority w:val="1"/>
    <w:qFormat/>
    <w:rsid w:val="007737C6"/>
    <w:pPr>
      <w:spacing w:after="398"/>
    </w:pPr>
    <w:rPr>
      <w:color w:val="auto"/>
    </w:rPr>
  </w:style>
  <w:style w:type="character" w:customStyle="1" w:styleId="Cover2BlackTextChar">
    <w:name w:val="Cover2 BlackText Char"/>
    <w:basedOn w:val="DefaultParagraphFont"/>
    <w:link w:val="Cover2BlackText"/>
    <w:uiPriority w:val="1"/>
    <w:rsid w:val="007737C6"/>
    <w:rPr>
      <w:rFonts w:asciiTheme="minorHAnsi" w:eastAsiaTheme="minorEastAsia" w:hAnsiTheme="minorHAnsi" w:cstheme="minorBidi"/>
      <w:b/>
      <w:bCs/>
      <w:color w:val="auto"/>
      <w:sz w:val="24"/>
      <w:szCs w:val="24"/>
      <w:lang w:eastAsia="en-US"/>
    </w:rPr>
  </w:style>
  <w:style w:type="character" w:customStyle="1" w:styleId="Cover3BlackTextChar">
    <w:name w:val="Cover3 BlackText Char"/>
    <w:basedOn w:val="DefaultParagraphFont"/>
    <w:link w:val="Cover3BlackText"/>
    <w:uiPriority w:val="1"/>
    <w:rsid w:val="007737C6"/>
    <w:rPr>
      <w:rFonts w:asciiTheme="minorHAnsi" w:eastAsiaTheme="minorEastAsia" w:hAnsiTheme="minorHAnsi" w:cstheme="minorBidi"/>
      <w:b/>
      <w:bCs/>
      <w:color w:val="auto"/>
      <w:sz w:val="18"/>
      <w:szCs w:val="18"/>
      <w:lang w:eastAsia="en-US"/>
    </w:rPr>
  </w:style>
  <w:style w:type="paragraph" w:customStyle="1" w:styleId="TableText">
    <w:name w:val="TableText"/>
    <w:basedOn w:val="Normal"/>
    <w:uiPriority w:val="25"/>
    <w:qFormat/>
    <w:rsid w:val="007737C6"/>
    <w:pPr>
      <w:keepLines w:val="0"/>
      <w:spacing w:before="80" w:after="80" w:line="240" w:lineRule="atLeast"/>
      <w:ind w:left="0"/>
    </w:pPr>
    <w:rPr>
      <w:rFonts w:asciiTheme="minorHAnsi" w:eastAsiaTheme="minorEastAsia" w:hAnsiTheme="minorHAnsi" w:cstheme="minorBidi"/>
      <w:sz w:val="18"/>
      <w:szCs w:val="18"/>
      <w:lang w:eastAsia="en-US"/>
    </w:rPr>
  </w:style>
  <w:style w:type="paragraph" w:customStyle="1" w:styleId="TableColumnHeading">
    <w:name w:val="TableColumnHeading"/>
    <w:basedOn w:val="Normal"/>
    <w:next w:val="Normal"/>
    <w:uiPriority w:val="23"/>
    <w:qFormat/>
    <w:rsid w:val="007737C6"/>
    <w:pPr>
      <w:keepLines w:val="0"/>
      <w:spacing w:after="60" w:line="240" w:lineRule="atLeast"/>
      <w:ind w:left="0"/>
    </w:pPr>
    <w:rPr>
      <w:rFonts w:asciiTheme="majorHAnsi" w:eastAsiaTheme="minorHAnsi" w:hAnsiTheme="majorHAnsi" w:cstheme="minorBidi"/>
      <w:caps/>
      <w:sz w:val="12"/>
      <w:szCs w:val="12"/>
      <w:lang w:eastAsia="en-US"/>
    </w:rPr>
  </w:style>
  <w:style w:type="paragraph" w:styleId="EndnoteText">
    <w:name w:val="endnote text"/>
    <w:basedOn w:val="Normal"/>
    <w:link w:val="EndnoteTextChar"/>
    <w:uiPriority w:val="99"/>
    <w:semiHidden/>
    <w:unhideWhenUsed/>
    <w:rsid w:val="007737C6"/>
    <w:pPr>
      <w:keepLines w:val="0"/>
      <w:spacing w:after="0"/>
      <w:ind w:left="0"/>
    </w:pPr>
    <w:rPr>
      <w:rFonts w:asciiTheme="minorHAnsi" w:eastAsiaTheme="minorEastAsia" w:hAnsiTheme="minorHAnsi" w:cstheme="minorBidi"/>
      <w:lang w:eastAsia="en-US"/>
    </w:rPr>
  </w:style>
  <w:style w:type="character" w:customStyle="1" w:styleId="EndnoteTextChar">
    <w:name w:val="Endnote Text Char"/>
    <w:basedOn w:val="DefaultParagraphFont"/>
    <w:link w:val="EndnoteText"/>
    <w:uiPriority w:val="99"/>
    <w:semiHidden/>
    <w:rsid w:val="007737C6"/>
    <w:rPr>
      <w:rFonts w:asciiTheme="minorHAnsi" w:eastAsiaTheme="minorEastAsia" w:hAnsiTheme="minorHAnsi" w:cstheme="minorBidi"/>
      <w:color w:val="000000" w:themeColor="text1"/>
      <w:lang w:eastAsia="en-US"/>
    </w:rPr>
  </w:style>
  <w:style w:type="paragraph" w:styleId="FootnoteText">
    <w:name w:val="footnote text"/>
    <w:basedOn w:val="Normal"/>
    <w:link w:val="FootnoteTextChar"/>
    <w:semiHidden/>
    <w:unhideWhenUsed/>
    <w:rsid w:val="007737C6"/>
    <w:pPr>
      <w:keepLines w:val="0"/>
      <w:spacing w:after="0"/>
      <w:ind w:left="0"/>
    </w:pPr>
    <w:rPr>
      <w:rFonts w:asciiTheme="minorHAnsi" w:eastAsiaTheme="minorEastAsia" w:hAnsiTheme="minorHAnsi" w:cstheme="minorBidi"/>
      <w:lang w:eastAsia="en-US"/>
    </w:rPr>
  </w:style>
  <w:style w:type="character" w:customStyle="1" w:styleId="FootnoteTextChar">
    <w:name w:val="Footnote Text Char"/>
    <w:basedOn w:val="DefaultParagraphFont"/>
    <w:link w:val="FootnoteText"/>
    <w:semiHidden/>
    <w:rsid w:val="007737C6"/>
    <w:rPr>
      <w:rFonts w:asciiTheme="minorHAnsi" w:eastAsiaTheme="minorEastAsia" w:hAnsiTheme="minorHAnsi" w:cstheme="minorBidi"/>
      <w:color w:val="000000" w:themeColor="text1"/>
      <w:lang w:eastAsia="en-US"/>
    </w:rPr>
  </w:style>
  <w:style w:type="paragraph" w:customStyle="1" w:styleId="Bullet4">
    <w:name w:val="Bullet 4"/>
    <w:basedOn w:val="Bullet2"/>
    <w:qFormat/>
    <w:rsid w:val="007737C6"/>
    <w:pPr>
      <w:ind w:left="1984" w:hanging="357"/>
    </w:pPr>
  </w:style>
  <w:style w:type="paragraph" w:customStyle="1" w:styleId="HGanumbering">
    <w:name w:val="HG a) numbering"/>
    <w:basedOn w:val="ListParagraph"/>
    <w:rsid w:val="007737C6"/>
    <w:pPr>
      <w:numPr>
        <w:numId w:val="0"/>
      </w:numPr>
      <w:spacing w:after="120"/>
      <w:ind w:left="1440" w:hanging="360"/>
      <w:contextualSpacing w:val="0"/>
    </w:pPr>
    <w:rPr>
      <w:color w:val="auto"/>
    </w:rPr>
  </w:style>
  <w:style w:type="paragraph" w:customStyle="1" w:styleId="HGanumberingindent">
    <w:name w:val="HG a) numbering indent"/>
    <w:basedOn w:val="HGanumbering"/>
    <w:rsid w:val="007737C6"/>
    <w:pPr>
      <w:ind w:left="1985"/>
    </w:pPr>
  </w:style>
  <w:style w:type="paragraph" w:customStyle="1" w:styleId="HGiibullet">
    <w:name w:val="HG ii. bullet"/>
    <w:basedOn w:val="ListParagraph"/>
    <w:qFormat/>
    <w:rsid w:val="007737C6"/>
    <w:pPr>
      <w:numPr>
        <w:numId w:val="0"/>
      </w:numPr>
      <w:ind w:left="1080" w:hanging="360"/>
    </w:pPr>
    <w:rPr>
      <w:color w:val="auto"/>
    </w:rPr>
  </w:style>
  <w:style w:type="paragraph" w:customStyle="1" w:styleId="xmsonormal">
    <w:name w:val="x_msonormal"/>
    <w:basedOn w:val="Normal"/>
    <w:rsid w:val="007737C6"/>
    <w:pPr>
      <w:keepLines w:val="0"/>
      <w:spacing w:after="0" w:line="240" w:lineRule="auto"/>
      <w:ind w:left="0"/>
    </w:pPr>
    <w:rPr>
      <w:rFonts w:eastAsiaTheme="minorHAnsi"/>
      <w:sz w:val="22"/>
      <w:szCs w:val="22"/>
      <w:lang w:eastAsia="en-NZ"/>
    </w:rPr>
  </w:style>
  <w:style w:type="paragraph" w:customStyle="1" w:styleId="List123">
    <w:name w:val="List 1 2 3"/>
    <w:basedOn w:val="Normal"/>
    <w:rsid w:val="007737C6"/>
    <w:pPr>
      <w:numPr>
        <w:numId w:val="177"/>
      </w:numPr>
      <w:spacing w:before="80" w:after="80" w:line="240" w:lineRule="auto"/>
    </w:pPr>
    <w:rPr>
      <w:rFonts w:eastAsiaTheme="minorHAnsi" w:cs="Times New Roman"/>
      <w:sz w:val="24"/>
      <w:szCs w:val="24"/>
      <w:lang w:eastAsia="en-US"/>
    </w:rPr>
  </w:style>
  <w:style w:type="character" w:styleId="FootnoteReference">
    <w:name w:val="footnote reference"/>
    <w:semiHidden/>
    <w:rsid w:val="007737C6"/>
    <w:rPr>
      <w:rFonts w:ascii="Calibri" w:hAnsi="Calibri"/>
      <w:sz w:val="24"/>
      <w:vertAlign w:val="superscript"/>
    </w:rPr>
  </w:style>
  <w:style w:type="paragraph" w:customStyle="1" w:styleId="List123level2">
    <w:name w:val="List 1 2 3 level 2"/>
    <w:basedOn w:val="Normal"/>
    <w:uiPriority w:val="1"/>
    <w:semiHidden/>
    <w:qFormat/>
    <w:rsid w:val="007737C6"/>
    <w:pPr>
      <w:numPr>
        <w:ilvl w:val="1"/>
        <w:numId w:val="177"/>
      </w:numPr>
      <w:spacing w:before="80" w:after="80" w:line="240" w:lineRule="auto"/>
    </w:pPr>
    <w:rPr>
      <w:rFonts w:eastAsiaTheme="minorHAnsi" w:cs="Times New Roman"/>
      <w:sz w:val="24"/>
      <w:szCs w:val="24"/>
      <w:lang w:eastAsia="en-US"/>
    </w:rPr>
  </w:style>
  <w:style w:type="paragraph" w:customStyle="1" w:styleId="List123level3">
    <w:name w:val="List 1 2 3 level 3"/>
    <w:basedOn w:val="Normal"/>
    <w:uiPriority w:val="1"/>
    <w:semiHidden/>
    <w:qFormat/>
    <w:rsid w:val="007737C6"/>
    <w:pPr>
      <w:numPr>
        <w:ilvl w:val="2"/>
        <w:numId w:val="177"/>
      </w:numPr>
      <w:spacing w:before="80" w:after="80" w:line="240" w:lineRule="auto"/>
    </w:pPr>
    <w:rPr>
      <w:rFonts w:eastAsiaTheme="minorHAnsi" w:cs="Times New Roman"/>
      <w:sz w:val="24"/>
      <w:szCs w:val="24"/>
      <w:lang w:eastAsia="en-US"/>
    </w:rPr>
  </w:style>
  <w:style w:type="paragraph" w:customStyle="1" w:styleId="HGiibulletindent">
    <w:name w:val="HG ii. bullet indent"/>
    <w:basedOn w:val="HGiibullet"/>
    <w:qFormat/>
    <w:rsid w:val="007737C6"/>
    <w:pPr>
      <w:numPr>
        <w:numId w:val="174"/>
      </w:numPr>
      <w:spacing w:after="120"/>
    </w:pPr>
  </w:style>
  <w:style w:type="table" w:customStyle="1" w:styleId="TableGrid2">
    <w:name w:val="Table Grid2"/>
    <w:basedOn w:val="TableNormal"/>
    <w:next w:val="TableGrid"/>
    <w:uiPriority w:val="59"/>
    <w:rsid w:val="00773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37C6"/>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7737C6"/>
  </w:style>
  <w:style w:type="character" w:customStyle="1" w:styleId="eop">
    <w:name w:val="eop"/>
    <w:basedOn w:val="DefaultParagraphFont"/>
    <w:rsid w:val="007737C6"/>
  </w:style>
  <w:style w:type="character" w:customStyle="1" w:styleId="findhit">
    <w:name w:val="findhit"/>
    <w:basedOn w:val="DefaultParagraphFont"/>
    <w:rsid w:val="007737C6"/>
  </w:style>
  <w:style w:type="paragraph" w:customStyle="1" w:styleId="anumberingindent1">
    <w:name w:val="a) numbering indent 1"/>
    <w:basedOn w:val="anumbering"/>
    <w:qFormat/>
    <w:rsid w:val="00235D1B"/>
    <w:pPr>
      <w:ind w:left="360"/>
    </w:pPr>
  </w:style>
  <w:style w:type="character" w:customStyle="1" w:styleId="label">
    <w:name w:val="label"/>
    <w:basedOn w:val="DefaultParagraphFont"/>
    <w:rsid w:val="007737C6"/>
  </w:style>
  <w:style w:type="paragraph" w:customStyle="1" w:styleId="NTU1Numbers">
    <w:name w:val="NTU 1. Numbers"/>
    <w:basedOn w:val="ListParagraph"/>
    <w:rsid w:val="007737C6"/>
    <w:pPr>
      <w:numPr>
        <w:numId w:val="183"/>
      </w:numPr>
      <w:spacing w:after="120"/>
      <w:contextualSpacing w:val="0"/>
    </w:pPr>
    <w:rPr>
      <w:b/>
      <w:color w:val="4F81BD" w:themeColor="accent1"/>
      <w:sz w:val="24"/>
    </w:rPr>
  </w:style>
  <w:style w:type="paragraph" w:customStyle="1" w:styleId="NTU1Heading">
    <w:name w:val="NTU 1Heading"/>
    <w:basedOn w:val="Heading1"/>
    <w:qFormat/>
    <w:rsid w:val="007737C6"/>
    <w:pPr>
      <w:keepLines w:val="0"/>
      <w:numPr>
        <w:numId w:val="0"/>
      </w:numPr>
    </w:pPr>
  </w:style>
  <w:style w:type="paragraph" w:customStyle="1" w:styleId="NTUanumbering">
    <w:name w:val="NTU a) numbering"/>
    <w:basedOn w:val="ListParagraph"/>
    <w:qFormat/>
    <w:rsid w:val="007737C6"/>
    <w:pPr>
      <w:numPr>
        <w:numId w:val="171"/>
      </w:numPr>
      <w:spacing w:after="120"/>
      <w:contextualSpacing w:val="0"/>
    </w:pPr>
  </w:style>
  <w:style w:type="paragraph" w:customStyle="1" w:styleId="NTUanumberingindent1">
    <w:name w:val="NTU a) numbering indent 1"/>
    <w:basedOn w:val="NTUanumbering"/>
    <w:qFormat/>
    <w:rsid w:val="007737C6"/>
    <w:pPr>
      <w:numPr>
        <w:numId w:val="184"/>
      </w:numPr>
    </w:pPr>
  </w:style>
  <w:style w:type="paragraph" w:customStyle="1" w:styleId="NTUBullet3">
    <w:name w:val="NTU Bullet 3"/>
    <w:basedOn w:val="ListParagraph"/>
    <w:qFormat/>
    <w:rsid w:val="007737C6"/>
    <w:pPr>
      <w:numPr>
        <w:ilvl w:val="1"/>
        <w:numId w:val="185"/>
      </w:numPr>
    </w:pPr>
  </w:style>
  <w:style w:type="paragraph" w:customStyle="1" w:styleId="NTUFigure">
    <w:name w:val="NTU Figure"/>
    <w:basedOn w:val="Normal"/>
    <w:qFormat/>
    <w:rsid w:val="007737C6"/>
    <w:pPr>
      <w:ind w:left="0" w:firstLine="851"/>
    </w:pPr>
    <w:rPr>
      <w:b/>
      <w:bCs/>
      <w:i/>
      <w:iCs/>
      <w:color w:val="auto"/>
      <w:lang w:eastAsia="en-US"/>
    </w:rPr>
  </w:style>
  <w:style w:type="paragraph" w:customStyle="1" w:styleId="NTUiibullet">
    <w:name w:val="NTU ii. bullet"/>
    <w:basedOn w:val="ListParagraph"/>
    <w:qFormat/>
    <w:rsid w:val="007737C6"/>
    <w:pPr>
      <w:numPr>
        <w:numId w:val="186"/>
      </w:numPr>
      <w:spacing w:after="120"/>
    </w:pPr>
  </w:style>
  <w:style w:type="paragraph" w:customStyle="1" w:styleId="NTUMasterNormal">
    <w:name w:val="NTU Master Normal"/>
    <w:basedOn w:val="Normal"/>
    <w:qFormat/>
    <w:rsid w:val="007737C6"/>
  </w:style>
  <w:style w:type="paragraph" w:customStyle="1" w:styleId="NTUnoindentNormal">
    <w:name w:val="NTU no indent Normal"/>
    <w:basedOn w:val="Normal"/>
    <w:qFormat/>
    <w:rsid w:val="007737C6"/>
    <w:pPr>
      <w:ind w:left="0"/>
    </w:pPr>
    <w:rPr>
      <w:lang w:val="en-GB" w:eastAsia="en-US"/>
    </w:rPr>
  </w:style>
  <w:style w:type="paragraph" w:customStyle="1" w:styleId="NTUNonumbers-H1">
    <w:name w:val="NTU No numbers-H1"/>
    <w:basedOn w:val="Heading1"/>
    <w:qFormat/>
    <w:rsid w:val="007737C6"/>
    <w:pPr>
      <w:numPr>
        <w:numId w:val="0"/>
      </w:numPr>
    </w:pPr>
  </w:style>
  <w:style w:type="paragraph" w:customStyle="1" w:styleId="NTUNoNumbers-H2">
    <w:name w:val="NTU No Numbers-H2"/>
    <w:basedOn w:val="Heading2"/>
    <w:qFormat/>
    <w:rsid w:val="007737C6"/>
    <w:pPr>
      <w:numPr>
        <w:ilvl w:val="0"/>
        <w:numId w:val="0"/>
      </w:numPr>
    </w:pPr>
  </w:style>
  <w:style w:type="paragraph" w:customStyle="1" w:styleId="NTUNoNumbers-H3">
    <w:name w:val="NTU No Numbers-H3"/>
    <w:basedOn w:val="Heading3"/>
    <w:qFormat/>
    <w:rsid w:val="007737C6"/>
    <w:pPr>
      <w:numPr>
        <w:ilvl w:val="0"/>
        <w:numId w:val="0"/>
      </w:numPr>
    </w:pPr>
  </w:style>
  <w:style w:type="paragraph" w:customStyle="1" w:styleId="NTUtabletext">
    <w:name w:val="NTU table text"/>
    <w:basedOn w:val="NTUMasterNormal"/>
    <w:qFormat/>
    <w:rsid w:val="007737C6"/>
    <w:pPr>
      <w:spacing w:after="0"/>
      <w:ind w:left="0"/>
    </w:pPr>
    <w:rPr>
      <w:sz w:val="18"/>
      <w:szCs w:val="18"/>
    </w:rPr>
  </w:style>
  <w:style w:type="paragraph" w:customStyle="1" w:styleId="NTUtabletextBold">
    <w:name w:val="NTU table text Bold"/>
    <w:basedOn w:val="NTUMasterNormal"/>
    <w:qFormat/>
    <w:rsid w:val="007737C6"/>
    <w:pPr>
      <w:spacing w:after="0"/>
      <w:ind w:left="0"/>
    </w:pPr>
    <w:rPr>
      <w:b/>
      <w:bCs/>
      <w:sz w:val="18"/>
      <w:szCs w:val="18"/>
    </w:rPr>
  </w:style>
  <w:style w:type="paragraph" w:customStyle="1" w:styleId="NTUtabletextBoldWhite">
    <w:name w:val="NTU table text Bold White"/>
    <w:basedOn w:val="NTUtabletextBold"/>
    <w:qFormat/>
    <w:rsid w:val="007737C6"/>
    <w:rPr>
      <w:color w:val="FFFFFF" w:themeColor="background1"/>
    </w:rPr>
  </w:style>
  <w:style w:type="paragraph" w:customStyle="1" w:styleId="NTUwhitetext">
    <w:name w:val="NTU white text"/>
    <w:basedOn w:val="NTUtabletextBoldWhite"/>
    <w:qFormat/>
    <w:rsid w:val="007737C6"/>
    <w:pPr>
      <w:spacing w:after="100"/>
    </w:pPr>
  </w:style>
  <w:style w:type="paragraph" w:customStyle="1" w:styleId="HGNumbers0Margin">
    <w:name w:val="HG Numbers 0 Margin"/>
    <w:qFormat/>
    <w:rsid w:val="007737C6"/>
    <w:pPr>
      <w:numPr>
        <w:numId w:val="175"/>
      </w:numPr>
    </w:pPr>
    <w:rPr>
      <w:color w:val="auto"/>
    </w:rPr>
  </w:style>
  <w:style w:type="paragraph" w:customStyle="1" w:styleId="HGNumbers1">
    <w:name w:val="HG Numbers 1"/>
    <w:rsid w:val="007737C6"/>
    <w:pPr>
      <w:numPr>
        <w:numId w:val="176"/>
      </w:numPr>
    </w:pPr>
    <w:rPr>
      <w:color w:val="auto"/>
    </w:rPr>
  </w:style>
  <w:style w:type="paragraph" w:customStyle="1" w:styleId="text">
    <w:name w:val="text"/>
    <w:basedOn w:val="Normal"/>
    <w:rsid w:val="007737C6"/>
    <w:pPr>
      <w:keepLines w:val="0"/>
      <w:spacing w:before="100" w:beforeAutospacing="1" w:afterAutospacing="1" w:line="240" w:lineRule="auto"/>
      <w:ind w:left="0"/>
    </w:pPr>
    <w:rPr>
      <w:rFonts w:ascii="Times New Roman" w:eastAsia="Times New Roman" w:hAnsi="Times New Roman" w:cs="Times New Roman"/>
      <w:color w:val="auto"/>
      <w:sz w:val="24"/>
      <w:szCs w:val="24"/>
      <w:lang w:eastAsia="en-NZ"/>
    </w:rPr>
  </w:style>
  <w:style w:type="paragraph" w:customStyle="1" w:styleId="HGnoindentNormal">
    <w:name w:val="HG no indent Normal"/>
    <w:basedOn w:val="Normal"/>
    <w:qFormat/>
    <w:rsid w:val="00E133A6"/>
    <w:pPr>
      <w:ind w:left="0"/>
    </w:pPr>
    <w:rPr>
      <w:lang w:val="en-GB" w:eastAsia="en-US"/>
    </w:rPr>
  </w:style>
  <w:style w:type="paragraph" w:customStyle="1" w:styleId="Bullets">
    <w:name w:val="Bullets"/>
    <w:basedOn w:val="Normal"/>
    <w:uiPriority w:val="1"/>
    <w:qFormat/>
    <w:rsid w:val="00E133A6"/>
    <w:pPr>
      <w:keepLines w:val="0"/>
      <w:tabs>
        <w:tab w:val="left" w:pos="1701"/>
      </w:tabs>
      <w:spacing w:after="120"/>
      <w:ind w:left="1560" w:hanging="567"/>
      <w:jc w:val="both"/>
    </w:pPr>
    <w:rPr>
      <w:rFonts w:ascii="Arial" w:hAnsi="Arial" w:cstheme="minorBidi"/>
      <w:color w:val="auto"/>
      <w:sz w:val="22"/>
      <w:szCs w:val="22"/>
      <w:lang w:eastAsia="en-US"/>
    </w:rPr>
  </w:style>
  <w:style w:type="paragraph" w:customStyle="1" w:styleId="HGMASTERNORMAL">
    <w:name w:val="HG MASTER NORMAL"/>
    <w:basedOn w:val="Normal"/>
    <w:qFormat/>
    <w:rsid w:val="001D4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99112">
      <w:bodyDiv w:val="1"/>
      <w:marLeft w:val="0"/>
      <w:marRight w:val="0"/>
      <w:marTop w:val="0"/>
      <w:marBottom w:val="0"/>
      <w:divBdr>
        <w:top w:val="none" w:sz="0" w:space="0" w:color="auto"/>
        <w:left w:val="none" w:sz="0" w:space="0" w:color="auto"/>
        <w:bottom w:val="none" w:sz="0" w:space="0" w:color="auto"/>
        <w:right w:val="none" w:sz="0" w:space="0" w:color="auto"/>
      </w:divBdr>
      <w:divsChild>
        <w:div w:id="543174491">
          <w:marLeft w:val="0"/>
          <w:marRight w:val="0"/>
          <w:marTop w:val="0"/>
          <w:marBottom w:val="0"/>
          <w:divBdr>
            <w:top w:val="none" w:sz="0" w:space="0" w:color="auto"/>
            <w:left w:val="none" w:sz="0" w:space="0" w:color="auto"/>
            <w:bottom w:val="none" w:sz="0" w:space="0" w:color="auto"/>
            <w:right w:val="none" w:sz="0" w:space="0" w:color="auto"/>
          </w:divBdr>
        </w:div>
        <w:div w:id="1203245468">
          <w:marLeft w:val="0"/>
          <w:marRight w:val="0"/>
          <w:marTop w:val="0"/>
          <w:marBottom w:val="0"/>
          <w:divBdr>
            <w:top w:val="none" w:sz="0" w:space="0" w:color="auto"/>
            <w:left w:val="none" w:sz="0" w:space="0" w:color="auto"/>
            <w:bottom w:val="none" w:sz="0" w:space="0" w:color="auto"/>
            <w:right w:val="none" w:sz="0" w:space="0" w:color="auto"/>
          </w:divBdr>
        </w:div>
      </w:divsChild>
    </w:div>
    <w:div w:id="326829865">
      <w:bodyDiv w:val="1"/>
      <w:marLeft w:val="0"/>
      <w:marRight w:val="0"/>
      <w:marTop w:val="0"/>
      <w:marBottom w:val="0"/>
      <w:divBdr>
        <w:top w:val="none" w:sz="0" w:space="0" w:color="auto"/>
        <w:left w:val="none" w:sz="0" w:space="0" w:color="auto"/>
        <w:bottom w:val="none" w:sz="0" w:space="0" w:color="auto"/>
        <w:right w:val="none" w:sz="0" w:space="0" w:color="auto"/>
      </w:divBdr>
      <w:divsChild>
        <w:div w:id="1523586273">
          <w:marLeft w:val="547"/>
          <w:marRight w:val="0"/>
          <w:marTop w:val="0"/>
          <w:marBottom w:val="0"/>
          <w:divBdr>
            <w:top w:val="none" w:sz="0" w:space="0" w:color="auto"/>
            <w:left w:val="none" w:sz="0" w:space="0" w:color="auto"/>
            <w:bottom w:val="none" w:sz="0" w:space="0" w:color="auto"/>
            <w:right w:val="none" w:sz="0" w:space="0" w:color="auto"/>
          </w:divBdr>
        </w:div>
      </w:divsChild>
    </w:div>
    <w:div w:id="406221764">
      <w:bodyDiv w:val="1"/>
      <w:marLeft w:val="0"/>
      <w:marRight w:val="0"/>
      <w:marTop w:val="0"/>
      <w:marBottom w:val="0"/>
      <w:divBdr>
        <w:top w:val="none" w:sz="0" w:space="0" w:color="auto"/>
        <w:left w:val="none" w:sz="0" w:space="0" w:color="auto"/>
        <w:bottom w:val="none" w:sz="0" w:space="0" w:color="auto"/>
        <w:right w:val="none" w:sz="0" w:space="0" w:color="auto"/>
      </w:divBdr>
      <w:divsChild>
        <w:div w:id="8920599">
          <w:marLeft w:val="0"/>
          <w:marRight w:val="0"/>
          <w:marTop w:val="0"/>
          <w:marBottom w:val="0"/>
          <w:divBdr>
            <w:top w:val="none" w:sz="0" w:space="0" w:color="auto"/>
            <w:left w:val="none" w:sz="0" w:space="0" w:color="auto"/>
            <w:bottom w:val="none" w:sz="0" w:space="0" w:color="auto"/>
            <w:right w:val="none" w:sz="0" w:space="0" w:color="auto"/>
          </w:divBdr>
          <w:divsChild>
            <w:div w:id="1929460537">
              <w:marLeft w:val="0"/>
              <w:marRight w:val="0"/>
              <w:marTop w:val="0"/>
              <w:marBottom w:val="0"/>
              <w:divBdr>
                <w:top w:val="none" w:sz="0" w:space="0" w:color="auto"/>
                <w:left w:val="none" w:sz="0" w:space="0" w:color="auto"/>
                <w:bottom w:val="none" w:sz="0" w:space="0" w:color="auto"/>
                <w:right w:val="none" w:sz="0" w:space="0" w:color="auto"/>
              </w:divBdr>
            </w:div>
          </w:divsChild>
        </w:div>
        <w:div w:id="68771954">
          <w:marLeft w:val="0"/>
          <w:marRight w:val="0"/>
          <w:marTop w:val="0"/>
          <w:marBottom w:val="0"/>
          <w:divBdr>
            <w:top w:val="none" w:sz="0" w:space="0" w:color="auto"/>
            <w:left w:val="none" w:sz="0" w:space="0" w:color="auto"/>
            <w:bottom w:val="none" w:sz="0" w:space="0" w:color="auto"/>
            <w:right w:val="none" w:sz="0" w:space="0" w:color="auto"/>
          </w:divBdr>
          <w:divsChild>
            <w:div w:id="1120421816">
              <w:marLeft w:val="0"/>
              <w:marRight w:val="0"/>
              <w:marTop w:val="0"/>
              <w:marBottom w:val="0"/>
              <w:divBdr>
                <w:top w:val="none" w:sz="0" w:space="0" w:color="auto"/>
                <w:left w:val="none" w:sz="0" w:space="0" w:color="auto"/>
                <w:bottom w:val="none" w:sz="0" w:space="0" w:color="auto"/>
                <w:right w:val="none" w:sz="0" w:space="0" w:color="auto"/>
              </w:divBdr>
            </w:div>
          </w:divsChild>
        </w:div>
        <w:div w:id="76634084">
          <w:marLeft w:val="0"/>
          <w:marRight w:val="0"/>
          <w:marTop w:val="0"/>
          <w:marBottom w:val="0"/>
          <w:divBdr>
            <w:top w:val="none" w:sz="0" w:space="0" w:color="auto"/>
            <w:left w:val="none" w:sz="0" w:space="0" w:color="auto"/>
            <w:bottom w:val="none" w:sz="0" w:space="0" w:color="auto"/>
            <w:right w:val="none" w:sz="0" w:space="0" w:color="auto"/>
          </w:divBdr>
          <w:divsChild>
            <w:div w:id="755857717">
              <w:marLeft w:val="0"/>
              <w:marRight w:val="0"/>
              <w:marTop w:val="0"/>
              <w:marBottom w:val="0"/>
              <w:divBdr>
                <w:top w:val="none" w:sz="0" w:space="0" w:color="auto"/>
                <w:left w:val="none" w:sz="0" w:space="0" w:color="auto"/>
                <w:bottom w:val="none" w:sz="0" w:space="0" w:color="auto"/>
                <w:right w:val="none" w:sz="0" w:space="0" w:color="auto"/>
              </w:divBdr>
            </w:div>
          </w:divsChild>
        </w:div>
        <w:div w:id="125784062">
          <w:marLeft w:val="0"/>
          <w:marRight w:val="0"/>
          <w:marTop w:val="0"/>
          <w:marBottom w:val="0"/>
          <w:divBdr>
            <w:top w:val="none" w:sz="0" w:space="0" w:color="auto"/>
            <w:left w:val="none" w:sz="0" w:space="0" w:color="auto"/>
            <w:bottom w:val="none" w:sz="0" w:space="0" w:color="auto"/>
            <w:right w:val="none" w:sz="0" w:space="0" w:color="auto"/>
          </w:divBdr>
          <w:divsChild>
            <w:div w:id="804273303">
              <w:marLeft w:val="0"/>
              <w:marRight w:val="0"/>
              <w:marTop w:val="0"/>
              <w:marBottom w:val="0"/>
              <w:divBdr>
                <w:top w:val="none" w:sz="0" w:space="0" w:color="auto"/>
                <w:left w:val="none" w:sz="0" w:space="0" w:color="auto"/>
                <w:bottom w:val="none" w:sz="0" w:space="0" w:color="auto"/>
                <w:right w:val="none" w:sz="0" w:space="0" w:color="auto"/>
              </w:divBdr>
            </w:div>
          </w:divsChild>
        </w:div>
        <w:div w:id="130248718">
          <w:marLeft w:val="0"/>
          <w:marRight w:val="0"/>
          <w:marTop w:val="0"/>
          <w:marBottom w:val="0"/>
          <w:divBdr>
            <w:top w:val="none" w:sz="0" w:space="0" w:color="auto"/>
            <w:left w:val="none" w:sz="0" w:space="0" w:color="auto"/>
            <w:bottom w:val="none" w:sz="0" w:space="0" w:color="auto"/>
            <w:right w:val="none" w:sz="0" w:space="0" w:color="auto"/>
          </w:divBdr>
          <w:divsChild>
            <w:div w:id="1089353632">
              <w:marLeft w:val="0"/>
              <w:marRight w:val="0"/>
              <w:marTop w:val="0"/>
              <w:marBottom w:val="0"/>
              <w:divBdr>
                <w:top w:val="none" w:sz="0" w:space="0" w:color="auto"/>
                <w:left w:val="none" w:sz="0" w:space="0" w:color="auto"/>
                <w:bottom w:val="none" w:sz="0" w:space="0" w:color="auto"/>
                <w:right w:val="none" w:sz="0" w:space="0" w:color="auto"/>
              </w:divBdr>
            </w:div>
          </w:divsChild>
        </w:div>
        <w:div w:id="137455741">
          <w:marLeft w:val="0"/>
          <w:marRight w:val="0"/>
          <w:marTop w:val="0"/>
          <w:marBottom w:val="0"/>
          <w:divBdr>
            <w:top w:val="none" w:sz="0" w:space="0" w:color="auto"/>
            <w:left w:val="none" w:sz="0" w:space="0" w:color="auto"/>
            <w:bottom w:val="none" w:sz="0" w:space="0" w:color="auto"/>
            <w:right w:val="none" w:sz="0" w:space="0" w:color="auto"/>
          </w:divBdr>
          <w:divsChild>
            <w:div w:id="1361129325">
              <w:marLeft w:val="0"/>
              <w:marRight w:val="0"/>
              <w:marTop w:val="0"/>
              <w:marBottom w:val="0"/>
              <w:divBdr>
                <w:top w:val="none" w:sz="0" w:space="0" w:color="auto"/>
                <w:left w:val="none" w:sz="0" w:space="0" w:color="auto"/>
                <w:bottom w:val="none" w:sz="0" w:space="0" w:color="auto"/>
                <w:right w:val="none" w:sz="0" w:space="0" w:color="auto"/>
              </w:divBdr>
            </w:div>
          </w:divsChild>
        </w:div>
        <w:div w:id="141045221">
          <w:marLeft w:val="0"/>
          <w:marRight w:val="0"/>
          <w:marTop w:val="0"/>
          <w:marBottom w:val="0"/>
          <w:divBdr>
            <w:top w:val="none" w:sz="0" w:space="0" w:color="auto"/>
            <w:left w:val="none" w:sz="0" w:space="0" w:color="auto"/>
            <w:bottom w:val="none" w:sz="0" w:space="0" w:color="auto"/>
            <w:right w:val="none" w:sz="0" w:space="0" w:color="auto"/>
          </w:divBdr>
          <w:divsChild>
            <w:div w:id="441922217">
              <w:marLeft w:val="0"/>
              <w:marRight w:val="0"/>
              <w:marTop w:val="0"/>
              <w:marBottom w:val="0"/>
              <w:divBdr>
                <w:top w:val="none" w:sz="0" w:space="0" w:color="auto"/>
                <w:left w:val="none" w:sz="0" w:space="0" w:color="auto"/>
                <w:bottom w:val="none" w:sz="0" w:space="0" w:color="auto"/>
                <w:right w:val="none" w:sz="0" w:space="0" w:color="auto"/>
              </w:divBdr>
            </w:div>
          </w:divsChild>
        </w:div>
        <w:div w:id="166792547">
          <w:marLeft w:val="0"/>
          <w:marRight w:val="0"/>
          <w:marTop w:val="0"/>
          <w:marBottom w:val="0"/>
          <w:divBdr>
            <w:top w:val="none" w:sz="0" w:space="0" w:color="auto"/>
            <w:left w:val="none" w:sz="0" w:space="0" w:color="auto"/>
            <w:bottom w:val="none" w:sz="0" w:space="0" w:color="auto"/>
            <w:right w:val="none" w:sz="0" w:space="0" w:color="auto"/>
          </w:divBdr>
          <w:divsChild>
            <w:div w:id="730540172">
              <w:marLeft w:val="0"/>
              <w:marRight w:val="0"/>
              <w:marTop w:val="0"/>
              <w:marBottom w:val="0"/>
              <w:divBdr>
                <w:top w:val="none" w:sz="0" w:space="0" w:color="auto"/>
                <w:left w:val="none" w:sz="0" w:space="0" w:color="auto"/>
                <w:bottom w:val="none" w:sz="0" w:space="0" w:color="auto"/>
                <w:right w:val="none" w:sz="0" w:space="0" w:color="auto"/>
              </w:divBdr>
            </w:div>
          </w:divsChild>
        </w:div>
        <w:div w:id="171337576">
          <w:marLeft w:val="0"/>
          <w:marRight w:val="0"/>
          <w:marTop w:val="0"/>
          <w:marBottom w:val="0"/>
          <w:divBdr>
            <w:top w:val="none" w:sz="0" w:space="0" w:color="auto"/>
            <w:left w:val="none" w:sz="0" w:space="0" w:color="auto"/>
            <w:bottom w:val="none" w:sz="0" w:space="0" w:color="auto"/>
            <w:right w:val="none" w:sz="0" w:space="0" w:color="auto"/>
          </w:divBdr>
          <w:divsChild>
            <w:div w:id="1986816815">
              <w:marLeft w:val="0"/>
              <w:marRight w:val="0"/>
              <w:marTop w:val="0"/>
              <w:marBottom w:val="0"/>
              <w:divBdr>
                <w:top w:val="none" w:sz="0" w:space="0" w:color="auto"/>
                <w:left w:val="none" w:sz="0" w:space="0" w:color="auto"/>
                <w:bottom w:val="none" w:sz="0" w:space="0" w:color="auto"/>
                <w:right w:val="none" w:sz="0" w:space="0" w:color="auto"/>
              </w:divBdr>
            </w:div>
          </w:divsChild>
        </w:div>
        <w:div w:id="176694769">
          <w:marLeft w:val="0"/>
          <w:marRight w:val="0"/>
          <w:marTop w:val="0"/>
          <w:marBottom w:val="0"/>
          <w:divBdr>
            <w:top w:val="none" w:sz="0" w:space="0" w:color="auto"/>
            <w:left w:val="none" w:sz="0" w:space="0" w:color="auto"/>
            <w:bottom w:val="none" w:sz="0" w:space="0" w:color="auto"/>
            <w:right w:val="none" w:sz="0" w:space="0" w:color="auto"/>
          </w:divBdr>
          <w:divsChild>
            <w:div w:id="438765075">
              <w:marLeft w:val="0"/>
              <w:marRight w:val="0"/>
              <w:marTop w:val="0"/>
              <w:marBottom w:val="0"/>
              <w:divBdr>
                <w:top w:val="none" w:sz="0" w:space="0" w:color="auto"/>
                <w:left w:val="none" w:sz="0" w:space="0" w:color="auto"/>
                <w:bottom w:val="none" w:sz="0" w:space="0" w:color="auto"/>
                <w:right w:val="none" w:sz="0" w:space="0" w:color="auto"/>
              </w:divBdr>
            </w:div>
          </w:divsChild>
        </w:div>
        <w:div w:id="198708994">
          <w:marLeft w:val="0"/>
          <w:marRight w:val="0"/>
          <w:marTop w:val="0"/>
          <w:marBottom w:val="0"/>
          <w:divBdr>
            <w:top w:val="none" w:sz="0" w:space="0" w:color="auto"/>
            <w:left w:val="none" w:sz="0" w:space="0" w:color="auto"/>
            <w:bottom w:val="none" w:sz="0" w:space="0" w:color="auto"/>
            <w:right w:val="none" w:sz="0" w:space="0" w:color="auto"/>
          </w:divBdr>
          <w:divsChild>
            <w:div w:id="1910530168">
              <w:marLeft w:val="0"/>
              <w:marRight w:val="0"/>
              <w:marTop w:val="0"/>
              <w:marBottom w:val="0"/>
              <w:divBdr>
                <w:top w:val="none" w:sz="0" w:space="0" w:color="auto"/>
                <w:left w:val="none" w:sz="0" w:space="0" w:color="auto"/>
                <w:bottom w:val="none" w:sz="0" w:space="0" w:color="auto"/>
                <w:right w:val="none" w:sz="0" w:space="0" w:color="auto"/>
              </w:divBdr>
            </w:div>
          </w:divsChild>
        </w:div>
        <w:div w:id="199515312">
          <w:marLeft w:val="0"/>
          <w:marRight w:val="0"/>
          <w:marTop w:val="0"/>
          <w:marBottom w:val="0"/>
          <w:divBdr>
            <w:top w:val="none" w:sz="0" w:space="0" w:color="auto"/>
            <w:left w:val="none" w:sz="0" w:space="0" w:color="auto"/>
            <w:bottom w:val="none" w:sz="0" w:space="0" w:color="auto"/>
            <w:right w:val="none" w:sz="0" w:space="0" w:color="auto"/>
          </w:divBdr>
          <w:divsChild>
            <w:div w:id="1779913397">
              <w:marLeft w:val="0"/>
              <w:marRight w:val="0"/>
              <w:marTop w:val="0"/>
              <w:marBottom w:val="0"/>
              <w:divBdr>
                <w:top w:val="none" w:sz="0" w:space="0" w:color="auto"/>
                <w:left w:val="none" w:sz="0" w:space="0" w:color="auto"/>
                <w:bottom w:val="none" w:sz="0" w:space="0" w:color="auto"/>
                <w:right w:val="none" w:sz="0" w:space="0" w:color="auto"/>
              </w:divBdr>
            </w:div>
          </w:divsChild>
        </w:div>
        <w:div w:id="208228022">
          <w:marLeft w:val="0"/>
          <w:marRight w:val="0"/>
          <w:marTop w:val="0"/>
          <w:marBottom w:val="0"/>
          <w:divBdr>
            <w:top w:val="none" w:sz="0" w:space="0" w:color="auto"/>
            <w:left w:val="none" w:sz="0" w:space="0" w:color="auto"/>
            <w:bottom w:val="none" w:sz="0" w:space="0" w:color="auto"/>
            <w:right w:val="none" w:sz="0" w:space="0" w:color="auto"/>
          </w:divBdr>
          <w:divsChild>
            <w:div w:id="1697609833">
              <w:marLeft w:val="0"/>
              <w:marRight w:val="0"/>
              <w:marTop w:val="0"/>
              <w:marBottom w:val="0"/>
              <w:divBdr>
                <w:top w:val="none" w:sz="0" w:space="0" w:color="auto"/>
                <w:left w:val="none" w:sz="0" w:space="0" w:color="auto"/>
                <w:bottom w:val="none" w:sz="0" w:space="0" w:color="auto"/>
                <w:right w:val="none" w:sz="0" w:space="0" w:color="auto"/>
              </w:divBdr>
            </w:div>
          </w:divsChild>
        </w:div>
        <w:div w:id="209651684">
          <w:marLeft w:val="0"/>
          <w:marRight w:val="0"/>
          <w:marTop w:val="0"/>
          <w:marBottom w:val="0"/>
          <w:divBdr>
            <w:top w:val="none" w:sz="0" w:space="0" w:color="auto"/>
            <w:left w:val="none" w:sz="0" w:space="0" w:color="auto"/>
            <w:bottom w:val="none" w:sz="0" w:space="0" w:color="auto"/>
            <w:right w:val="none" w:sz="0" w:space="0" w:color="auto"/>
          </w:divBdr>
          <w:divsChild>
            <w:div w:id="905535642">
              <w:marLeft w:val="0"/>
              <w:marRight w:val="0"/>
              <w:marTop w:val="0"/>
              <w:marBottom w:val="0"/>
              <w:divBdr>
                <w:top w:val="none" w:sz="0" w:space="0" w:color="auto"/>
                <w:left w:val="none" w:sz="0" w:space="0" w:color="auto"/>
                <w:bottom w:val="none" w:sz="0" w:space="0" w:color="auto"/>
                <w:right w:val="none" w:sz="0" w:space="0" w:color="auto"/>
              </w:divBdr>
            </w:div>
          </w:divsChild>
        </w:div>
        <w:div w:id="211692890">
          <w:marLeft w:val="0"/>
          <w:marRight w:val="0"/>
          <w:marTop w:val="0"/>
          <w:marBottom w:val="0"/>
          <w:divBdr>
            <w:top w:val="none" w:sz="0" w:space="0" w:color="auto"/>
            <w:left w:val="none" w:sz="0" w:space="0" w:color="auto"/>
            <w:bottom w:val="none" w:sz="0" w:space="0" w:color="auto"/>
            <w:right w:val="none" w:sz="0" w:space="0" w:color="auto"/>
          </w:divBdr>
          <w:divsChild>
            <w:div w:id="698704593">
              <w:marLeft w:val="0"/>
              <w:marRight w:val="0"/>
              <w:marTop w:val="0"/>
              <w:marBottom w:val="0"/>
              <w:divBdr>
                <w:top w:val="none" w:sz="0" w:space="0" w:color="auto"/>
                <w:left w:val="none" w:sz="0" w:space="0" w:color="auto"/>
                <w:bottom w:val="none" w:sz="0" w:space="0" w:color="auto"/>
                <w:right w:val="none" w:sz="0" w:space="0" w:color="auto"/>
              </w:divBdr>
            </w:div>
          </w:divsChild>
        </w:div>
        <w:div w:id="232275386">
          <w:marLeft w:val="0"/>
          <w:marRight w:val="0"/>
          <w:marTop w:val="0"/>
          <w:marBottom w:val="0"/>
          <w:divBdr>
            <w:top w:val="none" w:sz="0" w:space="0" w:color="auto"/>
            <w:left w:val="none" w:sz="0" w:space="0" w:color="auto"/>
            <w:bottom w:val="none" w:sz="0" w:space="0" w:color="auto"/>
            <w:right w:val="none" w:sz="0" w:space="0" w:color="auto"/>
          </w:divBdr>
          <w:divsChild>
            <w:div w:id="1051537789">
              <w:marLeft w:val="0"/>
              <w:marRight w:val="0"/>
              <w:marTop w:val="0"/>
              <w:marBottom w:val="0"/>
              <w:divBdr>
                <w:top w:val="none" w:sz="0" w:space="0" w:color="auto"/>
                <w:left w:val="none" w:sz="0" w:space="0" w:color="auto"/>
                <w:bottom w:val="none" w:sz="0" w:space="0" w:color="auto"/>
                <w:right w:val="none" w:sz="0" w:space="0" w:color="auto"/>
              </w:divBdr>
            </w:div>
          </w:divsChild>
        </w:div>
        <w:div w:id="270163002">
          <w:marLeft w:val="0"/>
          <w:marRight w:val="0"/>
          <w:marTop w:val="0"/>
          <w:marBottom w:val="0"/>
          <w:divBdr>
            <w:top w:val="none" w:sz="0" w:space="0" w:color="auto"/>
            <w:left w:val="none" w:sz="0" w:space="0" w:color="auto"/>
            <w:bottom w:val="none" w:sz="0" w:space="0" w:color="auto"/>
            <w:right w:val="none" w:sz="0" w:space="0" w:color="auto"/>
          </w:divBdr>
          <w:divsChild>
            <w:div w:id="367067453">
              <w:marLeft w:val="0"/>
              <w:marRight w:val="0"/>
              <w:marTop w:val="0"/>
              <w:marBottom w:val="0"/>
              <w:divBdr>
                <w:top w:val="none" w:sz="0" w:space="0" w:color="auto"/>
                <w:left w:val="none" w:sz="0" w:space="0" w:color="auto"/>
                <w:bottom w:val="none" w:sz="0" w:space="0" w:color="auto"/>
                <w:right w:val="none" w:sz="0" w:space="0" w:color="auto"/>
              </w:divBdr>
            </w:div>
          </w:divsChild>
        </w:div>
        <w:div w:id="290601903">
          <w:marLeft w:val="0"/>
          <w:marRight w:val="0"/>
          <w:marTop w:val="0"/>
          <w:marBottom w:val="0"/>
          <w:divBdr>
            <w:top w:val="none" w:sz="0" w:space="0" w:color="auto"/>
            <w:left w:val="none" w:sz="0" w:space="0" w:color="auto"/>
            <w:bottom w:val="none" w:sz="0" w:space="0" w:color="auto"/>
            <w:right w:val="none" w:sz="0" w:space="0" w:color="auto"/>
          </w:divBdr>
          <w:divsChild>
            <w:div w:id="1688486917">
              <w:marLeft w:val="0"/>
              <w:marRight w:val="0"/>
              <w:marTop w:val="0"/>
              <w:marBottom w:val="0"/>
              <w:divBdr>
                <w:top w:val="none" w:sz="0" w:space="0" w:color="auto"/>
                <w:left w:val="none" w:sz="0" w:space="0" w:color="auto"/>
                <w:bottom w:val="none" w:sz="0" w:space="0" w:color="auto"/>
                <w:right w:val="none" w:sz="0" w:space="0" w:color="auto"/>
              </w:divBdr>
            </w:div>
          </w:divsChild>
        </w:div>
        <w:div w:id="309872736">
          <w:marLeft w:val="0"/>
          <w:marRight w:val="0"/>
          <w:marTop w:val="0"/>
          <w:marBottom w:val="0"/>
          <w:divBdr>
            <w:top w:val="none" w:sz="0" w:space="0" w:color="auto"/>
            <w:left w:val="none" w:sz="0" w:space="0" w:color="auto"/>
            <w:bottom w:val="none" w:sz="0" w:space="0" w:color="auto"/>
            <w:right w:val="none" w:sz="0" w:space="0" w:color="auto"/>
          </w:divBdr>
          <w:divsChild>
            <w:div w:id="1699812857">
              <w:marLeft w:val="0"/>
              <w:marRight w:val="0"/>
              <w:marTop w:val="0"/>
              <w:marBottom w:val="0"/>
              <w:divBdr>
                <w:top w:val="none" w:sz="0" w:space="0" w:color="auto"/>
                <w:left w:val="none" w:sz="0" w:space="0" w:color="auto"/>
                <w:bottom w:val="none" w:sz="0" w:space="0" w:color="auto"/>
                <w:right w:val="none" w:sz="0" w:space="0" w:color="auto"/>
              </w:divBdr>
            </w:div>
          </w:divsChild>
        </w:div>
        <w:div w:id="319385380">
          <w:marLeft w:val="0"/>
          <w:marRight w:val="0"/>
          <w:marTop w:val="0"/>
          <w:marBottom w:val="0"/>
          <w:divBdr>
            <w:top w:val="none" w:sz="0" w:space="0" w:color="auto"/>
            <w:left w:val="none" w:sz="0" w:space="0" w:color="auto"/>
            <w:bottom w:val="none" w:sz="0" w:space="0" w:color="auto"/>
            <w:right w:val="none" w:sz="0" w:space="0" w:color="auto"/>
          </w:divBdr>
          <w:divsChild>
            <w:div w:id="495923944">
              <w:marLeft w:val="0"/>
              <w:marRight w:val="0"/>
              <w:marTop w:val="0"/>
              <w:marBottom w:val="0"/>
              <w:divBdr>
                <w:top w:val="none" w:sz="0" w:space="0" w:color="auto"/>
                <w:left w:val="none" w:sz="0" w:space="0" w:color="auto"/>
                <w:bottom w:val="none" w:sz="0" w:space="0" w:color="auto"/>
                <w:right w:val="none" w:sz="0" w:space="0" w:color="auto"/>
              </w:divBdr>
            </w:div>
          </w:divsChild>
        </w:div>
        <w:div w:id="356081408">
          <w:marLeft w:val="0"/>
          <w:marRight w:val="0"/>
          <w:marTop w:val="0"/>
          <w:marBottom w:val="0"/>
          <w:divBdr>
            <w:top w:val="none" w:sz="0" w:space="0" w:color="auto"/>
            <w:left w:val="none" w:sz="0" w:space="0" w:color="auto"/>
            <w:bottom w:val="none" w:sz="0" w:space="0" w:color="auto"/>
            <w:right w:val="none" w:sz="0" w:space="0" w:color="auto"/>
          </w:divBdr>
          <w:divsChild>
            <w:div w:id="513568866">
              <w:marLeft w:val="0"/>
              <w:marRight w:val="0"/>
              <w:marTop w:val="0"/>
              <w:marBottom w:val="0"/>
              <w:divBdr>
                <w:top w:val="none" w:sz="0" w:space="0" w:color="auto"/>
                <w:left w:val="none" w:sz="0" w:space="0" w:color="auto"/>
                <w:bottom w:val="none" w:sz="0" w:space="0" w:color="auto"/>
                <w:right w:val="none" w:sz="0" w:space="0" w:color="auto"/>
              </w:divBdr>
            </w:div>
          </w:divsChild>
        </w:div>
        <w:div w:id="425461253">
          <w:marLeft w:val="0"/>
          <w:marRight w:val="0"/>
          <w:marTop w:val="0"/>
          <w:marBottom w:val="0"/>
          <w:divBdr>
            <w:top w:val="none" w:sz="0" w:space="0" w:color="auto"/>
            <w:left w:val="none" w:sz="0" w:space="0" w:color="auto"/>
            <w:bottom w:val="none" w:sz="0" w:space="0" w:color="auto"/>
            <w:right w:val="none" w:sz="0" w:space="0" w:color="auto"/>
          </w:divBdr>
          <w:divsChild>
            <w:div w:id="970864591">
              <w:marLeft w:val="0"/>
              <w:marRight w:val="0"/>
              <w:marTop w:val="0"/>
              <w:marBottom w:val="0"/>
              <w:divBdr>
                <w:top w:val="none" w:sz="0" w:space="0" w:color="auto"/>
                <w:left w:val="none" w:sz="0" w:space="0" w:color="auto"/>
                <w:bottom w:val="none" w:sz="0" w:space="0" w:color="auto"/>
                <w:right w:val="none" w:sz="0" w:space="0" w:color="auto"/>
              </w:divBdr>
            </w:div>
          </w:divsChild>
        </w:div>
        <w:div w:id="462507179">
          <w:marLeft w:val="0"/>
          <w:marRight w:val="0"/>
          <w:marTop w:val="0"/>
          <w:marBottom w:val="0"/>
          <w:divBdr>
            <w:top w:val="none" w:sz="0" w:space="0" w:color="auto"/>
            <w:left w:val="none" w:sz="0" w:space="0" w:color="auto"/>
            <w:bottom w:val="none" w:sz="0" w:space="0" w:color="auto"/>
            <w:right w:val="none" w:sz="0" w:space="0" w:color="auto"/>
          </w:divBdr>
          <w:divsChild>
            <w:div w:id="1288974987">
              <w:marLeft w:val="0"/>
              <w:marRight w:val="0"/>
              <w:marTop w:val="0"/>
              <w:marBottom w:val="0"/>
              <w:divBdr>
                <w:top w:val="none" w:sz="0" w:space="0" w:color="auto"/>
                <w:left w:val="none" w:sz="0" w:space="0" w:color="auto"/>
                <w:bottom w:val="none" w:sz="0" w:space="0" w:color="auto"/>
                <w:right w:val="none" w:sz="0" w:space="0" w:color="auto"/>
              </w:divBdr>
            </w:div>
          </w:divsChild>
        </w:div>
        <w:div w:id="465316798">
          <w:marLeft w:val="0"/>
          <w:marRight w:val="0"/>
          <w:marTop w:val="0"/>
          <w:marBottom w:val="0"/>
          <w:divBdr>
            <w:top w:val="none" w:sz="0" w:space="0" w:color="auto"/>
            <w:left w:val="none" w:sz="0" w:space="0" w:color="auto"/>
            <w:bottom w:val="none" w:sz="0" w:space="0" w:color="auto"/>
            <w:right w:val="none" w:sz="0" w:space="0" w:color="auto"/>
          </w:divBdr>
          <w:divsChild>
            <w:div w:id="1060903164">
              <w:marLeft w:val="0"/>
              <w:marRight w:val="0"/>
              <w:marTop w:val="0"/>
              <w:marBottom w:val="0"/>
              <w:divBdr>
                <w:top w:val="none" w:sz="0" w:space="0" w:color="auto"/>
                <w:left w:val="none" w:sz="0" w:space="0" w:color="auto"/>
                <w:bottom w:val="none" w:sz="0" w:space="0" w:color="auto"/>
                <w:right w:val="none" w:sz="0" w:space="0" w:color="auto"/>
              </w:divBdr>
            </w:div>
          </w:divsChild>
        </w:div>
        <w:div w:id="502934921">
          <w:marLeft w:val="0"/>
          <w:marRight w:val="0"/>
          <w:marTop w:val="0"/>
          <w:marBottom w:val="0"/>
          <w:divBdr>
            <w:top w:val="none" w:sz="0" w:space="0" w:color="auto"/>
            <w:left w:val="none" w:sz="0" w:space="0" w:color="auto"/>
            <w:bottom w:val="none" w:sz="0" w:space="0" w:color="auto"/>
            <w:right w:val="none" w:sz="0" w:space="0" w:color="auto"/>
          </w:divBdr>
          <w:divsChild>
            <w:div w:id="275867653">
              <w:marLeft w:val="0"/>
              <w:marRight w:val="0"/>
              <w:marTop w:val="0"/>
              <w:marBottom w:val="0"/>
              <w:divBdr>
                <w:top w:val="none" w:sz="0" w:space="0" w:color="auto"/>
                <w:left w:val="none" w:sz="0" w:space="0" w:color="auto"/>
                <w:bottom w:val="none" w:sz="0" w:space="0" w:color="auto"/>
                <w:right w:val="none" w:sz="0" w:space="0" w:color="auto"/>
              </w:divBdr>
            </w:div>
          </w:divsChild>
        </w:div>
        <w:div w:id="507988558">
          <w:marLeft w:val="0"/>
          <w:marRight w:val="0"/>
          <w:marTop w:val="0"/>
          <w:marBottom w:val="0"/>
          <w:divBdr>
            <w:top w:val="none" w:sz="0" w:space="0" w:color="auto"/>
            <w:left w:val="none" w:sz="0" w:space="0" w:color="auto"/>
            <w:bottom w:val="none" w:sz="0" w:space="0" w:color="auto"/>
            <w:right w:val="none" w:sz="0" w:space="0" w:color="auto"/>
          </w:divBdr>
          <w:divsChild>
            <w:div w:id="1730690600">
              <w:marLeft w:val="0"/>
              <w:marRight w:val="0"/>
              <w:marTop w:val="0"/>
              <w:marBottom w:val="0"/>
              <w:divBdr>
                <w:top w:val="none" w:sz="0" w:space="0" w:color="auto"/>
                <w:left w:val="none" w:sz="0" w:space="0" w:color="auto"/>
                <w:bottom w:val="none" w:sz="0" w:space="0" w:color="auto"/>
                <w:right w:val="none" w:sz="0" w:space="0" w:color="auto"/>
              </w:divBdr>
            </w:div>
          </w:divsChild>
        </w:div>
        <w:div w:id="515123261">
          <w:marLeft w:val="0"/>
          <w:marRight w:val="0"/>
          <w:marTop w:val="0"/>
          <w:marBottom w:val="0"/>
          <w:divBdr>
            <w:top w:val="none" w:sz="0" w:space="0" w:color="auto"/>
            <w:left w:val="none" w:sz="0" w:space="0" w:color="auto"/>
            <w:bottom w:val="none" w:sz="0" w:space="0" w:color="auto"/>
            <w:right w:val="none" w:sz="0" w:space="0" w:color="auto"/>
          </w:divBdr>
          <w:divsChild>
            <w:div w:id="1056583420">
              <w:marLeft w:val="0"/>
              <w:marRight w:val="0"/>
              <w:marTop w:val="0"/>
              <w:marBottom w:val="0"/>
              <w:divBdr>
                <w:top w:val="none" w:sz="0" w:space="0" w:color="auto"/>
                <w:left w:val="none" w:sz="0" w:space="0" w:color="auto"/>
                <w:bottom w:val="none" w:sz="0" w:space="0" w:color="auto"/>
                <w:right w:val="none" w:sz="0" w:space="0" w:color="auto"/>
              </w:divBdr>
            </w:div>
          </w:divsChild>
        </w:div>
        <w:div w:id="655451616">
          <w:marLeft w:val="0"/>
          <w:marRight w:val="0"/>
          <w:marTop w:val="0"/>
          <w:marBottom w:val="0"/>
          <w:divBdr>
            <w:top w:val="none" w:sz="0" w:space="0" w:color="auto"/>
            <w:left w:val="none" w:sz="0" w:space="0" w:color="auto"/>
            <w:bottom w:val="none" w:sz="0" w:space="0" w:color="auto"/>
            <w:right w:val="none" w:sz="0" w:space="0" w:color="auto"/>
          </w:divBdr>
          <w:divsChild>
            <w:div w:id="1058745838">
              <w:marLeft w:val="0"/>
              <w:marRight w:val="0"/>
              <w:marTop w:val="0"/>
              <w:marBottom w:val="0"/>
              <w:divBdr>
                <w:top w:val="none" w:sz="0" w:space="0" w:color="auto"/>
                <w:left w:val="none" w:sz="0" w:space="0" w:color="auto"/>
                <w:bottom w:val="none" w:sz="0" w:space="0" w:color="auto"/>
                <w:right w:val="none" w:sz="0" w:space="0" w:color="auto"/>
              </w:divBdr>
            </w:div>
          </w:divsChild>
        </w:div>
        <w:div w:id="706292875">
          <w:marLeft w:val="0"/>
          <w:marRight w:val="0"/>
          <w:marTop w:val="0"/>
          <w:marBottom w:val="0"/>
          <w:divBdr>
            <w:top w:val="none" w:sz="0" w:space="0" w:color="auto"/>
            <w:left w:val="none" w:sz="0" w:space="0" w:color="auto"/>
            <w:bottom w:val="none" w:sz="0" w:space="0" w:color="auto"/>
            <w:right w:val="none" w:sz="0" w:space="0" w:color="auto"/>
          </w:divBdr>
          <w:divsChild>
            <w:div w:id="791939864">
              <w:marLeft w:val="0"/>
              <w:marRight w:val="0"/>
              <w:marTop w:val="0"/>
              <w:marBottom w:val="0"/>
              <w:divBdr>
                <w:top w:val="none" w:sz="0" w:space="0" w:color="auto"/>
                <w:left w:val="none" w:sz="0" w:space="0" w:color="auto"/>
                <w:bottom w:val="none" w:sz="0" w:space="0" w:color="auto"/>
                <w:right w:val="none" w:sz="0" w:space="0" w:color="auto"/>
              </w:divBdr>
            </w:div>
          </w:divsChild>
        </w:div>
        <w:div w:id="736897659">
          <w:marLeft w:val="0"/>
          <w:marRight w:val="0"/>
          <w:marTop w:val="0"/>
          <w:marBottom w:val="0"/>
          <w:divBdr>
            <w:top w:val="none" w:sz="0" w:space="0" w:color="auto"/>
            <w:left w:val="none" w:sz="0" w:space="0" w:color="auto"/>
            <w:bottom w:val="none" w:sz="0" w:space="0" w:color="auto"/>
            <w:right w:val="none" w:sz="0" w:space="0" w:color="auto"/>
          </w:divBdr>
          <w:divsChild>
            <w:div w:id="466359078">
              <w:marLeft w:val="0"/>
              <w:marRight w:val="0"/>
              <w:marTop w:val="0"/>
              <w:marBottom w:val="0"/>
              <w:divBdr>
                <w:top w:val="none" w:sz="0" w:space="0" w:color="auto"/>
                <w:left w:val="none" w:sz="0" w:space="0" w:color="auto"/>
                <w:bottom w:val="none" w:sz="0" w:space="0" w:color="auto"/>
                <w:right w:val="none" w:sz="0" w:space="0" w:color="auto"/>
              </w:divBdr>
            </w:div>
          </w:divsChild>
        </w:div>
        <w:div w:id="738554940">
          <w:marLeft w:val="0"/>
          <w:marRight w:val="0"/>
          <w:marTop w:val="0"/>
          <w:marBottom w:val="0"/>
          <w:divBdr>
            <w:top w:val="none" w:sz="0" w:space="0" w:color="auto"/>
            <w:left w:val="none" w:sz="0" w:space="0" w:color="auto"/>
            <w:bottom w:val="none" w:sz="0" w:space="0" w:color="auto"/>
            <w:right w:val="none" w:sz="0" w:space="0" w:color="auto"/>
          </w:divBdr>
          <w:divsChild>
            <w:div w:id="399524149">
              <w:marLeft w:val="0"/>
              <w:marRight w:val="0"/>
              <w:marTop w:val="0"/>
              <w:marBottom w:val="0"/>
              <w:divBdr>
                <w:top w:val="none" w:sz="0" w:space="0" w:color="auto"/>
                <w:left w:val="none" w:sz="0" w:space="0" w:color="auto"/>
                <w:bottom w:val="none" w:sz="0" w:space="0" w:color="auto"/>
                <w:right w:val="none" w:sz="0" w:space="0" w:color="auto"/>
              </w:divBdr>
            </w:div>
          </w:divsChild>
        </w:div>
        <w:div w:id="751315397">
          <w:marLeft w:val="0"/>
          <w:marRight w:val="0"/>
          <w:marTop w:val="0"/>
          <w:marBottom w:val="0"/>
          <w:divBdr>
            <w:top w:val="none" w:sz="0" w:space="0" w:color="auto"/>
            <w:left w:val="none" w:sz="0" w:space="0" w:color="auto"/>
            <w:bottom w:val="none" w:sz="0" w:space="0" w:color="auto"/>
            <w:right w:val="none" w:sz="0" w:space="0" w:color="auto"/>
          </w:divBdr>
          <w:divsChild>
            <w:div w:id="2012488294">
              <w:marLeft w:val="0"/>
              <w:marRight w:val="0"/>
              <w:marTop w:val="0"/>
              <w:marBottom w:val="0"/>
              <w:divBdr>
                <w:top w:val="none" w:sz="0" w:space="0" w:color="auto"/>
                <w:left w:val="none" w:sz="0" w:space="0" w:color="auto"/>
                <w:bottom w:val="none" w:sz="0" w:space="0" w:color="auto"/>
                <w:right w:val="none" w:sz="0" w:space="0" w:color="auto"/>
              </w:divBdr>
            </w:div>
          </w:divsChild>
        </w:div>
        <w:div w:id="763845612">
          <w:marLeft w:val="0"/>
          <w:marRight w:val="0"/>
          <w:marTop w:val="0"/>
          <w:marBottom w:val="0"/>
          <w:divBdr>
            <w:top w:val="none" w:sz="0" w:space="0" w:color="auto"/>
            <w:left w:val="none" w:sz="0" w:space="0" w:color="auto"/>
            <w:bottom w:val="none" w:sz="0" w:space="0" w:color="auto"/>
            <w:right w:val="none" w:sz="0" w:space="0" w:color="auto"/>
          </w:divBdr>
          <w:divsChild>
            <w:div w:id="1939826503">
              <w:marLeft w:val="0"/>
              <w:marRight w:val="0"/>
              <w:marTop w:val="0"/>
              <w:marBottom w:val="0"/>
              <w:divBdr>
                <w:top w:val="none" w:sz="0" w:space="0" w:color="auto"/>
                <w:left w:val="none" w:sz="0" w:space="0" w:color="auto"/>
                <w:bottom w:val="none" w:sz="0" w:space="0" w:color="auto"/>
                <w:right w:val="none" w:sz="0" w:space="0" w:color="auto"/>
              </w:divBdr>
            </w:div>
          </w:divsChild>
        </w:div>
        <w:div w:id="828599200">
          <w:marLeft w:val="0"/>
          <w:marRight w:val="0"/>
          <w:marTop w:val="0"/>
          <w:marBottom w:val="0"/>
          <w:divBdr>
            <w:top w:val="none" w:sz="0" w:space="0" w:color="auto"/>
            <w:left w:val="none" w:sz="0" w:space="0" w:color="auto"/>
            <w:bottom w:val="none" w:sz="0" w:space="0" w:color="auto"/>
            <w:right w:val="none" w:sz="0" w:space="0" w:color="auto"/>
          </w:divBdr>
          <w:divsChild>
            <w:div w:id="1598950799">
              <w:marLeft w:val="0"/>
              <w:marRight w:val="0"/>
              <w:marTop w:val="0"/>
              <w:marBottom w:val="0"/>
              <w:divBdr>
                <w:top w:val="none" w:sz="0" w:space="0" w:color="auto"/>
                <w:left w:val="none" w:sz="0" w:space="0" w:color="auto"/>
                <w:bottom w:val="none" w:sz="0" w:space="0" w:color="auto"/>
                <w:right w:val="none" w:sz="0" w:space="0" w:color="auto"/>
              </w:divBdr>
            </w:div>
          </w:divsChild>
        </w:div>
        <w:div w:id="882401006">
          <w:marLeft w:val="0"/>
          <w:marRight w:val="0"/>
          <w:marTop w:val="0"/>
          <w:marBottom w:val="0"/>
          <w:divBdr>
            <w:top w:val="none" w:sz="0" w:space="0" w:color="auto"/>
            <w:left w:val="none" w:sz="0" w:space="0" w:color="auto"/>
            <w:bottom w:val="none" w:sz="0" w:space="0" w:color="auto"/>
            <w:right w:val="none" w:sz="0" w:space="0" w:color="auto"/>
          </w:divBdr>
          <w:divsChild>
            <w:div w:id="713889011">
              <w:marLeft w:val="0"/>
              <w:marRight w:val="0"/>
              <w:marTop w:val="0"/>
              <w:marBottom w:val="0"/>
              <w:divBdr>
                <w:top w:val="none" w:sz="0" w:space="0" w:color="auto"/>
                <w:left w:val="none" w:sz="0" w:space="0" w:color="auto"/>
                <w:bottom w:val="none" w:sz="0" w:space="0" w:color="auto"/>
                <w:right w:val="none" w:sz="0" w:space="0" w:color="auto"/>
              </w:divBdr>
            </w:div>
          </w:divsChild>
        </w:div>
        <w:div w:id="899513550">
          <w:marLeft w:val="0"/>
          <w:marRight w:val="0"/>
          <w:marTop w:val="0"/>
          <w:marBottom w:val="0"/>
          <w:divBdr>
            <w:top w:val="none" w:sz="0" w:space="0" w:color="auto"/>
            <w:left w:val="none" w:sz="0" w:space="0" w:color="auto"/>
            <w:bottom w:val="none" w:sz="0" w:space="0" w:color="auto"/>
            <w:right w:val="none" w:sz="0" w:space="0" w:color="auto"/>
          </w:divBdr>
          <w:divsChild>
            <w:div w:id="344985202">
              <w:marLeft w:val="0"/>
              <w:marRight w:val="0"/>
              <w:marTop w:val="0"/>
              <w:marBottom w:val="0"/>
              <w:divBdr>
                <w:top w:val="none" w:sz="0" w:space="0" w:color="auto"/>
                <w:left w:val="none" w:sz="0" w:space="0" w:color="auto"/>
                <w:bottom w:val="none" w:sz="0" w:space="0" w:color="auto"/>
                <w:right w:val="none" w:sz="0" w:space="0" w:color="auto"/>
              </w:divBdr>
            </w:div>
          </w:divsChild>
        </w:div>
        <w:div w:id="994803438">
          <w:marLeft w:val="0"/>
          <w:marRight w:val="0"/>
          <w:marTop w:val="0"/>
          <w:marBottom w:val="0"/>
          <w:divBdr>
            <w:top w:val="none" w:sz="0" w:space="0" w:color="auto"/>
            <w:left w:val="none" w:sz="0" w:space="0" w:color="auto"/>
            <w:bottom w:val="none" w:sz="0" w:space="0" w:color="auto"/>
            <w:right w:val="none" w:sz="0" w:space="0" w:color="auto"/>
          </w:divBdr>
          <w:divsChild>
            <w:div w:id="1477183420">
              <w:marLeft w:val="0"/>
              <w:marRight w:val="0"/>
              <w:marTop w:val="0"/>
              <w:marBottom w:val="0"/>
              <w:divBdr>
                <w:top w:val="none" w:sz="0" w:space="0" w:color="auto"/>
                <w:left w:val="none" w:sz="0" w:space="0" w:color="auto"/>
                <w:bottom w:val="none" w:sz="0" w:space="0" w:color="auto"/>
                <w:right w:val="none" w:sz="0" w:space="0" w:color="auto"/>
              </w:divBdr>
            </w:div>
          </w:divsChild>
        </w:div>
        <w:div w:id="1002509007">
          <w:marLeft w:val="0"/>
          <w:marRight w:val="0"/>
          <w:marTop w:val="0"/>
          <w:marBottom w:val="0"/>
          <w:divBdr>
            <w:top w:val="none" w:sz="0" w:space="0" w:color="auto"/>
            <w:left w:val="none" w:sz="0" w:space="0" w:color="auto"/>
            <w:bottom w:val="none" w:sz="0" w:space="0" w:color="auto"/>
            <w:right w:val="none" w:sz="0" w:space="0" w:color="auto"/>
          </w:divBdr>
          <w:divsChild>
            <w:div w:id="1006981691">
              <w:marLeft w:val="0"/>
              <w:marRight w:val="0"/>
              <w:marTop w:val="0"/>
              <w:marBottom w:val="0"/>
              <w:divBdr>
                <w:top w:val="none" w:sz="0" w:space="0" w:color="auto"/>
                <w:left w:val="none" w:sz="0" w:space="0" w:color="auto"/>
                <w:bottom w:val="none" w:sz="0" w:space="0" w:color="auto"/>
                <w:right w:val="none" w:sz="0" w:space="0" w:color="auto"/>
              </w:divBdr>
            </w:div>
          </w:divsChild>
        </w:div>
        <w:div w:id="1013845451">
          <w:marLeft w:val="0"/>
          <w:marRight w:val="0"/>
          <w:marTop w:val="0"/>
          <w:marBottom w:val="0"/>
          <w:divBdr>
            <w:top w:val="none" w:sz="0" w:space="0" w:color="auto"/>
            <w:left w:val="none" w:sz="0" w:space="0" w:color="auto"/>
            <w:bottom w:val="none" w:sz="0" w:space="0" w:color="auto"/>
            <w:right w:val="none" w:sz="0" w:space="0" w:color="auto"/>
          </w:divBdr>
          <w:divsChild>
            <w:div w:id="1809664147">
              <w:marLeft w:val="0"/>
              <w:marRight w:val="0"/>
              <w:marTop w:val="0"/>
              <w:marBottom w:val="0"/>
              <w:divBdr>
                <w:top w:val="none" w:sz="0" w:space="0" w:color="auto"/>
                <w:left w:val="none" w:sz="0" w:space="0" w:color="auto"/>
                <w:bottom w:val="none" w:sz="0" w:space="0" w:color="auto"/>
                <w:right w:val="none" w:sz="0" w:space="0" w:color="auto"/>
              </w:divBdr>
            </w:div>
          </w:divsChild>
        </w:div>
        <w:div w:id="1020623154">
          <w:marLeft w:val="0"/>
          <w:marRight w:val="0"/>
          <w:marTop w:val="0"/>
          <w:marBottom w:val="0"/>
          <w:divBdr>
            <w:top w:val="none" w:sz="0" w:space="0" w:color="auto"/>
            <w:left w:val="none" w:sz="0" w:space="0" w:color="auto"/>
            <w:bottom w:val="none" w:sz="0" w:space="0" w:color="auto"/>
            <w:right w:val="none" w:sz="0" w:space="0" w:color="auto"/>
          </w:divBdr>
          <w:divsChild>
            <w:div w:id="37627137">
              <w:marLeft w:val="0"/>
              <w:marRight w:val="0"/>
              <w:marTop w:val="0"/>
              <w:marBottom w:val="0"/>
              <w:divBdr>
                <w:top w:val="none" w:sz="0" w:space="0" w:color="auto"/>
                <w:left w:val="none" w:sz="0" w:space="0" w:color="auto"/>
                <w:bottom w:val="none" w:sz="0" w:space="0" w:color="auto"/>
                <w:right w:val="none" w:sz="0" w:space="0" w:color="auto"/>
              </w:divBdr>
            </w:div>
          </w:divsChild>
        </w:div>
        <w:div w:id="1036543766">
          <w:marLeft w:val="0"/>
          <w:marRight w:val="0"/>
          <w:marTop w:val="0"/>
          <w:marBottom w:val="0"/>
          <w:divBdr>
            <w:top w:val="none" w:sz="0" w:space="0" w:color="auto"/>
            <w:left w:val="none" w:sz="0" w:space="0" w:color="auto"/>
            <w:bottom w:val="none" w:sz="0" w:space="0" w:color="auto"/>
            <w:right w:val="none" w:sz="0" w:space="0" w:color="auto"/>
          </w:divBdr>
          <w:divsChild>
            <w:div w:id="1455832714">
              <w:marLeft w:val="0"/>
              <w:marRight w:val="0"/>
              <w:marTop w:val="0"/>
              <w:marBottom w:val="0"/>
              <w:divBdr>
                <w:top w:val="none" w:sz="0" w:space="0" w:color="auto"/>
                <w:left w:val="none" w:sz="0" w:space="0" w:color="auto"/>
                <w:bottom w:val="none" w:sz="0" w:space="0" w:color="auto"/>
                <w:right w:val="none" w:sz="0" w:space="0" w:color="auto"/>
              </w:divBdr>
            </w:div>
          </w:divsChild>
        </w:div>
        <w:div w:id="1083573781">
          <w:marLeft w:val="0"/>
          <w:marRight w:val="0"/>
          <w:marTop w:val="0"/>
          <w:marBottom w:val="0"/>
          <w:divBdr>
            <w:top w:val="none" w:sz="0" w:space="0" w:color="auto"/>
            <w:left w:val="none" w:sz="0" w:space="0" w:color="auto"/>
            <w:bottom w:val="none" w:sz="0" w:space="0" w:color="auto"/>
            <w:right w:val="none" w:sz="0" w:space="0" w:color="auto"/>
          </w:divBdr>
          <w:divsChild>
            <w:div w:id="1853452478">
              <w:marLeft w:val="0"/>
              <w:marRight w:val="0"/>
              <w:marTop w:val="0"/>
              <w:marBottom w:val="0"/>
              <w:divBdr>
                <w:top w:val="none" w:sz="0" w:space="0" w:color="auto"/>
                <w:left w:val="none" w:sz="0" w:space="0" w:color="auto"/>
                <w:bottom w:val="none" w:sz="0" w:space="0" w:color="auto"/>
                <w:right w:val="none" w:sz="0" w:space="0" w:color="auto"/>
              </w:divBdr>
            </w:div>
          </w:divsChild>
        </w:div>
        <w:div w:id="1150444841">
          <w:marLeft w:val="0"/>
          <w:marRight w:val="0"/>
          <w:marTop w:val="0"/>
          <w:marBottom w:val="0"/>
          <w:divBdr>
            <w:top w:val="none" w:sz="0" w:space="0" w:color="auto"/>
            <w:left w:val="none" w:sz="0" w:space="0" w:color="auto"/>
            <w:bottom w:val="none" w:sz="0" w:space="0" w:color="auto"/>
            <w:right w:val="none" w:sz="0" w:space="0" w:color="auto"/>
          </w:divBdr>
          <w:divsChild>
            <w:div w:id="1186945132">
              <w:marLeft w:val="0"/>
              <w:marRight w:val="0"/>
              <w:marTop w:val="0"/>
              <w:marBottom w:val="0"/>
              <w:divBdr>
                <w:top w:val="none" w:sz="0" w:space="0" w:color="auto"/>
                <w:left w:val="none" w:sz="0" w:space="0" w:color="auto"/>
                <w:bottom w:val="none" w:sz="0" w:space="0" w:color="auto"/>
                <w:right w:val="none" w:sz="0" w:space="0" w:color="auto"/>
              </w:divBdr>
            </w:div>
          </w:divsChild>
        </w:div>
        <w:div w:id="1177420818">
          <w:marLeft w:val="0"/>
          <w:marRight w:val="0"/>
          <w:marTop w:val="0"/>
          <w:marBottom w:val="0"/>
          <w:divBdr>
            <w:top w:val="none" w:sz="0" w:space="0" w:color="auto"/>
            <w:left w:val="none" w:sz="0" w:space="0" w:color="auto"/>
            <w:bottom w:val="none" w:sz="0" w:space="0" w:color="auto"/>
            <w:right w:val="none" w:sz="0" w:space="0" w:color="auto"/>
          </w:divBdr>
          <w:divsChild>
            <w:div w:id="457459735">
              <w:marLeft w:val="0"/>
              <w:marRight w:val="0"/>
              <w:marTop w:val="0"/>
              <w:marBottom w:val="0"/>
              <w:divBdr>
                <w:top w:val="none" w:sz="0" w:space="0" w:color="auto"/>
                <w:left w:val="none" w:sz="0" w:space="0" w:color="auto"/>
                <w:bottom w:val="none" w:sz="0" w:space="0" w:color="auto"/>
                <w:right w:val="none" w:sz="0" w:space="0" w:color="auto"/>
              </w:divBdr>
            </w:div>
          </w:divsChild>
        </w:div>
        <w:div w:id="1230458327">
          <w:marLeft w:val="0"/>
          <w:marRight w:val="0"/>
          <w:marTop w:val="0"/>
          <w:marBottom w:val="0"/>
          <w:divBdr>
            <w:top w:val="none" w:sz="0" w:space="0" w:color="auto"/>
            <w:left w:val="none" w:sz="0" w:space="0" w:color="auto"/>
            <w:bottom w:val="none" w:sz="0" w:space="0" w:color="auto"/>
            <w:right w:val="none" w:sz="0" w:space="0" w:color="auto"/>
          </w:divBdr>
          <w:divsChild>
            <w:div w:id="1642534812">
              <w:marLeft w:val="0"/>
              <w:marRight w:val="0"/>
              <w:marTop w:val="0"/>
              <w:marBottom w:val="0"/>
              <w:divBdr>
                <w:top w:val="none" w:sz="0" w:space="0" w:color="auto"/>
                <w:left w:val="none" w:sz="0" w:space="0" w:color="auto"/>
                <w:bottom w:val="none" w:sz="0" w:space="0" w:color="auto"/>
                <w:right w:val="none" w:sz="0" w:space="0" w:color="auto"/>
              </w:divBdr>
            </w:div>
          </w:divsChild>
        </w:div>
        <w:div w:id="1238322833">
          <w:marLeft w:val="0"/>
          <w:marRight w:val="0"/>
          <w:marTop w:val="0"/>
          <w:marBottom w:val="0"/>
          <w:divBdr>
            <w:top w:val="none" w:sz="0" w:space="0" w:color="auto"/>
            <w:left w:val="none" w:sz="0" w:space="0" w:color="auto"/>
            <w:bottom w:val="none" w:sz="0" w:space="0" w:color="auto"/>
            <w:right w:val="none" w:sz="0" w:space="0" w:color="auto"/>
          </w:divBdr>
          <w:divsChild>
            <w:div w:id="71007162">
              <w:marLeft w:val="0"/>
              <w:marRight w:val="0"/>
              <w:marTop w:val="0"/>
              <w:marBottom w:val="0"/>
              <w:divBdr>
                <w:top w:val="none" w:sz="0" w:space="0" w:color="auto"/>
                <w:left w:val="none" w:sz="0" w:space="0" w:color="auto"/>
                <w:bottom w:val="none" w:sz="0" w:space="0" w:color="auto"/>
                <w:right w:val="none" w:sz="0" w:space="0" w:color="auto"/>
              </w:divBdr>
            </w:div>
          </w:divsChild>
        </w:div>
        <w:div w:id="1242372862">
          <w:marLeft w:val="0"/>
          <w:marRight w:val="0"/>
          <w:marTop w:val="0"/>
          <w:marBottom w:val="0"/>
          <w:divBdr>
            <w:top w:val="none" w:sz="0" w:space="0" w:color="auto"/>
            <w:left w:val="none" w:sz="0" w:space="0" w:color="auto"/>
            <w:bottom w:val="none" w:sz="0" w:space="0" w:color="auto"/>
            <w:right w:val="none" w:sz="0" w:space="0" w:color="auto"/>
          </w:divBdr>
          <w:divsChild>
            <w:div w:id="1668944876">
              <w:marLeft w:val="0"/>
              <w:marRight w:val="0"/>
              <w:marTop w:val="0"/>
              <w:marBottom w:val="0"/>
              <w:divBdr>
                <w:top w:val="none" w:sz="0" w:space="0" w:color="auto"/>
                <w:left w:val="none" w:sz="0" w:space="0" w:color="auto"/>
                <w:bottom w:val="none" w:sz="0" w:space="0" w:color="auto"/>
                <w:right w:val="none" w:sz="0" w:space="0" w:color="auto"/>
              </w:divBdr>
            </w:div>
          </w:divsChild>
        </w:div>
        <w:div w:id="1243686815">
          <w:marLeft w:val="0"/>
          <w:marRight w:val="0"/>
          <w:marTop w:val="0"/>
          <w:marBottom w:val="0"/>
          <w:divBdr>
            <w:top w:val="none" w:sz="0" w:space="0" w:color="auto"/>
            <w:left w:val="none" w:sz="0" w:space="0" w:color="auto"/>
            <w:bottom w:val="none" w:sz="0" w:space="0" w:color="auto"/>
            <w:right w:val="none" w:sz="0" w:space="0" w:color="auto"/>
          </w:divBdr>
          <w:divsChild>
            <w:div w:id="1305819178">
              <w:marLeft w:val="0"/>
              <w:marRight w:val="0"/>
              <w:marTop w:val="0"/>
              <w:marBottom w:val="0"/>
              <w:divBdr>
                <w:top w:val="none" w:sz="0" w:space="0" w:color="auto"/>
                <w:left w:val="none" w:sz="0" w:space="0" w:color="auto"/>
                <w:bottom w:val="none" w:sz="0" w:space="0" w:color="auto"/>
                <w:right w:val="none" w:sz="0" w:space="0" w:color="auto"/>
              </w:divBdr>
            </w:div>
          </w:divsChild>
        </w:div>
        <w:div w:id="1246649574">
          <w:marLeft w:val="0"/>
          <w:marRight w:val="0"/>
          <w:marTop w:val="0"/>
          <w:marBottom w:val="0"/>
          <w:divBdr>
            <w:top w:val="none" w:sz="0" w:space="0" w:color="auto"/>
            <w:left w:val="none" w:sz="0" w:space="0" w:color="auto"/>
            <w:bottom w:val="none" w:sz="0" w:space="0" w:color="auto"/>
            <w:right w:val="none" w:sz="0" w:space="0" w:color="auto"/>
          </w:divBdr>
          <w:divsChild>
            <w:div w:id="1004698438">
              <w:marLeft w:val="0"/>
              <w:marRight w:val="0"/>
              <w:marTop w:val="0"/>
              <w:marBottom w:val="0"/>
              <w:divBdr>
                <w:top w:val="none" w:sz="0" w:space="0" w:color="auto"/>
                <w:left w:val="none" w:sz="0" w:space="0" w:color="auto"/>
                <w:bottom w:val="none" w:sz="0" w:space="0" w:color="auto"/>
                <w:right w:val="none" w:sz="0" w:space="0" w:color="auto"/>
              </w:divBdr>
            </w:div>
          </w:divsChild>
        </w:div>
        <w:div w:id="1323586250">
          <w:marLeft w:val="0"/>
          <w:marRight w:val="0"/>
          <w:marTop w:val="0"/>
          <w:marBottom w:val="0"/>
          <w:divBdr>
            <w:top w:val="none" w:sz="0" w:space="0" w:color="auto"/>
            <w:left w:val="none" w:sz="0" w:space="0" w:color="auto"/>
            <w:bottom w:val="none" w:sz="0" w:space="0" w:color="auto"/>
            <w:right w:val="none" w:sz="0" w:space="0" w:color="auto"/>
          </w:divBdr>
          <w:divsChild>
            <w:div w:id="930044172">
              <w:marLeft w:val="0"/>
              <w:marRight w:val="0"/>
              <w:marTop w:val="0"/>
              <w:marBottom w:val="0"/>
              <w:divBdr>
                <w:top w:val="none" w:sz="0" w:space="0" w:color="auto"/>
                <w:left w:val="none" w:sz="0" w:space="0" w:color="auto"/>
                <w:bottom w:val="none" w:sz="0" w:space="0" w:color="auto"/>
                <w:right w:val="none" w:sz="0" w:space="0" w:color="auto"/>
              </w:divBdr>
            </w:div>
          </w:divsChild>
        </w:div>
        <w:div w:id="1337343647">
          <w:marLeft w:val="0"/>
          <w:marRight w:val="0"/>
          <w:marTop w:val="0"/>
          <w:marBottom w:val="0"/>
          <w:divBdr>
            <w:top w:val="none" w:sz="0" w:space="0" w:color="auto"/>
            <w:left w:val="none" w:sz="0" w:space="0" w:color="auto"/>
            <w:bottom w:val="none" w:sz="0" w:space="0" w:color="auto"/>
            <w:right w:val="none" w:sz="0" w:space="0" w:color="auto"/>
          </w:divBdr>
          <w:divsChild>
            <w:div w:id="1193954275">
              <w:marLeft w:val="0"/>
              <w:marRight w:val="0"/>
              <w:marTop w:val="0"/>
              <w:marBottom w:val="0"/>
              <w:divBdr>
                <w:top w:val="none" w:sz="0" w:space="0" w:color="auto"/>
                <w:left w:val="none" w:sz="0" w:space="0" w:color="auto"/>
                <w:bottom w:val="none" w:sz="0" w:space="0" w:color="auto"/>
                <w:right w:val="none" w:sz="0" w:space="0" w:color="auto"/>
              </w:divBdr>
            </w:div>
          </w:divsChild>
        </w:div>
        <w:div w:id="1347368196">
          <w:marLeft w:val="0"/>
          <w:marRight w:val="0"/>
          <w:marTop w:val="0"/>
          <w:marBottom w:val="0"/>
          <w:divBdr>
            <w:top w:val="none" w:sz="0" w:space="0" w:color="auto"/>
            <w:left w:val="none" w:sz="0" w:space="0" w:color="auto"/>
            <w:bottom w:val="none" w:sz="0" w:space="0" w:color="auto"/>
            <w:right w:val="none" w:sz="0" w:space="0" w:color="auto"/>
          </w:divBdr>
          <w:divsChild>
            <w:div w:id="1909270379">
              <w:marLeft w:val="0"/>
              <w:marRight w:val="0"/>
              <w:marTop w:val="0"/>
              <w:marBottom w:val="0"/>
              <w:divBdr>
                <w:top w:val="none" w:sz="0" w:space="0" w:color="auto"/>
                <w:left w:val="none" w:sz="0" w:space="0" w:color="auto"/>
                <w:bottom w:val="none" w:sz="0" w:space="0" w:color="auto"/>
                <w:right w:val="none" w:sz="0" w:space="0" w:color="auto"/>
              </w:divBdr>
            </w:div>
          </w:divsChild>
        </w:div>
        <w:div w:id="1353071896">
          <w:marLeft w:val="0"/>
          <w:marRight w:val="0"/>
          <w:marTop w:val="0"/>
          <w:marBottom w:val="0"/>
          <w:divBdr>
            <w:top w:val="none" w:sz="0" w:space="0" w:color="auto"/>
            <w:left w:val="none" w:sz="0" w:space="0" w:color="auto"/>
            <w:bottom w:val="none" w:sz="0" w:space="0" w:color="auto"/>
            <w:right w:val="none" w:sz="0" w:space="0" w:color="auto"/>
          </w:divBdr>
          <w:divsChild>
            <w:div w:id="1044520147">
              <w:marLeft w:val="0"/>
              <w:marRight w:val="0"/>
              <w:marTop w:val="0"/>
              <w:marBottom w:val="0"/>
              <w:divBdr>
                <w:top w:val="none" w:sz="0" w:space="0" w:color="auto"/>
                <w:left w:val="none" w:sz="0" w:space="0" w:color="auto"/>
                <w:bottom w:val="none" w:sz="0" w:space="0" w:color="auto"/>
                <w:right w:val="none" w:sz="0" w:space="0" w:color="auto"/>
              </w:divBdr>
            </w:div>
          </w:divsChild>
        </w:div>
        <w:div w:id="1366326623">
          <w:marLeft w:val="0"/>
          <w:marRight w:val="0"/>
          <w:marTop w:val="0"/>
          <w:marBottom w:val="0"/>
          <w:divBdr>
            <w:top w:val="none" w:sz="0" w:space="0" w:color="auto"/>
            <w:left w:val="none" w:sz="0" w:space="0" w:color="auto"/>
            <w:bottom w:val="none" w:sz="0" w:space="0" w:color="auto"/>
            <w:right w:val="none" w:sz="0" w:space="0" w:color="auto"/>
          </w:divBdr>
          <w:divsChild>
            <w:div w:id="1324622749">
              <w:marLeft w:val="0"/>
              <w:marRight w:val="0"/>
              <w:marTop w:val="0"/>
              <w:marBottom w:val="0"/>
              <w:divBdr>
                <w:top w:val="none" w:sz="0" w:space="0" w:color="auto"/>
                <w:left w:val="none" w:sz="0" w:space="0" w:color="auto"/>
                <w:bottom w:val="none" w:sz="0" w:space="0" w:color="auto"/>
                <w:right w:val="none" w:sz="0" w:space="0" w:color="auto"/>
              </w:divBdr>
            </w:div>
          </w:divsChild>
        </w:div>
        <w:div w:id="1396394661">
          <w:marLeft w:val="0"/>
          <w:marRight w:val="0"/>
          <w:marTop w:val="0"/>
          <w:marBottom w:val="0"/>
          <w:divBdr>
            <w:top w:val="none" w:sz="0" w:space="0" w:color="auto"/>
            <w:left w:val="none" w:sz="0" w:space="0" w:color="auto"/>
            <w:bottom w:val="none" w:sz="0" w:space="0" w:color="auto"/>
            <w:right w:val="none" w:sz="0" w:space="0" w:color="auto"/>
          </w:divBdr>
          <w:divsChild>
            <w:div w:id="1201895188">
              <w:marLeft w:val="0"/>
              <w:marRight w:val="0"/>
              <w:marTop w:val="0"/>
              <w:marBottom w:val="0"/>
              <w:divBdr>
                <w:top w:val="none" w:sz="0" w:space="0" w:color="auto"/>
                <w:left w:val="none" w:sz="0" w:space="0" w:color="auto"/>
                <w:bottom w:val="none" w:sz="0" w:space="0" w:color="auto"/>
                <w:right w:val="none" w:sz="0" w:space="0" w:color="auto"/>
              </w:divBdr>
            </w:div>
          </w:divsChild>
        </w:div>
        <w:div w:id="1407605068">
          <w:marLeft w:val="0"/>
          <w:marRight w:val="0"/>
          <w:marTop w:val="0"/>
          <w:marBottom w:val="0"/>
          <w:divBdr>
            <w:top w:val="none" w:sz="0" w:space="0" w:color="auto"/>
            <w:left w:val="none" w:sz="0" w:space="0" w:color="auto"/>
            <w:bottom w:val="none" w:sz="0" w:space="0" w:color="auto"/>
            <w:right w:val="none" w:sz="0" w:space="0" w:color="auto"/>
          </w:divBdr>
          <w:divsChild>
            <w:div w:id="1708873613">
              <w:marLeft w:val="0"/>
              <w:marRight w:val="0"/>
              <w:marTop w:val="0"/>
              <w:marBottom w:val="0"/>
              <w:divBdr>
                <w:top w:val="none" w:sz="0" w:space="0" w:color="auto"/>
                <w:left w:val="none" w:sz="0" w:space="0" w:color="auto"/>
                <w:bottom w:val="none" w:sz="0" w:space="0" w:color="auto"/>
                <w:right w:val="none" w:sz="0" w:space="0" w:color="auto"/>
              </w:divBdr>
            </w:div>
          </w:divsChild>
        </w:div>
        <w:div w:id="1422724672">
          <w:marLeft w:val="0"/>
          <w:marRight w:val="0"/>
          <w:marTop w:val="0"/>
          <w:marBottom w:val="0"/>
          <w:divBdr>
            <w:top w:val="none" w:sz="0" w:space="0" w:color="auto"/>
            <w:left w:val="none" w:sz="0" w:space="0" w:color="auto"/>
            <w:bottom w:val="none" w:sz="0" w:space="0" w:color="auto"/>
            <w:right w:val="none" w:sz="0" w:space="0" w:color="auto"/>
          </w:divBdr>
          <w:divsChild>
            <w:div w:id="194972571">
              <w:marLeft w:val="0"/>
              <w:marRight w:val="0"/>
              <w:marTop w:val="0"/>
              <w:marBottom w:val="0"/>
              <w:divBdr>
                <w:top w:val="none" w:sz="0" w:space="0" w:color="auto"/>
                <w:left w:val="none" w:sz="0" w:space="0" w:color="auto"/>
                <w:bottom w:val="none" w:sz="0" w:space="0" w:color="auto"/>
                <w:right w:val="none" w:sz="0" w:space="0" w:color="auto"/>
              </w:divBdr>
            </w:div>
          </w:divsChild>
        </w:div>
        <w:div w:id="1425148738">
          <w:marLeft w:val="0"/>
          <w:marRight w:val="0"/>
          <w:marTop w:val="0"/>
          <w:marBottom w:val="0"/>
          <w:divBdr>
            <w:top w:val="none" w:sz="0" w:space="0" w:color="auto"/>
            <w:left w:val="none" w:sz="0" w:space="0" w:color="auto"/>
            <w:bottom w:val="none" w:sz="0" w:space="0" w:color="auto"/>
            <w:right w:val="none" w:sz="0" w:space="0" w:color="auto"/>
          </w:divBdr>
          <w:divsChild>
            <w:div w:id="431055117">
              <w:marLeft w:val="0"/>
              <w:marRight w:val="0"/>
              <w:marTop w:val="0"/>
              <w:marBottom w:val="0"/>
              <w:divBdr>
                <w:top w:val="none" w:sz="0" w:space="0" w:color="auto"/>
                <w:left w:val="none" w:sz="0" w:space="0" w:color="auto"/>
                <w:bottom w:val="none" w:sz="0" w:space="0" w:color="auto"/>
                <w:right w:val="none" w:sz="0" w:space="0" w:color="auto"/>
              </w:divBdr>
            </w:div>
          </w:divsChild>
        </w:div>
        <w:div w:id="1449082844">
          <w:marLeft w:val="0"/>
          <w:marRight w:val="0"/>
          <w:marTop w:val="0"/>
          <w:marBottom w:val="0"/>
          <w:divBdr>
            <w:top w:val="none" w:sz="0" w:space="0" w:color="auto"/>
            <w:left w:val="none" w:sz="0" w:space="0" w:color="auto"/>
            <w:bottom w:val="none" w:sz="0" w:space="0" w:color="auto"/>
            <w:right w:val="none" w:sz="0" w:space="0" w:color="auto"/>
          </w:divBdr>
          <w:divsChild>
            <w:div w:id="1929073889">
              <w:marLeft w:val="0"/>
              <w:marRight w:val="0"/>
              <w:marTop w:val="0"/>
              <w:marBottom w:val="0"/>
              <w:divBdr>
                <w:top w:val="none" w:sz="0" w:space="0" w:color="auto"/>
                <w:left w:val="none" w:sz="0" w:space="0" w:color="auto"/>
                <w:bottom w:val="none" w:sz="0" w:space="0" w:color="auto"/>
                <w:right w:val="none" w:sz="0" w:space="0" w:color="auto"/>
              </w:divBdr>
            </w:div>
          </w:divsChild>
        </w:div>
        <w:div w:id="1573389877">
          <w:marLeft w:val="0"/>
          <w:marRight w:val="0"/>
          <w:marTop w:val="0"/>
          <w:marBottom w:val="0"/>
          <w:divBdr>
            <w:top w:val="none" w:sz="0" w:space="0" w:color="auto"/>
            <w:left w:val="none" w:sz="0" w:space="0" w:color="auto"/>
            <w:bottom w:val="none" w:sz="0" w:space="0" w:color="auto"/>
            <w:right w:val="none" w:sz="0" w:space="0" w:color="auto"/>
          </w:divBdr>
          <w:divsChild>
            <w:div w:id="38019170">
              <w:marLeft w:val="0"/>
              <w:marRight w:val="0"/>
              <w:marTop w:val="0"/>
              <w:marBottom w:val="0"/>
              <w:divBdr>
                <w:top w:val="none" w:sz="0" w:space="0" w:color="auto"/>
                <w:left w:val="none" w:sz="0" w:space="0" w:color="auto"/>
                <w:bottom w:val="none" w:sz="0" w:space="0" w:color="auto"/>
                <w:right w:val="none" w:sz="0" w:space="0" w:color="auto"/>
              </w:divBdr>
            </w:div>
          </w:divsChild>
        </w:div>
        <w:div w:id="1584993176">
          <w:marLeft w:val="0"/>
          <w:marRight w:val="0"/>
          <w:marTop w:val="0"/>
          <w:marBottom w:val="0"/>
          <w:divBdr>
            <w:top w:val="none" w:sz="0" w:space="0" w:color="auto"/>
            <w:left w:val="none" w:sz="0" w:space="0" w:color="auto"/>
            <w:bottom w:val="none" w:sz="0" w:space="0" w:color="auto"/>
            <w:right w:val="none" w:sz="0" w:space="0" w:color="auto"/>
          </w:divBdr>
          <w:divsChild>
            <w:div w:id="2007827585">
              <w:marLeft w:val="0"/>
              <w:marRight w:val="0"/>
              <w:marTop w:val="0"/>
              <w:marBottom w:val="0"/>
              <w:divBdr>
                <w:top w:val="none" w:sz="0" w:space="0" w:color="auto"/>
                <w:left w:val="none" w:sz="0" w:space="0" w:color="auto"/>
                <w:bottom w:val="none" w:sz="0" w:space="0" w:color="auto"/>
                <w:right w:val="none" w:sz="0" w:space="0" w:color="auto"/>
              </w:divBdr>
            </w:div>
          </w:divsChild>
        </w:div>
        <w:div w:id="1669361728">
          <w:marLeft w:val="0"/>
          <w:marRight w:val="0"/>
          <w:marTop w:val="0"/>
          <w:marBottom w:val="0"/>
          <w:divBdr>
            <w:top w:val="none" w:sz="0" w:space="0" w:color="auto"/>
            <w:left w:val="none" w:sz="0" w:space="0" w:color="auto"/>
            <w:bottom w:val="none" w:sz="0" w:space="0" w:color="auto"/>
            <w:right w:val="none" w:sz="0" w:space="0" w:color="auto"/>
          </w:divBdr>
          <w:divsChild>
            <w:div w:id="201863794">
              <w:marLeft w:val="0"/>
              <w:marRight w:val="0"/>
              <w:marTop w:val="0"/>
              <w:marBottom w:val="0"/>
              <w:divBdr>
                <w:top w:val="none" w:sz="0" w:space="0" w:color="auto"/>
                <w:left w:val="none" w:sz="0" w:space="0" w:color="auto"/>
                <w:bottom w:val="none" w:sz="0" w:space="0" w:color="auto"/>
                <w:right w:val="none" w:sz="0" w:space="0" w:color="auto"/>
              </w:divBdr>
            </w:div>
          </w:divsChild>
        </w:div>
        <w:div w:id="1715423152">
          <w:marLeft w:val="0"/>
          <w:marRight w:val="0"/>
          <w:marTop w:val="0"/>
          <w:marBottom w:val="0"/>
          <w:divBdr>
            <w:top w:val="none" w:sz="0" w:space="0" w:color="auto"/>
            <w:left w:val="none" w:sz="0" w:space="0" w:color="auto"/>
            <w:bottom w:val="none" w:sz="0" w:space="0" w:color="auto"/>
            <w:right w:val="none" w:sz="0" w:space="0" w:color="auto"/>
          </w:divBdr>
          <w:divsChild>
            <w:div w:id="419713659">
              <w:marLeft w:val="0"/>
              <w:marRight w:val="0"/>
              <w:marTop w:val="0"/>
              <w:marBottom w:val="0"/>
              <w:divBdr>
                <w:top w:val="none" w:sz="0" w:space="0" w:color="auto"/>
                <w:left w:val="none" w:sz="0" w:space="0" w:color="auto"/>
                <w:bottom w:val="none" w:sz="0" w:space="0" w:color="auto"/>
                <w:right w:val="none" w:sz="0" w:space="0" w:color="auto"/>
              </w:divBdr>
            </w:div>
          </w:divsChild>
        </w:div>
        <w:div w:id="1738434963">
          <w:marLeft w:val="0"/>
          <w:marRight w:val="0"/>
          <w:marTop w:val="0"/>
          <w:marBottom w:val="0"/>
          <w:divBdr>
            <w:top w:val="none" w:sz="0" w:space="0" w:color="auto"/>
            <w:left w:val="none" w:sz="0" w:space="0" w:color="auto"/>
            <w:bottom w:val="none" w:sz="0" w:space="0" w:color="auto"/>
            <w:right w:val="none" w:sz="0" w:space="0" w:color="auto"/>
          </w:divBdr>
          <w:divsChild>
            <w:div w:id="163015430">
              <w:marLeft w:val="0"/>
              <w:marRight w:val="0"/>
              <w:marTop w:val="0"/>
              <w:marBottom w:val="0"/>
              <w:divBdr>
                <w:top w:val="none" w:sz="0" w:space="0" w:color="auto"/>
                <w:left w:val="none" w:sz="0" w:space="0" w:color="auto"/>
                <w:bottom w:val="none" w:sz="0" w:space="0" w:color="auto"/>
                <w:right w:val="none" w:sz="0" w:space="0" w:color="auto"/>
              </w:divBdr>
            </w:div>
          </w:divsChild>
        </w:div>
        <w:div w:id="1777679228">
          <w:marLeft w:val="0"/>
          <w:marRight w:val="0"/>
          <w:marTop w:val="0"/>
          <w:marBottom w:val="0"/>
          <w:divBdr>
            <w:top w:val="none" w:sz="0" w:space="0" w:color="auto"/>
            <w:left w:val="none" w:sz="0" w:space="0" w:color="auto"/>
            <w:bottom w:val="none" w:sz="0" w:space="0" w:color="auto"/>
            <w:right w:val="none" w:sz="0" w:space="0" w:color="auto"/>
          </w:divBdr>
          <w:divsChild>
            <w:div w:id="241918035">
              <w:marLeft w:val="0"/>
              <w:marRight w:val="0"/>
              <w:marTop w:val="0"/>
              <w:marBottom w:val="0"/>
              <w:divBdr>
                <w:top w:val="none" w:sz="0" w:space="0" w:color="auto"/>
                <w:left w:val="none" w:sz="0" w:space="0" w:color="auto"/>
                <w:bottom w:val="none" w:sz="0" w:space="0" w:color="auto"/>
                <w:right w:val="none" w:sz="0" w:space="0" w:color="auto"/>
              </w:divBdr>
            </w:div>
          </w:divsChild>
        </w:div>
        <w:div w:id="1807695959">
          <w:marLeft w:val="0"/>
          <w:marRight w:val="0"/>
          <w:marTop w:val="0"/>
          <w:marBottom w:val="0"/>
          <w:divBdr>
            <w:top w:val="none" w:sz="0" w:space="0" w:color="auto"/>
            <w:left w:val="none" w:sz="0" w:space="0" w:color="auto"/>
            <w:bottom w:val="none" w:sz="0" w:space="0" w:color="auto"/>
            <w:right w:val="none" w:sz="0" w:space="0" w:color="auto"/>
          </w:divBdr>
          <w:divsChild>
            <w:div w:id="441070241">
              <w:marLeft w:val="0"/>
              <w:marRight w:val="0"/>
              <w:marTop w:val="0"/>
              <w:marBottom w:val="0"/>
              <w:divBdr>
                <w:top w:val="none" w:sz="0" w:space="0" w:color="auto"/>
                <w:left w:val="none" w:sz="0" w:space="0" w:color="auto"/>
                <w:bottom w:val="none" w:sz="0" w:space="0" w:color="auto"/>
                <w:right w:val="none" w:sz="0" w:space="0" w:color="auto"/>
              </w:divBdr>
            </w:div>
          </w:divsChild>
        </w:div>
        <w:div w:id="1838035996">
          <w:marLeft w:val="0"/>
          <w:marRight w:val="0"/>
          <w:marTop w:val="0"/>
          <w:marBottom w:val="0"/>
          <w:divBdr>
            <w:top w:val="none" w:sz="0" w:space="0" w:color="auto"/>
            <w:left w:val="none" w:sz="0" w:space="0" w:color="auto"/>
            <w:bottom w:val="none" w:sz="0" w:space="0" w:color="auto"/>
            <w:right w:val="none" w:sz="0" w:space="0" w:color="auto"/>
          </w:divBdr>
          <w:divsChild>
            <w:div w:id="1308515110">
              <w:marLeft w:val="0"/>
              <w:marRight w:val="0"/>
              <w:marTop w:val="0"/>
              <w:marBottom w:val="0"/>
              <w:divBdr>
                <w:top w:val="none" w:sz="0" w:space="0" w:color="auto"/>
                <w:left w:val="none" w:sz="0" w:space="0" w:color="auto"/>
                <w:bottom w:val="none" w:sz="0" w:space="0" w:color="auto"/>
                <w:right w:val="none" w:sz="0" w:space="0" w:color="auto"/>
              </w:divBdr>
            </w:div>
          </w:divsChild>
        </w:div>
        <w:div w:id="1934243318">
          <w:marLeft w:val="0"/>
          <w:marRight w:val="0"/>
          <w:marTop w:val="0"/>
          <w:marBottom w:val="0"/>
          <w:divBdr>
            <w:top w:val="none" w:sz="0" w:space="0" w:color="auto"/>
            <w:left w:val="none" w:sz="0" w:space="0" w:color="auto"/>
            <w:bottom w:val="none" w:sz="0" w:space="0" w:color="auto"/>
            <w:right w:val="none" w:sz="0" w:space="0" w:color="auto"/>
          </w:divBdr>
          <w:divsChild>
            <w:div w:id="943927379">
              <w:marLeft w:val="0"/>
              <w:marRight w:val="0"/>
              <w:marTop w:val="0"/>
              <w:marBottom w:val="0"/>
              <w:divBdr>
                <w:top w:val="none" w:sz="0" w:space="0" w:color="auto"/>
                <w:left w:val="none" w:sz="0" w:space="0" w:color="auto"/>
                <w:bottom w:val="none" w:sz="0" w:space="0" w:color="auto"/>
                <w:right w:val="none" w:sz="0" w:space="0" w:color="auto"/>
              </w:divBdr>
            </w:div>
          </w:divsChild>
        </w:div>
        <w:div w:id="1938168223">
          <w:marLeft w:val="0"/>
          <w:marRight w:val="0"/>
          <w:marTop w:val="0"/>
          <w:marBottom w:val="0"/>
          <w:divBdr>
            <w:top w:val="none" w:sz="0" w:space="0" w:color="auto"/>
            <w:left w:val="none" w:sz="0" w:space="0" w:color="auto"/>
            <w:bottom w:val="none" w:sz="0" w:space="0" w:color="auto"/>
            <w:right w:val="none" w:sz="0" w:space="0" w:color="auto"/>
          </w:divBdr>
          <w:divsChild>
            <w:div w:id="623006212">
              <w:marLeft w:val="0"/>
              <w:marRight w:val="0"/>
              <w:marTop w:val="0"/>
              <w:marBottom w:val="0"/>
              <w:divBdr>
                <w:top w:val="none" w:sz="0" w:space="0" w:color="auto"/>
                <w:left w:val="none" w:sz="0" w:space="0" w:color="auto"/>
                <w:bottom w:val="none" w:sz="0" w:space="0" w:color="auto"/>
                <w:right w:val="none" w:sz="0" w:space="0" w:color="auto"/>
              </w:divBdr>
            </w:div>
          </w:divsChild>
        </w:div>
        <w:div w:id="1960524863">
          <w:marLeft w:val="0"/>
          <w:marRight w:val="0"/>
          <w:marTop w:val="0"/>
          <w:marBottom w:val="0"/>
          <w:divBdr>
            <w:top w:val="none" w:sz="0" w:space="0" w:color="auto"/>
            <w:left w:val="none" w:sz="0" w:space="0" w:color="auto"/>
            <w:bottom w:val="none" w:sz="0" w:space="0" w:color="auto"/>
            <w:right w:val="none" w:sz="0" w:space="0" w:color="auto"/>
          </w:divBdr>
          <w:divsChild>
            <w:div w:id="962425096">
              <w:marLeft w:val="0"/>
              <w:marRight w:val="0"/>
              <w:marTop w:val="0"/>
              <w:marBottom w:val="0"/>
              <w:divBdr>
                <w:top w:val="none" w:sz="0" w:space="0" w:color="auto"/>
                <w:left w:val="none" w:sz="0" w:space="0" w:color="auto"/>
                <w:bottom w:val="none" w:sz="0" w:space="0" w:color="auto"/>
                <w:right w:val="none" w:sz="0" w:space="0" w:color="auto"/>
              </w:divBdr>
            </w:div>
          </w:divsChild>
        </w:div>
        <w:div w:id="2057123818">
          <w:marLeft w:val="0"/>
          <w:marRight w:val="0"/>
          <w:marTop w:val="0"/>
          <w:marBottom w:val="0"/>
          <w:divBdr>
            <w:top w:val="none" w:sz="0" w:space="0" w:color="auto"/>
            <w:left w:val="none" w:sz="0" w:space="0" w:color="auto"/>
            <w:bottom w:val="none" w:sz="0" w:space="0" w:color="auto"/>
            <w:right w:val="none" w:sz="0" w:space="0" w:color="auto"/>
          </w:divBdr>
          <w:divsChild>
            <w:div w:id="1250502882">
              <w:marLeft w:val="0"/>
              <w:marRight w:val="0"/>
              <w:marTop w:val="0"/>
              <w:marBottom w:val="0"/>
              <w:divBdr>
                <w:top w:val="none" w:sz="0" w:space="0" w:color="auto"/>
                <w:left w:val="none" w:sz="0" w:space="0" w:color="auto"/>
                <w:bottom w:val="none" w:sz="0" w:space="0" w:color="auto"/>
                <w:right w:val="none" w:sz="0" w:space="0" w:color="auto"/>
              </w:divBdr>
            </w:div>
          </w:divsChild>
        </w:div>
        <w:div w:id="2061896522">
          <w:marLeft w:val="0"/>
          <w:marRight w:val="0"/>
          <w:marTop w:val="0"/>
          <w:marBottom w:val="0"/>
          <w:divBdr>
            <w:top w:val="none" w:sz="0" w:space="0" w:color="auto"/>
            <w:left w:val="none" w:sz="0" w:space="0" w:color="auto"/>
            <w:bottom w:val="none" w:sz="0" w:space="0" w:color="auto"/>
            <w:right w:val="none" w:sz="0" w:space="0" w:color="auto"/>
          </w:divBdr>
          <w:divsChild>
            <w:div w:id="1391150401">
              <w:marLeft w:val="0"/>
              <w:marRight w:val="0"/>
              <w:marTop w:val="0"/>
              <w:marBottom w:val="0"/>
              <w:divBdr>
                <w:top w:val="none" w:sz="0" w:space="0" w:color="auto"/>
                <w:left w:val="none" w:sz="0" w:space="0" w:color="auto"/>
                <w:bottom w:val="none" w:sz="0" w:space="0" w:color="auto"/>
                <w:right w:val="none" w:sz="0" w:space="0" w:color="auto"/>
              </w:divBdr>
            </w:div>
          </w:divsChild>
        </w:div>
        <w:div w:id="2133859679">
          <w:marLeft w:val="0"/>
          <w:marRight w:val="0"/>
          <w:marTop w:val="0"/>
          <w:marBottom w:val="0"/>
          <w:divBdr>
            <w:top w:val="none" w:sz="0" w:space="0" w:color="auto"/>
            <w:left w:val="none" w:sz="0" w:space="0" w:color="auto"/>
            <w:bottom w:val="none" w:sz="0" w:space="0" w:color="auto"/>
            <w:right w:val="none" w:sz="0" w:space="0" w:color="auto"/>
          </w:divBdr>
          <w:divsChild>
            <w:div w:id="2814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2401">
      <w:bodyDiv w:val="1"/>
      <w:marLeft w:val="0"/>
      <w:marRight w:val="0"/>
      <w:marTop w:val="0"/>
      <w:marBottom w:val="0"/>
      <w:divBdr>
        <w:top w:val="none" w:sz="0" w:space="0" w:color="auto"/>
        <w:left w:val="none" w:sz="0" w:space="0" w:color="auto"/>
        <w:bottom w:val="none" w:sz="0" w:space="0" w:color="auto"/>
        <w:right w:val="none" w:sz="0" w:space="0" w:color="auto"/>
      </w:divBdr>
      <w:divsChild>
        <w:div w:id="1768848727">
          <w:marLeft w:val="547"/>
          <w:marRight w:val="0"/>
          <w:marTop w:val="0"/>
          <w:marBottom w:val="0"/>
          <w:divBdr>
            <w:top w:val="none" w:sz="0" w:space="0" w:color="auto"/>
            <w:left w:val="none" w:sz="0" w:space="0" w:color="auto"/>
            <w:bottom w:val="none" w:sz="0" w:space="0" w:color="auto"/>
            <w:right w:val="none" w:sz="0" w:space="0" w:color="auto"/>
          </w:divBdr>
        </w:div>
      </w:divsChild>
    </w:div>
    <w:div w:id="890728835">
      <w:bodyDiv w:val="1"/>
      <w:marLeft w:val="0"/>
      <w:marRight w:val="0"/>
      <w:marTop w:val="0"/>
      <w:marBottom w:val="0"/>
      <w:divBdr>
        <w:top w:val="none" w:sz="0" w:space="0" w:color="auto"/>
        <w:left w:val="none" w:sz="0" w:space="0" w:color="auto"/>
        <w:bottom w:val="none" w:sz="0" w:space="0" w:color="auto"/>
        <w:right w:val="none" w:sz="0" w:space="0" w:color="auto"/>
      </w:divBdr>
      <w:divsChild>
        <w:div w:id="1487942100">
          <w:marLeft w:val="547"/>
          <w:marRight w:val="0"/>
          <w:marTop w:val="0"/>
          <w:marBottom w:val="0"/>
          <w:divBdr>
            <w:top w:val="none" w:sz="0" w:space="0" w:color="auto"/>
            <w:left w:val="none" w:sz="0" w:space="0" w:color="auto"/>
            <w:bottom w:val="none" w:sz="0" w:space="0" w:color="auto"/>
            <w:right w:val="none" w:sz="0" w:space="0" w:color="auto"/>
          </w:divBdr>
        </w:div>
      </w:divsChild>
    </w:div>
    <w:div w:id="1854146716">
      <w:bodyDiv w:val="1"/>
      <w:marLeft w:val="0"/>
      <w:marRight w:val="0"/>
      <w:marTop w:val="0"/>
      <w:marBottom w:val="0"/>
      <w:divBdr>
        <w:top w:val="none" w:sz="0" w:space="0" w:color="auto"/>
        <w:left w:val="none" w:sz="0" w:space="0" w:color="auto"/>
        <w:bottom w:val="none" w:sz="0" w:space="0" w:color="auto"/>
        <w:right w:val="none" w:sz="0" w:space="0" w:color="auto"/>
      </w:divBdr>
    </w:div>
    <w:div w:id="2072386965">
      <w:bodyDiv w:val="1"/>
      <w:marLeft w:val="0"/>
      <w:marRight w:val="0"/>
      <w:marTop w:val="0"/>
      <w:marBottom w:val="0"/>
      <w:divBdr>
        <w:top w:val="none" w:sz="0" w:space="0" w:color="auto"/>
        <w:left w:val="none" w:sz="0" w:space="0" w:color="auto"/>
        <w:bottom w:val="none" w:sz="0" w:space="0" w:color="auto"/>
        <w:right w:val="none" w:sz="0" w:space="0" w:color="auto"/>
      </w:divBdr>
      <w:divsChild>
        <w:div w:id="1633171576">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iitk.ac.in/nicee/IITK-GSDMA/EQ28.pdf" TargetMode="External"/><Relationship Id="rId26" Type="http://schemas.openxmlformats.org/officeDocument/2006/relationships/image" Target="media/image9.jpg"/><Relationship Id="rId39" Type="http://schemas.openxmlformats.org/officeDocument/2006/relationships/image" Target="media/image20.jpeg"/><Relationship Id="rId21" Type="http://schemas.openxmlformats.org/officeDocument/2006/relationships/hyperlink" Target="https://www.astt.com.au/guidelines/"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waternz.org.nz/Resources/Article?Action=View&amp;Article_id=1206" TargetMode="External"/><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data.gns.cri.nz/geology" TargetMode="External"/><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waternz.org.nz/OWMSchoosing" TargetMode="External"/><Relationship Id="rId23" Type="http://schemas.openxmlformats.org/officeDocument/2006/relationships/image" Target="media/image6.png"/><Relationship Id="rId28" Type="http://schemas.openxmlformats.org/officeDocument/2006/relationships/image" Target="media/image11.jpg"/><Relationship Id="rId36" Type="http://schemas.openxmlformats.org/officeDocument/2006/relationships/image" Target="media/image17.jpeg"/><Relationship Id="rId49"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ater360.com.au/projects/sewer-corrosion-and-odour-research-score-project/" TargetMode="External"/><Relationship Id="rId31" Type="http://schemas.openxmlformats.org/officeDocument/2006/relationships/hyperlink" Target="https://www.nzgd.org.nz" TargetMode="External"/><Relationship Id="rId44" Type="http://schemas.openxmlformats.org/officeDocument/2006/relationships/header" Target="header1.xm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mericanlifelinesalliance.com/pdf/SeismicGuidelines_WaterPipelines_P1.pdf" TargetMode="External"/><Relationship Id="rId25" Type="http://schemas.openxmlformats.org/officeDocument/2006/relationships/image" Target="media/image8.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oter" Target="footer1.xml"/><Relationship Id="rId20" Type="http://schemas.openxmlformats.org/officeDocument/2006/relationships/image" Target="media/image4.pn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_dlc_DocId xmlns="2e56b844-297c-4e6a-87aa-34d0515e8d60">ARAWAI-698578541-106</_dlc_DocId>
    <_dlc_DocIdUrl xmlns="2e56b844-297c-4e6a-87aa-34d0515e8d60">
      <Url>https://taumataarowai.sharepoint.com/sites/DMS_NEDS/_layouts/15/DocIdRedir.aspx?ID=ARAWAI-698578541-106</Url>
      <Description>ARAWAI-698578541-106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2DDAB6B-BD96-48C4-B523-B453A5AD26F7}"/>
</file>

<file path=customXml/itemProps2.xml><?xml version="1.0" encoding="utf-8"?>
<ds:datastoreItem xmlns:ds="http://schemas.openxmlformats.org/officeDocument/2006/customXml" ds:itemID="{7651B0D0-1B2F-4DEF-A942-82B4B9236984}">
  <ds:schemaRefs>
    <ds:schemaRef ds:uri="http://schemas.openxmlformats.org/officeDocument/2006/bibliography"/>
  </ds:schemaRefs>
</ds:datastoreItem>
</file>

<file path=customXml/itemProps3.xml><?xml version="1.0" encoding="utf-8"?>
<ds:datastoreItem xmlns:ds="http://schemas.openxmlformats.org/officeDocument/2006/customXml" ds:itemID="{2A6B4452-DF33-42EA-94D8-58D6B9D66240}">
  <ds:schemaRefs>
    <ds:schemaRef ds:uri="http://schemas.microsoft.com/office/2006/metadata/properties"/>
    <ds:schemaRef ds:uri="http://schemas.microsoft.com/office/infopath/2007/PartnerControls"/>
    <ds:schemaRef ds:uri="2e56b844-297c-4e6a-87aa-34d0515e8d60"/>
  </ds:schemaRefs>
</ds:datastoreItem>
</file>

<file path=customXml/itemProps4.xml><?xml version="1.0" encoding="utf-8"?>
<ds:datastoreItem xmlns:ds="http://schemas.openxmlformats.org/officeDocument/2006/customXml" ds:itemID="{FB07B47D-D0FB-4E79-A039-E77631D8D0EF}">
  <ds:schemaRefs>
    <ds:schemaRef ds:uri="http://schemas.microsoft.com/sharepoint/v3/contenttype/forms"/>
  </ds:schemaRefs>
</ds:datastoreItem>
</file>

<file path=customXml/itemProps5.xml><?xml version="1.0" encoding="utf-8"?>
<ds:datastoreItem xmlns:ds="http://schemas.openxmlformats.org/officeDocument/2006/customXml" ds:itemID="{42A4443F-BEAF-4060-8894-1B90DA325782}">
  <ds:schemaRefs>
    <ds:schemaRef ds:uri="http://schemas.microsoft.com/sharepoint/events"/>
  </ds:schemaRefs>
</ds:datastoreItem>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1</TotalTime>
  <Pages>82</Pages>
  <Words>26992</Words>
  <Characters>153861</Characters>
  <Application>Microsoft Office Word</Application>
  <DocSecurity>0</DocSecurity>
  <Lines>1282</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Loza</dc:creator>
  <cp:keywords/>
  <cp:lastModifiedBy>Ed Yong</cp:lastModifiedBy>
  <cp:revision>2</cp:revision>
  <dcterms:created xsi:type="dcterms:W3CDTF">2026-06-10T05:07:00Z</dcterms:created>
  <dcterms:modified xsi:type="dcterms:W3CDTF">2026-06-10T05:07:00Z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Workstream/Valuestream">
    <vt:lpwstr>6;#Communications and Engagements|94f564d9-3187-4f99-b15b-0853656935db</vt:lpwstr>
  </property>
  <property fmtid="{D5CDD505-2E9C-101B-9397-08002B2CF9AE}" pid="4" name="SecurityClassification">
    <vt:lpwstr>2;#UNCLASSIFIED|2c10f15e-4fe4-4bec-ae91-1116436da94b</vt:lpwstr>
  </property>
  <property fmtid="{D5CDD505-2E9C-101B-9397-08002B2CF9AE}" pid="5" name="_dlc_DocIdItemGuid">
    <vt:lpwstr>e0954512-25ef-40d0-8e44-f92f25abf315</vt:lpwstr>
  </property>
  <property fmtid="{D5CDD505-2E9C-101B-9397-08002B2CF9AE}" pid="6" name="MediaServiceImageTags">
    <vt:lpwstr/>
  </property>
  <property fmtid="{D5CDD505-2E9C-101B-9397-08002B2CF9AE}" pid="7" name="RevIMBCS">
    <vt:lpwstr>5;#BCS|fe27fdf8-0f5f-4818-8814-5d57df057769</vt:lpwstr>
  </property>
</Properties>
</file>