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F74CE" w14:textId="7AAAAAB8" w:rsidR="00930B84" w:rsidRPr="00930B84" w:rsidRDefault="00930B84" w:rsidP="00C664DC">
      <w:pPr>
        <w:ind w:left="0"/>
        <w:rPr>
          <w:b/>
          <w:bCs/>
          <w:color w:val="0070C0"/>
          <w:sz w:val="28"/>
          <w:szCs w:val="28"/>
        </w:rPr>
      </w:pPr>
      <w:r w:rsidRPr="00930B84">
        <w:rPr>
          <w:b/>
          <w:bCs/>
          <w:color w:val="0070C0"/>
          <w:sz w:val="28"/>
          <w:szCs w:val="28"/>
        </w:rPr>
        <w:t>Table of Contents</w:t>
      </w:r>
    </w:p>
    <w:bookmarkStart w:id="0" w:name="_xbtuke5jnvbv" w:colFirst="0" w:colLast="0" w:displacedByCustomXml="next"/>
    <w:bookmarkEnd w:id="0" w:displacedByCustomXml="next"/>
    <w:bookmarkStart w:id="1" w:name="_yuixp0bqobt9" w:colFirst="0" w:colLast="0" w:displacedByCustomXml="next"/>
    <w:bookmarkEnd w:id="1" w:displacedByCustomXml="next"/>
    <w:sdt>
      <w:sdtPr>
        <w:rPr>
          <w:b w:val="0"/>
          <w:bCs/>
          <w:color w:val="auto"/>
        </w:rPr>
        <w:id w:val="169299393"/>
        <w:docPartObj>
          <w:docPartGallery w:val="Table of Contents"/>
          <w:docPartUnique/>
        </w:docPartObj>
      </w:sdtPr>
      <w:sdtEndPr>
        <w:rPr>
          <w:bCs w:val="0"/>
          <w:noProof/>
          <w:color w:val="000000" w:themeColor="text1"/>
        </w:rPr>
      </w:sdtEndPr>
      <w:sdtContent>
        <w:p w14:paraId="33EE1F6C" w14:textId="7608AB66" w:rsidR="00837930" w:rsidRDefault="002C0EAE">
          <w:pPr>
            <w:pStyle w:val="TOC1"/>
            <w:rPr>
              <w:rFonts w:asciiTheme="minorHAnsi" w:eastAsiaTheme="minorEastAsia" w:hAnsiTheme="minorHAnsi" w:cstheme="minorBidi"/>
              <w:b w:val="0"/>
              <w:noProof/>
              <w:color w:val="auto"/>
              <w:kern w:val="2"/>
              <w:sz w:val="24"/>
              <w:szCs w:val="24"/>
              <w:lang w:eastAsia="en-NZ"/>
              <w14:ligatures w14:val="standardContextual"/>
            </w:rPr>
          </w:pPr>
          <w:r>
            <w:fldChar w:fldCharType="begin"/>
          </w:r>
          <w:r>
            <w:instrText xml:space="preserve"> TOC \o "1-3" \h \z \u </w:instrText>
          </w:r>
          <w:r>
            <w:fldChar w:fldCharType="separate"/>
          </w:r>
          <w:hyperlink w:anchor="_Toc231982576" w:history="1">
            <w:r w:rsidR="00837930" w:rsidRPr="0065231A">
              <w:rPr>
                <w:rStyle w:val="Hyperlink"/>
                <w:noProof/>
              </w:rPr>
              <w:t>PART TWO – CONSTRUCTION</w:t>
            </w:r>
            <w:r w:rsidR="00837930">
              <w:rPr>
                <w:noProof/>
                <w:webHidden/>
              </w:rPr>
              <w:tab/>
            </w:r>
            <w:r w:rsidR="00837930">
              <w:rPr>
                <w:noProof/>
                <w:webHidden/>
              </w:rPr>
              <w:fldChar w:fldCharType="begin"/>
            </w:r>
            <w:r w:rsidR="00837930">
              <w:rPr>
                <w:noProof/>
                <w:webHidden/>
              </w:rPr>
              <w:instrText xml:space="preserve"> PAGEREF _Toc231982576 \h </w:instrText>
            </w:r>
            <w:r w:rsidR="00837930">
              <w:rPr>
                <w:noProof/>
                <w:webHidden/>
              </w:rPr>
            </w:r>
            <w:r w:rsidR="00837930">
              <w:rPr>
                <w:noProof/>
                <w:webHidden/>
              </w:rPr>
              <w:fldChar w:fldCharType="separate"/>
            </w:r>
            <w:r w:rsidR="00837930">
              <w:rPr>
                <w:noProof/>
                <w:webHidden/>
              </w:rPr>
              <w:t>10</w:t>
            </w:r>
            <w:r w:rsidR="00837930">
              <w:rPr>
                <w:noProof/>
                <w:webHidden/>
              </w:rPr>
              <w:fldChar w:fldCharType="end"/>
            </w:r>
          </w:hyperlink>
        </w:p>
        <w:p w14:paraId="5138384B" w14:textId="4FFB553E"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577" w:history="1">
            <w:r w:rsidRPr="0065231A">
              <w:rPr>
                <w:rStyle w:val="Hyperlink"/>
                <w:noProof/>
              </w:rPr>
              <w:t>1</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_Toc231982577 \h </w:instrText>
            </w:r>
            <w:r>
              <w:rPr>
                <w:noProof/>
                <w:webHidden/>
              </w:rPr>
            </w:r>
            <w:r>
              <w:rPr>
                <w:noProof/>
                <w:webHidden/>
              </w:rPr>
              <w:fldChar w:fldCharType="separate"/>
            </w:r>
            <w:r>
              <w:rPr>
                <w:noProof/>
                <w:webHidden/>
              </w:rPr>
              <w:t>11</w:t>
            </w:r>
            <w:r>
              <w:rPr>
                <w:noProof/>
                <w:webHidden/>
              </w:rPr>
              <w:fldChar w:fldCharType="end"/>
            </w:r>
          </w:hyperlink>
        </w:p>
        <w:p w14:paraId="74D468B7" w14:textId="009D3213"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578" w:history="1">
            <w:r w:rsidRPr="0065231A">
              <w:rPr>
                <w:rStyle w:val="Hyperlink"/>
                <w:noProof/>
              </w:rPr>
              <w:t>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SCOPE</w:t>
            </w:r>
            <w:r>
              <w:rPr>
                <w:noProof/>
                <w:webHidden/>
              </w:rPr>
              <w:tab/>
            </w:r>
            <w:r>
              <w:rPr>
                <w:noProof/>
                <w:webHidden/>
              </w:rPr>
              <w:fldChar w:fldCharType="begin"/>
            </w:r>
            <w:r>
              <w:rPr>
                <w:noProof/>
                <w:webHidden/>
              </w:rPr>
              <w:instrText xml:space="preserve"> PAGEREF _Toc231982578 \h </w:instrText>
            </w:r>
            <w:r>
              <w:rPr>
                <w:noProof/>
                <w:webHidden/>
              </w:rPr>
            </w:r>
            <w:r>
              <w:rPr>
                <w:noProof/>
                <w:webHidden/>
              </w:rPr>
              <w:fldChar w:fldCharType="separate"/>
            </w:r>
            <w:r>
              <w:rPr>
                <w:noProof/>
                <w:webHidden/>
              </w:rPr>
              <w:t>11</w:t>
            </w:r>
            <w:r>
              <w:rPr>
                <w:noProof/>
                <w:webHidden/>
              </w:rPr>
              <w:fldChar w:fldCharType="end"/>
            </w:r>
          </w:hyperlink>
        </w:p>
        <w:p w14:paraId="13C21BA9" w14:textId="13F6CEE6" w:rsidR="00837930" w:rsidRDefault="00837930">
          <w:pPr>
            <w:pStyle w:val="TOC3"/>
            <w:rPr>
              <w:rFonts w:asciiTheme="minorHAnsi" w:eastAsiaTheme="minorEastAsia" w:hAnsiTheme="minorHAnsi" w:cstheme="minorBidi"/>
              <w:noProof/>
              <w:color w:val="auto"/>
              <w:kern w:val="2"/>
              <w:sz w:val="24"/>
              <w:szCs w:val="24"/>
              <w:lang w:eastAsia="en-NZ"/>
              <w14:ligatures w14:val="standardContextual"/>
            </w:rPr>
          </w:pPr>
          <w:hyperlink w:anchor="_Toc231982579" w:history="1">
            <w:r w:rsidRPr="0065231A">
              <w:rPr>
                <w:rStyle w:val="Hyperlink"/>
                <w:noProof/>
              </w:rPr>
              <w:t>INTERPRETATION</w:t>
            </w:r>
            <w:r>
              <w:rPr>
                <w:noProof/>
                <w:webHidden/>
              </w:rPr>
              <w:tab/>
            </w:r>
            <w:r>
              <w:rPr>
                <w:noProof/>
                <w:webHidden/>
              </w:rPr>
              <w:fldChar w:fldCharType="begin"/>
            </w:r>
            <w:r>
              <w:rPr>
                <w:noProof/>
                <w:webHidden/>
              </w:rPr>
              <w:instrText xml:space="preserve"> PAGEREF _Toc231982579 \h </w:instrText>
            </w:r>
            <w:r>
              <w:rPr>
                <w:noProof/>
                <w:webHidden/>
              </w:rPr>
            </w:r>
            <w:r>
              <w:rPr>
                <w:noProof/>
                <w:webHidden/>
              </w:rPr>
              <w:fldChar w:fldCharType="separate"/>
            </w:r>
            <w:r>
              <w:rPr>
                <w:noProof/>
                <w:webHidden/>
              </w:rPr>
              <w:t>11</w:t>
            </w:r>
            <w:r>
              <w:rPr>
                <w:noProof/>
                <w:webHidden/>
              </w:rPr>
              <w:fldChar w:fldCharType="end"/>
            </w:r>
          </w:hyperlink>
        </w:p>
        <w:p w14:paraId="18ABDA85" w14:textId="13998D2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580" w:history="1">
            <w:r w:rsidRPr="0065231A">
              <w:rPr>
                <w:rStyle w:val="Hyperlink"/>
                <w:noProof/>
              </w:rPr>
              <w:t>1.1.1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Authorised Drainlayers</w:t>
            </w:r>
            <w:r>
              <w:rPr>
                <w:noProof/>
                <w:webHidden/>
              </w:rPr>
              <w:tab/>
            </w:r>
            <w:r>
              <w:rPr>
                <w:noProof/>
                <w:webHidden/>
              </w:rPr>
              <w:fldChar w:fldCharType="begin"/>
            </w:r>
            <w:r>
              <w:rPr>
                <w:noProof/>
                <w:webHidden/>
              </w:rPr>
              <w:instrText xml:space="preserve"> PAGEREF _Toc231982580 \h </w:instrText>
            </w:r>
            <w:r>
              <w:rPr>
                <w:noProof/>
                <w:webHidden/>
              </w:rPr>
            </w:r>
            <w:r>
              <w:rPr>
                <w:noProof/>
                <w:webHidden/>
              </w:rPr>
              <w:fldChar w:fldCharType="separate"/>
            </w:r>
            <w:r>
              <w:rPr>
                <w:noProof/>
                <w:webHidden/>
              </w:rPr>
              <w:t>11</w:t>
            </w:r>
            <w:r>
              <w:rPr>
                <w:noProof/>
                <w:webHidden/>
              </w:rPr>
              <w:fldChar w:fldCharType="end"/>
            </w:r>
          </w:hyperlink>
        </w:p>
        <w:p w14:paraId="13EAD5AB" w14:textId="491B21C5"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581" w:history="1">
            <w:r w:rsidRPr="0065231A">
              <w:rPr>
                <w:rStyle w:val="Hyperlink"/>
                <w:noProof/>
              </w:rPr>
              <w:t>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HEALTH AND SAFETY</w:t>
            </w:r>
            <w:r>
              <w:rPr>
                <w:noProof/>
                <w:webHidden/>
              </w:rPr>
              <w:tab/>
            </w:r>
            <w:r>
              <w:rPr>
                <w:noProof/>
                <w:webHidden/>
              </w:rPr>
              <w:fldChar w:fldCharType="begin"/>
            </w:r>
            <w:r>
              <w:rPr>
                <w:noProof/>
                <w:webHidden/>
              </w:rPr>
              <w:instrText xml:space="preserve"> PAGEREF _Toc231982581 \h </w:instrText>
            </w:r>
            <w:r>
              <w:rPr>
                <w:noProof/>
                <w:webHidden/>
              </w:rPr>
            </w:r>
            <w:r>
              <w:rPr>
                <w:noProof/>
                <w:webHidden/>
              </w:rPr>
              <w:fldChar w:fldCharType="separate"/>
            </w:r>
            <w:r>
              <w:rPr>
                <w:noProof/>
                <w:webHidden/>
              </w:rPr>
              <w:t>11</w:t>
            </w:r>
            <w:r>
              <w:rPr>
                <w:noProof/>
                <w:webHidden/>
              </w:rPr>
              <w:fldChar w:fldCharType="end"/>
            </w:r>
          </w:hyperlink>
        </w:p>
        <w:p w14:paraId="3313C130" w14:textId="51A383AD"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582" w:history="1">
            <w:r w:rsidRPr="0065231A">
              <w:rPr>
                <w:rStyle w:val="Hyperlink"/>
                <w:noProof/>
              </w:rPr>
              <w:t>2</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GENERAL CONSTRUCTION</w:t>
            </w:r>
            <w:r>
              <w:rPr>
                <w:noProof/>
                <w:webHidden/>
              </w:rPr>
              <w:tab/>
            </w:r>
            <w:r>
              <w:rPr>
                <w:noProof/>
                <w:webHidden/>
              </w:rPr>
              <w:fldChar w:fldCharType="begin"/>
            </w:r>
            <w:r>
              <w:rPr>
                <w:noProof/>
                <w:webHidden/>
              </w:rPr>
              <w:instrText xml:space="preserve"> PAGEREF _Toc231982582 \h </w:instrText>
            </w:r>
            <w:r>
              <w:rPr>
                <w:noProof/>
                <w:webHidden/>
              </w:rPr>
            </w:r>
            <w:r>
              <w:rPr>
                <w:noProof/>
                <w:webHidden/>
              </w:rPr>
              <w:fldChar w:fldCharType="separate"/>
            </w:r>
            <w:r>
              <w:rPr>
                <w:noProof/>
                <w:webHidden/>
              </w:rPr>
              <w:t>12</w:t>
            </w:r>
            <w:r>
              <w:rPr>
                <w:noProof/>
                <w:webHidden/>
              </w:rPr>
              <w:fldChar w:fldCharType="end"/>
            </w:r>
          </w:hyperlink>
        </w:p>
        <w:p w14:paraId="17E70D88" w14:textId="470D825E"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583" w:history="1">
            <w:r w:rsidRPr="0065231A">
              <w:rPr>
                <w:rStyle w:val="Hyperlink"/>
                <w:noProof/>
              </w:rPr>
              <w:t>2.1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_Toc231982583 \h </w:instrText>
            </w:r>
            <w:r>
              <w:rPr>
                <w:noProof/>
                <w:webHidden/>
              </w:rPr>
            </w:r>
            <w:r>
              <w:rPr>
                <w:noProof/>
                <w:webHidden/>
              </w:rPr>
              <w:fldChar w:fldCharType="separate"/>
            </w:r>
            <w:r>
              <w:rPr>
                <w:noProof/>
                <w:webHidden/>
              </w:rPr>
              <w:t>12</w:t>
            </w:r>
            <w:r>
              <w:rPr>
                <w:noProof/>
                <w:webHidden/>
              </w:rPr>
              <w:fldChar w:fldCharType="end"/>
            </w:r>
          </w:hyperlink>
        </w:p>
        <w:p w14:paraId="15FECBA3" w14:textId="3688C3D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584" w:history="1">
            <w:r w:rsidRPr="0065231A">
              <w:rPr>
                <w:rStyle w:val="Hyperlink"/>
                <w:noProof/>
              </w:rPr>
              <w:t>2.2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 CONSTRUCTION</w:t>
            </w:r>
            <w:r>
              <w:rPr>
                <w:noProof/>
                <w:webHidden/>
              </w:rPr>
              <w:tab/>
            </w:r>
            <w:r>
              <w:rPr>
                <w:noProof/>
                <w:webHidden/>
              </w:rPr>
              <w:fldChar w:fldCharType="begin"/>
            </w:r>
            <w:r>
              <w:rPr>
                <w:noProof/>
                <w:webHidden/>
              </w:rPr>
              <w:instrText xml:space="preserve"> PAGEREF _Toc231982584 \h </w:instrText>
            </w:r>
            <w:r>
              <w:rPr>
                <w:noProof/>
                <w:webHidden/>
              </w:rPr>
            </w:r>
            <w:r>
              <w:rPr>
                <w:noProof/>
                <w:webHidden/>
              </w:rPr>
              <w:fldChar w:fldCharType="separate"/>
            </w:r>
            <w:r>
              <w:rPr>
                <w:noProof/>
                <w:webHidden/>
              </w:rPr>
              <w:t>13</w:t>
            </w:r>
            <w:r>
              <w:rPr>
                <w:noProof/>
                <w:webHidden/>
              </w:rPr>
              <w:fldChar w:fldCharType="end"/>
            </w:r>
          </w:hyperlink>
        </w:p>
        <w:p w14:paraId="6AD6ECA7" w14:textId="203B428F"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585" w:history="1">
            <w:r w:rsidRPr="0065231A">
              <w:rPr>
                <w:rStyle w:val="Hyperlink"/>
                <w:noProof/>
              </w:rPr>
              <w:t>2.2.1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rPr>
              <w:t>General</w:t>
            </w:r>
            <w:r>
              <w:rPr>
                <w:noProof/>
                <w:webHidden/>
              </w:rPr>
              <w:tab/>
            </w:r>
            <w:r>
              <w:rPr>
                <w:noProof/>
                <w:webHidden/>
              </w:rPr>
              <w:fldChar w:fldCharType="begin"/>
            </w:r>
            <w:r>
              <w:rPr>
                <w:noProof/>
                <w:webHidden/>
              </w:rPr>
              <w:instrText xml:space="preserve"> PAGEREF _Toc231982585 \h </w:instrText>
            </w:r>
            <w:r>
              <w:rPr>
                <w:noProof/>
                <w:webHidden/>
              </w:rPr>
            </w:r>
            <w:r>
              <w:rPr>
                <w:noProof/>
                <w:webHidden/>
              </w:rPr>
              <w:fldChar w:fldCharType="separate"/>
            </w:r>
            <w:r>
              <w:rPr>
                <w:noProof/>
                <w:webHidden/>
              </w:rPr>
              <w:t>13</w:t>
            </w:r>
            <w:r>
              <w:rPr>
                <w:noProof/>
                <w:webHidden/>
              </w:rPr>
              <w:fldChar w:fldCharType="end"/>
            </w:r>
          </w:hyperlink>
        </w:p>
        <w:p w14:paraId="5241A499" w14:textId="551FA575"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586" w:history="1">
            <w:r w:rsidRPr="0065231A">
              <w:rPr>
                <w:rStyle w:val="Hyperlink"/>
                <w:noProof/>
              </w:rPr>
              <w:t>2.3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ORDER OF CONSTRUCTION, TESTING AND COMMISSIONING</w:t>
            </w:r>
            <w:r>
              <w:rPr>
                <w:noProof/>
                <w:webHidden/>
              </w:rPr>
              <w:tab/>
            </w:r>
            <w:r>
              <w:rPr>
                <w:noProof/>
                <w:webHidden/>
              </w:rPr>
              <w:fldChar w:fldCharType="begin"/>
            </w:r>
            <w:r>
              <w:rPr>
                <w:noProof/>
                <w:webHidden/>
              </w:rPr>
              <w:instrText xml:space="preserve"> PAGEREF _Toc231982586 \h </w:instrText>
            </w:r>
            <w:r>
              <w:rPr>
                <w:noProof/>
                <w:webHidden/>
              </w:rPr>
            </w:r>
            <w:r>
              <w:rPr>
                <w:noProof/>
                <w:webHidden/>
              </w:rPr>
              <w:fldChar w:fldCharType="separate"/>
            </w:r>
            <w:r>
              <w:rPr>
                <w:noProof/>
                <w:webHidden/>
              </w:rPr>
              <w:t>13</w:t>
            </w:r>
            <w:r>
              <w:rPr>
                <w:noProof/>
                <w:webHidden/>
              </w:rPr>
              <w:fldChar w:fldCharType="end"/>
            </w:r>
          </w:hyperlink>
        </w:p>
        <w:p w14:paraId="3B546B02" w14:textId="457BA717"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587" w:history="1">
            <w:r w:rsidRPr="0065231A">
              <w:rPr>
                <w:rStyle w:val="Hyperlink"/>
                <w:noProof/>
              </w:rPr>
              <w:t>2.3.2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Contract Interfaces</w:t>
            </w:r>
            <w:r>
              <w:rPr>
                <w:noProof/>
                <w:webHidden/>
              </w:rPr>
              <w:tab/>
            </w:r>
            <w:r>
              <w:rPr>
                <w:noProof/>
                <w:webHidden/>
              </w:rPr>
              <w:fldChar w:fldCharType="begin"/>
            </w:r>
            <w:r>
              <w:rPr>
                <w:noProof/>
                <w:webHidden/>
              </w:rPr>
              <w:instrText xml:space="preserve"> PAGEREF _Toc231982587 \h </w:instrText>
            </w:r>
            <w:r>
              <w:rPr>
                <w:noProof/>
                <w:webHidden/>
              </w:rPr>
            </w:r>
            <w:r>
              <w:rPr>
                <w:noProof/>
                <w:webHidden/>
              </w:rPr>
              <w:fldChar w:fldCharType="separate"/>
            </w:r>
            <w:r>
              <w:rPr>
                <w:noProof/>
                <w:webHidden/>
              </w:rPr>
              <w:t>14</w:t>
            </w:r>
            <w:r>
              <w:rPr>
                <w:noProof/>
                <w:webHidden/>
              </w:rPr>
              <w:fldChar w:fldCharType="end"/>
            </w:r>
          </w:hyperlink>
        </w:p>
        <w:p w14:paraId="3099F502" w14:textId="4AEE5EC0"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588" w:history="1">
            <w:r w:rsidRPr="0065231A">
              <w:rPr>
                <w:rStyle w:val="Hyperlink"/>
                <w:noProof/>
              </w:rPr>
              <w:t>2.4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CUSTOMER FOCUS</w:t>
            </w:r>
            <w:r>
              <w:rPr>
                <w:noProof/>
                <w:webHidden/>
              </w:rPr>
              <w:tab/>
            </w:r>
            <w:r>
              <w:rPr>
                <w:noProof/>
                <w:webHidden/>
              </w:rPr>
              <w:fldChar w:fldCharType="begin"/>
            </w:r>
            <w:r>
              <w:rPr>
                <w:noProof/>
                <w:webHidden/>
              </w:rPr>
              <w:instrText xml:space="preserve"> PAGEREF _Toc231982588 \h </w:instrText>
            </w:r>
            <w:r>
              <w:rPr>
                <w:noProof/>
                <w:webHidden/>
              </w:rPr>
            </w:r>
            <w:r>
              <w:rPr>
                <w:noProof/>
                <w:webHidden/>
              </w:rPr>
              <w:fldChar w:fldCharType="separate"/>
            </w:r>
            <w:r>
              <w:rPr>
                <w:noProof/>
                <w:webHidden/>
              </w:rPr>
              <w:t>14</w:t>
            </w:r>
            <w:r>
              <w:rPr>
                <w:noProof/>
                <w:webHidden/>
              </w:rPr>
              <w:fldChar w:fldCharType="end"/>
            </w:r>
          </w:hyperlink>
        </w:p>
        <w:p w14:paraId="1D5919EE" w14:textId="1C77E05A"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589" w:history="1">
            <w:r w:rsidRPr="0065231A">
              <w:rPr>
                <w:rStyle w:val="Hyperlink"/>
                <w:noProof/>
              </w:rPr>
              <w:t>2.4.1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_Toc231982589 \h </w:instrText>
            </w:r>
            <w:r>
              <w:rPr>
                <w:noProof/>
                <w:webHidden/>
              </w:rPr>
            </w:r>
            <w:r>
              <w:rPr>
                <w:noProof/>
                <w:webHidden/>
              </w:rPr>
              <w:fldChar w:fldCharType="separate"/>
            </w:r>
            <w:r>
              <w:rPr>
                <w:noProof/>
                <w:webHidden/>
              </w:rPr>
              <w:t>14</w:t>
            </w:r>
            <w:r>
              <w:rPr>
                <w:noProof/>
                <w:webHidden/>
              </w:rPr>
              <w:fldChar w:fldCharType="end"/>
            </w:r>
          </w:hyperlink>
        </w:p>
        <w:p w14:paraId="7E448EE2" w14:textId="55A246B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590" w:history="1">
            <w:r w:rsidRPr="0065231A">
              <w:rPr>
                <w:rStyle w:val="Hyperlink"/>
                <w:noProof/>
              </w:rPr>
              <w:t>2.4.2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Resolution of complaints</w:t>
            </w:r>
            <w:r>
              <w:rPr>
                <w:noProof/>
                <w:webHidden/>
              </w:rPr>
              <w:tab/>
            </w:r>
            <w:r>
              <w:rPr>
                <w:noProof/>
                <w:webHidden/>
              </w:rPr>
              <w:fldChar w:fldCharType="begin"/>
            </w:r>
            <w:r>
              <w:rPr>
                <w:noProof/>
                <w:webHidden/>
              </w:rPr>
              <w:instrText xml:space="preserve"> PAGEREF _Toc231982590 \h </w:instrText>
            </w:r>
            <w:r>
              <w:rPr>
                <w:noProof/>
                <w:webHidden/>
              </w:rPr>
            </w:r>
            <w:r>
              <w:rPr>
                <w:noProof/>
                <w:webHidden/>
              </w:rPr>
              <w:fldChar w:fldCharType="separate"/>
            </w:r>
            <w:r>
              <w:rPr>
                <w:noProof/>
                <w:webHidden/>
              </w:rPr>
              <w:t>14</w:t>
            </w:r>
            <w:r>
              <w:rPr>
                <w:noProof/>
                <w:webHidden/>
              </w:rPr>
              <w:fldChar w:fldCharType="end"/>
            </w:r>
          </w:hyperlink>
        </w:p>
        <w:p w14:paraId="272A629F" w14:textId="2407DC5A"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591" w:history="1">
            <w:r w:rsidRPr="0065231A">
              <w:rPr>
                <w:rStyle w:val="Hyperlink"/>
                <w:noProof/>
              </w:rPr>
              <w:t>2.5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PROTECTION OF PROPERTY AND ENVIRONMENT</w:t>
            </w:r>
            <w:r>
              <w:rPr>
                <w:noProof/>
                <w:webHidden/>
              </w:rPr>
              <w:tab/>
            </w:r>
            <w:r>
              <w:rPr>
                <w:noProof/>
                <w:webHidden/>
              </w:rPr>
              <w:fldChar w:fldCharType="begin"/>
            </w:r>
            <w:r>
              <w:rPr>
                <w:noProof/>
                <w:webHidden/>
              </w:rPr>
              <w:instrText xml:space="preserve"> PAGEREF _Toc231982591 \h </w:instrText>
            </w:r>
            <w:r>
              <w:rPr>
                <w:noProof/>
                <w:webHidden/>
              </w:rPr>
            </w:r>
            <w:r>
              <w:rPr>
                <w:noProof/>
                <w:webHidden/>
              </w:rPr>
              <w:fldChar w:fldCharType="separate"/>
            </w:r>
            <w:r>
              <w:rPr>
                <w:noProof/>
                <w:webHidden/>
              </w:rPr>
              <w:t>15</w:t>
            </w:r>
            <w:r>
              <w:rPr>
                <w:noProof/>
                <w:webHidden/>
              </w:rPr>
              <w:fldChar w:fldCharType="end"/>
            </w:r>
          </w:hyperlink>
        </w:p>
        <w:p w14:paraId="2016449B" w14:textId="14FAB6E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592" w:history="1">
            <w:r w:rsidRPr="0065231A">
              <w:rPr>
                <w:rStyle w:val="Hyperlink"/>
                <w:noProof/>
              </w:rPr>
              <w:t>2.5.1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Protection of other services</w:t>
            </w:r>
            <w:r>
              <w:rPr>
                <w:noProof/>
                <w:webHidden/>
              </w:rPr>
              <w:tab/>
            </w:r>
            <w:r>
              <w:rPr>
                <w:noProof/>
                <w:webHidden/>
              </w:rPr>
              <w:fldChar w:fldCharType="begin"/>
            </w:r>
            <w:r>
              <w:rPr>
                <w:noProof/>
                <w:webHidden/>
              </w:rPr>
              <w:instrText xml:space="preserve"> PAGEREF _Toc231982592 \h </w:instrText>
            </w:r>
            <w:r>
              <w:rPr>
                <w:noProof/>
                <w:webHidden/>
              </w:rPr>
            </w:r>
            <w:r>
              <w:rPr>
                <w:noProof/>
                <w:webHidden/>
              </w:rPr>
              <w:fldChar w:fldCharType="separate"/>
            </w:r>
            <w:r>
              <w:rPr>
                <w:noProof/>
                <w:webHidden/>
              </w:rPr>
              <w:t>15</w:t>
            </w:r>
            <w:r>
              <w:rPr>
                <w:noProof/>
                <w:webHidden/>
              </w:rPr>
              <w:fldChar w:fldCharType="end"/>
            </w:r>
          </w:hyperlink>
        </w:p>
        <w:p w14:paraId="1152B5CB" w14:textId="3C77B8B8"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593" w:history="1">
            <w:r w:rsidRPr="0065231A">
              <w:rPr>
                <w:rStyle w:val="Hyperlink"/>
                <w:noProof/>
              </w:rPr>
              <w:t>2.5.2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Road reserves or other thoroughfares</w:t>
            </w:r>
            <w:r>
              <w:rPr>
                <w:noProof/>
                <w:webHidden/>
              </w:rPr>
              <w:tab/>
            </w:r>
            <w:r>
              <w:rPr>
                <w:noProof/>
                <w:webHidden/>
              </w:rPr>
              <w:fldChar w:fldCharType="begin"/>
            </w:r>
            <w:r>
              <w:rPr>
                <w:noProof/>
                <w:webHidden/>
              </w:rPr>
              <w:instrText xml:space="preserve"> PAGEREF _Toc231982593 \h </w:instrText>
            </w:r>
            <w:r>
              <w:rPr>
                <w:noProof/>
                <w:webHidden/>
              </w:rPr>
            </w:r>
            <w:r>
              <w:rPr>
                <w:noProof/>
                <w:webHidden/>
              </w:rPr>
              <w:fldChar w:fldCharType="separate"/>
            </w:r>
            <w:r>
              <w:rPr>
                <w:noProof/>
                <w:webHidden/>
              </w:rPr>
              <w:t>17</w:t>
            </w:r>
            <w:r>
              <w:rPr>
                <w:noProof/>
                <w:webHidden/>
              </w:rPr>
              <w:fldChar w:fldCharType="end"/>
            </w:r>
          </w:hyperlink>
        </w:p>
        <w:p w14:paraId="2D14EB2A" w14:textId="1C7F4D37"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594" w:history="1">
            <w:r w:rsidRPr="0065231A">
              <w:rPr>
                <w:rStyle w:val="Hyperlink"/>
                <w:noProof/>
              </w:rPr>
              <w:t>2.5.3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Private and public lands</w:t>
            </w:r>
            <w:r>
              <w:rPr>
                <w:noProof/>
                <w:webHidden/>
              </w:rPr>
              <w:tab/>
            </w:r>
            <w:r>
              <w:rPr>
                <w:noProof/>
                <w:webHidden/>
              </w:rPr>
              <w:fldChar w:fldCharType="begin"/>
            </w:r>
            <w:r>
              <w:rPr>
                <w:noProof/>
                <w:webHidden/>
              </w:rPr>
              <w:instrText xml:space="preserve"> PAGEREF _Toc231982594 \h </w:instrText>
            </w:r>
            <w:r>
              <w:rPr>
                <w:noProof/>
                <w:webHidden/>
              </w:rPr>
            </w:r>
            <w:r>
              <w:rPr>
                <w:noProof/>
                <w:webHidden/>
              </w:rPr>
              <w:fldChar w:fldCharType="separate"/>
            </w:r>
            <w:r>
              <w:rPr>
                <w:noProof/>
                <w:webHidden/>
              </w:rPr>
              <w:t>18</w:t>
            </w:r>
            <w:r>
              <w:rPr>
                <w:noProof/>
                <w:webHidden/>
              </w:rPr>
              <w:fldChar w:fldCharType="end"/>
            </w:r>
          </w:hyperlink>
        </w:p>
        <w:p w14:paraId="168E6980" w14:textId="5FB0751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595" w:history="1">
            <w:r w:rsidRPr="0065231A">
              <w:rPr>
                <w:rStyle w:val="Hyperlink"/>
                <w:noProof/>
              </w:rPr>
              <w:t>2.5.4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Protection of the environment and heritage areas</w:t>
            </w:r>
            <w:r>
              <w:rPr>
                <w:noProof/>
                <w:webHidden/>
              </w:rPr>
              <w:tab/>
            </w:r>
            <w:r>
              <w:rPr>
                <w:noProof/>
                <w:webHidden/>
              </w:rPr>
              <w:fldChar w:fldCharType="begin"/>
            </w:r>
            <w:r>
              <w:rPr>
                <w:noProof/>
                <w:webHidden/>
              </w:rPr>
              <w:instrText xml:space="preserve"> PAGEREF _Toc231982595 \h </w:instrText>
            </w:r>
            <w:r>
              <w:rPr>
                <w:noProof/>
                <w:webHidden/>
              </w:rPr>
            </w:r>
            <w:r>
              <w:rPr>
                <w:noProof/>
                <w:webHidden/>
              </w:rPr>
              <w:fldChar w:fldCharType="separate"/>
            </w:r>
            <w:r>
              <w:rPr>
                <w:noProof/>
                <w:webHidden/>
              </w:rPr>
              <w:t>19</w:t>
            </w:r>
            <w:r>
              <w:rPr>
                <w:noProof/>
                <w:webHidden/>
              </w:rPr>
              <w:fldChar w:fldCharType="end"/>
            </w:r>
          </w:hyperlink>
        </w:p>
        <w:p w14:paraId="707212A9" w14:textId="3997D51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596" w:history="1">
            <w:r w:rsidRPr="0065231A">
              <w:rPr>
                <w:rStyle w:val="Hyperlink"/>
                <w:noProof/>
              </w:rPr>
              <w:t>2.6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DISUSED WATER, WASTEWATER AND STORMWATER PIPES</w:t>
            </w:r>
            <w:r>
              <w:rPr>
                <w:noProof/>
                <w:webHidden/>
              </w:rPr>
              <w:tab/>
            </w:r>
            <w:r>
              <w:rPr>
                <w:noProof/>
                <w:webHidden/>
              </w:rPr>
              <w:fldChar w:fldCharType="begin"/>
            </w:r>
            <w:r>
              <w:rPr>
                <w:noProof/>
                <w:webHidden/>
              </w:rPr>
              <w:instrText xml:space="preserve"> PAGEREF _Toc231982596 \h </w:instrText>
            </w:r>
            <w:r>
              <w:rPr>
                <w:noProof/>
                <w:webHidden/>
              </w:rPr>
            </w:r>
            <w:r>
              <w:rPr>
                <w:noProof/>
                <w:webHidden/>
              </w:rPr>
              <w:fldChar w:fldCharType="separate"/>
            </w:r>
            <w:r>
              <w:rPr>
                <w:noProof/>
                <w:webHidden/>
              </w:rPr>
              <w:t>22</w:t>
            </w:r>
            <w:r>
              <w:rPr>
                <w:noProof/>
                <w:webHidden/>
              </w:rPr>
              <w:fldChar w:fldCharType="end"/>
            </w:r>
          </w:hyperlink>
        </w:p>
        <w:p w14:paraId="6342E251" w14:textId="4438DD11"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597" w:history="1">
            <w:r w:rsidRPr="0065231A">
              <w:rPr>
                <w:rStyle w:val="Hyperlink"/>
                <w:noProof/>
              </w:rPr>
              <w:t>2.7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OPERATION OF WATER SUPPLY NETWORK</w:t>
            </w:r>
            <w:r>
              <w:rPr>
                <w:noProof/>
                <w:webHidden/>
              </w:rPr>
              <w:tab/>
            </w:r>
            <w:r>
              <w:rPr>
                <w:noProof/>
                <w:webHidden/>
              </w:rPr>
              <w:fldChar w:fldCharType="begin"/>
            </w:r>
            <w:r>
              <w:rPr>
                <w:noProof/>
                <w:webHidden/>
              </w:rPr>
              <w:instrText xml:space="preserve"> PAGEREF _Toc231982597 \h </w:instrText>
            </w:r>
            <w:r>
              <w:rPr>
                <w:noProof/>
                <w:webHidden/>
              </w:rPr>
            </w:r>
            <w:r>
              <w:rPr>
                <w:noProof/>
                <w:webHidden/>
              </w:rPr>
              <w:fldChar w:fldCharType="separate"/>
            </w:r>
            <w:r>
              <w:rPr>
                <w:noProof/>
                <w:webHidden/>
              </w:rPr>
              <w:t>24</w:t>
            </w:r>
            <w:r>
              <w:rPr>
                <w:noProof/>
                <w:webHidden/>
              </w:rPr>
              <w:fldChar w:fldCharType="end"/>
            </w:r>
          </w:hyperlink>
        </w:p>
        <w:p w14:paraId="17F12042" w14:textId="273082C8"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598" w:history="1">
            <w:r w:rsidRPr="0065231A">
              <w:rPr>
                <w:rStyle w:val="Hyperlink"/>
                <w:noProof/>
              </w:rPr>
              <w:t>2.8</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CONCRETE WORKS</w:t>
            </w:r>
            <w:r>
              <w:rPr>
                <w:noProof/>
                <w:webHidden/>
              </w:rPr>
              <w:tab/>
            </w:r>
            <w:r>
              <w:rPr>
                <w:noProof/>
                <w:webHidden/>
              </w:rPr>
              <w:fldChar w:fldCharType="begin"/>
            </w:r>
            <w:r>
              <w:rPr>
                <w:noProof/>
                <w:webHidden/>
              </w:rPr>
              <w:instrText xml:space="preserve"> PAGEREF _Toc231982598 \h </w:instrText>
            </w:r>
            <w:r>
              <w:rPr>
                <w:noProof/>
                <w:webHidden/>
              </w:rPr>
            </w:r>
            <w:r>
              <w:rPr>
                <w:noProof/>
                <w:webHidden/>
              </w:rPr>
              <w:fldChar w:fldCharType="separate"/>
            </w:r>
            <w:r>
              <w:rPr>
                <w:noProof/>
                <w:webHidden/>
              </w:rPr>
              <w:t>24</w:t>
            </w:r>
            <w:r>
              <w:rPr>
                <w:noProof/>
                <w:webHidden/>
              </w:rPr>
              <w:fldChar w:fldCharType="end"/>
            </w:r>
          </w:hyperlink>
        </w:p>
        <w:p w14:paraId="186F4DDC" w14:textId="67157F60"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599" w:history="1">
            <w:r w:rsidRPr="0065231A">
              <w:rPr>
                <w:rStyle w:val="Hyperlink"/>
                <w:noProof/>
              </w:rPr>
              <w:t>2.9</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SUPPLY OF WATER TO THE WORKS</w:t>
            </w:r>
            <w:r>
              <w:rPr>
                <w:noProof/>
                <w:webHidden/>
              </w:rPr>
              <w:tab/>
            </w:r>
            <w:r>
              <w:rPr>
                <w:noProof/>
                <w:webHidden/>
              </w:rPr>
              <w:fldChar w:fldCharType="begin"/>
            </w:r>
            <w:r>
              <w:rPr>
                <w:noProof/>
                <w:webHidden/>
              </w:rPr>
              <w:instrText xml:space="preserve"> PAGEREF _Toc231982599 \h </w:instrText>
            </w:r>
            <w:r>
              <w:rPr>
                <w:noProof/>
                <w:webHidden/>
              </w:rPr>
            </w:r>
            <w:r>
              <w:rPr>
                <w:noProof/>
                <w:webHidden/>
              </w:rPr>
              <w:fldChar w:fldCharType="separate"/>
            </w:r>
            <w:r>
              <w:rPr>
                <w:noProof/>
                <w:webHidden/>
              </w:rPr>
              <w:t>28</w:t>
            </w:r>
            <w:r>
              <w:rPr>
                <w:noProof/>
                <w:webHidden/>
              </w:rPr>
              <w:fldChar w:fldCharType="end"/>
            </w:r>
          </w:hyperlink>
        </w:p>
        <w:p w14:paraId="010AA826" w14:textId="13FC8314"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00" w:history="1">
            <w:r w:rsidRPr="0065231A">
              <w:rPr>
                <w:rStyle w:val="Hyperlink"/>
                <w:noProof/>
              </w:rPr>
              <w:t>2.10</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SUPPLY OF WATER TO EXISTING PROPERTIES</w:t>
            </w:r>
            <w:r>
              <w:rPr>
                <w:noProof/>
                <w:webHidden/>
              </w:rPr>
              <w:tab/>
            </w:r>
            <w:r>
              <w:rPr>
                <w:noProof/>
                <w:webHidden/>
              </w:rPr>
              <w:fldChar w:fldCharType="begin"/>
            </w:r>
            <w:r>
              <w:rPr>
                <w:noProof/>
                <w:webHidden/>
              </w:rPr>
              <w:instrText xml:space="preserve"> PAGEREF _Toc231982600 \h </w:instrText>
            </w:r>
            <w:r>
              <w:rPr>
                <w:noProof/>
                <w:webHidden/>
              </w:rPr>
            </w:r>
            <w:r>
              <w:rPr>
                <w:noProof/>
                <w:webHidden/>
              </w:rPr>
              <w:fldChar w:fldCharType="separate"/>
            </w:r>
            <w:r>
              <w:rPr>
                <w:noProof/>
                <w:webHidden/>
              </w:rPr>
              <w:t>28</w:t>
            </w:r>
            <w:r>
              <w:rPr>
                <w:noProof/>
                <w:webHidden/>
              </w:rPr>
              <w:fldChar w:fldCharType="end"/>
            </w:r>
          </w:hyperlink>
        </w:p>
        <w:p w14:paraId="10E16843" w14:textId="21B57381"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01" w:history="1">
            <w:r w:rsidRPr="0065231A">
              <w:rPr>
                <w:rStyle w:val="Hyperlink"/>
                <w:noProof/>
              </w:rPr>
              <w:t>2.11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ALTERATION OF EXISTING SERVICES</w:t>
            </w:r>
            <w:r>
              <w:rPr>
                <w:noProof/>
                <w:webHidden/>
              </w:rPr>
              <w:tab/>
            </w:r>
            <w:r>
              <w:rPr>
                <w:noProof/>
                <w:webHidden/>
              </w:rPr>
              <w:fldChar w:fldCharType="begin"/>
            </w:r>
            <w:r>
              <w:rPr>
                <w:noProof/>
                <w:webHidden/>
              </w:rPr>
              <w:instrText xml:space="preserve"> PAGEREF _Toc231982601 \h </w:instrText>
            </w:r>
            <w:r>
              <w:rPr>
                <w:noProof/>
                <w:webHidden/>
              </w:rPr>
            </w:r>
            <w:r>
              <w:rPr>
                <w:noProof/>
                <w:webHidden/>
              </w:rPr>
              <w:fldChar w:fldCharType="separate"/>
            </w:r>
            <w:r>
              <w:rPr>
                <w:noProof/>
                <w:webHidden/>
              </w:rPr>
              <w:t>28</w:t>
            </w:r>
            <w:r>
              <w:rPr>
                <w:noProof/>
                <w:webHidden/>
              </w:rPr>
              <w:fldChar w:fldCharType="end"/>
            </w:r>
          </w:hyperlink>
        </w:p>
        <w:p w14:paraId="32699D7F" w14:textId="74926883"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02" w:history="1">
            <w:r w:rsidRPr="0065231A">
              <w:rPr>
                <w:rStyle w:val="Hyperlink"/>
                <w:noProof/>
              </w:rPr>
              <w:t>2.12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SURVEY MARKS</w:t>
            </w:r>
            <w:r>
              <w:rPr>
                <w:noProof/>
                <w:webHidden/>
              </w:rPr>
              <w:tab/>
            </w:r>
            <w:r>
              <w:rPr>
                <w:noProof/>
                <w:webHidden/>
              </w:rPr>
              <w:fldChar w:fldCharType="begin"/>
            </w:r>
            <w:r>
              <w:rPr>
                <w:noProof/>
                <w:webHidden/>
              </w:rPr>
              <w:instrText xml:space="preserve"> PAGEREF _Toc231982602 \h </w:instrText>
            </w:r>
            <w:r>
              <w:rPr>
                <w:noProof/>
                <w:webHidden/>
              </w:rPr>
            </w:r>
            <w:r>
              <w:rPr>
                <w:noProof/>
                <w:webHidden/>
              </w:rPr>
              <w:fldChar w:fldCharType="separate"/>
            </w:r>
            <w:r>
              <w:rPr>
                <w:noProof/>
                <w:webHidden/>
              </w:rPr>
              <w:t>29</w:t>
            </w:r>
            <w:r>
              <w:rPr>
                <w:noProof/>
                <w:webHidden/>
              </w:rPr>
              <w:fldChar w:fldCharType="end"/>
            </w:r>
          </w:hyperlink>
        </w:p>
        <w:p w14:paraId="18CBD73C" w14:textId="0179BB96"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03" w:history="1">
            <w:r w:rsidRPr="0065231A">
              <w:rPr>
                <w:rStyle w:val="Hyperlink"/>
                <w:noProof/>
              </w:rPr>
              <w:t>2.13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Construction Tolerances</w:t>
            </w:r>
            <w:r>
              <w:rPr>
                <w:noProof/>
                <w:webHidden/>
              </w:rPr>
              <w:tab/>
            </w:r>
            <w:r>
              <w:rPr>
                <w:noProof/>
                <w:webHidden/>
              </w:rPr>
              <w:fldChar w:fldCharType="begin"/>
            </w:r>
            <w:r>
              <w:rPr>
                <w:noProof/>
                <w:webHidden/>
              </w:rPr>
              <w:instrText xml:space="preserve"> PAGEREF _Toc231982603 \h </w:instrText>
            </w:r>
            <w:r>
              <w:rPr>
                <w:noProof/>
                <w:webHidden/>
              </w:rPr>
            </w:r>
            <w:r>
              <w:rPr>
                <w:noProof/>
                <w:webHidden/>
              </w:rPr>
              <w:fldChar w:fldCharType="separate"/>
            </w:r>
            <w:r>
              <w:rPr>
                <w:noProof/>
                <w:webHidden/>
              </w:rPr>
              <w:t>29</w:t>
            </w:r>
            <w:r>
              <w:rPr>
                <w:noProof/>
                <w:webHidden/>
              </w:rPr>
              <w:fldChar w:fldCharType="end"/>
            </w:r>
          </w:hyperlink>
        </w:p>
        <w:p w14:paraId="5F0CDC91" w14:textId="3C58871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04" w:history="1">
            <w:r w:rsidRPr="0065231A">
              <w:rPr>
                <w:rStyle w:val="Hyperlink"/>
                <w:noProof/>
              </w:rPr>
              <w:t>2.14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ELECTRICAL WORKS</w:t>
            </w:r>
            <w:r>
              <w:rPr>
                <w:noProof/>
                <w:webHidden/>
              </w:rPr>
              <w:tab/>
            </w:r>
            <w:r>
              <w:rPr>
                <w:noProof/>
                <w:webHidden/>
              </w:rPr>
              <w:fldChar w:fldCharType="begin"/>
            </w:r>
            <w:r>
              <w:rPr>
                <w:noProof/>
                <w:webHidden/>
              </w:rPr>
              <w:instrText xml:space="preserve"> PAGEREF _Toc231982604 \h </w:instrText>
            </w:r>
            <w:r>
              <w:rPr>
                <w:noProof/>
                <w:webHidden/>
              </w:rPr>
            </w:r>
            <w:r>
              <w:rPr>
                <w:noProof/>
                <w:webHidden/>
              </w:rPr>
              <w:fldChar w:fldCharType="separate"/>
            </w:r>
            <w:r>
              <w:rPr>
                <w:noProof/>
                <w:webHidden/>
              </w:rPr>
              <w:t>29</w:t>
            </w:r>
            <w:r>
              <w:rPr>
                <w:noProof/>
                <w:webHidden/>
              </w:rPr>
              <w:fldChar w:fldCharType="end"/>
            </w:r>
          </w:hyperlink>
        </w:p>
        <w:p w14:paraId="0B769EFA" w14:textId="7E02E9AB"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05" w:history="1">
            <w:r w:rsidRPr="0065231A">
              <w:rPr>
                <w:rStyle w:val="Hyperlink"/>
                <w:noProof/>
              </w:rPr>
              <w:t>2.14.1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Compliance With Authorities, Statutes, Regulations and Standards</w:t>
            </w:r>
            <w:r>
              <w:rPr>
                <w:noProof/>
                <w:webHidden/>
              </w:rPr>
              <w:tab/>
            </w:r>
            <w:r>
              <w:rPr>
                <w:noProof/>
                <w:webHidden/>
              </w:rPr>
              <w:fldChar w:fldCharType="begin"/>
            </w:r>
            <w:r>
              <w:rPr>
                <w:noProof/>
                <w:webHidden/>
              </w:rPr>
              <w:instrText xml:space="preserve"> PAGEREF _Toc231982605 \h </w:instrText>
            </w:r>
            <w:r>
              <w:rPr>
                <w:noProof/>
                <w:webHidden/>
              </w:rPr>
            </w:r>
            <w:r>
              <w:rPr>
                <w:noProof/>
                <w:webHidden/>
              </w:rPr>
              <w:fldChar w:fldCharType="separate"/>
            </w:r>
            <w:r>
              <w:rPr>
                <w:noProof/>
                <w:webHidden/>
              </w:rPr>
              <w:t>29</w:t>
            </w:r>
            <w:r>
              <w:rPr>
                <w:noProof/>
                <w:webHidden/>
              </w:rPr>
              <w:fldChar w:fldCharType="end"/>
            </w:r>
          </w:hyperlink>
        </w:p>
        <w:p w14:paraId="60BD9504" w14:textId="1FAE243B"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06" w:history="1">
            <w:r w:rsidRPr="0065231A">
              <w:rPr>
                <w:rStyle w:val="Hyperlink"/>
                <w:noProof/>
              </w:rPr>
              <w:t>2.14.2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Scope of Work</w:t>
            </w:r>
            <w:r>
              <w:rPr>
                <w:noProof/>
                <w:webHidden/>
              </w:rPr>
              <w:tab/>
            </w:r>
            <w:r>
              <w:rPr>
                <w:noProof/>
                <w:webHidden/>
              </w:rPr>
              <w:fldChar w:fldCharType="begin"/>
            </w:r>
            <w:r>
              <w:rPr>
                <w:noProof/>
                <w:webHidden/>
              </w:rPr>
              <w:instrText xml:space="preserve"> PAGEREF _Toc231982606 \h </w:instrText>
            </w:r>
            <w:r>
              <w:rPr>
                <w:noProof/>
                <w:webHidden/>
              </w:rPr>
            </w:r>
            <w:r>
              <w:rPr>
                <w:noProof/>
                <w:webHidden/>
              </w:rPr>
              <w:fldChar w:fldCharType="separate"/>
            </w:r>
            <w:r>
              <w:rPr>
                <w:noProof/>
                <w:webHidden/>
              </w:rPr>
              <w:t>30</w:t>
            </w:r>
            <w:r>
              <w:rPr>
                <w:noProof/>
                <w:webHidden/>
              </w:rPr>
              <w:fldChar w:fldCharType="end"/>
            </w:r>
          </w:hyperlink>
        </w:p>
        <w:p w14:paraId="640A9D22" w14:textId="740BDCF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07" w:history="1">
            <w:r w:rsidRPr="0065231A">
              <w:rPr>
                <w:rStyle w:val="Hyperlink"/>
                <w:noProof/>
              </w:rPr>
              <w:t>2.14.3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Supply Authority Requirements and Metering</w:t>
            </w:r>
            <w:r>
              <w:rPr>
                <w:noProof/>
                <w:webHidden/>
              </w:rPr>
              <w:tab/>
            </w:r>
            <w:r>
              <w:rPr>
                <w:noProof/>
                <w:webHidden/>
              </w:rPr>
              <w:fldChar w:fldCharType="begin"/>
            </w:r>
            <w:r>
              <w:rPr>
                <w:noProof/>
                <w:webHidden/>
              </w:rPr>
              <w:instrText xml:space="preserve"> PAGEREF _Toc231982607 \h </w:instrText>
            </w:r>
            <w:r>
              <w:rPr>
                <w:noProof/>
                <w:webHidden/>
              </w:rPr>
            </w:r>
            <w:r>
              <w:rPr>
                <w:noProof/>
                <w:webHidden/>
              </w:rPr>
              <w:fldChar w:fldCharType="separate"/>
            </w:r>
            <w:r>
              <w:rPr>
                <w:noProof/>
                <w:webHidden/>
              </w:rPr>
              <w:t>30</w:t>
            </w:r>
            <w:r>
              <w:rPr>
                <w:noProof/>
                <w:webHidden/>
              </w:rPr>
              <w:fldChar w:fldCharType="end"/>
            </w:r>
          </w:hyperlink>
        </w:p>
        <w:p w14:paraId="063B03A9" w14:textId="42FAC8B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08" w:history="1">
            <w:r w:rsidRPr="0065231A">
              <w:rPr>
                <w:rStyle w:val="Hyperlink"/>
                <w:noProof/>
              </w:rPr>
              <w:t>2.14.4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Consumer Mains</w:t>
            </w:r>
            <w:r>
              <w:rPr>
                <w:noProof/>
                <w:webHidden/>
              </w:rPr>
              <w:tab/>
            </w:r>
            <w:r>
              <w:rPr>
                <w:noProof/>
                <w:webHidden/>
              </w:rPr>
              <w:fldChar w:fldCharType="begin"/>
            </w:r>
            <w:r>
              <w:rPr>
                <w:noProof/>
                <w:webHidden/>
              </w:rPr>
              <w:instrText xml:space="preserve"> PAGEREF _Toc231982608 \h </w:instrText>
            </w:r>
            <w:r>
              <w:rPr>
                <w:noProof/>
                <w:webHidden/>
              </w:rPr>
            </w:r>
            <w:r>
              <w:rPr>
                <w:noProof/>
                <w:webHidden/>
              </w:rPr>
              <w:fldChar w:fldCharType="separate"/>
            </w:r>
            <w:r>
              <w:rPr>
                <w:noProof/>
                <w:webHidden/>
              </w:rPr>
              <w:t>30</w:t>
            </w:r>
            <w:r>
              <w:rPr>
                <w:noProof/>
                <w:webHidden/>
              </w:rPr>
              <w:fldChar w:fldCharType="end"/>
            </w:r>
          </w:hyperlink>
        </w:p>
        <w:p w14:paraId="210829DC" w14:textId="4BF470C4"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09" w:history="1">
            <w:r w:rsidRPr="0065231A">
              <w:rPr>
                <w:rStyle w:val="Hyperlink"/>
                <w:noProof/>
              </w:rPr>
              <w:t>2.14.5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Earthing</w:t>
            </w:r>
            <w:r>
              <w:rPr>
                <w:noProof/>
                <w:webHidden/>
              </w:rPr>
              <w:tab/>
            </w:r>
            <w:r>
              <w:rPr>
                <w:noProof/>
                <w:webHidden/>
              </w:rPr>
              <w:fldChar w:fldCharType="begin"/>
            </w:r>
            <w:r>
              <w:rPr>
                <w:noProof/>
                <w:webHidden/>
              </w:rPr>
              <w:instrText xml:space="preserve"> PAGEREF _Toc231982609 \h </w:instrText>
            </w:r>
            <w:r>
              <w:rPr>
                <w:noProof/>
                <w:webHidden/>
              </w:rPr>
            </w:r>
            <w:r>
              <w:rPr>
                <w:noProof/>
                <w:webHidden/>
              </w:rPr>
              <w:fldChar w:fldCharType="separate"/>
            </w:r>
            <w:r>
              <w:rPr>
                <w:noProof/>
                <w:webHidden/>
              </w:rPr>
              <w:t>32</w:t>
            </w:r>
            <w:r>
              <w:rPr>
                <w:noProof/>
                <w:webHidden/>
              </w:rPr>
              <w:fldChar w:fldCharType="end"/>
            </w:r>
          </w:hyperlink>
        </w:p>
        <w:p w14:paraId="513AB0FE" w14:textId="68B06E9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10" w:history="1">
            <w:r w:rsidRPr="0065231A">
              <w:rPr>
                <w:rStyle w:val="Hyperlink"/>
                <w:noProof/>
              </w:rPr>
              <w:t>2.14.6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Switchboard Installation</w:t>
            </w:r>
            <w:r>
              <w:rPr>
                <w:noProof/>
                <w:webHidden/>
              </w:rPr>
              <w:tab/>
            </w:r>
            <w:r>
              <w:rPr>
                <w:noProof/>
                <w:webHidden/>
              </w:rPr>
              <w:fldChar w:fldCharType="begin"/>
            </w:r>
            <w:r>
              <w:rPr>
                <w:noProof/>
                <w:webHidden/>
              </w:rPr>
              <w:instrText xml:space="preserve"> PAGEREF _Toc231982610 \h </w:instrText>
            </w:r>
            <w:r>
              <w:rPr>
                <w:noProof/>
                <w:webHidden/>
              </w:rPr>
            </w:r>
            <w:r>
              <w:rPr>
                <w:noProof/>
                <w:webHidden/>
              </w:rPr>
              <w:fldChar w:fldCharType="separate"/>
            </w:r>
            <w:r>
              <w:rPr>
                <w:noProof/>
                <w:webHidden/>
              </w:rPr>
              <w:t>33</w:t>
            </w:r>
            <w:r>
              <w:rPr>
                <w:noProof/>
                <w:webHidden/>
              </w:rPr>
              <w:fldChar w:fldCharType="end"/>
            </w:r>
          </w:hyperlink>
        </w:p>
        <w:p w14:paraId="53A4D278" w14:textId="25C266CA"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11" w:history="1">
            <w:r w:rsidRPr="0065231A">
              <w:rPr>
                <w:rStyle w:val="Hyperlink"/>
                <w:noProof/>
              </w:rPr>
              <w:t>2.14.7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Circuits</w:t>
            </w:r>
            <w:r>
              <w:rPr>
                <w:noProof/>
                <w:webHidden/>
              </w:rPr>
              <w:tab/>
            </w:r>
            <w:r>
              <w:rPr>
                <w:noProof/>
                <w:webHidden/>
              </w:rPr>
              <w:fldChar w:fldCharType="begin"/>
            </w:r>
            <w:r>
              <w:rPr>
                <w:noProof/>
                <w:webHidden/>
              </w:rPr>
              <w:instrText xml:space="preserve"> PAGEREF _Toc231982611 \h </w:instrText>
            </w:r>
            <w:r>
              <w:rPr>
                <w:noProof/>
                <w:webHidden/>
              </w:rPr>
            </w:r>
            <w:r>
              <w:rPr>
                <w:noProof/>
                <w:webHidden/>
              </w:rPr>
              <w:fldChar w:fldCharType="separate"/>
            </w:r>
            <w:r>
              <w:rPr>
                <w:noProof/>
                <w:webHidden/>
              </w:rPr>
              <w:t>35</w:t>
            </w:r>
            <w:r>
              <w:rPr>
                <w:noProof/>
                <w:webHidden/>
              </w:rPr>
              <w:fldChar w:fldCharType="end"/>
            </w:r>
          </w:hyperlink>
        </w:p>
        <w:p w14:paraId="752B2965" w14:textId="2286953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12" w:history="1">
            <w:r w:rsidRPr="0065231A">
              <w:rPr>
                <w:rStyle w:val="Hyperlink"/>
                <w:noProof/>
              </w:rPr>
              <w:t>2.14.8</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Cabling</w:t>
            </w:r>
            <w:r>
              <w:rPr>
                <w:noProof/>
                <w:webHidden/>
              </w:rPr>
              <w:tab/>
            </w:r>
            <w:r>
              <w:rPr>
                <w:noProof/>
                <w:webHidden/>
              </w:rPr>
              <w:fldChar w:fldCharType="begin"/>
            </w:r>
            <w:r>
              <w:rPr>
                <w:noProof/>
                <w:webHidden/>
              </w:rPr>
              <w:instrText xml:space="preserve"> PAGEREF _Toc231982612 \h </w:instrText>
            </w:r>
            <w:r>
              <w:rPr>
                <w:noProof/>
                <w:webHidden/>
              </w:rPr>
            </w:r>
            <w:r>
              <w:rPr>
                <w:noProof/>
                <w:webHidden/>
              </w:rPr>
              <w:fldChar w:fldCharType="separate"/>
            </w:r>
            <w:r>
              <w:rPr>
                <w:noProof/>
                <w:webHidden/>
              </w:rPr>
              <w:t>36</w:t>
            </w:r>
            <w:r>
              <w:rPr>
                <w:noProof/>
                <w:webHidden/>
              </w:rPr>
              <w:fldChar w:fldCharType="end"/>
            </w:r>
          </w:hyperlink>
        </w:p>
        <w:p w14:paraId="13E005CC" w14:textId="15CE93D6"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13" w:history="1">
            <w:r w:rsidRPr="0065231A">
              <w:rPr>
                <w:rStyle w:val="Hyperlink"/>
                <w:noProof/>
              </w:rPr>
              <w:t>2.14.9</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Installation of Pump Cables</w:t>
            </w:r>
            <w:r>
              <w:rPr>
                <w:noProof/>
                <w:webHidden/>
              </w:rPr>
              <w:tab/>
            </w:r>
            <w:r>
              <w:rPr>
                <w:noProof/>
                <w:webHidden/>
              </w:rPr>
              <w:fldChar w:fldCharType="begin"/>
            </w:r>
            <w:r>
              <w:rPr>
                <w:noProof/>
                <w:webHidden/>
              </w:rPr>
              <w:instrText xml:space="preserve"> PAGEREF _Toc231982613 \h </w:instrText>
            </w:r>
            <w:r>
              <w:rPr>
                <w:noProof/>
                <w:webHidden/>
              </w:rPr>
            </w:r>
            <w:r>
              <w:rPr>
                <w:noProof/>
                <w:webHidden/>
              </w:rPr>
              <w:fldChar w:fldCharType="separate"/>
            </w:r>
            <w:r>
              <w:rPr>
                <w:noProof/>
                <w:webHidden/>
              </w:rPr>
              <w:t>37</w:t>
            </w:r>
            <w:r>
              <w:rPr>
                <w:noProof/>
                <w:webHidden/>
              </w:rPr>
              <w:fldChar w:fldCharType="end"/>
            </w:r>
          </w:hyperlink>
        </w:p>
        <w:p w14:paraId="144B3190" w14:textId="6F8B63CA"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14" w:history="1">
            <w:r w:rsidRPr="0065231A">
              <w:rPr>
                <w:rStyle w:val="Hyperlink"/>
                <w:noProof/>
              </w:rPr>
              <w:t>2.14.10</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Installation of Level Sensors</w:t>
            </w:r>
            <w:r>
              <w:rPr>
                <w:noProof/>
                <w:webHidden/>
              </w:rPr>
              <w:tab/>
            </w:r>
            <w:r>
              <w:rPr>
                <w:noProof/>
                <w:webHidden/>
              </w:rPr>
              <w:fldChar w:fldCharType="begin"/>
            </w:r>
            <w:r>
              <w:rPr>
                <w:noProof/>
                <w:webHidden/>
              </w:rPr>
              <w:instrText xml:space="preserve"> PAGEREF _Toc231982614 \h </w:instrText>
            </w:r>
            <w:r>
              <w:rPr>
                <w:noProof/>
                <w:webHidden/>
              </w:rPr>
            </w:r>
            <w:r>
              <w:rPr>
                <w:noProof/>
                <w:webHidden/>
              </w:rPr>
              <w:fldChar w:fldCharType="separate"/>
            </w:r>
            <w:r>
              <w:rPr>
                <w:noProof/>
                <w:webHidden/>
              </w:rPr>
              <w:t>38</w:t>
            </w:r>
            <w:r>
              <w:rPr>
                <w:noProof/>
                <w:webHidden/>
              </w:rPr>
              <w:fldChar w:fldCharType="end"/>
            </w:r>
          </w:hyperlink>
        </w:p>
        <w:p w14:paraId="23B91B9C" w14:textId="3ADE4F1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15" w:history="1">
            <w:r w:rsidRPr="0065231A">
              <w:rPr>
                <w:rStyle w:val="Hyperlink"/>
                <w:noProof/>
              </w:rPr>
              <w:t>2.14.11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Terminations</w:t>
            </w:r>
            <w:r>
              <w:rPr>
                <w:noProof/>
                <w:webHidden/>
              </w:rPr>
              <w:tab/>
            </w:r>
            <w:r>
              <w:rPr>
                <w:noProof/>
                <w:webHidden/>
              </w:rPr>
              <w:fldChar w:fldCharType="begin"/>
            </w:r>
            <w:r>
              <w:rPr>
                <w:noProof/>
                <w:webHidden/>
              </w:rPr>
              <w:instrText xml:space="preserve"> PAGEREF _Toc231982615 \h </w:instrText>
            </w:r>
            <w:r>
              <w:rPr>
                <w:noProof/>
                <w:webHidden/>
              </w:rPr>
            </w:r>
            <w:r>
              <w:rPr>
                <w:noProof/>
                <w:webHidden/>
              </w:rPr>
              <w:fldChar w:fldCharType="separate"/>
            </w:r>
            <w:r>
              <w:rPr>
                <w:noProof/>
                <w:webHidden/>
              </w:rPr>
              <w:t>38</w:t>
            </w:r>
            <w:r>
              <w:rPr>
                <w:noProof/>
                <w:webHidden/>
              </w:rPr>
              <w:fldChar w:fldCharType="end"/>
            </w:r>
          </w:hyperlink>
        </w:p>
        <w:p w14:paraId="0F64EF4A" w14:textId="0C872E7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16" w:history="1">
            <w:r w:rsidRPr="0065231A">
              <w:rPr>
                <w:rStyle w:val="Hyperlink"/>
                <w:noProof/>
              </w:rPr>
              <w:t>2.14.12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Painting</w:t>
            </w:r>
            <w:r>
              <w:rPr>
                <w:noProof/>
                <w:webHidden/>
              </w:rPr>
              <w:tab/>
            </w:r>
            <w:r>
              <w:rPr>
                <w:noProof/>
                <w:webHidden/>
              </w:rPr>
              <w:fldChar w:fldCharType="begin"/>
            </w:r>
            <w:r>
              <w:rPr>
                <w:noProof/>
                <w:webHidden/>
              </w:rPr>
              <w:instrText xml:space="preserve"> PAGEREF _Toc231982616 \h </w:instrText>
            </w:r>
            <w:r>
              <w:rPr>
                <w:noProof/>
                <w:webHidden/>
              </w:rPr>
            </w:r>
            <w:r>
              <w:rPr>
                <w:noProof/>
                <w:webHidden/>
              </w:rPr>
              <w:fldChar w:fldCharType="separate"/>
            </w:r>
            <w:r>
              <w:rPr>
                <w:noProof/>
                <w:webHidden/>
              </w:rPr>
              <w:t>39</w:t>
            </w:r>
            <w:r>
              <w:rPr>
                <w:noProof/>
                <w:webHidden/>
              </w:rPr>
              <w:fldChar w:fldCharType="end"/>
            </w:r>
          </w:hyperlink>
        </w:p>
        <w:p w14:paraId="2E3CA587" w14:textId="5ECB1AC7"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17" w:history="1">
            <w:r w:rsidRPr="0065231A">
              <w:rPr>
                <w:rStyle w:val="Hyperlink"/>
                <w:noProof/>
              </w:rPr>
              <w:t>2.14.13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Installation in Valve Pits</w:t>
            </w:r>
            <w:r>
              <w:rPr>
                <w:noProof/>
                <w:webHidden/>
              </w:rPr>
              <w:tab/>
            </w:r>
            <w:r>
              <w:rPr>
                <w:noProof/>
                <w:webHidden/>
              </w:rPr>
              <w:fldChar w:fldCharType="begin"/>
            </w:r>
            <w:r>
              <w:rPr>
                <w:noProof/>
                <w:webHidden/>
              </w:rPr>
              <w:instrText xml:space="preserve"> PAGEREF _Toc231982617 \h </w:instrText>
            </w:r>
            <w:r>
              <w:rPr>
                <w:noProof/>
                <w:webHidden/>
              </w:rPr>
            </w:r>
            <w:r>
              <w:rPr>
                <w:noProof/>
                <w:webHidden/>
              </w:rPr>
              <w:fldChar w:fldCharType="separate"/>
            </w:r>
            <w:r>
              <w:rPr>
                <w:noProof/>
                <w:webHidden/>
              </w:rPr>
              <w:t>39</w:t>
            </w:r>
            <w:r>
              <w:rPr>
                <w:noProof/>
                <w:webHidden/>
              </w:rPr>
              <w:fldChar w:fldCharType="end"/>
            </w:r>
          </w:hyperlink>
        </w:p>
        <w:p w14:paraId="67A6F5FF" w14:textId="199218A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18" w:history="1">
            <w:r w:rsidRPr="0065231A">
              <w:rPr>
                <w:rStyle w:val="Hyperlink"/>
                <w:noProof/>
              </w:rPr>
              <w:t>2.14.14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Notification of Electrical Work</w:t>
            </w:r>
            <w:r>
              <w:rPr>
                <w:noProof/>
                <w:webHidden/>
              </w:rPr>
              <w:tab/>
            </w:r>
            <w:r>
              <w:rPr>
                <w:noProof/>
                <w:webHidden/>
              </w:rPr>
              <w:fldChar w:fldCharType="begin"/>
            </w:r>
            <w:r>
              <w:rPr>
                <w:noProof/>
                <w:webHidden/>
              </w:rPr>
              <w:instrText xml:space="preserve"> PAGEREF _Toc231982618 \h </w:instrText>
            </w:r>
            <w:r>
              <w:rPr>
                <w:noProof/>
                <w:webHidden/>
              </w:rPr>
            </w:r>
            <w:r>
              <w:rPr>
                <w:noProof/>
                <w:webHidden/>
              </w:rPr>
              <w:fldChar w:fldCharType="separate"/>
            </w:r>
            <w:r>
              <w:rPr>
                <w:noProof/>
                <w:webHidden/>
              </w:rPr>
              <w:t>40</w:t>
            </w:r>
            <w:r>
              <w:rPr>
                <w:noProof/>
                <w:webHidden/>
              </w:rPr>
              <w:fldChar w:fldCharType="end"/>
            </w:r>
          </w:hyperlink>
        </w:p>
        <w:p w14:paraId="0B381C32" w14:textId="0B5F790D"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19" w:history="1">
            <w:r w:rsidRPr="0065231A">
              <w:rPr>
                <w:rStyle w:val="Hyperlink"/>
                <w:noProof/>
              </w:rPr>
              <w:t>2.15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TELEMETRY SYSTEM</w:t>
            </w:r>
            <w:r>
              <w:rPr>
                <w:noProof/>
                <w:webHidden/>
              </w:rPr>
              <w:tab/>
            </w:r>
            <w:r>
              <w:rPr>
                <w:noProof/>
                <w:webHidden/>
              </w:rPr>
              <w:fldChar w:fldCharType="begin"/>
            </w:r>
            <w:r>
              <w:rPr>
                <w:noProof/>
                <w:webHidden/>
              </w:rPr>
              <w:instrText xml:space="preserve"> PAGEREF _Toc231982619 \h </w:instrText>
            </w:r>
            <w:r>
              <w:rPr>
                <w:noProof/>
                <w:webHidden/>
              </w:rPr>
            </w:r>
            <w:r>
              <w:rPr>
                <w:noProof/>
                <w:webHidden/>
              </w:rPr>
              <w:fldChar w:fldCharType="separate"/>
            </w:r>
            <w:r>
              <w:rPr>
                <w:noProof/>
                <w:webHidden/>
              </w:rPr>
              <w:t>40</w:t>
            </w:r>
            <w:r>
              <w:rPr>
                <w:noProof/>
                <w:webHidden/>
              </w:rPr>
              <w:fldChar w:fldCharType="end"/>
            </w:r>
          </w:hyperlink>
        </w:p>
        <w:p w14:paraId="029E5481" w14:textId="4F4FAE7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20" w:history="1">
            <w:r w:rsidRPr="0065231A">
              <w:rPr>
                <w:rStyle w:val="Hyperlink"/>
                <w:noProof/>
              </w:rPr>
              <w:t>2.15.1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Compliance with Authorities, Statutes, Regulations and Standards</w:t>
            </w:r>
            <w:r>
              <w:rPr>
                <w:noProof/>
                <w:webHidden/>
              </w:rPr>
              <w:tab/>
            </w:r>
            <w:r>
              <w:rPr>
                <w:noProof/>
                <w:webHidden/>
              </w:rPr>
              <w:fldChar w:fldCharType="begin"/>
            </w:r>
            <w:r>
              <w:rPr>
                <w:noProof/>
                <w:webHidden/>
              </w:rPr>
              <w:instrText xml:space="preserve"> PAGEREF _Toc231982620 \h </w:instrText>
            </w:r>
            <w:r>
              <w:rPr>
                <w:noProof/>
                <w:webHidden/>
              </w:rPr>
            </w:r>
            <w:r>
              <w:rPr>
                <w:noProof/>
                <w:webHidden/>
              </w:rPr>
              <w:fldChar w:fldCharType="separate"/>
            </w:r>
            <w:r>
              <w:rPr>
                <w:noProof/>
                <w:webHidden/>
              </w:rPr>
              <w:t>40</w:t>
            </w:r>
            <w:r>
              <w:rPr>
                <w:noProof/>
                <w:webHidden/>
              </w:rPr>
              <w:fldChar w:fldCharType="end"/>
            </w:r>
          </w:hyperlink>
        </w:p>
        <w:p w14:paraId="0F1C7E08" w14:textId="466F3F48"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21" w:history="1">
            <w:r w:rsidRPr="0065231A">
              <w:rPr>
                <w:rStyle w:val="Hyperlink"/>
                <w:noProof/>
              </w:rPr>
              <w:t>2.15.2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Scope of Work</w:t>
            </w:r>
            <w:r>
              <w:rPr>
                <w:noProof/>
                <w:webHidden/>
              </w:rPr>
              <w:tab/>
            </w:r>
            <w:r>
              <w:rPr>
                <w:noProof/>
                <w:webHidden/>
              </w:rPr>
              <w:fldChar w:fldCharType="begin"/>
            </w:r>
            <w:r>
              <w:rPr>
                <w:noProof/>
                <w:webHidden/>
              </w:rPr>
              <w:instrText xml:space="preserve"> PAGEREF _Toc231982621 \h </w:instrText>
            </w:r>
            <w:r>
              <w:rPr>
                <w:noProof/>
                <w:webHidden/>
              </w:rPr>
            </w:r>
            <w:r>
              <w:rPr>
                <w:noProof/>
                <w:webHidden/>
              </w:rPr>
              <w:fldChar w:fldCharType="separate"/>
            </w:r>
            <w:r>
              <w:rPr>
                <w:noProof/>
                <w:webHidden/>
              </w:rPr>
              <w:t>40</w:t>
            </w:r>
            <w:r>
              <w:rPr>
                <w:noProof/>
                <w:webHidden/>
              </w:rPr>
              <w:fldChar w:fldCharType="end"/>
            </w:r>
          </w:hyperlink>
        </w:p>
        <w:p w14:paraId="531BAFFB" w14:textId="679416C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22" w:history="1">
            <w:r w:rsidRPr="0065231A">
              <w:rPr>
                <w:rStyle w:val="Hyperlink"/>
                <w:noProof/>
              </w:rPr>
              <w:t>2.15.3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Hardware Installation</w:t>
            </w:r>
            <w:r>
              <w:rPr>
                <w:noProof/>
                <w:webHidden/>
              </w:rPr>
              <w:tab/>
            </w:r>
            <w:r>
              <w:rPr>
                <w:noProof/>
                <w:webHidden/>
              </w:rPr>
              <w:fldChar w:fldCharType="begin"/>
            </w:r>
            <w:r>
              <w:rPr>
                <w:noProof/>
                <w:webHidden/>
              </w:rPr>
              <w:instrText xml:space="preserve"> PAGEREF _Toc231982622 \h </w:instrText>
            </w:r>
            <w:r>
              <w:rPr>
                <w:noProof/>
                <w:webHidden/>
              </w:rPr>
            </w:r>
            <w:r>
              <w:rPr>
                <w:noProof/>
                <w:webHidden/>
              </w:rPr>
              <w:fldChar w:fldCharType="separate"/>
            </w:r>
            <w:r>
              <w:rPr>
                <w:noProof/>
                <w:webHidden/>
              </w:rPr>
              <w:t>40</w:t>
            </w:r>
            <w:r>
              <w:rPr>
                <w:noProof/>
                <w:webHidden/>
              </w:rPr>
              <w:fldChar w:fldCharType="end"/>
            </w:r>
          </w:hyperlink>
        </w:p>
        <w:p w14:paraId="683B0E11" w14:textId="3CD7880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23" w:history="1">
            <w:r w:rsidRPr="0065231A">
              <w:rPr>
                <w:rStyle w:val="Hyperlink"/>
                <w:noProof/>
              </w:rPr>
              <w:t>2.15.4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RTU/PLC Programming</w:t>
            </w:r>
            <w:r>
              <w:rPr>
                <w:noProof/>
                <w:webHidden/>
              </w:rPr>
              <w:tab/>
            </w:r>
            <w:r>
              <w:rPr>
                <w:noProof/>
                <w:webHidden/>
              </w:rPr>
              <w:fldChar w:fldCharType="begin"/>
            </w:r>
            <w:r>
              <w:rPr>
                <w:noProof/>
                <w:webHidden/>
              </w:rPr>
              <w:instrText xml:space="preserve"> PAGEREF _Toc231982623 \h </w:instrText>
            </w:r>
            <w:r>
              <w:rPr>
                <w:noProof/>
                <w:webHidden/>
              </w:rPr>
            </w:r>
            <w:r>
              <w:rPr>
                <w:noProof/>
                <w:webHidden/>
              </w:rPr>
              <w:fldChar w:fldCharType="separate"/>
            </w:r>
            <w:r>
              <w:rPr>
                <w:noProof/>
                <w:webHidden/>
              </w:rPr>
              <w:t>40</w:t>
            </w:r>
            <w:r>
              <w:rPr>
                <w:noProof/>
                <w:webHidden/>
              </w:rPr>
              <w:fldChar w:fldCharType="end"/>
            </w:r>
          </w:hyperlink>
        </w:p>
        <w:p w14:paraId="3C9792DE" w14:textId="0584F84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24" w:history="1">
            <w:r w:rsidRPr="0065231A">
              <w:rPr>
                <w:rStyle w:val="Hyperlink"/>
                <w:noProof/>
              </w:rPr>
              <w:t>2.15.5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Scada Database Configuration</w:t>
            </w:r>
            <w:r>
              <w:rPr>
                <w:noProof/>
                <w:webHidden/>
              </w:rPr>
              <w:tab/>
            </w:r>
            <w:r>
              <w:rPr>
                <w:noProof/>
                <w:webHidden/>
              </w:rPr>
              <w:fldChar w:fldCharType="begin"/>
            </w:r>
            <w:r>
              <w:rPr>
                <w:noProof/>
                <w:webHidden/>
              </w:rPr>
              <w:instrText xml:space="preserve"> PAGEREF _Toc231982624 \h </w:instrText>
            </w:r>
            <w:r>
              <w:rPr>
                <w:noProof/>
                <w:webHidden/>
              </w:rPr>
            </w:r>
            <w:r>
              <w:rPr>
                <w:noProof/>
                <w:webHidden/>
              </w:rPr>
              <w:fldChar w:fldCharType="separate"/>
            </w:r>
            <w:r>
              <w:rPr>
                <w:noProof/>
                <w:webHidden/>
              </w:rPr>
              <w:t>40</w:t>
            </w:r>
            <w:r>
              <w:rPr>
                <w:noProof/>
                <w:webHidden/>
              </w:rPr>
              <w:fldChar w:fldCharType="end"/>
            </w:r>
          </w:hyperlink>
        </w:p>
        <w:p w14:paraId="1DEA2FAF" w14:textId="500BC28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25" w:history="1">
            <w:r w:rsidRPr="0065231A">
              <w:rPr>
                <w:rStyle w:val="Hyperlink"/>
                <w:noProof/>
              </w:rPr>
              <w:t>2.16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ODOUR CONTROL SYSTEM</w:t>
            </w:r>
            <w:r>
              <w:rPr>
                <w:noProof/>
                <w:webHidden/>
              </w:rPr>
              <w:tab/>
            </w:r>
            <w:r>
              <w:rPr>
                <w:noProof/>
                <w:webHidden/>
              </w:rPr>
              <w:fldChar w:fldCharType="begin"/>
            </w:r>
            <w:r>
              <w:rPr>
                <w:noProof/>
                <w:webHidden/>
              </w:rPr>
              <w:instrText xml:space="preserve"> PAGEREF _Toc231982625 \h </w:instrText>
            </w:r>
            <w:r>
              <w:rPr>
                <w:noProof/>
                <w:webHidden/>
              </w:rPr>
            </w:r>
            <w:r>
              <w:rPr>
                <w:noProof/>
                <w:webHidden/>
              </w:rPr>
              <w:fldChar w:fldCharType="separate"/>
            </w:r>
            <w:r>
              <w:rPr>
                <w:noProof/>
                <w:webHidden/>
              </w:rPr>
              <w:t>41</w:t>
            </w:r>
            <w:r>
              <w:rPr>
                <w:noProof/>
                <w:webHidden/>
              </w:rPr>
              <w:fldChar w:fldCharType="end"/>
            </w:r>
          </w:hyperlink>
        </w:p>
        <w:p w14:paraId="3C3408AB" w14:textId="562A8B30"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26" w:history="1">
            <w:r w:rsidRPr="0065231A">
              <w:rPr>
                <w:rStyle w:val="Hyperlink"/>
                <w:noProof/>
              </w:rPr>
              <w:t>2.17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Commissioning Report</w:t>
            </w:r>
            <w:r>
              <w:rPr>
                <w:noProof/>
                <w:webHidden/>
              </w:rPr>
              <w:tab/>
            </w:r>
            <w:r>
              <w:rPr>
                <w:noProof/>
                <w:webHidden/>
              </w:rPr>
              <w:fldChar w:fldCharType="begin"/>
            </w:r>
            <w:r>
              <w:rPr>
                <w:noProof/>
                <w:webHidden/>
              </w:rPr>
              <w:instrText xml:space="preserve"> PAGEREF _Toc231982626 \h </w:instrText>
            </w:r>
            <w:r>
              <w:rPr>
                <w:noProof/>
                <w:webHidden/>
              </w:rPr>
            </w:r>
            <w:r>
              <w:rPr>
                <w:noProof/>
                <w:webHidden/>
              </w:rPr>
              <w:fldChar w:fldCharType="separate"/>
            </w:r>
            <w:r>
              <w:rPr>
                <w:noProof/>
                <w:webHidden/>
              </w:rPr>
              <w:t>41</w:t>
            </w:r>
            <w:r>
              <w:rPr>
                <w:noProof/>
                <w:webHidden/>
              </w:rPr>
              <w:fldChar w:fldCharType="end"/>
            </w:r>
          </w:hyperlink>
        </w:p>
        <w:p w14:paraId="333D5586" w14:textId="304C945D"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27" w:history="1">
            <w:r w:rsidRPr="0065231A">
              <w:rPr>
                <w:rStyle w:val="Hyperlink"/>
                <w:noProof/>
              </w:rPr>
              <w:t>2.18</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LATENT CONDITIONS</w:t>
            </w:r>
            <w:r>
              <w:rPr>
                <w:noProof/>
                <w:webHidden/>
              </w:rPr>
              <w:tab/>
            </w:r>
            <w:r>
              <w:rPr>
                <w:noProof/>
                <w:webHidden/>
              </w:rPr>
              <w:fldChar w:fldCharType="begin"/>
            </w:r>
            <w:r>
              <w:rPr>
                <w:noProof/>
                <w:webHidden/>
              </w:rPr>
              <w:instrText xml:space="preserve"> PAGEREF _Toc231982627 \h </w:instrText>
            </w:r>
            <w:r>
              <w:rPr>
                <w:noProof/>
                <w:webHidden/>
              </w:rPr>
            </w:r>
            <w:r>
              <w:rPr>
                <w:noProof/>
                <w:webHidden/>
              </w:rPr>
              <w:fldChar w:fldCharType="separate"/>
            </w:r>
            <w:r>
              <w:rPr>
                <w:noProof/>
                <w:webHidden/>
              </w:rPr>
              <w:t>41</w:t>
            </w:r>
            <w:r>
              <w:rPr>
                <w:noProof/>
                <w:webHidden/>
              </w:rPr>
              <w:fldChar w:fldCharType="end"/>
            </w:r>
          </w:hyperlink>
        </w:p>
        <w:p w14:paraId="5306C182" w14:textId="4BB5EBDA"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28" w:history="1">
            <w:r w:rsidRPr="0065231A">
              <w:rPr>
                <w:rStyle w:val="Hyperlink"/>
                <w:noProof/>
              </w:rPr>
              <w:t>2.19</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SERVICE CONFLICTS</w:t>
            </w:r>
            <w:r>
              <w:rPr>
                <w:noProof/>
                <w:webHidden/>
              </w:rPr>
              <w:tab/>
            </w:r>
            <w:r>
              <w:rPr>
                <w:noProof/>
                <w:webHidden/>
              </w:rPr>
              <w:fldChar w:fldCharType="begin"/>
            </w:r>
            <w:r>
              <w:rPr>
                <w:noProof/>
                <w:webHidden/>
              </w:rPr>
              <w:instrText xml:space="preserve"> PAGEREF _Toc231982628 \h </w:instrText>
            </w:r>
            <w:r>
              <w:rPr>
                <w:noProof/>
                <w:webHidden/>
              </w:rPr>
            </w:r>
            <w:r>
              <w:rPr>
                <w:noProof/>
                <w:webHidden/>
              </w:rPr>
              <w:fldChar w:fldCharType="separate"/>
            </w:r>
            <w:r>
              <w:rPr>
                <w:noProof/>
                <w:webHidden/>
              </w:rPr>
              <w:t>41</w:t>
            </w:r>
            <w:r>
              <w:rPr>
                <w:noProof/>
                <w:webHidden/>
              </w:rPr>
              <w:fldChar w:fldCharType="end"/>
            </w:r>
          </w:hyperlink>
        </w:p>
        <w:p w14:paraId="453A6B2C" w14:textId="5422627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29" w:history="1">
            <w:r w:rsidRPr="0065231A">
              <w:rPr>
                <w:rStyle w:val="Hyperlink"/>
                <w:noProof/>
              </w:rPr>
              <w:t>2.19.1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Abandoned Services</w:t>
            </w:r>
            <w:r>
              <w:rPr>
                <w:noProof/>
                <w:webHidden/>
              </w:rPr>
              <w:tab/>
            </w:r>
            <w:r>
              <w:rPr>
                <w:noProof/>
                <w:webHidden/>
              </w:rPr>
              <w:fldChar w:fldCharType="begin"/>
            </w:r>
            <w:r>
              <w:rPr>
                <w:noProof/>
                <w:webHidden/>
              </w:rPr>
              <w:instrText xml:space="preserve"> PAGEREF _Toc231982629 \h </w:instrText>
            </w:r>
            <w:r>
              <w:rPr>
                <w:noProof/>
                <w:webHidden/>
              </w:rPr>
            </w:r>
            <w:r>
              <w:rPr>
                <w:noProof/>
                <w:webHidden/>
              </w:rPr>
              <w:fldChar w:fldCharType="separate"/>
            </w:r>
            <w:r>
              <w:rPr>
                <w:noProof/>
                <w:webHidden/>
              </w:rPr>
              <w:t>41</w:t>
            </w:r>
            <w:r>
              <w:rPr>
                <w:noProof/>
                <w:webHidden/>
              </w:rPr>
              <w:fldChar w:fldCharType="end"/>
            </w:r>
          </w:hyperlink>
        </w:p>
        <w:p w14:paraId="6D2E53BE" w14:textId="3711A46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30" w:history="1">
            <w:r w:rsidRPr="0065231A">
              <w:rPr>
                <w:rStyle w:val="Hyperlink"/>
                <w:noProof/>
              </w:rPr>
              <w:t>2.19.2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Live Laterals Fouled by the Proposed Pipeline</w:t>
            </w:r>
            <w:r>
              <w:rPr>
                <w:noProof/>
                <w:webHidden/>
              </w:rPr>
              <w:tab/>
            </w:r>
            <w:r>
              <w:rPr>
                <w:noProof/>
                <w:webHidden/>
              </w:rPr>
              <w:fldChar w:fldCharType="begin"/>
            </w:r>
            <w:r>
              <w:rPr>
                <w:noProof/>
                <w:webHidden/>
              </w:rPr>
              <w:instrText xml:space="preserve"> PAGEREF _Toc231982630 \h </w:instrText>
            </w:r>
            <w:r>
              <w:rPr>
                <w:noProof/>
                <w:webHidden/>
              </w:rPr>
            </w:r>
            <w:r>
              <w:rPr>
                <w:noProof/>
                <w:webHidden/>
              </w:rPr>
              <w:fldChar w:fldCharType="separate"/>
            </w:r>
            <w:r>
              <w:rPr>
                <w:noProof/>
                <w:webHidden/>
              </w:rPr>
              <w:t>41</w:t>
            </w:r>
            <w:r>
              <w:rPr>
                <w:noProof/>
                <w:webHidden/>
              </w:rPr>
              <w:fldChar w:fldCharType="end"/>
            </w:r>
          </w:hyperlink>
        </w:p>
        <w:p w14:paraId="254F9B48" w14:textId="2BE62CC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31" w:history="1">
            <w:r w:rsidRPr="0065231A">
              <w:rPr>
                <w:rStyle w:val="Hyperlink"/>
                <w:noProof/>
              </w:rPr>
              <w:t>2.19.3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Unavoidable Diversion of Services</w:t>
            </w:r>
            <w:r>
              <w:rPr>
                <w:noProof/>
                <w:webHidden/>
              </w:rPr>
              <w:tab/>
            </w:r>
            <w:r>
              <w:rPr>
                <w:noProof/>
                <w:webHidden/>
              </w:rPr>
              <w:fldChar w:fldCharType="begin"/>
            </w:r>
            <w:r>
              <w:rPr>
                <w:noProof/>
                <w:webHidden/>
              </w:rPr>
              <w:instrText xml:space="preserve"> PAGEREF _Toc231982631 \h </w:instrText>
            </w:r>
            <w:r>
              <w:rPr>
                <w:noProof/>
                <w:webHidden/>
              </w:rPr>
            </w:r>
            <w:r>
              <w:rPr>
                <w:noProof/>
                <w:webHidden/>
              </w:rPr>
              <w:fldChar w:fldCharType="separate"/>
            </w:r>
            <w:r>
              <w:rPr>
                <w:noProof/>
                <w:webHidden/>
              </w:rPr>
              <w:t>41</w:t>
            </w:r>
            <w:r>
              <w:rPr>
                <w:noProof/>
                <w:webHidden/>
              </w:rPr>
              <w:fldChar w:fldCharType="end"/>
            </w:r>
          </w:hyperlink>
        </w:p>
        <w:p w14:paraId="7A04EB59" w14:textId="6663443A"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32" w:history="1">
            <w:r w:rsidRPr="0065231A">
              <w:rPr>
                <w:rStyle w:val="Hyperlink"/>
                <w:noProof/>
              </w:rPr>
              <w:t>2.19.4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Clearance to Other Services</w:t>
            </w:r>
            <w:r>
              <w:rPr>
                <w:noProof/>
                <w:webHidden/>
              </w:rPr>
              <w:tab/>
            </w:r>
            <w:r>
              <w:rPr>
                <w:noProof/>
                <w:webHidden/>
              </w:rPr>
              <w:fldChar w:fldCharType="begin"/>
            </w:r>
            <w:r>
              <w:rPr>
                <w:noProof/>
                <w:webHidden/>
              </w:rPr>
              <w:instrText xml:space="preserve"> PAGEREF _Toc231982632 \h </w:instrText>
            </w:r>
            <w:r>
              <w:rPr>
                <w:noProof/>
                <w:webHidden/>
              </w:rPr>
            </w:r>
            <w:r>
              <w:rPr>
                <w:noProof/>
                <w:webHidden/>
              </w:rPr>
              <w:fldChar w:fldCharType="separate"/>
            </w:r>
            <w:r>
              <w:rPr>
                <w:noProof/>
                <w:webHidden/>
              </w:rPr>
              <w:t>42</w:t>
            </w:r>
            <w:r>
              <w:rPr>
                <w:noProof/>
                <w:webHidden/>
              </w:rPr>
              <w:fldChar w:fldCharType="end"/>
            </w:r>
          </w:hyperlink>
        </w:p>
        <w:p w14:paraId="29C5BF80" w14:textId="0E0ABDAA"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33" w:history="1">
            <w:r w:rsidRPr="0065231A">
              <w:rPr>
                <w:rStyle w:val="Hyperlink"/>
                <w:noProof/>
              </w:rPr>
              <w:t>2.19.5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Separation from Structures</w:t>
            </w:r>
            <w:r>
              <w:rPr>
                <w:noProof/>
                <w:webHidden/>
              </w:rPr>
              <w:tab/>
            </w:r>
            <w:r>
              <w:rPr>
                <w:noProof/>
                <w:webHidden/>
              </w:rPr>
              <w:fldChar w:fldCharType="begin"/>
            </w:r>
            <w:r>
              <w:rPr>
                <w:noProof/>
                <w:webHidden/>
              </w:rPr>
              <w:instrText xml:space="preserve"> PAGEREF _Toc231982633 \h </w:instrText>
            </w:r>
            <w:r>
              <w:rPr>
                <w:noProof/>
                <w:webHidden/>
              </w:rPr>
            </w:r>
            <w:r>
              <w:rPr>
                <w:noProof/>
                <w:webHidden/>
              </w:rPr>
              <w:fldChar w:fldCharType="separate"/>
            </w:r>
            <w:r>
              <w:rPr>
                <w:noProof/>
                <w:webHidden/>
              </w:rPr>
              <w:t>42</w:t>
            </w:r>
            <w:r>
              <w:rPr>
                <w:noProof/>
                <w:webHidden/>
              </w:rPr>
              <w:fldChar w:fldCharType="end"/>
            </w:r>
          </w:hyperlink>
        </w:p>
        <w:p w14:paraId="2250693E" w14:textId="1A4BC574"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634" w:history="1">
            <w:r w:rsidRPr="0065231A">
              <w:rPr>
                <w:rStyle w:val="Hyperlink"/>
                <w:noProof/>
              </w:rPr>
              <w:t>3</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PRODUCTS AND MATERIALS</w:t>
            </w:r>
            <w:r>
              <w:rPr>
                <w:noProof/>
                <w:webHidden/>
              </w:rPr>
              <w:tab/>
            </w:r>
            <w:r>
              <w:rPr>
                <w:noProof/>
                <w:webHidden/>
              </w:rPr>
              <w:fldChar w:fldCharType="begin"/>
            </w:r>
            <w:r>
              <w:rPr>
                <w:noProof/>
                <w:webHidden/>
              </w:rPr>
              <w:instrText xml:space="preserve"> PAGEREF _Toc231982634 \h </w:instrText>
            </w:r>
            <w:r>
              <w:rPr>
                <w:noProof/>
                <w:webHidden/>
              </w:rPr>
            </w:r>
            <w:r>
              <w:rPr>
                <w:noProof/>
                <w:webHidden/>
              </w:rPr>
              <w:fldChar w:fldCharType="separate"/>
            </w:r>
            <w:r>
              <w:rPr>
                <w:noProof/>
                <w:webHidden/>
              </w:rPr>
              <w:t>43</w:t>
            </w:r>
            <w:r>
              <w:rPr>
                <w:noProof/>
                <w:webHidden/>
              </w:rPr>
              <w:fldChar w:fldCharType="end"/>
            </w:r>
          </w:hyperlink>
        </w:p>
        <w:p w14:paraId="01E23DE7" w14:textId="7F01B757" w:rsidR="00837930" w:rsidRDefault="00837930">
          <w:pPr>
            <w:pStyle w:val="TOC2"/>
            <w:tabs>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35" w:history="1">
            <w:r w:rsidRPr="0065231A">
              <w:rPr>
                <w:rStyle w:val="Hyperlink"/>
                <w:noProof/>
              </w:rPr>
              <w:t>APPROVED PRODUCTS AND MATERIALS</w:t>
            </w:r>
            <w:r>
              <w:rPr>
                <w:noProof/>
                <w:webHidden/>
              </w:rPr>
              <w:tab/>
            </w:r>
            <w:r>
              <w:rPr>
                <w:noProof/>
                <w:webHidden/>
              </w:rPr>
              <w:fldChar w:fldCharType="begin"/>
            </w:r>
            <w:r>
              <w:rPr>
                <w:noProof/>
                <w:webHidden/>
              </w:rPr>
              <w:instrText xml:space="preserve"> PAGEREF _Toc231982635 \h </w:instrText>
            </w:r>
            <w:r>
              <w:rPr>
                <w:noProof/>
                <w:webHidden/>
              </w:rPr>
            </w:r>
            <w:r>
              <w:rPr>
                <w:noProof/>
                <w:webHidden/>
              </w:rPr>
              <w:fldChar w:fldCharType="separate"/>
            </w:r>
            <w:r>
              <w:rPr>
                <w:noProof/>
                <w:webHidden/>
              </w:rPr>
              <w:t>43</w:t>
            </w:r>
            <w:r>
              <w:rPr>
                <w:noProof/>
                <w:webHidden/>
              </w:rPr>
              <w:fldChar w:fldCharType="end"/>
            </w:r>
          </w:hyperlink>
        </w:p>
        <w:p w14:paraId="5F6D7A3E" w14:textId="56148ED3"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36" w:history="1">
            <w:r w:rsidRPr="0065231A">
              <w:rPr>
                <w:rStyle w:val="Hyperlink"/>
                <w:noProof/>
              </w:rPr>
              <w:t>3.1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AUTHORISED PRODUCTS AND MATERIALS</w:t>
            </w:r>
            <w:r>
              <w:rPr>
                <w:noProof/>
                <w:webHidden/>
              </w:rPr>
              <w:tab/>
            </w:r>
            <w:r>
              <w:rPr>
                <w:noProof/>
                <w:webHidden/>
              </w:rPr>
              <w:fldChar w:fldCharType="begin"/>
            </w:r>
            <w:r>
              <w:rPr>
                <w:noProof/>
                <w:webHidden/>
              </w:rPr>
              <w:instrText xml:space="preserve"> PAGEREF _Toc231982636 \h </w:instrText>
            </w:r>
            <w:r>
              <w:rPr>
                <w:noProof/>
                <w:webHidden/>
              </w:rPr>
            </w:r>
            <w:r>
              <w:rPr>
                <w:noProof/>
                <w:webHidden/>
              </w:rPr>
              <w:fldChar w:fldCharType="separate"/>
            </w:r>
            <w:r>
              <w:rPr>
                <w:noProof/>
                <w:webHidden/>
              </w:rPr>
              <w:t>43</w:t>
            </w:r>
            <w:r>
              <w:rPr>
                <w:noProof/>
                <w:webHidden/>
              </w:rPr>
              <w:fldChar w:fldCharType="end"/>
            </w:r>
          </w:hyperlink>
        </w:p>
        <w:p w14:paraId="05F786A1" w14:textId="4B556F5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37" w:history="1">
            <w:r w:rsidRPr="0065231A">
              <w:rPr>
                <w:rStyle w:val="Hyperlink"/>
                <w:noProof/>
              </w:rPr>
              <w:t>3.1.1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_Toc231982637 \h </w:instrText>
            </w:r>
            <w:r>
              <w:rPr>
                <w:noProof/>
                <w:webHidden/>
              </w:rPr>
            </w:r>
            <w:r>
              <w:rPr>
                <w:noProof/>
                <w:webHidden/>
              </w:rPr>
              <w:fldChar w:fldCharType="separate"/>
            </w:r>
            <w:r>
              <w:rPr>
                <w:noProof/>
                <w:webHidden/>
              </w:rPr>
              <w:t>43</w:t>
            </w:r>
            <w:r>
              <w:rPr>
                <w:noProof/>
                <w:webHidden/>
              </w:rPr>
              <w:fldChar w:fldCharType="end"/>
            </w:r>
          </w:hyperlink>
        </w:p>
        <w:p w14:paraId="03F47A66" w14:textId="3A293D05"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38" w:history="1">
            <w:r w:rsidRPr="0065231A">
              <w:rPr>
                <w:rStyle w:val="Hyperlink"/>
                <w:noProof/>
              </w:rPr>
              <w:t>3.2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DELIVERY INSPECTION OF PRODUCTS AND MATERIALS</w:t>
            </w:r>
            <w:r>
              <w:rPr>
                <w:noProof/>
                <w:webHidden/>
              </w:rPr>
              <w:tab/>
            </w:r>
            <w:r>
              <w:rPr>
                <w:noProof/>
                <w:webHidden/>
              </w:rPr>
              <w:fldChar w:fldCharType="begin"/>
            </w:r>
            <w:r>
              <w:rPr>
                <w:noProof/>
                <w:webHidden/>
              </w:rPr>
              <w:instrText xml:space="preserve"> PAGEREF _Toc231982638 \h </w:instrText>
            </w:r>
            <w:r>
              <w:rPr>
                <w:noProof/>
                <w:webHidden/>
              </w:rPr>
            </w:r>
            <w:r>
              <w:rPr>
                <w:noProof/>
                <w:webHidden/>
              </w:rPr>
              <w:fldChar w:fldCharType="separate"/>
            </w:r>
            <w:r>
              <w:rPr>
                <w:noProof/>
                <w:webHidden/>
              </w:rPr>
              <w:t>44</w:t>
            </w:r>
            <w:r>
              <w:rPr>
                <w:noProof/>
                <w:webHidden/>
              </w:rPr>
              <w:fldChar w:fldCharType="end"/>
            </w:r>
          </w:hyperlink>
        </w:p>
        <w:p w14:paraId="55085F77" w14:textId="13BAB2C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39" w:history="1">
            <w:r w:rsidRPr="0065231A">
              <w:rPr>
                <w:rStyle w:val="Hyperlink"/>
                <w:noProof/>
              </w:rPr>
              <w:t>3.2.1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Electrical Equipment</w:t>
            </w:r>
            <w:r>
              <w:rPr>
                <w:noProof/>
                <w:webHidden/>
              </w:rPr>
              <w:tab/>
            </w:r>
            <w:r>
              <w:rPr>
                <w:noProof/>
                <w:webHidden/>
              </w:rPr>
              <w:fldChar w:fldCharType="begin"/>
            </w:r>
            <w:r>
              <w:rPr>
                <w:noProof/>
                <w:webHidden/>
              </w:rPr>
              <w:instrText xml:space="preserve"> PAGEREF _Toc231982639 \h </w:instrText>
            </w:r>
            <w:r>
              <w:rPr>
                <w:noProof/>
                <w:webHidden/>
              </w:rPr>
            </w:r>
            <w:r>
              <w:rPr>
                <w:noProof/>
                <w:webHidden/>
              </w:rPr>
              <w:fldChar w:fldCharType="separate"/>
            </w:r>
            <w:r>
              <w:rPr>
                <w:noProof/>
                <w:webHidden/>
              </w:rPr>
              <w:t>44</w:t>
            </w:r>
            <w:r>
              <w:rPr>
                <w:noProof/>
                <w:webHidden/>
              </w:rPr>
              <w:fldChar w:fldCharType="end"/>
            </w:r>
          </w:hyperlink>
        </w:p>
        <w:p w14:paraId="3D432BDA" w14:textId="4DE0B23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40" w:history="1">
            <w:r w:rsidRPr="0065231A">
              <w:rPr>
                <w:rStyle w:val="Hyperlink"/>
                <w:noProof/>
              </w:rPr>
              <w:t>3.2.2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Pumps</w:t>
            </w:r>
            <w:r>
              <w:rPr>
                <w:noProof/>
                <w:webHidden/>
              </w:rPr>
              <w:tab/>
            </w:r>
            <w:r>
              <w:rPr>
                <w:noProof/>
                <w:webHidden/>
              </w:rPr>
              <w:fldChar w:fldCharType="begin"/>
            </w:r>
            <w:r>
              <w:rPr>
                <w:noProof/>
                <w:webHidden/>
              </w:rPr>
              <w:instrText xml:space="preserve"> PAGEREF _Toc231982640 \h </w:instrText>
            </w:r>
            <w:r>
              <w:rPr>
                <w:noProof/>
                <w:webHidden/>
              </w:rPr>
            </w:r>
            <w:r>
              <w:rPr>
                <w:noProof/>
                <w:webHidden/>
              </w:rPr>
              <w:fldChar w:fldCharType="separate"/>
            </w:r>
            <w:r>
              <w:rPr>
                <w:noProof/>
                <w:webHidden/>
              </w:rPr>
              <w:t>45</w:t>
            </w:r>
            <w:r>
              <w:rPr>
                <w:noProof/>
                <w:webHidden/>
              </w:rPr>
              <w:fldChar w:fldCharType="end"/>
            </w:r>
          </w:hyperlink>
        </w:p>
        <w:p w14:paraId="54F618F2" w14:textId="60F74FF9"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41" w:history="1">
            <w:r w:rsidRPr="0065231A">
              <w:rPr>
                <w:rStyle w:val="Hyperlink"/>
                <w:noProof/>
              </w:rPr>
              <w:t>3.3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TRANSPORTATION, HANDLING AND STORAGE OF PRODUCTS AND MATERIALS</w:t>
            </w:r>
            <w:r>
              <w:rPr>
                <w:noProof/>
                <w:webHidden/>
              </w:rPr>
              <w:tab/>
            </w:r>
            <w:r>
              <w:rPr>
                <w:noProof/>
                <w:webHidden/>
              </w:rPr>
              <w:fldChar w:fldCharType="begin"/>
            </w:r>
            <w:r>
              <w:rPr>
                <w:noProof/>
                <w:webHidden/>
              </w:rPr>
              <w:instrText xml:space="preserve"> PAGEREF _Toc231982641 \h </w:instrText>
            </w:r>
            <w:r>
              <w:rPr>
                <w:noProof/>
                <w:webHidden/>
              </w:rPr>
            </w:r>
            <w:r>
              <w:rPr>
                <w:noProof/>
                <w:webHidden/>
              </w:rPr>
              <w:fldChar w:fldCharType="separate"/>
            </w:r>
            <w:r>
              <w:rPr>
                <w:noProof/>
                <w:webHidden/>
              </w:rPr>
              <w:t>45</w:t>
            </w:r>
            <w:r>
              <w:rPr>
                <w:noProof/>
                <w:webHidden/>
              </w:rPr>
              <w:fldChar w:fldCharType="end"/>
            </w:r>
          </w:hyperlink>
        </w:p>
        <w:p w14:paraId="0027D216" w14:textId="1849B00F"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42" w:history="1">
            <w:r w:rsidRPr="0065231A">
              <w:rPr>
                <w:rStyle w:val="Hyperlink"/>
                <w:noProof/>
              </w:rPr>
              <w:t>3.3.1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_Toc231982642 \h </w:instrText>
            </w:r>
            <w:r>
              <w:rPr>
                <w:noProof/>
                <w:webHidden/>
              </w:rPr>
            </w:r>
            <w:r>
              <w:rPr>
                <w:noProof/>
                <w:webHidden/>
              </w:rPr>
              <w:fldChar w:fldCharType="separate"/>
            </w:r>
            <w:r>
              <w:rPr>
                <w:noProof/>
                <w:webHidden/>
              </w:rPr>
              <w:t>45</w:t>
            </w:r>
            <w:r>
              <w:rPr>
                <w:noProof/>
                <w:webHidden/>
              </w:rPr>
              <w:fldChar w:fldCharType="end"/>
            </w:r>
          </w:hyperlink>
        </w:p>
        <w:p w14:paraId="12B34520" w14:textId="7152646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43" w:history="1">
            <w:r w:rsidRPr="0065231A">
              <w:rPr>
                <w:rStyle w:val="Hyperlink"/>
                <w:noProof/>
              </w:rPr>
              <w:t>3.3.2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Transportation</w:t>
            </w:r>
            <w:r>
              <w:rPr>
                <w:noProof/>
                <w:webHidden/>
              </w:rPr>
              <w:tab/>
            </w:r>
            <w:r>
              <w:rPr>
                <w:noProof/>
                <w:webHidden/>
              </w:rPr>
              <w:fldChar w:fldCharType="begin"/>
            </w:r>
            <w:r>
              <w:rPr>
                <w:noProof/>
                <w:webHidden/>
              </w:rPr>
              <w:instrText xml:space="preserve"> PAGEREF _Toc231982643 \h </w:instrText>
            </w:r>
            <w:r>
              <w:rPr>
                <w:noProof/>
                <w:webHidden/>
              </w:rPr>
            </w:r>
            <w:r>
              <w:rPr>
                <w:noProof/>
                <w:webHidden/>
              </w:rPr>
              <w:fldChar w:fldCharType="separate"/>
            </w:r>
            <w:r>
              <w:rPr>
                <w:noProof/>
                <w:webHidden/>
              </w:rPr>
              <w:t>45</w:t>
            </w:r>
            <w:r>
              <w:rPr>
                <w:noProof/>
                <w:webHidden/>
              </w:rPr>
              <w:fldChar w:fldCharType="end"/>
            </w:r>
          </w:hyperlink>
        </w:p>
        <w:p w14:paraId="026F99C6" w14:textId="7CCC642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44" w:history="1">
            <w:r w:rsidRPr="0065231A">
              <w:rPr>
                <w:rStyle w:val="Hyperlink"/>
                <w:noProof/>
              </w:rPr>
              <w:t>3.3.3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Unloading and handling</w:t>
            </w:r>
            <w:r>
              <w:rPr>
                <w:noProof/>
                <w:webHidden/>
              </w:rPr>
              <w:tab/>
            </w:r>
            <w:r>
              <w:rPr>
                <w:noProof/>
                <w:webHidden/>
              </w:rPr>
              <w:fldChar w:fldCharType="begin"/>
            </w:r>
            <w:r>
              <w:rPr>
                <w:noProof/>
                <w:webHidden/>
              </w:rPr>
              <w:instrText xml:space="preserve"> PAGEREF _Toc231982644 \h </w:instrText>
            </w:r>
            <w:r>
              <w:rPr>
                <w:noProof/>
                <w:webHidden/>
              </w:rPr>
            </w:r>
            <w:r>
              <w:rPr>
                <w:noProof/>
                <w:webHidden/>
              </w:rPr>
              <w:fldChar w:fldCharType="separate"/>
            </w:r>
            <w:r>
              <w:rPr>
                <w:noProof/>
                <w:webHidden/>
              </w:rPr>
              <w:t>45</w:t>
            </w:r>
            <w:r>
              <w:rPr>
                <w:noProof/>
                <w:webHidden/>
              </w:rPr>
              <w:fldChar w:fldCharType="end"/>
            </w:r>
          </w:hyperlink>
        </w:p>
        <w:p w14:paraId="0E6AE4CE" w14:textId="2E4E8B9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45" w:history="1">
            <w:r w:rsidRPr="0065231A">
              <w:rPr>
                <w:rStyle w:val="Hyperlink"/>
                <w:noProof/>
              </w:rPr>
              <w:t>3.3.4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On-site storage</w:t>
            </w:r>
            <w:r>
              <w:rPr>
                <w:noProof/>
                <w:webHidden/>
              </w:rPr>
              <w:tab/>
            </w:r>
            <w:r>
              <w:rPr>
                <w:noProof/>
                <w:webHidden/>
              </w:rPr>
              <w:fldChar w:fldCharType="begin"/>
            </w:r>
            <w:r>
              <w:rPr>
                <w:noProof/>
                <w:webHidden/>
              </w:rPr>
              <w:instrText xml:space="preserve"> PAGEREF _Toc231982645 \h </w:instrText>
            </w:r>
            <w:r>
              <w:rPr>
                <w:noProof/>
                <w:webHidden/>
              </w:rPr>
            </w:r>
            <w:r>
              <w:rPr>
                <w:noProof/>
                <w:webHidden/>
              </w:rPr>
              <w:fldChar w:fldCharType="separate"/>
            </w:r>
            <w:r>
              <w:rPr>
                <w:noProof/>
                <w:webHidden/>
              </w:rPr>
              <w:t>45</w:t>
            </w:r>
            <w:r>
              <w:rPr>
                <w:noProof/>
                <w:webHidden/>
              </w:rPr>
              <w:fldChar w:fldCharType="end"/>
            </w:r>
          </w:hyperlink>
        </w:p>
        <w:p w14:paraId="35D86E63" w14:textId="67D8E99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46" w:history="1">
            <w:r w:rsidRPr="0065231A">
              <w:rPr>
                <w:rStyle w:val="Hyperlink"/>
                <w:noProof/>
              </w:rPr>
              <w:t>3.3.5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Reducing waste</w:t>
            </w:r>
            <w:r>
              <w:rPr>
                <w:noProof/>
                <w:webHidden/>
              </w:rPr>
              <w:tab/>
            </w:r>
            <w:r>
              <w:rPr>
                <w:noProof/>
                <w:webHidden/>
              </w:rPr>
              <w:fldChar w:fldCharType="begin"/>
            </w:r>
            <w:r>
              <w:rPr>
                <w:noProof/>
                <w:webHidden/>
              </w:rPr>
              <w:instrText xml:space="preserve"> PAGEREF _Toc231982646 \h </w:instrText>
            </w:r>
            <w:r>
              <w:rPr>
                <w:noProof/>
                <w:webHidden/>
              </w:rPr>
            </w:r>
            <w:r>
              <w:rPr>
                <w:noProof/>
                <w:webHidden/>
              </w:rPr>
              <w:fldChar w:fldCharType="separate"/>
            </w:r>
            <w:r>
              <w:rPr>
                <w:noProof/>
                <w:webHidden/>
              </w:rPr>
              <w:t>46</w:t>
            </w:r>
            <w:r>
              <w:rPr>
                <w:noProof/>
                <w:webHidden/>
              </w:rPr>
              <w:fldChar w:fldCharType="end"/>
            </w:r>
          </w:hyperlink>
        </w:p>
        <w:p w14:paraId="4B0FADCD" w14:textId="5F447336"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47" w:history="1">
            <w:r w:rsidRPr="0065231A">
              <w:rPr>
                <w:rStyle w:val="Hyperlink"/>
                <w:noProof/>
              </w:rPr>
              <w:t>3.3.6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Fasteners</w:t>
            </w:r>
            <w:r>
              <w:rPr>
                <w:noProof/>
                <w:webHidden/>
              </w:rPr>
              <w:tab/>
            </w:r>
            <w:r>
              <w:rPr>
                <w:noProof/>
                <w:webHidden/>
              </w:rPr>
              <w:fldChar w:fldCharType="begin"/>
            </w:r>
            <w:r>
              <w:rPr>
                <w:noProof/>
                <w:webHidden/>
              </w:rPr>
              <w:instrText xml:space="preserve"> PAGEREF _Toc231982647 \h </w:instrText>
            </w:r>
            <w:r>
              <w:rPr>
                <w:noProof/>
                <w:webHidden/>
              </w:rPr>
            </w:r>
            <w:r>
              <w:rPr>
                <w:noProof/>
                <w:webHidden/>
              </w:rPr>
              <w:fldChar w:fldCharType="separate"/>
            </w:r>
            <w:r>
              <w:rPr>
                <w:noProof/>
                <w:webHidden/>
              </w:rPr>
              <w:t>47</w:t>
            </w:r>
            <w:r>
              <w:rPr>
                <w:noProof/>
                <w:webHidden/>
              </w:rPr>
              <w:fldChar w:fldCharType="end"/>
            </w:r>
          </w:hyperlink>
        </w:p>
        <w:p w14:paraId="338B7BB9" w14:textId="352FD81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48" w:history="1">
            <w:r w:rsidRPr="0065231A">
              <w:rPr>
                <w:rStyle w:val="Hyperlink"/>
                <w:noProof/>
              </w:rPr>
              <w:t>3.3.7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Works Inspection and Testing</w:t>
            </w:r>
            <w:r>
              <w:rPr>
                <w:noProof/>
                <w:webHidden/>
              </w:rPr>
              <w:tab/>
            </w:r>
            <w:r>
              <w:rPr>
                <w:noProof/>
                <w:webHidden/>
              </w:rPr>
              <w:fldChar w:fldCharType="begin"/>
            </w:r>
            <w:r>
              <w:rPr>
                <w:noProof/>
                <w:webHidden/>
              </w:rPr>
              <w:instrText xml:space="preserve"> PAGEREF _Toc231982648 \h </w:instrText>
            </w:r>
            <w:r>
              <w:rPr>
                <w:noProof/>
                <w:webHidden/>
              </w:rPr>
            </w:r>
            <w:r>
              <w:rPr>
                <w:noProof/>
                <w:webHidden/>
              </w:rPr>
              <w:fldChar w:fldCharType="separate"/>
            </w:r>
            <w:r>
              <w:rPr>
                <w:noProof/>
                <w:webHidden/>
              </w:rPr>
              <w:t>47</w:t>
            </w:r>
            <w:r>
              <w:rPr>
                <w:noProof/>
                <w:webHidden/>
              </w:rPr>
              <w:fldChar w:fldCharType="end"/>
            </w:r>
          </w:hyperlink>
        </w:p>
        <w:p w14:paraId="0916316A" w14:textId="33A7E8EE"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49" w:history="1">
            <w:r w:rsidRPr="0065231A">
              <w:rPr>
                <w:rStyle w:val="Hyperlink"/>
                <w:noProof/>
              </w:rPr>
              <w:t>3.4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REJECTED PRODUCTS AND MATERIALS</w:t>
            </w:r>
            <w:r>
              <w:rPr>
                <w:noProof/>
                <w:webHidden/>
              </w:rPr>
              <w:tab/>
            </w:r>
            <w:r>
              <w:rPr>
                <w:noProof/>
                <w:webHidden/>
              </w:rPr>
              <w:fldChar w:fldCharType="begin"/>
            </w:r>
            <w:r>
              <w:rPr>
                <w:noProof/>
                <w:webHidden/>
              </w:rPr>
              <w:instrText xml:space="preserve"> PAGEREF _Toc231982649 \h </w:instrText>
            </w:r>
            <w:r>
              <w:rPr>
                <w:noProof/>
                <w:webHidden/>
              </w:rPr>
            </w:r>
            <w:r>
              <w:rPr>
                <w:noProof/>
                <w:webHidden/>
              </w:rPr>
              <w:fldChar w:fldCharType="separate"/>
            </w:r>
            <w:r>
              <w:rPr>
                <w:noProof/>
                <w:webHidden/>
              </w:rPr>
              <w:t>49</w:t>
            </w:r>
            <w:r>
              <w:rPr>
                <w:noProof/>
                <w:webHidden/>
              </w:rPr>
              <w:fldChar w:fldCharType="end"/>
            </w:r>
          </w:hyperlink>
        </w:p>
        <w:p w14:paraId="337274BE" w14:textId="4911FE50"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650" w:history="1">
            <w:r w:rsidRPr="0065231A">
              <w:rPr>
                <w:rStyle w:val="Hyperlink"/>
                <w:noProof/>
              </w:rPr>
              <w:t>4</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EXCAVATION</w:t>
            </w:r>
            <w:r>
              <w:rPr>
                <w:noProof/>
                <w:webHidden/>
              </w:rPr>
              <w:tab/>
            </w:r>
            <w:r>
              <w:rPr>
                <w:noProof/>
                <w:webHidden/>
              </w:rPr>
              <w:fldChar w:fldCharType="begin"/>
            </w:r>
            <w:r>
              <w:rPr>
                <w:noProof/>
                <w:webHidden/>
              </w:rPr>
              <w:instrText xml:space="preserve"> PAGEREF _Toc231982650 \h </w:instrText>
            </w:r>
            <w:r>
              <w:rPr>
                <w:noProof/>
                <w:webHidden/>
              </w:rPr>
            </w:r>
            <w:r>
              <w:rPr>
                <w:noProof/>
                <w:webHidden/>
              </w:rPr>
              <w:fldChar w:fldCharType="separate"/>
            </w:r>
            <w:r>
              <w:rPr>
                <w:noProof/>
                <w:webHidden/>
              </w:rPr>
              <w:t>49</w:t>
            </w:r>
            <w:r>
              <w:rPr>
                <w:noProof/>
                <w:webHidden/>
              </w:rPr>
              <w:fldChar w:fldCharType="end"/>
            </w:r>
          </w:hyperlink>
        </w:p>
        <w:p w14:paraId="48F57091" w14:textId="4D3DB47A"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51" w:history="1">
            <w:r w:rsidRPr="0065231A">
              <w:rPr>
                <w:rStyle w:val="Hyperlink"/>
                <w:noProof/>
              </w:rPr>
              <w:t>4.1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EARTHWORKS GENERAL</w:t>
            </w:r>
            <w:r>
              <w:rPr>
                <w:noProof/>
                <w:webHidden/>
              </w:rPr>
              <w:tab/>
            </w:r>
            <w:r>
              <w:rPr>
                <w:noProof/>
                <w:webHidden/>
              </w:rPr>
              <w:fldChar w:fldCharType="begin"/>
            </w:r>
            <w:r>
              <w:rPr>
                <w:noProof/>
                <w:webHidden/>
              </w:rPr>
              <w:instrText xml:space="preserve"> PAGEREF _Toc231982651 \h </w:instrText>
            </w:r>
            <w:r>
              <w:rPr>
                <w:noProof/>
                <w:webHidden/>
              </w:rPr>
            </w:r>
            <w:r>
              <w:rPr>
                <w:noProof/>
                <w:webHidden/>
              </w:rPr>
              <w:fldChar w:fldCharType="separate"/>
            </w:r>
            <w:r>
              <w:rPr>
                <w:noProof/>
                <w:webHidden/>
              </w:rPr>
              <w:t>49</w:t>
            </w:r>
            <w:r>
              <w:rPr>
                <w:noProof/>
                <w:webHidden/>
              </w:rPr>
              <w:fldChar w:fldCharType="end"/>
            </w:r>
          </w:hyperlink>
        </w:p>
        <w:p w14:paraId="0AEC58D3" w14:textId="143A7F44"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52" w:history="1">
            <w:r w:rsidRPr="0065231A">
              <w:rPr>
                <w:rStyle w:val="Hyperlink"/>
                <w:rFonts w:ascii="Segoe UI" w:hAnsi="Segoe UI" w:cs="Segoe UI"/>
                <w:noProof/>
              </w:rPr>
              <w:t>4.2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PRECAUTIONS</w:t>
            </w:r>
            <w:r>
              <w:rPr>
                <w:noProof/>
                <w:webHidden/>
              </w:rPr>
              <w:tab/>
            </w:r>
            <w:r>
              <w:rPr>
                <w:noProof/>
                <w:webHidden/>
              </w:rPr>
              <w:fldChar w:fldCharType="begin"/>
            </w:r>
            <w:r>
              <w:rPr>
                <w:noProof/>
                <w:webHidden/>
              </w:rPr>
              <w:instrText xml:space="preserve"> PAGEREF _Toc231982652 \h </w:instrText>
            </w:r>
            <w:r>
              <w:rPr>
                <w:noProof/>
                <w:webHidden/>
              </w:rPr>
            </w:r>
            <w:r>
              <w:rPr>
                <w:noProof/>
                <w:webHidden/>
              </w:rPr>
              <w:fldChar w:fldCharType="separate"/>
            </w:r>
            <w:r>
              <w:rPr>
                <w:noProof/>
                <w:webHidden/>
              </w:rPr>
              <w:t>49</w:t>
            </w:r>
            <w:r>
              <w:rPr>
                <w:noProof/>
                <w:webHidden/>
              </w:rPr>
              <w:fldChar w:fldCharType="end"/>
            </w:r>
          </w:hyperlink>
        </w:p>
        <w:p w14:paraId="28184A94" w14:textId="2E48BAB7"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53" w:history="1">
            <w:r w:rsidRPr="0065231A">
              <w:rPr>
                <w:rStyle w:val="Hyperlink"/>
                <w:noProof/>
              </w:rPr>
              <w:t>4.3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LIMITS OF CLEARING AND EXCAVATION</w:t>
            </w:r>
            <w:r>
              <w:rPr>
                <w:noProof/>
                <w:webHidden/>
              </w:rPr>
              <w:tab/>
            </w:r>
            <w:r>
              <w:rPr>
                <w:noProof/>
                <w:webHidden/>
              </w:rPr>
              <w:fldChar w:fldCharType="begin"/>
            </w:r>
            <w:r>
              <w:rPr>
                <w:noProof/>
                <w:webHidden/>
              </w:rPr>
              <w:instrText xml:space="preserve"> PAGEREF _Toc231982653 \h </w:instrText>
            </w:r>
            <w:r>
              <w:rPr>
                <w:noProof/>
                <w:webHidden/>
              </w:rPr>
            </w:r>
            <w:r>
              <w:rPr>
                <w:noProof/>
                <w:webHidden/>
              </w:rPr>
              <w:fldChar w:fldCharType="separate"/>
            </w:r>
            <w:r>
              <w:rPr>
                <w:noProof/>
                <w:webHidden/>
              </w:rPr>
              <w:t>50</w:t>
            </w:r>
            <w:r>
              <w:rPr>
                <w:noProof/>
                <w:webHidden/>
              </w:rPr>
              <w:fldChar w:fldCharType="end"/>
            </w:r>
          </w:hyperlink>
        </w:p>
        <w:p w14:paraId="46F1E4E2" w14:textId="40C9FC2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54" w:history="1">
            <w:r w:rsidRPr="0065231A">
              <w:rPr>
                <w:rStyle w:val="Hyperlink"/>
                <w:bCs/>
                <w:noProof/>
              </w:rPr>
              <w:t>4.3.1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bCs/>
                <w:noProof/>
              </w:rPr>
              <w:t>Topsoil stripping</w:t>
            </w:r>
            <w:r>
              <w:rPr>
                <w:noProof/>
                <w:webHidden/>
              </w:rPr>
              <w:tab/>
            </w:r>
            <w:r>
              <w:rPr>
                <w:noProof/>
                <w:webHidden/>
              </w:rPr>
              <w:fldChar w:fldCharType="begin"/>
            </w:r>
            <w:r>
              <w:rPr>
                <w:noProof/>
                <w:webHidden/>
              </w:rPr>
              <w:instrText xml:space="preserve"> PAGEREF _Toc231982654 \h </w:instrText>
            </w:r>
            <w:r>
              <w:rPr>
                <w:noProof/>
                <w:webHidden/>
              </w:rPr>
            </w:r>
            <w:r>
              <w:rPr>
                <w:noProof/>
                <w:webHidden/>
              </w:rPr>
              <w:fldChar w:fldCharType="separate"/>
            </w:r>
            <w:r>
              <w:rPr>
                <w:noProof/>
                <w:webHidden/>
              </w:rPr>
              <w:t>50</w:t>
            </w:r>
            <w:r>
              <w:rPr>
                <w:noProof/>
                <w:webHidden/>
              </w:rPr>
              <w:fldChar w:fldCharType="end"/>
            </w:r>
          </w:hyperlink>
        </w:p>
        <w:p w14:paraId="48E69921" w14:textId="11B9879F"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55" w:history="1">
            <w:r w:rsidRPr="0065231A">
              <w:rPr>
                <w:rStyle w:val="Hyperlink"/>
                <w:noProof/>
              </w:rPr>
              <w:t>4.3.2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Stockpiling</w:t>
            </w:r>
            <w:r>
              <w:rPr>
                <w:noProof/>
                <w:webHidden/>
              </w:rPr>
              <w:tab/>
            </w:r>
            <w:r>
              <w:rPr>
                <w:noProof/>
                <w:webHidden/>
              </w:rPr>
              <w:fldChar w:fldCharType="begin"/>
            </w:r>
            <w:r>
              <w:rPr>
                <w:noProof/>
                <w:webHidden/>
              </w:rPr>
              <w:instrText xml:space="preserve"> PAGEREF _Toc231982655 \h </w:instrText>
            </w:r>
            <w:r>
              <w:rPr>
                <w:noProof/>
                <w:webHidden/>
              </w:rPr>
            </w:r>
            <w:r>
              <w:rPr>
                <w:noProof/>
                <w:webHidden/>
              </w:rPr>
              <w:fldChar w:fldCharType="separate"/>
            </w:r>
            <w:r>
              <w:rPr>
                <w:noProof/>
                <w:webHidden/>
              </w:rPr>
              <w:t>50</w:t>
            </w:r>
            <w:r>
              <w:rPr>
                <w:noProof/>
                <w:webHidden/>
              </w:rPr>
              <w:fldChar w:fldCharType="end"/>
            </w:r>
          </w:hyperlink>
        </w:p>
        <w:p w14:paraId="518D5776" w14:textId="7E7BEE2F"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56" w:history="1">
            <w:r w:rsidRPr="0065231A">
              <w:rPr>
                <w:rStyle w:val="Hyperlink"/>
                <w:noProof/>
              </w:rPr>
              <w:t>4.3.3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Excavation Across Improved Surfaces</w:t>
            </w:r>
            <w:r>
              <w:rPr>
                <w:noProof/>
                <w:webHidden/>
              </w:rPr>
              <w:tab/>
            </w:r>
            <w:r>
              <w:rPr>
                <w:noProof/>
                <w:webHidden/>
              </w:rPr>
              <w:fldChar w:fldCharType="begin"/>
            </w:r>
            <w:r>
              <w:rPr>
                <w:noProof/>
                <w:webHidden/>
              </w:rPr>
              <w:instrText xml:space="preserve"> PAGEREF _Toc231982656 \h </w:instrText>
            </w:r>
            <w:r>
              <w:rPr>
                <w:noProof/>
                <w:webHidden/>
              </w:rPr>
            </w:r>
            <w:r>
              <w:rPr>
                <w:noProof/>
                <w:webHidden/>
              </w:rPr>
              <w:fldChar w:fldCharType="separate"/>
            </w:r>
            <w:r>
              <w:rPr>
                <w:noProof/>
                <w:webHidden/>
              </w:rPr>
              <w:t>51</w:t>
            </w:r>
            <w:r>
              <w:rPr>
                <w:noProof/>
                <w:webHidden/>
              </w:rPr>
              <w:fldChar w:fldCharType="end"/>
            </w:r>
          </w:hyperlink>
        </w:p>
        <w:p w14:paraId="366126DB" w14:textId="4A83F86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57" w:history="1">
            <w:r w:rsidRPr="0065231A">
              <w:rPr>
                <w:rStyle w:val="Hyperlink"/>
                <w:noProof/>
              </w:rPr>
              <w:t>4.4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Health &amp; Safety During Earthworks</w:t>
            </w:r>
            <w:r>
              <w:rPr>
                <w:noProof/>
                <w:webHidden/>
              </w:rPr>
              <w:tab/>
            </w:r>
            <w:r>
              <w:rPr>
                <w:noProof/>
                <w:webHidden/>
              </w:rPr>
              <w:fldChar w:fldCharType="begin"/>
            </w:r>
            <w:r>
              <w:rPr>
                <w:noProof/>
                <w:webHidden/>
              </w:rPr>
              <w:instrText xml:space="preserve"> PAGEREF _Toc231982657 \h </w:instrText>
            </w:r>
            <w:r>
              <w:rPr>
                <w:noProof/>
                <w:webHidden/>
              </w:rPr>
            </w:r>
            <w:r>
              <w:rPr>
                <w:noProof/>
                <w:webHidden/>
              </w:rPr>
              <w:fldChar w:fldCharType="separate"/>
            </w:r>
            <w:r>
              <w:rPr>
                <w:noProof/>
                <w:webHidden/>
              </w:rPr>
              <w:t>51</w:t>
            </w:r>
            <w:r>
              <w:rPr>
                <w:noProof/>
                <w:webHidden/>
              </w:rPr>
              <w:fldChar w:fldCharType="end"/>
            </w:r>
          </w:hyperlink>
        </w:p>
        <w:p w14:paraId="481C62FE" w14:textId="4DFAD484"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58" w:history="1">
            <w:r w:rsidRPr="0065231A">
              <w:rPr>
                <w:rStyle w:val="Hyperlink"/>
                <w:noProof/>
              </w:rPr>
              <w:t>4.5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PROTECTION OF TREES</w:t>
            </w:r>
            <w:r>
              <w:rPr>
                <w:noProof/>
                <w:webHidden/>
              </w:rPr>
              <w:tab/>
            </w:r>
            <w:r>
              <w:rPr>
                <w:noProof/>
                <w:webHidden/>
              </w:rPr>
              <w:fldChar w:fldCharType="begin"/>
            </w:r>
            <w:r>
              <w:rPr>
                <w:noProof/>
                <w:webHidden/>
              </w:rPr>
              <w:instrText xml:space="preserve"> PAGEREF _Toc231982658 \h </w:instrText>
            </w:r>
            <w:r>
              <w:rPr>
                <w:noProof/>
                <w:webHidden/>
              </w:rPr>
            </w:r>
            <w:r>
              <w:rPr>
                <w:noProof/>
                <w:webHidden/>
              </w:rPr>
              <w:fldChar w:fldCharType="separate"/>
            </w:r>
            <w:r>
              <w:rPr>
                <w:noProof/>
                <w:webHidden/>
              </w:rPr>
              <w:t>51</w:t>
            </w:r>
            <w:r>
              <w:rPr>
                <w:noProof/>
                <w:webHidden/>
              </w:rPr>
              <w:fldChar w:fldCharType="end"/>
            </w:r>
          </w:hyperlink>
        </w:p>
        <w:p w14:paraId="040E9666" w14:textId="608303E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59" w:history="1">
            <w:r w:rsidRPr="0065231A">
              <w:rPr>
                <w:rStyle w:val="Hyperlink"/>
                <w:noProof/>
                <w:lang w:eastAsia="en-NZ"/>
              </w:rPr>
              <w:t>4.5.1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General precautions</w:t>
            </w:r>
            <w:r>
              <w:rPr>
                <w:noProof/>
                <w:webHidden/>
              </w:rPr>
              <w:tab/>
            </w:r>
            <w:r>
              <w:rPr>
                <w:noProof/>
                <w:webHidden/>
              </w:rPr>
              <w:fldChar w:fldCharType="begin"/>
            </w:r>
            <w:r>
              <w:rPr>
                <w:noProof/>
                <w:webHidden/>
              </w:rPr>
              <w:instrText xml:space="preserve"> PAGEREF _Toc231982659 \h </w:instrText>
            </w:r>
            <w:r>
              <w:rPr>
                <w:noProof/>
                <w:webHidden/>
              </w:rPr>
            </w:r>
            <w:r>
              <w:rPr>
                <w:noProof/>
                <w:webHidden/>
              </w:rPr>
              <w:fldChar w:fldCharType="separate"/>
            </w:r>
            <w:r>
              <w:rPr>
                <w:noProof/>
                <w:webHidden/>
              </w:rPr>
              <w:t>51</w:t>
            </w:r>
            <w:r>
              <w:rPr>
                <w:noProof/>
                <w:webHidden/>
              </w:rPr>
              <w:fldChar w:fldCharType="end"/>
            </w:r>
          </w:hyperlink>
        </w:p>
        <w:p w14:paraId="3EAC7EA7" w14:textId="2C1F0EE8"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60" w:history="1">
            <w:r w:rsidRPr="0065231A">
              <w:rPr>
                <w:rStyle w:val="Hyperlink"/>
                <w:noProof/>
                <w:lang w:eastAsia="en-NZ"/>
              </w:rPr>
              <w:t>4.5.2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Protection of roots</w:t>
            </w:r>
            <w:r>
              <w:rPr>
                <w:noProof/>
                <w:webHidden/>
              </w:rPr>
              <w:tab/>
            </w:r>
            <w:r>
              <w:rPr>
                <w:noProof/>
                <w:webHidden/>
              </w:rPr>
              <w:fldChar w:fldCharType="begin"/>
            </w:r>
            <w:r>
              <w:rPr>
                <w:noProof/>
                <w:webHidden/>
              </w:rPr>
              <w:instrText xml:space="preserve"> PAGEREF _Toc231982660 \h </w:instrText>
            </w:r>
            <w:r>
              <w:rPr>
                <w:noProof/>
                <w:webHidden/>
              </w:rPr>
            </w:r>
            <w:r>
              <w:rPr>
                <w:noProof/>
                <w:webHidden/>
              </w:rPr>
              <w:fldChar w:fldCharType="separate"/>
            </w:r>
            <w:r>
              <w:rPr>
                <w:noProof/>
                <w:webHidden/>
              </w:rPr>
              <w:t>52</w:t>
            </w:r>
            <w:r>
              <w:rPr>
                <w:noProof/>
                <w:webHidden/>
              </w:rPr>
              <w:fldChar w:fldCharType="end"/>
            </w:r>
          </w:hyperlink>
        </w:p>
        <w:p w14:paraId="7A839DF6" w14:textId="0FCC2379"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61" w:history="1">
            <w:r w:rsidRPr="0065231A">
              <w:rPr>
                <w:rStyle w:val="Hyperlink"/>
                <w:noProof/>
              </w:rPr>
              <w:t>4.6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BLASTING</w:t>
            </w:r>
            <w:r>
              <w:rPr>
                <w:noProof/>
                <w:webHidden/>
              </w:rPr>
              <w:tab/>
            </w:r>
            <w:r>
              <w:rPr>
                <w:noProof/>
                <w:webHidden/>
              </w:rPr>
              <w:fldChar w:fldCharType="begin"/>
            </w:r>
            <w:r>
              <w:rPr>
                <w:noProof/>
                <w:webHidden/>
              </w:rPr>
              <w:instrText xml:space="preserve"> PAGEREF _Toc231982661 \h </w:instrText>
            </w:r>
            <w:r>
              <w:rPr>
                <w:noProof/>
                <w:webHidden/>
              </w:rPr>
            </w:r>
            <w:r>
              <w:rPr>
                <w:noProof/>
                <w:webHidden/>
              </w:rPr>
              <w:fldChar w:fldCharType="separate"/>
            </w:r>
            <w:r>
              <w:rPr>
                <w:noProof/>
                <w:webHidden/>
              </w:rPr>
              <w:t>52</w:t>
            </w:r>
            <w:r>
              <w:rPr>
                <w:noProof/>
                <w:webHidden/>
              </w:rPr>
              <w:fldChar w:fldCharType="end"/>
            </w:r>
          </w:hyperlink>
        </w:p>
        <w:p w14:paraId="264FE9A5" w14:textId="43804AD3"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62" w:history="1">
            <w:r w:rsidRPr="0065231A">
              <w:rPr>
                <w:rStyle w:val="Hyperlink"/>
                <w:noProof/>
              </w:rPr>
              <w:t>4.7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SUPPORT OF EXCAVATIONS</w:t>
            </w:r>
            <w:r>
              <w:rPr>
                <w:noProof/>
                <w:webHidden/>
              </w:rPr>
              <w:tab/>
            </w:r>
            <w:r>
              <w:rPr>
                <w:noProof/>
                <w:webHidden/>
              </w:rPr>
              <w:fldChar w:fldCharType="begin"/>
            </w:r>
            <w:r>
              <w:rPr>
                <w:noProof/>
                <w:webHidden/>
              </w:rPr>
              <w:instrText xml:space="preserve"> PAGEREF _Toc231982662 \h </w:instrText>
            </w:r>
            <w:r>
              <w:rPr>
                <w:noProof/>
                <w:webHidden/>
              </w:rPr>
            </w:r>
            <w:r>
              <w:rPr>
                <w:noProof/>
                <w:webHidden/>
              </w:rPr>
              <w:fldChar w:fldCharType="separate"/>
            </w:r>
            <w:r>
              <w:rPr>
                <w:noProof/>
                <w:webHidden/>
              </w:rPr>
              <w:t>53</w:t>
            </w:r>
            <w:r>
              <w:rPr>
                <w:noProof/>
                <w:webHidden/>
              </w:rPr>
              <w:fldChar w:fldCharType="end"/>
            </w:r>
          </w:hyperlink>
        </w:p>
        <w:p w14:paraId="62C31B68" w14:textId="7EAD39E0"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63" w:history="1">
            <w:r w:rsidRPr="0065231A">
              <w:rPr>
                <w:rStyle w:val="Hyperlink"/>
                <w:noProof/>
              </w:rPr>
              <w:t>4.8</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DRAINAGE AND DEWATERING</w:t>
            </w:r>
            <w:r>
              <w:rPr>
                <w:noProof/>
                <w:webHidden/>
              </w:rPr>
              <w:tab/>
            </w:r>
            <w:r>
              <w:rPr>
                <w:noProof/>
                <w:webHidden/>
              </w:rPr>
              <w:fldChar w:fldCharType="begin"/>
            </w:r>
            <w:r>
              <w:rPr>
                <w:noProof/>
                <w:webHidden/>
              </w:rPr>
              <w:instrText xml:space="preserve"> PAGEREF _Toc231982663 \h </w:instrText>
            </w:r>
            <w:r>
              <w:rPr>
                <w:noProof/>
                <w:webHidden/>
              </w:rPr>
            </w:r>
            <w:r>
              <w:rPr>
                <w:noProof/>
                <w:webHidden/>
              </w:rPr>
              <w:fldChar w:fldCharType="separate"/>
            </w:r>
            <w:r>
              <w:rPr>
                <w:noProof/>
                <w:webHidden/>
              </w:rPr>
              <w:t>53</w:t>
            </w:r>
            <w:r>
              <w:rPr>
                <w:noProof/>
                <w:webHidden/>
              </w:rPr>
              <w:fldChar w:fldCharType="end"/>
            </w:r>
          </w:hyperlink>
        </w:p>
        <w:p w14:paraId="71FF5505" w14:textId="4470F019"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64" w:history="1">
            <w:r w:rsidRPr="0065231A">
              <w:rPr>
                <w:rStyle w:val="Hyperlink"/>
                <w:noProof/>
              </w:rPr>
              <w:t>4.9</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EXCAVATION ACROSS IMPROVED SURFACES</w:t>
            </w:r>
            <w:r>
              <w:rPr>
                <w:noProof/>
                <w:webHidden/>
              </w:rPr>
              <w:tab/>
            </w:r>
            <w:r>
              <w:rPr>
                <w:noProof/>
                <w:webHidden/>
              </w:rPr>
              <w:fldChar w:fldCharType="begin"/>
            </w:r>
            <w:r>
              <w:rPr>
                <w:noProof/>
                <w:webHidden/>
              </w:rPr>
              <w:instrText xml:space="preserve"> PAGEREF _Toc231982664 \h </w:instrText>
            </w:r>
            <w:r>
              <w:rPr>
                <w:noProof/>
                <w:webHidden/>
              </w:rPr>
            </w:r>
            <w:r>
              <w:rPr>
                <w:noProof/>
                <w:webHidden/>
              </w:rPr>
              <w:fldChar w:fldCharType="separate"/>
            </w:r>
            <w:r>
              <w:rPr>
                <w:noProof/>
                <w:webHidden/>
              </w:rPr>
              <w:t>54</w:t>
            </w:r>
            <w:r>
              <w:rPr>
                <w:noProof/>
                <w:webHidden/>
              </w:rPr>
              <w:fldChar w:fldCharType="end"/>
            </w:r>
          </w:hyperlink>
        </w:p>
        <w:p w14:paraId="6B6DA4C3" w14:textId="16786254"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65" w:history="1">
            <w:r w:rsidRPr="0065231A">
              <w:rPr>
                <w:rStyle w:val="Hyperlink"/>
                <w:noProof/>
              </w:rPr>
              <w:t>4.10</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TRENCH EXCAVATION</w:t>
            </w:r>
            <w:r>
              <w:rPr>
                <w:noProof/>
                <w:webHidden/>
              </w:rPr>
              <w:tab/>
            </w:r>
            <w:r>
              <w:rPr>
                <w:noProof/>
                <w:webHidden/>
              </w:rPr>
              <w:fldChar w:fldCharType="begin"/>
            </w:r>
            <w:r>
              <w:rPr>
                <w:noProof/>
                <w:webHidden/>
              </w:rPr>
              <w:instrText xml:space="preserve"> PAGEREF _Toc231982665 \h </w:instrText>
            </w:r>
            <w:r>
              <w:rPr>
                <w:noProof/>
                <w:webHidden/>
              </w:rPr>
            </w:r>
            <w:r>
              <w:rPr>
                <w:noProof/>
                <w:webHidden/>
              </w:rPr>
              <w:fldChar w:fldCharType="separate"/>
            </w:r>
            <w:r>
              <w:rPr>
                <w:noProof/>
                <w:webHidden/>
              </w:rPr>
              <w:t>54</w:t>
            </w:r>
            <w:r>
              <w:rPr>
                <w:noProof/>
                <w:webHidden/>
              </w:rPr>
              <w:fldChar w:fldCharType="end"/>
            </w:r>
          </w:hyperlink>
        </w:p>
        <w:p w14:paraId="6856C818" w14:textId="59D7994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66" w:history="1">
            <w:r w:rsidRPr="0065231A">
              <w:rPr>
                <w:rStyle w:val="Hyperlink"/>
                <w:rFonts w:ascii="Segoe UI" w:hAnsi="Segoe UI" w:cs="Segoe UI"/>
                <w:noProof/>
                <w:lang w:eastAsia="en-NZ"/>
              </w:rPr>
              <w:t>4.10.1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General</w:t>
            </w:r>
            <w:r>
              <w:rPr>
                <w:noProof/>
                <w:webHidden/>
              </w:rPr>
              <w:tab/>
            </w:r>
            <w:r>
              <w:rPr>
                <w:noProof/>
                <w:webHidden/>
              </w:rPr>
              <w:fldChar w:fldCharType="begin"/>
            </w:r>
            <w:r>
              <w:rPr>
                <w:noProof/>
                <w:webHidden/>
              </w:rPr>
              <w:instrText xml:space="preserve"> PAGEREF _Toc231982666 \h </w:instrText>
            </w:r>
            <w:r>
              <w:rPr>
                <w:noProof/>
                <w:webHidden/>
              </w:rPr>
            </w:r>
            <w:r>
              <w:rPr>
                <w:noProof/>
                <w:webHidden/>
              </w:rPr>
              <w:fldChar w:fldCharType="separate"/>
            </w:r>
            <w:r>
              <w:rPr>
                <w:noProof/>
                <w:webHidden/>
              </w:rPr>
              <w:t>54</w:t>
            </w:r>
            <w:r>
              <w:rPr>
                <w:noProof/>
                <w:webHidden/>
              </w:rPr>
              <w:fldChar w:fldCharType="end"/>
            </w:r>
          </w:hyperlink>
        </w:p>
        <w:p w14:paraId="64473947" w14:textId="3392E13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67" w:history="1">
            <w:r w:rsidRPr="0065231A">
              <w:rPr>
                <w:rStyle w:val="Hyperlink"/>
                <w:noProof/>
              </w:rPr>
              <w:t>4.10.2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Excavation for trenches</w:t>
            </w:r>
            <w:r>
              <w:rPr>
                <w:noProof/>
                <w:webHidden/>
              </w:rPr>
              <w:tab/>
            </w:r>
            <w:r>
              <w:rPr>
                <w:noProof/>
                <w:webHidden/>
              </w:rPr>
              <w:fldChar w:fldCharType="begin"/>
            </w:r>
            <w:r>
              <w:rPr>
                <w:noProof/>
                <w:webHidden/>
              </w:rPr>
              <w:instrText xml:space="preserve"> PAGEREF _Toc231982667 \h </w:instrText>
            </w:r>
            <w:r>
              <w:rPr>
                <w:noProof/>
                <w:webHidden/>
              </w:rPr>
            </w:r>
            <w:r>
              <w:rPr>
                <w:noProof/>
                <w:webHidden/>
              </w:rPr>
              <w:fldChar w:fldCharType="separate"/>
            </w:r>
            <w:r>
              <w:rPr>
                <w:noProof/>
                <w:webHidden/>
              </w:rPr>
              <w:t>54</w:t>
            </w:r>
            <w:r>
              <w:rPr>
                <w:noProof/>
                <w:webHidden/>
              </w:rPr>
              <w:fldChar w:fldCharType="end"/>
            </w:r>
          </w:hyperlink>
        </w:p>
        <w:p w14:paraId="1B6D3C9A" w14:textId="03FF973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68" w:history="1">
            <w:r w:rsidRPr="0065231A">
              <w:rPr>
                <w:rStyle w:val="Hyperlink"/>
                <w:noProof/>
                <w:lang w:eastAsia="en-NZ"/>
              </w:rPr>
              <w:t>4.10.3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Construction of embankment</w:t>
            </w:r>
            <w:r>
              <w:rPr>
                <w:noProof/>
                <w:webHidden/>
              </w:rPr>
              <w:tab/>
            </w:r>
            <w:r>
              <w:rPr>
                <w:noProof/>
                <w:webHidden/>
              </w:rPr>
              <w:fldChar w:fldCharType="begin"/>
            </w:r>
            <w:r>
              <w:rPr>
                <w:noProof/>
                <w:webHidden/>
              </w:rPr>
              <w:instrText xml:space="preserve"> PAGEREF _Toc231982668 \h </w:instrText>
            </w:r>
            <w:r>
              <w:rPr>
                <w:noProof/>
                <w:webHidden/>
              </w:rPr>
            </w:r>
            <w:r>
              <w:rPr>
                <w:noProof/>
                <w:webHidden/>
              </w:rPr>
              <w:fldChar w:fldCharType="separate"/>
            </w:r>
            <w:r>
              <w:rPr>
                <w:noProof/>
                <w:webHidden/>
              </w:rPr>
              <w:t>55</w:t>
            </w:r>
            <w:r>
              <w:rPr>
                <w:noProof/>
                <w:webHidden/>
              </w:rPr>
              <w:fldChar w:fldCharType="end"/>
            </w:r>
          </w:hyperlink>
        </w:p>
        <w:p w14:paraId="48BA9153" w14:textId="2A3EC167"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69" w:history="1">
            <w:r w:rsidRPr="0065231A">
              <w:rPr>
                <w:rStyle w:val="Hyperlink"/>
                <w:noProof/>
                <w:lang w:val="en-US" w:eastAsia="en-NZ"/>
              </w:rPr>
              <w:t>4.10.4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Clearances for on-site works</w:t>
            </w:r>
            <w:r>
              <w:rPr>
                <w:noProof/>
                <w:webHidden/>
              </w:rPr>
              <w:tab/>
            </w:r>
            <w:r>
              <w:rPr>
                <w:noProof/>
                <w:webHidden/>
              </w:rPr>
              <w:fldChar w:fldCharType="begin"/>
            </w:r>
            <w:r>
              <w:rPr>
                <w:noProof/>
                <w:webHidden/>
              </w:rPr>
              <w:instrText xml:space="preserve"> PAGEREF _Toc231982669 \h </w:instrText>
            </w:r>
            <w:r>
              <w:rPr>
                <w:noProof/>
                <w:webHidden/>
              </w:rPr>
            </w:r>
            <w:r>
              <w:rPr>
                <w:noProof/>
                <w:webHidden/>
              </w:rPr>
              <w:fldChar w:fldCharType="separate"/>
            </w:r>
            <w:r>
              <w:rPr>
                <w:noProof/>
                <w:webHidden/>
              </w:rPr>
              <w:t>55</w:t>
            </w:r>
            <w:r>
              <w:rPr>
                <w:noProof/>
                <w:webHidden/>
              </w:rPr>
              <w:fldChar w:fldCharType="end"/>
            </w:r>
          </w:hyperlink>
        </w:p>
        <w:p w14:paraId="3865EB87" w14:textId="2594080C"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70" w:history="1">
            <w:r w:rsidRPr="0065231A">
              <w:rPr>
                <w:rStyle w:val="Hyperlink"/>
                <w:noProof/>
              </w:rPr>
              <w:t>4.11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REFILL OF EXCESSIVE EXCAVATION</w:t>
            </w:r>
            <w:r>
              <w:rPr>
                <w:noProof/>
                <w:webHidden/>
              </w:rPr>
              <w:tab/>
            </w:r>
            <w:r>
              <w:rPr>
                <w:noProof/>
                <w:webHidden/>
              </w:rPr>
              <w:fldChar w:fldCharType="begin"/>
            </w:r>
            <w:r>
              <w:rPr>
                <w:noProof/>
                <w:webHidden/>
              </w:rPr>
              <w:instrText xml:space="preserve"> PAGEREF _Toc231982670 \h </w:instrText>
            </w:r>
            <w:r>
              <w:rPr>
                <w:noProof/>
                <w:webHidden/>
              </w:rPr>
            </w:r>
            <w:r>
              <w:rPr>
                <w:noProof/>
                <w:webHidden/>
              </w:rPr>
              <w:fldChar w:fldCharType="separate"/>
            </w:r>
            <w:r>
              <w:rPr>
                <w:noProof/>
                <w:webHidden/>
              </w:rPr>
              <w:t>55</w:t>
            </w:r>
            <w:r>
              <w:rPr>
                <w:noProof/>
                <w:webHidden/>
              </w:rPr>
              <w:fldChar w:fldCharType="end"/>
            </w:r>
          </w:hyperlink>
        </w:p>
        <w:p w14:paraId="390973BC" w14:textId="5D1C23FE"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71" w:history="1">
            <w:r w:rsidRPr="0065231A">
              <w:rPr>
                <w:rStyle w:val="Hyperlink"/>
                <w:noProof/>
              </w:rPr>
              <w:t>4.12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FOUNDATIONS AND FOUNDATION STABILISATION</w:t>
            </w:r>
            <w:r>
              <w:rPr>
                <w:noProof/>
                <w:webHidden/>
              </w:rPr>
              <w:tab/>
            </w:r>
            <w:r>
              <w:rPr>
                <w:noProof/>
                <w:webHidden/>
              </w:rPr>
              <w:fldChar w:fldCharType="begin"/>
            </w:r>
            <w:r>
              <w:rPr>
                <w:noProof/>
                <w:webHidden/>
              </w:rPr>
              <w:instrText xml:space="preserve"> PAGEREF _Toc231982671 \h </w:instrText>
            </w:r>
            <w:r>
              <w:rPr>
                <w:noProof/>
                <w:webHidden/>
              </w:rPr>
            </w:r>
            <w:r>
              <w:rPr>
                <w:noProof/>
                <w:webHidden/>
              </w:rPr>
              <w:fldChar w:fldCharType="separate"/>
            </w:r>
            <w:r>
              <w:rPr>
                <w:noProof/>
                <w:webHidden/>
              </w:rPr>
              <w:t>56</w:t>
            </w:r>
            <w:r>
              <w:rPr>
                <w:noProof/>
                <w:webHidden/>
              </w:rPr>
              <w:fldChar w:fldCharType="end"/>
            </w:r>
          </w:hyperlink>
        </w:p>
        <w:p w14:paraId="3AA9B708" w14:textId="0D90354A"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72" w:history="1">
            <w:r w:rsidRPr="0065231A">
              <w:rPr>
                <w:rStyle w:val="Hyperlink"/>
                <w:noProof/>
              </w:rPr>
              <w:t>4.13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SURPLUS EXCAVATED MATERIAL</w:t>
            </w:r>
            <w:r>
              <w:rPr>
                <w:noProof/>
                <w:webHidden/>
              </w:rPr>
              <w:tab/>
            </w:r>
            <w:r>
              <w:rPr>
                <w:noProof/>
                <w:webHidden/>
              </w:rPr>
              <w:fldChar w:fldCharType="begin"/>
            </w:r>
            <w:r>
              <w:rPr>
                <w:noProof/>
                <w:webHidden/>
              </w:rPr>
              <w:instrText xml:space="preserve"> PAGEREF _Toc231982672 \h </w:instrText>
            </w:r>
            <w:r>
              <w:rPr>
                <w:noProof/>
                <w:webHidden/>
              </w:rPr>
            </w:r>
            <w:r>
              <w:rPr>
                <w:noProof/>
                <w:webHidden/>
              </w:rPr>
              <w:fldChar w:fldCharType="separate"/>
            </w:r>
            <w:r>
              <w:rPr>
                <w:noProof/>
                <w:webHidden/>
              </w:rPr>
              <w:t>57</w:t>
            </w:r>
            <w:r>
              <w:rPr>
                <w:noProof/>
                <w:webHidden/>
              </w:rPr>
              <w:fldChar w:fldCharType="end"/>
            </w:r>
          </w:hyperlink>
        </w:p>
        <w:p w14:paraId="1BDF8F8A" w14:textId="2617F77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73" w:history="1">
            <w:r w:rsidRPr="0065231A">
              <w:rPr>
                <w:rStyle w:val="Hyperlink"/>
                <w:noProof/>
              </w:rPr>
              <w:t>4.13.1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Excavation and Pipelaying Using Trenchless Techniques</w:t>
            </w:r>
            <w:r>
              <w:rPr>
                <w:noProof/>
                <w:webHidden/>
              </w:rPr>
              <w:tab/>
            </w:r>
            <w:r>
              <w:rPr>
                <w:noProof/>
                <w:webHidden/>
              </w:rPr>
              <w:fldChar w:fldCharType="begin"/>
            </w:r>
            <w:r>
              <w:rPr>
                <w:noProof/>
                <w:webHidden/>
              </w:rPr>
              <w:instrText xml:space="preserve"> PAGEREF _Toc231982673 \h </w:instrText>
            </w:r>
            <w:r>
              <w:rPr>
                <w:noProof/>
                <w:webHidden/>
              </w:rPr>
            </w:r>
            <w:r>
              <w:rPr>
                <w:noProof/>
                <w:webHidden/>
              </w:rPr>
              <w:fldChar w:fldCharType="separate"/>
            </w:r>
            <w:r>
              <w:rPr>
                <w:noProof/>
                <w:webHidden/>
              </w:rPr>
              <w:t>57</w:t>
            </w:r>
            <w:r>
              <w:rPr>
                <w:noProof/>
                <w:webHidden/>
              </w:rPr>
              <w:fldChar w:fldCharType="end"/>
            </w:r>
          </w:hyperlink>
        </w:p>
        <w:p w14:paraId="6A926E9B" w14:textId="39880A7B"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674" w:history="1">
            <w:r w:rsidRPr="0065231A">
              <w:rPr>
                <w:rStyle w:val="Hyperlink"/>
                <w:noProof/>
              </w:rPr>
              <w:t>5</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BEDDING FOR PIPES, BENDS, WET-WELLS AND MAINTENANCE STRUCTURES</w:t>
            </w:r>
            <w:r>
              <w:rPr>
                <w:noProof/>
                <w:webHidden/>
              </w:rPr>
              <w:tab/>
            </w:r>
            <w:r>
              <w:rPr>
                <w:noProof/>
                <w:webHidden/>
              </w:rPr>
              <w:fldChar w:fldCharType="begin"/>
            </w:r>
            <w:r>
              <w:rPr>
                <w:noProof/>
                <w:webHidden/>
              </w:rPr>
              <w:instrText xml:space="preserve"> PAGEREF _Toc231982674 \h </w:instrText>
            </w:r>
            <w:r>
              <w:rPr>
                <w:noProof/>
                <w:webHidden/>
              </w:rPr>
            </w:r>
            <w:r>
              <w:rPr>
                <w:noProof/>
                <w:webHidden/>
              </w:rPr>
              <w:fldChar w:fldCharType="separate"/>
            </w:r>
            <w:r>
              <w:rPr>
                <w:noProof/>
                <w:webHidden/>
              </w:rPr>
              <w:t>57</w:t>
            </w:r>
            <w:r>
              <w:rPr>
                <w:noProof/>
                <w:webHidden/>
              </w:rPr>
              <w:fldChar w:fldCharType="end"/>
            </w:r>
          </w:hyperlink>
        </w:p>
        <w:p w14:paraId="0EAA2979" w14:textId="2A51BFF9"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75" w:history="1">
            <w:r w:rsidRPr="0065231A">
              <w:rPr>
                <w:rStyle w:val="Hyperlink"/>
                <w:noProof/>
              </w:rPr>
              <w:t>5.1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TRENCH FLOOR PREPARATION</w:t>
            </w:r>
            <w:r>
              <w:rPr>
                <w:noProof/>
                <w:webHidden/>
              </w:rPr>
              <w:tab/>
            </w:r>
            <w:r>
              <w:rPr>
                <w:noProof/>
                <w:webHidden/>
              </w:rPr>
              <w:fldChar w:fldCharType="begin"/>
            </w:r>
            <w:r>
              <w:rPr>
                <w:noProof/>
                <w:webHidden/>
              </w:rPr>
              <w:instrText xml:space="preserve"> PAGEREF _Toc231982675 \h </w:instrText>
            </w:r>
            <w:r>
              <w:rPr>
                <w:noProof/>
                <w:webHidden/>
              </w:rPr>
            </w:r>
            <w:r>
              <w:rPr>
                <w:noProof/>
                <w:webHidden/>
              </w:rPr>
              <w:fldChar w:fldCharType="separate"/>
            </w:r>
            <w:r>
              <w:rPr>
                <w:noProof/>
                <w:webHidden/>
              </w:rPr>
              <w:t>57</w:t>
            </w:r>
            <w:r>
              <w:rPr>
                <w:noProof/>
                <w:webHidden/>
              </w:rPr>
              <w:fldChar w:fldCharType="end"/>
            </w:r>
          </w:hyperlink>
        </w:p>
        <w:p w14:paraId="3105AF6B" w14:textId="030A566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76" w:history="1">
            <w:r w:rsidRPr="0065231A">
              <w:rPr>
                <w:rStyle w:val="Hyperlink"/>
                <w:noProof/>
              </w:rPr>
              <w:t>5.2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BEDDING AND PIPE SUPPORT</w:t>
            </w:r>
            <w:r>
              <w:rPr>
                <w:noProof/>
                <w:webHidden/>
              </w:rPr>
              <w:tab/>
            </w:r>
            <w:r>
              <w:rPr>
                <w:noProof/>
                <w:webHidden/>
              </w:rPr>
              <w:fldChar w:fldCharType="begin"/>
            </w:r>
            <w:r>
              <w:rPr>
                <w:noProof/>
                <w:webHidden/>
              </w:rPr>
              <w:instrText xml:space="preserve"> PAGEREF _Toc231982676 \h </w:instrText>
            </w:r>
            <w:r>
              <w:rPr>
                <w:noProof/>
                <w:webHidden/>
              </w:rPr>
            </w:r>
            <w:r>
              <w:rPr>
                <w:noProof/>
                <w:webHidden/>
              </w:rPr>
              <w:fldChar w:fldCharType="separate"/>
            </w:r>
            <w:r>
              <w:rPr>
                <w:noProof/>
                <w:webHidden/>
              </w:rPr>
              <w:t>58</w:t>
            </w:r>
            <w:r>
              <w:rPr>
                <w:noProof/>
                <w:webHidden/>
              </w:rPr>
              <w:fldChar w:fldCharType="end"/>
            </w:r>
          </w:hyperlink>
        </w:p>
        <w:p w14:paraId="42277902" w14:textId="7CA5A14F"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77" w:history="1">
            <w:r w:rsidRPr="0065231A">
              <w:rPr>
                <w:rStyle w:val="Hyperlink"/>
                <w:noProof/>
              </w:rPr>
              <w:t>5.2.1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Placement of Bedding</w:t>
            </w:r>
            <w:r>
              <w:rPr>
                <w:noProof/>
                <w:webHidden/>
              </w:rPr>
              <w:tab/>
            </w:r>
            <w:r>
              <w:rPr>
                <w:noProof/>
                <w:webHidden/>
              </w:rPr>
              <w:fldChar w:fldCharType="begin"/>
            </w:r>
            <w:r>
              <w:rPr>
                <w:noProof/>
                <w:webHidden/>
              </w:rPr>
              <w:instrText xml:space="preserve"> PAGEREF _Toc231982677 \h </w:instrText>
            </w:r>
            <w:r>
              <w:rPr>
                <w:noProof/>
                <w:webHidden/>
              </w:rPr>
            </w:r>
            <w:r>
              <w:rPr>
                <w:noProof/>
                <w:webHidden/>
              </w:rPr>
              <w:fldChar w:fldCharType="separate"/>
            </w:r>
            <w:r>
              <w:rPr>
                <w:noProof/>
                <w:webHidden/>
              </w:rPr>
              <w:t>58</w:t>
            </w:r>
            <w:r>
              <w:rPr>
                <w:noProof/>
                <w:webHidden/>
              </w:rPr>
              <w:fldChar w:fldCharType="end"/>
            </w:r>
          </w:hyperlink>
        </w:p>
        <w:p w14:paraId="7F5A1318" w14:textId="67F895A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78" w:history="1">
            <w:r w:rsidRPr="0065231A">
              <w:rPr>
                <w:rStyle w:val="Hyperlink"/>
                <w:noProof/>
              </w:rPr>
              <w:t>5.2.2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Bedding Materials</w:t>
            </w:r>
            <w:r>
              <w:rPr>
                <w:noProof/>
                <w:webHidden/>
              </w:rPr>
              <w:tab/>
            </w:r>
            <w:r>
              <w:rPr>
                <w:noProof/>
                <w:webHidden/>
              </w:rPr>
              <w:fldChar w:fldCharType="begin"/>
            </w:r>
            <w:r>
              <w:rPr>
                <w:noProof/>
                <w:webHidden/>
              </w:rPr>
              <w:instrText xml:space="preserve"> PAGEREF _Toc231982678 \h </w:instrText>
            </w:r>
            <w:r>
              <w:rPr>
                <w:noProof/>
                <w:webHidden/>
              </w:rPr>
            </w:r>
            <w:r>
              <w:rPr>
                <w:noProof/>
                <w:webHidden/>
              </w:rPr>
              <w:fldChar w:fldCharType="separate"/>
            </w:r>
            <w:r>
              <w:rPr>
                <w:noProof/>
                <w:webHidden/>
              </w:rPr>
              <w:t>59</w:t>
            </w:r>
            <w:r>
              <w:rPr>
                <w:noProof/>
                <w:webHidden/>
              </w:rPr>
              <w:fldChar w:fldCharType="end"/>
            </w:r>
          </w:hyperlink>
        </w:p>
        <w:p w14:paraId="3D9B89F6" w14:textId="499E227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79" w:history="1">
            <w:r w:rsidRPr="0065231A">
              <w:rPr>
                <w:rStyle w:val="Hyperlink"/>
                <w:noProof/>
              </w:rPr>
              <w:t>5.3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SPECIAL PIPE SUPPORT FOR NON-SUPPORTIVE SOILS</w:t>
            </w:r>
            <w:r>
              <w:rPr>
                <w:noProof/>
                <w:webHidden/>
              </w:rPr>
              <w:tab/>
            </w:r>
            <w:r>
              <w:rPr>
                <w:noProof/>
                <w:webHidden/>
              </w:rPr>
              <w:fldChar w:fldCharType="begin"/>
            </w:r>
            <w:r>
              <w:rPr>
                <w:noProof/>
                <w:webHidden/>
              </w:rPr>
              <w:instrText xml:space="preserve"> PAGEREF _Toc231982679 \h </w:instrText>
            </w:r>
            <w:r>
              <w:rPr>
                <w:noProof/>
                <w:webHidden/>
              </w:rPr>
            </w:r>
            <w:r>
              <w:rPr>
                <w:noProof/>
                <w:webHidden/>
              </w:rPr>
              <w:fldChar w:fldCharType="separate"/>
            </w:r>
            <w:r>
              <w:rPr>
                <w:noProof/>
                <w:webHidden/>
              </w:rPr>
              <w:t>59</w:t>
            </w:r>
            <w:r>
              <w:rPr>
                <w:noProof/>
                <w:webHidden/>
              </w:rPr>
              <w:fldChar w:fldCharType="end"/>
            </w:r>
          </w:hyperlink>
        </w:p>
        <w:p w14:paraId="13088128" w14:textId="1A4A84B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80" w:history="1">
            <w:r w:rsidRPr="0065231A">
              <w:rPr>
                <w:rStyle w:val="Hyperlink"/>
                <w:noProof/>
              </w:rPr>
              <w:t>5.3.1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Bedding for Pipes, Valves and Fittings</w:t>
            </w:r>
            <w:r>
              <w:rPr>
                <w:noProof/>
                <w:webHidden/>
              </w:rPr>
              <w:tab/>
            </w:r>
            <w:r>
              <w:rPr>
                <w:noProof/>
                <w:webHidden/>
              </w:rPr>
              <w:fldChar w:fldCharType="begin"/>
            </w:r>
            <w:r>
              <w:rPr>
                <w:noProof/>
                <w:webHidden/>
              </w:rPr>
              <w:instrText xml:space="preserve"> PAGEREF _Toc231982680 \h </w:instrText>
            </w:r>
            <w:r>
              <w:rPr>
                <w:noProof/>
                <w:webHidden/>
              </w:rPr>
            </w:r>
            <w:r>
              <w:rPr>
                <w:noProof/>
                <w:webHidden/>
              </w:rPr>
              <w:fldChar w:fldCharType="separate"/>
            </w:r>
            <w:r>
              <w:rPr>
                <w:noProof/>
                <w:webHidden/>
              </w:rPr>
              <w:t>59</w:t>
            </w:r>
            <w:r>
              <w:rPr>
                <w:noProof/>
                <w:webHidden/>
              </w:rPr>
              <w:fldChar w:fldCharType="end"/>
            </w:r>
          </w:hyperlink>
        </w:p>
        <w:p w14:paraId="484F8664" w14:textId="68C5C2C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81" w:history="1">
            <w:r w:rsidRPr="0065231A">
              <w:rPr>
                <w:rStyle w:val="Hyperlink"/>
                <w:noProof/>
              </w:rPr>
              <w:t>5.3.2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Bedding for Concrete Structures</w:t>
            </w:r>
            <w:r>
              <w:rPr>
                <w:noProof/>
                <w:webHidden/>
              </w:rPr>
              <w:tab/>
            </w:r>
            <w:r>
              <w:rPr>
                <w:noProof/>
                <w:webHidden/>
              </w:rPr>
              <w:fldChar w:fldCharType="begin"/>
            </w:r>
            <w:r>
              <w:rPr>
                <w:noProof/>
                <w:webHidden/>
              </w:rPr>
              <w:instrText xml:space="preserve"> PAGEREF _Toc231982681 \h </w:instrText>
            </w:r>
            <w:r>
              <w:rPr>
                <w:noProof/>
                <w:webHidden/>
              </w:rPr>
            </w:r>
            <w:r>
              <w:rPr>
                <w:noProof/>
                <w:webHidden/>
              </w:rPr>
              <w:fldChar w:fldCharType="separate"/>
            </w:r>
            <w:r>
              <w:rPr>
                <w:noProof/>
                <w:webHidden/>
              </w:rPr>
              <w:t>59</w:t>
            </w:r>
            <w:r>
              <w:rPr>
                <w:noProof/>
                <w:webHidden/>
              </w:rPr>
              <w:fldChar w:fldCharType="end"/>
            </w:r>
          </w:hyperlink>
        </w:p>
        <w:p w14:paraId="2DE38046" w14:textId="73126AFD" w:rsidR="00837930" w:rsidRDefault="00837930">
          <w:pPr>
            <w:pStyle w:val="TOC2"/>
            <w:tabs>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82" w:history="1">
            <w:r w:rsidRPr="0065231A">
              <w:rPr>
                <w:rStyle w:val="Hyperlink"/>
                <w:noProof/>
              </w:rPr>
              <w:t>BEDDING FOR MAINTENANCE CHAMBERS, MAINTENANCE SHAFTS, INSPECTION SHAFTS AND BENDS</w:t>
            </w:r>
            <w:r>
              <w:rPr>
                <w:noProof/>
                <w:webHidden/>
              </w:rPr>
              <w:tab/>
            </w:r>
            <w:r>
              <w:rPr>
                <w:noProof/>
                <w:webHidden/>
              </w:rPr>
              <w:fldChar w:fldCharType="begin"/>
            </w:r>
            <w:r>
              <w:rPr>
                <w:noProof/>
                <w:webHidden/>
              </w:rPr>
              <w:instrText xml:space="preserve"> PAGEREF _Toc231982682 \h </w:instrText>
            </w:r>
            <w:r>
              <w:rPr>
                <w:noProof/>
                <w:webHidden/>
              </w:rPr>
            </w:r>
            <w:r>
              <w:rPr>
                <w:noProof/>
                <w:webHidden/>
              </w:rPr>
              <w:fldChar w:fldCharType="separate"/>
            </w:r>
            <w:r>
              <w:rPr>
                <w:noProof/>
                <w:webHidden/>
              </w:rPr>
              <w:t>59</w:t>
            </w:r>
            <w:r>
              <w:rPr>
                <w:noProof/>
                <w:webHidden/>
              </w:rPr>
              <w:fldChar w:fldCharType="end"/>
            </w:r>
          </w:hyperlink>
        </w:p>
        <w:p w14:paraId="0BBCBE05" w14:textId="142E58D6" w:rsidR="00837930" w:rsidRDefault="00837930">
          <w:pPr>
            <w:pStyle w:val="TOC2"/>
            <w:tabs>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83" w:history="1">
            <w:r w:rsidRPr="0065231A">
              <w:rPr>
                <w:rStyle w:val="Hyperlink"/>
                <w:noProof/>
              </w:rPr>
              <w:t>BEDDING FOR MANHOLES</w:t>
            </w:r>
            <w:r>
              <w:rPr>
                <w:noProof/>
                <w:webHidden/>
              </w:rPr>
              <w:tab/>
            </w:r>
            <w:r>
              <w:rPr>
                <w:noProof/>
                <w:webHidden/>
              </w:rPr>
              <w:fldChar w:fldCharType="begin"/>
            </w:r>
            <w:r>
              <w:rPr>
                <w:noProof/>
                <w:webHidden/>
              </w:rPr>
              <w:instrText xml:space="preserve"> PAGEREF _Toc231982683 \h </w:instrText>
            </w:r>
            <w:r>
              <w:rPr>
                <w:noProof/>
                <w:webHidden/>
              </w:rPr>
            </w:r>
            <w:r>
              <w:rPr>
                <w:noProof/>
                <w:webHidden/>
              </w:rPr>
              <w:fldChar w:fldCharType="separate"/>
            </w:r>
            <w:r>
              <w:rPr>
                <w:noProof/>
                <w:webHidden/>
              </w:rPr>
              <w:t>60</w:t>
            </w:r>
            <w:r>
              <w:rPr>
                <w:noProof/>
                <w:webHidden/>
              </w:rPr>
              <w:fldChar w:fldCharType="end"/>
            </w:r>
          </w:hyperlink>
        </w:p>
        <w:p w14:paraId="62D28F52" w14:textId="56EEFF25"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684" w:history="1">
            <w:r w:rsidRPr="0065231A">
              <w:rPr>
                <w:rStyle w:val="Hyperlink"/>
                <w:noProof/>
              </w:rPr>
              <w:t>6</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PIPE LAYING, JOINTING AND CONNECTING</w:t>
            </w:r>
            <w:r>
              <w:rPr>
                <w:noProof/>
                <w:webHidden/>
              </w:rPr>
              <w:tab/>
            </w:r>
            <w:r>
              <w:rPr>
                <w:noProof/>
                <w:webHidden/>
              </w:rPr>
              <w:fldChar w:fldCharType="begin"/>
            </w:r>
            <w:r>
              <w:rPr>
                <w:noProof/>
                <w:webHidden/>
              </w:rPr>
              <w:instrText xml:space="preserve"> PAGEREF _Toc231982684 \h </w:instrText>
            </w:r>
            <w:r>
              <w:rPr>
                <w:noProof/>
                <w:webHidden/>
              </w:rPr>
            </w:r>
            <w:r>
              <w:rPr>
                <w:noProof/>
                <w:webHidden/>
              </w:rPr>
              <w:fldChar w:fldCharType="separate"/>
            </w:r>
            <w:r>
              <w:rPr>
                <w:noProof/>
                <w:webHidden/>
              </w:rPr>
              <w:t>60</w:t>
            </w:r>
            <w:r>
              <w:rPr>
                <w:noProof/>
                <w:webHidden/>
              </w:rPr>
              <w:fldChar w:fldCharType="end"/>
            </w:r>
          </w:hyperlink>
        </w:p>
        <w:p w14:paraId="42D11DE5" w14:textId="213A5D7E"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85" w:history="1">
            <w:r w:rsidRPr="0065231A">
              <w:rPr>
                <w:rStyle w:val="Hyperlink"/>
                <w:noProof/>
              </w:rPr>
              <w:t>6.1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INSTALLATION OF PIPES</w:t>
            </w:r>
            <w:r>
              <w:rPr>
                <w:noProof/>
                <w:webHidden/>
              </w:rPr>
              <w:tab/>
            </w:r>
            <w:r>
              <w:rPr>
                <w:noProof/>
                <w:webHidden/>
              </w:rPr>
              <w:fldChar w:fldCharType="begin"/>
            </w:r>
            <w:r>
              <w:rPr>
                <w:noProof/>
                <w:webHidden/>
              </w:rPr>
              <w:instrText xml:space="preserve"> PAGEREF _Toc231982685 \h </w:instrText>
            </w:r>
            <w:r>
              <w:rPr>
                <w:noProof/>
                <w:webHidden/>
              </w:rPr>
            </w:r>
            <w:r>
              <w:rPr>
                <w:noProof/>
                <w:webHidden/>
              </w:rPr>
              <w:fldChar w:fldCharType="separate"/>
            </w:r>
            <w:r>
              <w:rPr>
                <w:noProof/>
                <w:webHidden/>
              </w:rPr>
              <w:t>60</w:t>
            </w:r>
            <w:r>
              <w:rPr>
                <w:noProof/>
                <w:webHidden/>
              </w:rPr>
              <w:fldChar w:fldCharType="end"/>
            </w:r>
          </w:hyperlink>
        </w:p>
        <w:p w14:paraId="6B74C39D" w14:textId="3A53FEF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86" w:history="1">
            <w:r w:rsidRPr="0065231A">
              <w:rPr>
                <w:rStyle w:val="Hyperlink"/>
                <w:rFonts w:ascii="Segoe UI" w:hAnsi="Segoe UI" w:cs="Segoe UI"/>
                <w:noProof/>
                <w:lang w:eastAsia="en-NZ"/>
              </w:rPr>
              <w:t>6.1.1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General</w:t>
            </w:r>
            <w:r>
              <w:rPr>
                <w:noProof/>
                <w:webHidden/>
              </w:rPr>
              <w:tab/>
            </w:r>
            <w:r>
              <w:rPr>
                <w:noProof/>
                <w:webHidden/>
              </w:rPr>
              <w:fldChar w:fldCharType="begin"/>
            </w:r>
            <w:r>
              <w:rPr>
                <w:noProof/>
                <w:webHidden/>
              </w:rPr>
              <w:instrText xml:space="preserve"> PAGEREF _Toc231982686 \h </w:instrText>
            </w:r>
            <w:r>
              <w:rPr>
                <w:noProof/>
                <w:webHidden/>
              </w:rPr>
            </w:r>
            <w:r>
              <w:rPr>
                <w:noProof/>
                <w:webHidden/>
              </w:rPr>
              <w:fldChar w:fldCharType="separate"/>
            </w:r>
            <w:r>
              <w:rPr>
                <w:noProof/>
                <w:webHidden/>
              </w:rPr>
              <w:t>60</w:t>
            </w:r>
            <w:r>
              <w:rPr>
                <w:noProof/>
                <w:webHidden/>
              </w:rPr>
              <w:fldChar w:fldCharType="end"/>
            </w:r>
          </w:hyperlink>
        </w:p>
        <w:p w14:paraId="79814DAD" w14:textId="11CE4E14"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87" w:history="1">
            <w:r w:rsidRPr="0065231A">
              <w:rPr>
                <w:rStyle w:val="Hyperlink"/>
                <w:noProof/>
                <w:lang w:eastAsia="en-NZ"/>
              </w:rPr>
              <w:t>6.1.2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Cleaning, inspection, and joint preparation</w:t>
            </w:r>
            <w:r>
              <w:rPr>
                <w:noProof/>
                <w:webHidden/>
              </w:rPr>
              <w:tab/>
            </w:r>
            <w:r>
              <w:rPr>
                <w:noProof/>
                <w:webHidden/>
              </w:rPr>
              <w:fldChar w:fldCharType="begin"/>
            </w:r>
            <w:r>
              <w:rPr>
                <w:noProof/>
                <w:webHidden/>
              </w:rPr>
              <w:instrText xml:space="preserve"> PAGEREF _Toc231982687 \h </w:instrText>
            </w:r>
            <w:r>
              <w:rPr>
                <w:noProof/>
                <w:webHidden/>
              </w:rPr>
            </w:r>
            <w:r>
              <w:rPr>
                <w:noProof/>
                <w:webHidden/>
              </w:rPr>
              <w:fldChar w:fldCharType="separate"/>
            </w:r>
            <w:r>
              <w:rPr>
                <w:noProof/>
                <w:webHidden/>
              </w:rPr>
              <w:t>61</w:t>
            </w:r>
            <w:r>
              <w:rPr>
                <w:noProof/>
                <w:webHidden/>
              </w:rPr>
              <w:fldChar w:fldCharType="end"/>
            </w:r>
          </w:hyperlink>
        </w:p>
        <w:p w14:paraId="708DD88F" w14:textId="442A2C8B"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88" w:history="1">
            <w:r w:rsidRPr="0065231A">
              <w:rPr>
                <w:rStyle w:val="Hyperlink"/>
                <w:noProof/>
                <w:lang w:eastAsia="en-NZ"/>
              </w:rPr>
              <w:t>6.1.3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Laying</w:t>
            </w:r>
            <w:r>
              <w:rPr>
                <w:noProof/>
                <w:webHidden/>
              </w:rPr>
              <w:tab/>
            </w:r>
            <w:r>
              <w:rPr>
                <w:noProof/>
                <w:webHidden/>
              </w:rPr>
              <w:fldChar w:fldCharType="begin"/>
            </w:r>
            <w:r>
              <w:rPr>
                <w:noProof/>
                <w:webHidden/>
              </w:rPr>
              <w:instrText xml:space="preserve"> PAGEREF _Toc231982688 \h </w:instrText>
            </w:r>
            <w:r>
              <w:rPr>
                <w:noProof/>
                <w:webHidden/>
              </w:rPr>
            </w:r>
            <w:r>
              <w:rPr>
                <w:noProof/>
                <w:webHidden/>
              </w:rPr>
              <w:fldChar w:fldCharType="separate"/>
            </w:r>
            <w:r>
              <w:rPr>
                <w:noProof/>
                <w:webHidden/>
              </w:rPr>
              <w:t>61</w:t>
            </w:r>
            <w:r>
              <w:rPr>
                <w:noProof/>
                <w:webHidden/>
              </w:rPr>
              <w:fldChar w:fldCharType="end"/>
            </w:r>
          </w:hyperlink>
        </w:p>
        <w:p w14:paraId="0CB9E9C0" w14:textId="737A432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89" w:history="1">
            <w:r w:rsidRPr="0065231A">
              <w:rPr>
                <w:rStyle w:val="Hyperlink"/>
                <w:noProof/>
                <w:lang w:val="en-US" w:eastAsia="en-NZ"/>
              </w:rPr>
              <w:t>6.1.4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Pipelaying at structures</w:t>
            </w:r>
            <w:r>
              <w:rPr>
                <w:noProof/>
                <w:webHidden/>
              </w:rPr>
              <w:tab/>
            </w:r>
            <w:r>
              <w:rPr>
                <w:noProof/>
                <w:webHidden/>
              </w:rPr>
              <w:fldChar w:fldCharType="begin"/>
            </w:r>
            <w:r>
              <w:rPr>
                <w:noProof/>
                <w:webHidden/>
              </w:rPr>
              <w:instrText xml:space="preserve"> PAGEREF _Toc231982689 \h </w:instrText>
            </w:r>
            <w:r>
              <w:rPr>
                <w:noProof/>
                <w:webHidden/>
              </w:rPr>
            </w:r>
            <w:r>
              <w:rPr>
                <w:noProof/>
                <w:webHidden/>
              </w:rPr>
              <w:fldChar w:fldCharType="separate"/>
            </w:r>
            <w:r>
              <w:rPr>
                <w:noProof/>
                <w:webHidden/>
              </w:rPr>
              <w:t>62</w:t>
            </w:r>
            <w:r>
              <w:rPr>
                <w:noProof/>
                <w:webHidden/>
              </w:rPr>
              <w:fldChar w:fldCharType="end"/>
            </w:r>
          </w:hyperlink>
        </w:p>
        <w:p w14:paraId="534931B5" w14:textId="7DA8AE7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90" w:history="1">
            <w:r w:rsidRPr="0065231A">
              <w:rPr>
                <w:rStyle w:val="Hyperlink"/>
                <w:noProof/>
                <w:lang w:val="en-US" w:eastAsia="en-NZ"/>
              </w:rPr>
              <w:t>6.1.5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Polyethylene pipe installation</w:t>
            </w:r>
            <w:r>
              <w:rPr>
                <w:noProof/>
                <w:webHidden/>
              </w:rPr>
              <w:tab/>
            </w:r>
            <w:r>
              <w:rPr>
                <w:noProof/>
                <w:webHidden/>
              </w:rPr>
              <w:fldChar w:fldCharType="begin"/>
            </w:r>
            <w:r>
              <w:rPr>
                <w:noProof/>
                <w:webHidden/>
              </w:rPr>
              <w:instrText xml:space="preserve"> PAGEREF _Toc231982690 \h </w:instrText>
            </w:r>
            <w:r>
              <w:rPr>
                <w:noProof/>
                <w:webHidden/>
              </w:rPr>
            </w:r>
            <w:r>
              <w:rPr>
                <w:noProof/>
                <w:webHidden/>
              </w:rPr>
              <w:fldChar w:fldCharType="separate"/>
            </w:r>
            <w:r>
              <w:rPr>
                <w:noProof/>
                <w:webHidden/>
              </w:rPr>
              <w:t>63</w:t>
            </w:r>
            <w:r>
              <w:rPr>
                <w:noProof/>
                <w:webHidden/>
              </w:rPr>
              <w:fldChar w:fldCharType="end"/>
            </w:r>
          </w:hyperlink>
        </w:p>
        <w:p w14:paraId="3A04C71E" w14:textId="758E9F3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91" w:history="1">
            <w:r w:rsidRPr="0065231A">
              <w:rPr>
                <w:rStyle w:val="Hyperlink"/>
                <w:noProof/>
                <w:lang w:eastAsia="en-NZ"/>
              </w:rPr>
              <w:t>6.1.6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Lift and Re-lay Construction</w:t>
            </w:r>
            <w:r>
              <w:rPr>
                <w:noProof/>
                <w:webHidden/>
              </w:rPr>
              <w:tab/>
            </w:r>
            <w:r>
              <w:rPr>
                <w:noProof/>
                <w:webHidden/>
              </w:rPr>
              <w:fldChar w:fldCharType="begin"/>
            </w:r>
            <w:r>
              <w:rPr>
                <w:noProof/>
                <w:webHidden/>
              </w:rPr>
              <w:instrText xml:space="preserve"> PAGEREF _Toc231982691 \h </w:instrText>
            </w:r>
            <w:r>
              <w:rPr>
                <w:noProof/>
                <w:webHidden/>
              </w:rPr>
            </w:r>
            <w:r>
              <w:rPr>
                <w:noProof/>
                <w:webHidden/>
              </w:rPr>
              <w:fldChar w:fldCharType="separate"/>
            </w:r>
            <w:r>
              <w:rPr>
                <w:noProof/>
                <w:webHidden/>
              </w:rPr>
              <w:t>64</w:t>
            </w:r>
            <w:r>
              <w:rPr>
                <w:noProof/>
                <w:webHidden/>
              </w:rPr>
              <w:fldChar w:fldCharType="end"/>
            </w:r>
          </w:hyperlink>
        </w:p>
        <w:p w14:paraId="6457A5FC" w14:textId="6F528C5D"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92" w:history="1">
            <w:r w:rsidRPr="0065231A">
              <w:rPr>
                <w:rStyle w:val="Hyperlink"/>
                <w:noProof/>
              </w:rPr>
              <w:t>6.2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HORIZONTAL AND VERTICAL DEFLECTIONS OF PIPES</w:t>
            </w:r>
            <w:r>
              <w:rPr>
                <w:noProof/>
                <w:webHidden/>
              </w:rPr>
              <w:tab/>
            </w:r>
            <w:r>
              <w:rPr>
                <w:noProof/>
                <w:webHidden/>
              </w:rPr>
              <w:fldChar w:fldCharType="begin"/>
            </w:r>
            <w:r>
              <w:rPr>
                <w:noProof/>
                <w:webHidden/>
              </w:rPr>
              <w:instrText xml:space="preserve"> PAGEREF _Toc231982692 \h </w:instrText>
            </w:r>
            <w:r>
              <w:rPr>
                <w:noProof/>
                <w:webHidden/>
              </w:rPr>
            </w:r>
            <w:r>
              <w:rPr>
                <w:noProof/>
                <w:webHidden/>
              </w:rPr>
              <w:fldChar w:fldCharType="separate"/>
            </w:r>
            <w:r>
              <w:rPr>
                <w:noProof/>
                <w:webHidden/>
              </w:rPr>
              <w:t>64</w:t>
            </w:r>
            <w:r>
              <w:rPr>
                <w:noProof/>
                <w:webHidden/>
              </w:rPr>
              <w:fldChar w:fldCharType="end"/>
            </w:r>
          </w:hyperlink>
        </w:p>
        <w:p w14:paraId="11879775" w14:textId="3CADA82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93" w:history="1">
            <w:r w:rsidRPr="0065231A">
              <w:rPr>
                <w:rStyle w:val="Hyperlink"/>
                <w:noProof/>
                <w:lang w:eastAsia="en-NZ"/>
              </w:rPr>
              <w:t>6.2.1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General</w:t>
            </w:r>
            <w:r>
              <w:rPr>
                <w:noProof/>
                <w:webHidden/>
              </w:rPr>
              <w:tab/>
            </w:r>
            <w:r>
              <w:rPr>
                <w:noProof/>
                <w:webHidden/>
              </w:rPr>
              <w:fldChar w:fldCharType="begin"/>
            </w:r>
            <w:r>
              <w:rPr>
                <w:noProof/>
                <w:webHidden/>
              </w:rPr>
              <w:instrText xml:space="preserve"> PAGEREF _Toc231982693 \h </w:instrText>
            </w:r>
            <w:r>
              <w:rPr>
                <w:noProof/>
                <w:webHidden/>
              </w:rPr>
            </w:r>
            <w:r>
              <w:rPr>
                <w:noProof/>
                <w:webHidden/>
              </w:rPr>
              <w:fldChar w:fldCharType="separate"/>
            </w:r>
            <w:r>
              <w:rPr>
                <w:noProof/>
                <w:webHidden/>
              </w:rPr>
              <w:t>64</w:t>
            </w:r>
            <w:r>
              <w:rPr>
                <w:noProof/>
                <w:webHidden/>
              </w:rPr>
              <w:fldChar w:fldCharType="end"/>
            </w:r>
          </w:hyperlink>
        </w:p>
        <w:p w14:paraId="19CA0DFE" w14:textId="10C9021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94" w:history="1">
            <w:r w:rsidRPr="0065231A">
              <w:rPr>
                <w:rStyle w:val="Hyperlink"/>
                <w:rFonts w:ascii="Segoe UI" w:hAnsi="Segoe UI" w:cs="Segoe UI"/>
                <w:noProof/>
                <w:lang w:eastAsia="en-NZ"/>
              </w:rPr>
              <w:t>6.2.2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Deflection at a pipe joint</w:t>
            </w:r>
            <w:r>
              <w:rPr>
                <w:noProof/>
                <w:webHidden/>
              </w:rPr>
              <w:tab/>
            </w:r>
            <w:r>
              <w:rPr>
                <w:noProof/>
                <w:webHidden/>
              </w:rPr>
              <w:fldChar w:fldCharType="begin"/>
            </w:r>
            <w:r>
              <w:rPr>
                <w:noProof/>
                <w:webHidden/>
              </w:rPr>
              <w:instrText xml:space="preserve"> PAGEREF _Toc231982694 \h </w:instrText>
            </w:r>
            <w:r>
              <w:rPr>
                <w:noProof/>
                <w:webHidden/>
              </w:rPr>
            </w:r>
            <w:r>
              <w:rPr>
                <w:noProof/>
                <w:webHidden/>
              </w:rPr>
              <w:fldChar w:fldCharType="separate"/>
            </w:r>
            <w:r>
              <w:rPr>
                <w:noProof/>
                <w:webHidden/>
              </w:rPr>
              <w:t>66</w:t>
            </w:r>
            <w:r>
              <w:rPr>
                <w:noProof/>
                <w:webHidden/>
              </w:rPr>
              <w:fldChar w:fldCharType="end"/>
            </w:r>
          </w:hyperlink>
        </w:p>
        <w:p w14:paraId="77877C5F" w14:textId="3F575266"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95" w:history="1">
            <w:r w:rsidRPr="0065231A">
              <w:rPr>
                <w:rStyle w:val="Hyperlink"/>
                <w:rFonts w:ascii="Segoe UI" w:hAnsi="Segoe UI" w:cs="Segoe UI"/>
                <w:noProof/>
                <w:lang w:eastAsia="en-NZ"/>
              </w:rPr>
              <w:t>6.2.3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Curving of pipe</w:t>
            </w:r>
            <w:r>
              <w:rPr>
                <w:noProof/>
                <w:webHidden/>
              </w:rPr>
              <w:tab/>
            </w:r>
            <w:r>
              <w:rPr>
                <w:noProof/>
                <w:webHidden/>
              </w:rPr>
              <w:fldChar w:fldCharType="begin"/>
            </w:r>
            <w:r>
              <w:rPr>
                <w:noProof/>
                <w:webHidden/>
              </w:rPr>
              <w:instrText xml:space="preserve"> PAGEREF _Toc231982695 \h </w:instrText>
            </w:r>
            <w:r>
              <w:rPr>
                <w:noProof/>
                <w:webHidden/>
              </w:rPr>
            </w:r>
            <w:r>
              <w:rPr>
                <w:noProof/>
                <w:webHidden/>
              </w:rPr>
              <w:fldChar w:fldCharType="separate"/>
            </w:r>
            <w:r>
              <w:rPr>
                <w:noProof/>
                <w:webHidden/>
              </w:rPr>
              <w:t>66</w:t>
            </w:r>
            <w:r>
              <w:rPr>
                <w:noProof/>
                <w:webHidden/>
              </w:rPr>
              <w:fldChar w:fldCharType="end"/>
            </w:r>
          </w:hyperlink>
        </w:p>
        <w:p w14:paraId="23BB4412" w14:textId="04924797"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96" w:history="1">
            <w:r w:rsidRPr="0065231A">
              <w:rPr>
                <w:rStyle w:val="Hyperlink"/>
                <w:noProof/>
              </w:rPr>
              <w:t>6.3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HORIZONTAL AND VERTICAL SEPARATION OF CROSSING PIPELINES</w:t>
            </w:r>
            <w:r>
              <w:rPr>
                <w:noProof/>
                <w:webHidden/>
              </w:rPr>
              <w:tab/>
            </w:r>
            <w:r>
              <w:rPr>
                <w:noProof/>
                <w:webHidden/>
              </w:rPr>
              <w:fldChar w:fldCharType="begin"/>
            </w:r>
            <w:r>
              <w:rPr>
                <w:noProof/>
                <w:webHidden/>
              </w:rPr>
              <w:instrText xml:space="preserve"> PAGEREF _Toc231982696 \h </w:instrText>
            </w:r>
            <w:r>
              <w:rPr>
                <w:noProof/>
                <w:webHidden/>
              </w:rPr>
            </w:r>
            <w:r>
              <w:rPr>
                <w:noProof/>
                <w:webHidden/>
              </w:rPr>
              <w:fldChar w:fldCharType="separate"/>
            </w:r>
            <w:r>
              <w:rPr>
                <w:noProof/>
                <w:webHidden/>
              </w:rPr>
              <w:t>67</w:t>
            </w:r>
            <w:r>
              <w:rPr>
                <w:noProof/>
                <w:webHidden/>
              </w:rPr>
              <w:fldChar w:fldCharType="end"/>
            </w:r>
          </w:hyperlink>
        </w:p>
        <w:p w14:paraId="622F2E3E" w14:textId="41AC2892"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97" w:history="1">
            <w:r w:rsidRPr="0065231A">
              <w:rPr>
                <w:rStyle w:val="Hyperlink"/>
                <w:noProof/>
              </w:rPr>
              <w:t>6.4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VALVES, HYDRANTS AND OTHER APPURTENANCES</w:t>
            </w:r>
            <w:r>
              <w:rPr>
                <w:noProof/>
                <w:webHidden/>
              </w:rPr>
              <w:tab/>
            </w:r>
            <w:r>
              <w:rPr>
                <w:noProof/>
                <w:webHidden/>
              </w:rPr>
              <w:fldChar w:fldCharType="begin"/>
            </w:r>
            <w:r>
              <w:rPr>
                <w:noProof/>
                <w:webHidden/>
              </w:rPr>
              <w:instrText xml:space="preserve"> PAGEREF _Toc231982697 \h </w:instrText>
            </w:r>
            <w:r>
              <w:rPr>
                <w:noProof/>
                <w:webHidden/>
              </w:rPr>
            </w:r>
            <w:r>
              <w:rPr>
                <w:noProof/>
                <w:webHidden/>
              </w:rPr>
              <w:fldChar w:fldCharType="separate"/>
            </w:r>
            <w:r>
              <w:rPr>
                <w:noProof/>
                <w:webHidden/>
              </w:rPr>
              <w:t>67</w:t>
            </w:r>
            <w:r>
              <w:rPr>
                <w:noProof/>
                <w:webHidden/>
              </w:rPr>
              <w:fldChar w:fldCharType="end"/>
            </w:r>
          </w:hyperlink>
        </w:p>
        <w:p w14:paraId="470DFA35" w14:textId="20BC7C2C"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698" w:history="1">
            <w:r w:rsidRPr="0065231A">
              <w:rPr>
                <w:rStyle w:val="Hyperlink"/>
                <w:noProof/>
              </w:rPr>
              <w:t>6.5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UNDER PRESSURE CUT-IN CONNECTION TO PRESSURE PIPES ≥DN 80</w:t>
            </w:r>
            <w:r>
              <w:rPr>
                <w:noProof/>
                <w:webHidden/>
              </w:rPr>
              <w:tab/>
            </w:r>
            <w:r>
              <w:rPr>
                <w:noProof/>
                <w:webHidden/>
              </w:rPr>
              <w:fldChar w:fldCharType="begin"/>
            </w:r>
            <w:r>
              <w:rPr>
                <w:noProof/>
                <w:webHidden/>
              </w:rPr>
              <w:instrText xml:space="preserve"> PAGEREF _Toc231982698 \h </w:instrText>
            </w:r>
            <w:r>
              <w:rPr>
                <w:noProof/>
                <w:webHidden/>
              </w:rPr>
            </w:r>
            <w:r>
              <w:rPr>
                <w:noProof/>
                <w:webHidden/>
              </w:rPr>
              <w:fldChar w:fldCharType="separate"/>
            </w:r>
            <w:r>
              <w:rPr>
                <w:noProof/>
                <w:webHidden/>
              </w:rPr>
              <w:t>67</w:t>
            </w:r>
            <w:r>
              <w:rPr>
                <w:noProof/>
                <w:webHidden/>
              </w:rPr>
              <w:fldChar w:fldCharType="end"/>
            </w:r>
          </w:hyperlink>
        </w:p>
        <w:p w14:paraId="7E449C7D" w14:textId="2DA3DD5A"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699" w:history="1">
            <w:r w:rsidRPr="0065231A">
              <w:rPr>
                <w:rStyle w:val="Hyperlink"/>
                <w:noProof/>
                <w:lang w:eastAsia="en-NZ"/>
              </w:rPr>
              <w:t>6.5.1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Inspection of host pipe</w:t>
            </w:r>
            <w:r>
              <w:rPr>
                <w:noProof/>
                <w:webHidden/>
              </w:rPr>
              <w:tab/>
            </w:r>
            <w:r>
              <w:rPr>
                <w:noProof/>
                <w:webHidden/>
              </w:rPr>
              <w:fldChar w:fldCharType="begin"/>
            </w:r>
            <w:r>
              <w:rPr>
                <w:noProof/>
                <w:webHidden/>
              </w:rPr>
              <w:instrText xml:space="preserve"> PAGEREF _Toc231982699 \h </w:instrText>
            </w:r>
            <w:r>
              <w:rPr>
                <w:noProof/>
                <w:webHidden/>
              </w:rPr>
            </w:r>
            <w:r>
              <w:rPr>
                <w:noProof/>
                <w:webHidden/>
              </w:rPr>
              <w:fldChar w:fldCharType="separate"/>
            </w:r>
            <w:r>
              <w:rPr>
                <w:noProof/>
                <w:webHidden/>
              </w:rPr>
              <w:t>67</w:t>
            </w:r>
            <w:r>
              <w:rPr>
                <w:noProof/>
                <w:webHidden/>
              </w:rPr>
              <w:fldChar w:fldCharType="end"/>
            </w:r>
          </w:hyperlink>
        </w:p>
        <w:p w14:paraId="2934746D" w14:textId="0C5CBE1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00" w:history="1">
            <w:r w:rsidRPr="0065231A">
              <w:rPr>
                <w:rStyle w:val="Hyperlink"/>
                <w:noProof/>
                <w:lang w:eastAsia="en-NZ"/>
              </w:rPr>
              <w:t>6.5.2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Inspection of valve to be installed</w:t>
            </w:r>
            <w:r>
              <w:rPr>
                <w:noProof/>
                <w:webHidden/>
              </w:rPr>
              <w:tab/>
            </w:r>
            <w:r>
              <w:rPr>
                <w:noProof/>
                <w:webHidden/>
              </w:rPr>
              <w:fldChar w:fldCharType="begin"/>
            </w:r>
            <w:r>
              <w:rPr>
                <w:noProof/>
                <w:webHidden/>
              </w:rPr>
              <w:instrText xml:space="preserve"> PAGEREF _Toc231982700 \h </w:instrText>
            </w:r>
            <w:r>
              <w:rPr>
                <w:noProof/>
                <w:webHidden/>
              </w:rPr>
            </w:r>
            <w:r>
              <w:rPr>
                <w:noProof/>
                <w:webHidden/>
              </w:rPr>
              <w:fldChar w:fldCharType="separate"/>
            </w:r>
            <w:r>
              <w:rPr>
                <w:noProof/>
                <w:webHidden/>
              </w:rPr>
              <w:t>67</w:t>
            </w:r>
            <w:r>
              <w:rPr>
                <w:noProof/>
                <w:webHidden/>
              </w:rPr>
              <w:fldChar w:fldCharType="end"/>
            </w:r>
          </w:hyperlink>
        </w:p>
        <w:p w14:paraId="5C634DBE" w14:textId="2768038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01" w:history="1">
            <w:r w:rsidRPr="0065231A">
              <w:rPr>
                <w:rStyle w:val="Hyperlink"/>
                <w:noProof/>
                <w:lang w:eastAsia="en-NZ"/>
              </w:rPr>
              <w:t>6.5.3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Disinfection of fittings and equipment</w:t>
            </w:r>
            <w:r>
              <w:rPr>
                <w:noProof/>
                <w:webHidden/>
              </w:rPr>
              <w:tab/>
            </w:r>
            <w:r>
              <w:rPr>
                <w:noProof/>
                <w:webHidden/>
              </w:rPr>
              <w:fldChar w:fldCharType="begin"/>
            </w:r>
            <w:r>
              <w:rPr>
                <w:noProof/>
                <w:webHidden/>
              </w:rPr>
              <w:instrText xml:space="preserve"> PAGEREF _Toc231982701 \h </w:instrText>
            </w:r>
            <w:r>
              <w:rPr>
                <w:noProof/>
                <w:webHidden/>
              </w:rPr>
            </w:r>
            <w:r>
              <w:rPr>
                <w:noProof/>
                <w:webHidden/>
              </w:rPr>
              <w:fldChar w:fldCharType="separate"/>
            </w:r>
            <w:r>
              <w:rPr>
                <w:noProof/>
                <w:webHidden/>
              </w:rPr>
              <w:t>67</w:t>
            </w:r>
            <w:r>
              <w:rPr>
                <w:noProof/>
                <w:webHidden/>
              </w:rPr>
              <w:fldChar w:fldCharType="end"/>
            </w:r>
          </w:hyperlink>
        </w:p>
        <w:p w14:paraId="68AA4B30" w14:textId="78C46A68"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02" w:history="1">
            <w:r w:rsidRPr="0065231A">
              <w:rPr>
                <w:rStyle w:val="Hyperlink"/>
                <w:noProof/>
                <w:lang w:eastAsia="en-NZ"/>
              </w:rPr>
              <w:t>6.5.4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Installation of off-take clamp</w:t>
            </w:r>
            <w:r>
              <w:rPr>
                <w:noProof/>
                <w:webHidden/>
              </w:rPr>
              <w:tab/>
            </w:r>
            <w:r>
              <w:rPr>
                <w:noProof/>
                <w:webHidden/>
              </w:rPr>
              <w:fldChar w:fldCharType="begin"/>
            </w:r>
            <w:r>
              <w:rPr>
                <w:noProof/>
                <w:webHidden/>
              </w:rPr>
              <w:instrText xml:space="preserve"> PAGEREF _Toc231982702 \h </w:instrText>
            </w:r>
            <w:r>
              <w:rPr>
                <w:noProof/>
                <w:webHidden/>
              </w:rPr>
            </w:r>
            <w:r>
              <w:rPr>
                <w:noProof/>
                <w:webHidden/>
              </w:rPr>
              <w:fldChar w:fldCharType="separate"/>
            </w:r>
            <w:r>
              <w:rPr>
                <w:noProof/>
                <w:webHidden/>
              </w:rPr>
              <w:t>68</w:t>
            </w:r>
            <w:r>
              <w:rPr>
                <w:noProof/>
                <w:webHidden/>
              </w:rPr>
              <w:fldChar w:fldCharType="end"/>
            </w:r>
          </w:hyperlink>
        </w:p>
        <w:p w14:paraId="6813501E" w14:textId="19B977E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03" w:history="1">
            <w:r w:rsidRPr="0065231A">
              <w:rPr>
                <w:rStyle w:val="Hyperlink"/>
                <w:noProof/>
                <w:lang w:eastAsia="en-NZ"/>
              </w:rPr>
              <w:t>6.5.5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Installation of the valve</w:t>
            </w:r>
            <w:r>
              <w:rPr>
                <w:noProof/>
                <w:webHidden/>
              </w:rPr>
              <w:tab/>
            </w:r>
            <w:r>
              <w:rPr>
                <w:noProof/>
                <w:webHidden/>
              </w:rPr>
              <w:fldChar w:fldCharType="begin"/>
            </w:r>
            <w:r>
              <w:rPr>
                <w:noProof/>
                <w:webHidden/>
              </w:rPr>
              <w:instrText xml:space="preserve"> PAGEREF _Toc231982703 \h </w:instrText>
            </w:r>
            <w:r>
              <w:rPr>
                <w:noProof/>
                <w:webHidden/>
              </w:rPr>
            </w:r>
            <w:r>
              <w:rPr>
                <w:noProof/>
                <w:webHidden/>
              </w:rPr>
              <w:fldChar w:fldCharType="separate"/>
            </w:r>
            <w:r>
              <w:rPr>
                <w:noProof/>
                <w:webHidden/>
              </w:rPr>
              <w:t>68</w:t>
            </w:r>
            <w:r>
              <w:rPr>
                <w:noProof/>
                <w:webHidden/>
              </w:rPr>
              <w:fldChar w:fldCharType="end"/>
            </w:r>
          </w:hyperlink>
        </w:p>
        <w:p w14:paraId="47F58D61" w14:textId="0C196547"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04" w:history="1">
            <w:r w:rsidRPr="0065231A">
              <w:rPr>
                <w:rStyle w:val="Hyperlink"/>
                <w:noProof/>
                <w:lang w:eastAsia="en-NZ"/>
              </w:rPr>
              <w:t>6.5.6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Cut-in operation</w:t>
            </w:r>
            <w:r>
              <w:rPr>
                <w:noProof/>
                <w:webHidden/>
              </w:rPr>
              <w:tab/>
            </w:r>
            <w:r>
              <w:rPr>
                <w:noProof/>
                <w:webHidden/>
              </w:rPr>
              <w:fldChar w:fldCharType="begin"/>
            </w:r>
            <w:r>
              <w:rPr>
                <w:noProof/>
                <w:webHidden/>
              </w:rPr>
              <w:instrText xml:space="preserve"> PAGEREF _Toc231982704 \h </w:instrText>
            </w:r>
            <w:r>
              <w:rPr>
                <w:noProof/>
                <w:webHidden/>
              </w:rPr>
            </w:r>
            <w:r>
              <w:rPr>
                <w:noProof/>
                <w:webHidden/>
              </w:rPr>
              <w:fldChar w:fldCharType="separate"/>
            </w:r>
            <w:r>
              <w:rPr>
                <w:noProof/>
                <w:webHidden/>
              </w:rPr>
              <w:t>68</w:t>
            </w:r>
            <w:r>
              <w:rPr>
                <w:noProof/>
                <w:webHidden/>
              </w:rPr>
              <w:fldChar w:fldCharType="end"/>
            </w:r>
          </w:hyperlink>
        </w:p>
        <w:p w14:paraId="323D8D18" w14:textId="02EEDCE6"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05" w:history="1">
            <w:r w:rsidRPr="0065231A">
              <w:rPr>
                <w:rStyle w:val="Hyperlink"/>
                <w:noProof/>
                <w:lang w:eastAsia="en-NZ"/>
              </w:rPr>
              <w:t>6.5.7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Recording and reporting</w:t>
            </w:r>
            <w:r>
              <w:rPr>
                <w:noProof/>
                <w:webHidden/>
              </w:rPr>
              <w:tab/>
            </w:r>
            <w:r>
              <w:rPr>
                <w:noProof/>
                <w:webHidden/>
              </w:rPr>
              <w:fldChar w:fldCharType="begin"/>
            </w:r>
            <w:r>
              <w:rPr>
                <w:noProof/>
                <w:webHidden/>
              </w:rPr>
              <w:instrText xml:space="preserve"> PAGEREF _Toc231982705 \h </w:instrText>
            </w:r>
            <w:r>
              <w:rPr>
                <w:noProof/>
                <w:webHidden/>
              </w:rPr>
            </w:r>
            <w:r>
              <w:rPr>
                <w:noProof/>
                <w:webHidden/>
              </w:rPr>
              <w:fldChar w:fldCharType="separate"/>
            </w:r>
            <w:r>
              <w:rPr>
                <w:noProof/>
                <w:webHidden/>
              </w:rPr>
              <w:t>69</w:t>
            </w:r>
            <w:r>
              <w:rPr>
                <w:noProof/>
                <w:webHidden/>
              </w:rPr>
              <w:fldChar w:fldCharType="end"/>
            </w:r>
          </w:hyperlink>
        </w:p>
        <w:p w14:paraId="7E5A96CD" w14:textId="4607D9E4"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06" w:history="1">
            <w:r w:rsidRPr="0065231A">
              <w:rPr>
                <w:rStyle w:val="Hyperlink"/>
                <w:noProof/>
              </w:rPr>
              <w:t>6.6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FLOTATION CONTROL</w:t>
            </w:r>
            <w:r>
              <w:rPr>
                <w:noProof/>
                <w:webHidden/>
              </w:rPr>
              <w:tab/>
            </w:r>
            <w:r>
              <w:rPr>
                <w:noProof/>
                <w:webHidden/>
              </w:rPr>
              <w:fldChar w:fldCharType="begin"/>
            </w:r>
            <w:r>
              <w:rPr>
                <w:noProof/>
                <w:webHidden/>
              </w:rPr>
              <w:instrText xml:space="preserve"> PAGEREF _Toc231982706 \h </w:instrText>
            </w:r>
            <w:r>
              <w:rPr>
                <w:noProof/>
                <w:webHidden/>
              </w:rPr>
            </w:r>
            <w:r>
              <w:rPr>
                <w:noProof/>
                <w:webHidden/>
              </w:rPr>
              <w:fldChar w:fldCharType="separate"/>
            </w:r>
            <w:r>
              <w:rPr>
                <w:noProof/>
                <w:webHidden/>
              </w:rPr>
              <w:t>69</w:t>
            </w:r>
            <w:r>
              <w:rPr>
                <w:noProof/>
                <w:webHidden/>
              </w:rPr>
              <w:fldChar w:fldCharType="end"/>
            </w:r>
          </w:hyperlink>
        </w:p>
        <w:p w14:paraId="74582271" w14:textId="23652FFA"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07" w:history="1">
            <w:r w:rsidRPr="0065231A">
              <w:rPr>
                <w:rStyle w:val="Hyperlink"/>
                <w:noProof/>
              </w:rPr>
              <w:t>6.7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THRUST AND ANCHOR BLOCKS AND RESTRAINED JOINTS</w:t>
            </w:r>
            <w:r>
              <w:rPr>
                <w:noProof/>
                <w:webHidden/>
              </w:rPr>
              <w:tab/>
            </w:r>
            <w:r>
              <w:rPr>
                <w:noProof/>
                <w:webHidden/>
              </w:rPr>
              <w:fldChar w:fldCharType="begin"/>
            </w:r>
            <w:r>
              <w:rPr>
                <w:noProof/>
                <w:webHidden/>
              </w:rPr>
              <w:instrText xml:space="preserve"> PAGEREF _Toc231982707 \h </w:instrText>
            </w:r>
            <w:r>
              <w:rPr>
                <w:noProof/>
                <w:webHidden/>
              </w:rPr>
            </w:r>
            <w:r>
              <w:rPr>
                <w:noProof/>
                <w:webHidden/>
              </w:rPr>
              <w:fldChar w:fldCharType="separate"/>
            </w:r>
            <w:r>
              <w:rPr>
                <w:noProof/>
                <w:webHidden/>
              </w:rPr>
              <w:t>69</w:t>
            </w:r>
            <w:r>
              <w:rPr>
                <w:noProof/>
                <w:webHidden/>
              </w:rPr>
              <w:fldChar w:fldCharType="end"/>
            </w:r>
          </w:hyperlink>
        </w:p>
        <w:p w14:paraId="742E3F82" w14:textId="013BD58C"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08" w:history="1">
            <w:r w:rsidRPr="0065231A">
              <w:rPr>
                <w:rStyle w:val="Hyperlink"/>
                <w:noProof/>
              </w:rPr>
              <w:t>6.8</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TAPPING OF MAINS, PROPERTY SERVICES AND WATER METERS</w:t>
            </w:r>
            <w:r>
              <w:rPr>
                <w:noProof/>
                <w:webHidden/>
              </w:rPr>
              <w:tab/>
            </w:r>
            <w:r>
              <w:rPr>
                <w:noProof/>
                <w:webHidden/>
              </w:rPr>
              <w:fldChar w:fldCharType="begin"/>
            </w:r>
            <w:r>
              <w:rPr>
                <w:noProof/>
                <w:webHidden/>
              </w:rPr>
              <w:instrText xml:space="preserve"> PAGEREF _Toc231982708 \h </w:instrText>
            </w:r>
            <w:r>
              <w:rPr>
                <w:noProof/>
                <w:webHidden/>
              </w:rPr>
            </w:r>
            <w:r>
              <w:rPr>
                <w:noProof/>
                <w:webHidden/>
              </w:rPr>
              <w:fldChar w:fldCharType="separate"/>
            </w:r>
            <w:r>
              <w:rPr>
                <w:noProof/>
                <w:webHidden/>
              </w:rPr>
              <w:t>70</w:t>
            </w:r>
            <w:r>
              <w:rPr>
                <w:noProof/>
                <w:webHidden/>
              </w:rPr>
              <w:fldChar w:fldCharType="end"/>
            </w:r>
          </w:hyperlink>
        </w:p>
        <w:p w14:paraId="2D47652D" w14:textId="06455DD5"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09" w:history="1">
            <w:r w:rsidRPr="0065231A">
              <w:rPr>
                <w:rStyle w:val="Hyperlink"/>
                <w:noProof/>
              </w:rPr>
              <w:t>6.9</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TRENCH STOPS</w:t>
            </w:r>
            <w:r>
              <w:rPr>
                <w:noProof/>
                <w:webHidden/>
              </w:rPr>
              <w:tab/>
            </w:r>
            <w:r>
              <w:rPr>
                <w:noProof/>
                <w:webHidden/>
              </w:rPr>
              <w:fldChar w:fldCharType="begin"/>
            </w:r>
            <w:r>
              <w:rPr>
                <w:noProof/>
                <w:webHidden/>
              </w:rPr>
              <w:instrText xml:space="preserve"> PAGEREF _Toc231982709 \h </w:instrText>
            </w:r>
            <w:r>
              <w:rPr>
                <w:noProof/>
                <w:webHidden/>
              </w:rPr>
            </w:r>
            <w:r>
              <w:rPr>
                <w:noProof/>
                <w:webHidden/>
              </w:rPr>
              <w:fldChar w:fldCharType="separate"/>
            </w:r>
            <w:r>
              <w:rPr>
                <w:noProof/>
                <w:webHidden/>
              </w:rPr>
              <w:t>71</w:t>
            </w:r>
            <w:r>
              <w:rPr>
                <w:noProof/>
                <w:webHidden/>
              </w:rPr>
              <w:fldChar w:fldCharType="end"/>
            </w:r>
          </w:hyperlink>
        </w:p>
        <w:p w14:paraId="27012812" w14:textId="1E71D42F"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10" w:history="1">
            <w:r w:rsidRPr="0065231A">
              <w:rPr>
                <w:rStyle w:val="Hyperlink"/>
                <w:noProof/>
              </w:rPr>
              <w:t>6.9.1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Trench Stops for Pressure Mains</w:t>
            </w:r>
            <w:r>
              <w:rPr>
                <w:noProof/>
                <w:webHidden/>
              </w:rPr>
              <w:tab/>
            </w:r>
            <w:r>
              <w:rPr>
                <w:noProof/>
                <w:webHidden/>
              </w:rPr>
              <w:fldChar w:fldCharType="begin"/>
            </w:r>
            <w:r>
              <w:rPr>
                <w:noProof/>
                <w:webHidden/>
              </w:rPr>
              <w:instrText xml:space="preserve"> PAGEREF _Toc231982710 \h </w:instrText>
            </w:r>
            <w:r>
              <w:rPr>
                <w:noProof/>
                <w:webHidden/>
              </w:rPr>
            </w:r>
            <w:r>
              <w:rPr>
                <w:noProof/>
                <w:webHidden/>
              </w:rPr>
              <w:fldChar w:fldCharType="separate"/>
            </w:r>
            <w:r>
              <w:rPr>
                <w:noProof/>
                <w:webHidden/>
              </w:rPr>
              <w:t>71</w:t>
            </w:r>
            <w:r>
              <w:rPr>
                <w:noProof/>
                <w:webHidden/>
              </w:rPr>
              <w:fldChar w:fldCharType="end"/>
            </w:r>
          </w:hyperlink>
        </w:p>
        <w:p w14:paraId="726B0145" w14:textId="7BFDF18C"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11" w:history="1">
            <w:r w:rsidRPr="0065231A">
              <w:rPr>
                <w:rStyle w:val="Hyperlink"/>
                <w:noProof/>
              </w:rPr>
              <w:t>6.10</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BULKHEADS</w:t>
            </w:r>
            <w:r>
              <w:rPr>
                <w:noProof/>
                <w:webHidden/>
              </w:rPr>
              <w:tab/>
            </w:r>
            <w:r>
              <w:rPr>
                <w:noProof/>
                <w:webHidden/>
              </w:rPr>
              <w:fldChar w:fldCharType="begin"/>
            </w:r>
            <w:r>
              <w:rPr>
                <w:noProof/>
                <w:webHidden/>
              </w:rPr>
              <w:instrText xml:space="preserve"> PAGEREF _Toc231982711 \h </w:instrText>
            </w:r>
            <w:r>
              <w:rPr>
                <w:noProof/>
                <w:webHidden/>
              </w:rPr>
            </w:r>
            <w:r>
              <w:rPr>
                <w:noProof/>
                <w:webHidden/>
              </w:rPr>
              <w:fldChar w:fldCharType="separate"/>
            </w:r>
            <w:r>
              <w:rPr>
                <w:noProof/>
                <w:webHidden/>
              </w:rPr>
              <w:t>71</w:t>
            </w:r>
            <w:r>
              <w:rPr>
                <w:noProof/>
                <w:webHidden/>
              </w:rPr>
              <w:fldChar w:fldCharType="end"/>
            </w:r>
          </w:hyperlink>
        </w:p>
        <w:p w14:paraId="0E1C9FE4" w14:textId="2523E92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12" w:history="1">
            <w:r w:rsidRPr="0065231A">
              <w:rPr>
                <w:rStyle w:val="Hyperlink"/>
                <w:noProof/>
              </w:rPr>
              <w:t>6.10.1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Bulkheads For Pressure Mains</w:t>
            </w:r>
            <w:r>
              <w:rPr>
                <w:noProof/>
                <w:webHidden/>
              </w:rPr>
              <w:tab/>
            </w:r>
            <w:r>
              <w:rPr>
                <w:noProof/>
                <w:webHidden/>
              </w:rPr>
              <w:fldChar w:fldCharType="begin"/>
            </w:r>
            <w:r>
              <w:rPr>
                <w:noProof/>
                <w:webHidden/>
              </w:rPr>
              <w:instrText xml:space="preserve"> PAGEREF _Toc231982712 \h </w:instrText>
            </w:r>
            <w:r>
              <w:rPr>
                <w:noProof/>
                <w:webHidden/>
              </w:rPr>
            </w:r>
            <w:r>
              <w:rPr>
                <w:noProof/>
                <w:webHidden/>
              </w:rPr>
              <w:fldChar w:fldCharType="separate"/>
            </w:r>
            <w:r>
              <w:rPr>
                <w:noProof/>
                <w:webHidden/>
              </w:rPr>
              <w:t>71</w:t>
            </w:r>
            <w:r>
              <w:rPr>
                <w:noProof/>
                <w:webHidden/>
              </w:rPr>
              <w:fldChar w:fldCharType="end"/>
            </w:r>
          </w:hyperlink>
        </w:p>
        <w:p w14:paraId="7B2EAFFD" w14:textId="18AB9ECD"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13" w:history="1">
            <w:r w:rsidRPr="0065231A">
              <w:rPr>
                <w:rStyle w:val="Hyperlink"/>
                <w:noProof/>
              </w:rPr>
              <w:t>6.11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PROPERTY CONNECTION WASTEWATER PIPES</w:t>
            </w:r>
            <w:r>
              <w:rPr>
                <w:noProof/>
                <w:webHidden/>
              </w:rPr>
              <w:tab/>
            </w:r>
            <w:r>
              <w:rPr>
                <w:noProof/>
                <w:webHidden/>
              </w:rPr>
              <w:fldChar w:fldCharType="begin"/>
            </w:r>
            <w:r>
              <w:rPr>
                <w:noProof/>
                <w:webHidden/>
              </w:rPr>
              <w:instrText xml:space="preserve"> PAGEREF _Toc231982713 \h </w:instrText>
            </w:r>
            <w:r>
              <w:rPr>
                <w:noProof/>
                <w:webHidden/>
              </w:rPr>
            </w:r>
            <w:r>
              <w:rPr>
                <w:noProof/>
                <w:webHidden/>
              </w:rPr>
              <w:fldChar w:fldCharType="separate"/>
            </w:r>
            <w:r>
              <w:rPr>
                <w:noProof/>
                <w:webHidden/>
              </w:rPr>
              <w:t>71</w:t>
            </w:r>
            <w:r>
              <w:rPr>
                <w:noProof/>
                <w:webHidden/>
              </w:rPr>
              <w:fldChar w:fldCharType="end"/>
            </w:r>
          </w:hyperlink>
        </w:p>
        <w:p w14:paraId="492265A9" w14:textId="62C20BFA"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14" w:history="1">
            <w:r w:rsidRPr="0065231A">
              <w:rPr>
                <w:rStyle w:val="Hyperlink"/>
                <w:noProof/>
              </w:rPr>
              <w:t>6.11.1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LATERALS</w:t>
            </w:r>
            <w:r>
              <w:rPr>
                <w:noProof/>
                <w:webHidden/>
              </w:rPr>
              <w:tab/>
            </w:r>
            <w:r>
              <w:rPr>
                <w:noProof/>
                <w:webHidden/>
              </w:rPr>
              <w:fldChar w:fldCharType="begin"/>
            </w:r>
            <w:r>
              <w:rPr>
                <w:noProof/>
                <w:webHidden/>
              </w:rPr>
              <w:instrText xml:space="preserve"> PAGEREF _Toc231982714 \h </w:instrText>
            </w:r>
            <w:r>
              <w:rPr>
                <w:noProof/>
                <w:webHidden/>
              </w:rPr>
            </w:r>
            <w:r>
              <w:rPr>
                <w:noProof/>
                <w:webHidden/>
              </w:rPr>
              <w:fldChar w:fldCharType="separate"/>
            </w:r>
            <w:r>
              <w:rPr>
                <w:noProof/>
                <w:webHidden/>
              </w:rPr>
              <w:t>72</w:t>
            </w:r>
            <w:r>
              <w:rPr>
                <w:noProof/>
                <w:webHidden/>
              </w:rPr>
              <w:fldChar w:fldCharType="end"/>
            </w:r>
          </w:hyperlink>
        </w:p>
        <w:p w14:paraId="47A2DBD6" w14:textId="7B195AC3"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15" w:history="1">
            <w:r w:rsidRPr="0065231A">
              <w:rPr>
                <w:rStyle w:val="Hyperlink"/>
                <w:noProof/>
              </w:rPr>
              <w:t>6.12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DEAD ENDS</w:t>
            </w:r>
            <w:r>
              <w:rPr>
                <w:noProof/>
                <w:webHidden/>
              </w:rPr>
              <w:tab/>
            </w:r>
            <w:r>
              <w:rPr>
                <w:noProof/>
                <w:webHidden/>
              </w:rPr>
              <w:fldChar w:fldCharType="begin"/>
            </w:r>
            <w:r>
              <w:rPr>
                <w:noProof/>
                <w:webHidden/>
              </w:rPr>
              <w:instrText xml:space="preserve"> PAGEREF _Toc231982715 \h </w:instrText>
            </w:r>
            <w:r>
              <w:rPr>
                <w:noProof/>
                <w:webHidden/>
              </w:rPr>
            </w:r>
            <w:r>
              <w:rPr>
                <w:noProof/>
                <w:webHidden/>
              </w:rPr>
              <w:fldChar w:fldCharType="separate"/>
            </w:r>
            <w:r>
              <w:rPr>
                <w:noProof/>
                <w:webHidden/>
              </w:rPr>
              <w:t>72</w:t>
            </w:r>
            <w:r>
              <w:rPr>
                <w:noProof/>
                <w:webHidden/>
              </w:rPr>
              <w:fldChar w:fldCharType="end"/>
            </w:r>
          </w:hyperlink>
        </w:p>
        <w:p w14:paraId="4DD8799B" w14:textId="429C5216"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16" w:history="1">
            <w:r w:rsidRPr="0065231A">
              <w:rPr>
                <w:rStyle w:val="Hyperlink"/>
                <w:noProof/>
              </w:rPr>
              <w:t>6.13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BRIDGE CROSSINGS</w:t>
            </w:r>
            <w:r>
              <w:rPr>
                <w:noProof/>
                <w:webHidden/>
              </w:rPr>
              <w:tab/>
            </w:r>
            <w:r>
              <w:rPr>
                <w:noProof/>
                <w:webHidden/>
              </w:rPr>
              <w:fldChar w:fldCharType="begin"/>
            </w:r>
            <w:r>
              <w:rPr>
                <w:noProof/>
                <w:webHidden/>
              </w:rPr>
              <w:instrText xml:space="preserve"> PAGEREF _Toc231982716 \h </w:instrText>
            </w:r>
            <w:r>
              <w:rPr>
                <w:noProof/>
                <w:webHidden/>
              </w:rPr>
            </w:r>
            <w:r>
              <w:rPr>
                <w:noProof/>
                <w:webHidden/>
              </w:rPr>
              <w:fldChar w:fldCharType="separate"/>
            </w:r>
            <w:r>
              <w:rPr>
                <w:noProof/>
                <w:webHidden/>
              </w:rPr>
              <w:t>73</w:t>
            </w:r>
            <w:r>
              <w:rPr>
                <w:noProof/>
                <w:webHidden/>
              </w:rPr>
              <w:fldChar w:fldCharType="end"/>
            </w:r>
          </w:hyperlink>
        </w:p>
        <w:p w14:paraId="04BE197C" w14:textId="3A8C1C02"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17" w:history="1">
            <w:r w:rsidRPr="0065231A">
              <w:rPr>
                <w:rStyle w:val="Hyperlink"/>
                <w:noProof/>
              </w:rPr>
              <w:t>6.14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MARKING OF PROPERTY CONNECTION WASTEWATER PIPES AND DEAD ENDS</w:t>
            </w:r>
            <w:r>
              <w:rPr>
                <w:noProof/>
                <w:webHidden/>
              </w:rPr>
              <w:tab/>
            </w:r>
            <w:r>
              <w:rPr>
                <w:noProof/>
                <w:webHidden/>
              </w:rPr>
              <w:fldChar w:fldCharType="begin"/>
            </w:r>
            <w:r>
              <w:rPr>
                <w:noProof/>
                <w:webHidden/>
              </w:rPr>
              <w:instrText xml:space="preserve"> PAGEREF _Toc231982717 \h </w:instrText>
            </w:r>
            <w:r>
              <w:rPr>
                <w:noProof/>
                <w:webHidden/>
              </w:rPr>
            </w:r>
            <w:r>
              <w:rPr>
                <w:noProof/>
                <w:webHidden/>
              </w:rPr>
              <w:fldChar w:fldCharType="separate"/>
            </w:r>
            <w:r>
              <w:rPr>
                <w:noProof/>
                <w:webHidden/>
              </w:rPr>
              <w:t>73</w:t>
            </w:r>
            <w:r>
              <w:rPr>
                <w:noProof/>
                <w:webHidden/>
              </w:rPr>
              <w:fldChar w:fldCharType="end"/>
            </w:r>
          </w:hyperlink>
        </w:p>
        <w:p w14:paraId="0BE46C49" w14:textId="2B6CF932"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18" w:history="1">
            <w:r w:rsidRPr="0065231A">
              <w:rPr>
                <w:rStyle w:val="Hyperlink"/>
                <w:noProof/>
              </w:rPr>
              <w:t>6.15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CORROSION PROTECTION</w:t>
            </w:r>
            <w:r>
              <w:rPr>
                <w:noProof/>
                <w:webHidden/>
              </w:rPr>
              <w:tab/>
            </w:r>
            <w:r>
              <w:rPr>
                <w:noProof/>
                <w:webHidden/>
              </w:rPr>
              <w:fldChar w:fldCharType="begin"/>
            </w:r>
            <w:r>
              <w:rPr>
                <w:noProof/>
                <w:webHidden/>
              </w:rPr>
              <w:instrText xml:space="preserve"> PAGEREF _Toc231982718 \h </w:instrText>
            </w:r>
            <w:r>
              <w:rPr>
                <w:noProof/>
                <w:webHidden/>
              </w:rPr>
            </w:r>
            <w:r>
              <w:rPr>
                <w:noProof/>
                <w:webHidden/>
              </w:rPr>
              <w:fldChar w:fldCharType="separate"/>
            </w:r>
            <w:r>
              <w:rPr>
                <w:noProof/>
                <w:webHidden/>
              </w:rPr>
              <w:t>73</w:t>
            </w:r>
            <w:r>
              <w:rPr>
                <w:noProof/>
                <w:webHidden/>
              </w:rPr>
              <w:fldChar w:fldCharType="end"/>
            </w:r>
          </w:hyperlink>
        </w:p>
        <w:p w14:paraId="551AF5E0" w14:textId="451CE821"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19" w:history="1">
            <w:r w:rsidRPr="0065231A">
              <w:rPr>
                <w:rStyle w:val="Hyperlink"/>
                <w:noProof/>
              </w:rPr>
              <w:t>6.16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CORROSION PROTECTION OF DUCTILE IRON</w:t>
            </w:r>
            <w:r>
              <w:rPr>
                <w:noProof/>
                <w:webHidden/>
              </w:rPr>
              <w:tab/>
            </w:r>
            <w:r>
              <w:rPr>
                <w:noProof/>
                <w:webHidden/>
              </w:rPr>
              <w:fldChar w:fldCharType="begin"/>
            </w:r>
            <w:r>
              <w:rPr>
                <w:noProof/>
                <w:webHidden/>
              </w:rPr>
              <w:instrText xml:space="preserve"> PAGEREF _Toc231982719 \h </w:instrText>
            </w:r>
            <w:r>
              <w:rPr>
                <w:noProof/>
                <w:webHidden/>
              </w:rPr>
            </w:r>
            <w:r>
              <w:rPr>
                <w:noProof/>
                <w:webHidden/>
              </w:rPr>
              <w:fldChar w:fldCharType="separate"/>
            </w:r>
            <w:r>
              <w:rPr>
                <w:noProof/>
                <w:webHidden/>
              </w:rPr>
              <w:t>73</w:t>
            </w:r>
            <w:r>
              <w:rPr>
                <w:noProof/>
                <w:webHidden/>
              </w:rPr>
              <w:fldChar w:fldCharType="end"/>
            </w:r>
          </w:hyperlink>
        </w:p>
        <w:p w14:paraId="0657658D" w14:textId="464F8E3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20" w:history="1">
            <w:r w:rsidRPr="0065231A">
              <w:rPr>
                <w:rStyle w:val="Hyperlink"/>
                <w:noProof/>
              </w:rPr>
              <w:t>6.16.1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Corrosion Protection of Ductile Iron for Pressure Mains</w:t>
            </w:r>
            <w:r>
              <w:rPr>
                <w:noProof/>
                <w:webHidden/>
              </w:rPr>
              <w:tab/>
            </w:r>
            <w:r>
              <w:rPr>
                <w:noProof/>
                <w:webHidden/>
              </w:rPr>
              <w:fldChar w:fldCharType="begin"/>
            </w:r>
            <w:r>
              <w:rPr>
                <w:noProof/>
                <w:webHidden/>
              </w:rPr>
              <w:instrText xml:space="preserve"> PAGEREF _Toc231982720 \h </w:instrText>
            </w:r>
            <w:r>
              <w:rPr>
                <w:noProof/>
                <w:webHidden/>
              </w:rPr>
            </w:r>
            <w:r>
              <w:rPr>
                <w:noProof/>
                <w:webHidden/>
              </w:rPr>
              <w:fldChar w:fldCharType="separate"/>
            </w:r>
            <w:r>
              <w:rPr>
                <w:noProof/>
                <w:webHidden/>
              </w:rPr>
              <w:t>73</w:t>
            </w:r>
            <w:r>
              <w:rPr>
                <w:noProof/>
                <w:webHidden/>
              </w:rPr>
              <w:fldChar w:fldCharType="end"/>
            </w:r>
          </w:hyperlink>
        </w:p>
        <w:p w14:paraId="61DF7729" w14:textId="1C49304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21" w:history="1">
            <w:r w:rsidRPr="0065231A">
              <w:rPr>
                <w:rStyle w:val="Hyperlink"/>
                <w:noProof/>
              </w:rPr>
              <w:t>6.16.2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Location Markers</w:t>
            </w:r>
            <w:r>
              <w:rPr>
                <w:noProof/>
                <w:webHidden/>
              </w:rPr>
              <w:tab/>
            </w:r>
            <w:r>
              <w:rPr>
                <w:noProof/>
                <w:webHidden/>
              </w:rPr>
              <w:fldChar w:fldCharType="begin"/>
            </w:r>
            <w:r>
              <w:rPr>
                <w:noProof/>
                <w:webHidden/>
              </w:rPr>
              <w:instrText xml:space="preserve"> PAGEREF _Toc231982721 \h </w:instrText>
            </w:r>
            <w:r>
              <w:rPr>
                <w:noProof/>
                <w:webHidden/>
              </w:rPr>
            </w:r>
            <w:r>
              <w:rPr>
                <w:noProof/>
                <w:webHidden/>
              </w:rPr>
              <w:fldChar w:fldCharType="separate"/>
            </w:r>
            <w:r>
              <w:rPr>
                <w:noProof/>
                <w:webHidden/>
              </w:rPr>
              <w:t>73</w:t>
            </w:r>
            <w:r>
              <w:rPr>
                <w:noProof/>
                <w:webHidden/>
              </w:rPr>
              <w:fldChar w:fldCharType="end"/>
            </w:r>
          </w:hyperlink>
        </w:p>
        <w:p w14:paraId="54EB4ECA" w14:textId="55E6B563"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22" w:history="1">
            <w:r w:rsidRPr="0065231A">
              <w:rPr>
                <w:rStyle w:val="Hyperlink"/>
                <w:noProof/>
              </w:rPr>
              <w:t>6.17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MARKING TAPES</w:t>
            </w:r>
            <w:r>
              <w:rPr>
                <w:noProof/>
                <w:webHidden/>
              </w:rPr>
              <w:tab/>
            </w:r>
            <w:r>
              <w:rPr>
                <w:noProof/>
                <w:webHidden/>
              </w:rPr>
              <w:fldChar w:fldCharType="begin"/>
            </w:r>
            <w:r>
              <w:rPr>
                <w:noProof/>
                <w:webHidden/>
              </w:rPr>
              <w:instrText xml:space="preserve"> PAGEREF _Toc231982722 \h </w:instrText>
            </w:r>
            <w:r>
              <w:rPr>
                <w:noProof/>
                <w:webHidden/>
              </w:rPr>
            </w:r>
            <w:r>
              <w:rPr>
                <w:noProof/>
                <w:webHidden/>
              </w:rPr>
              <w:fldChar w:fldCharType="separate"/>
            </w:r>
            <w:r>
              <w:rPr>
                <w:noProof/>
                <w:webHidden/>
              </w:rPr>
              <w:t>73</w:t>
            </w:r>
            <w:r>
              <w:rPr>
                <w:noProof/>
                <w:webHidden/>
              </w:rPr>
              <w:fldChar w:fldCharType="end"/>
            </w:r>
          </w:hyperlink>
        </w:p>
        <w:p w14:paraId="623A6EA0" w14:textId="62D0CB4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23" w:history="1">
            <w:r w:rsidRPr="0065231A">
              <w:rPr>
                <w:rStyle w:val="Hyperlink"/>
                <w:noProof/>
                <w:lang w:eastAsia="en-NZ"/>
              </w:rPr>
              <w:t>6.17.1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Detectable marking tape</w:t>
            </w:r>
            <w:r>
              <w:rPr>
                <w:noProof/>
                <w:webHidden/>
              </w:rPr>
              <w:tab/>
            </w:r>
            <w:r>
              <w:rPr>
                <w:noProof/>
                <w:webHidden/>
              </w:rPr>
              <w:fldChar w:fldCharType="begin"/>
            </w:r>
            <w:r>
              <w:rPr>
                <w:noProof/>
                <w:webHidden/>
              </w:rPr>
              <w:instrText xml:space="preserve"> PAGEREF _Toc231982723 \h </w:instrText>
            </w:r>
            <w:r>
              <w:rPr>
                <w:noProof/>
                <w:webHidden/>
              </w:rPr>
            </w:r>
            <w:r>
              <w:rPr>
                <w:noProof/>
                <w:webHidden/>
              </w:rPr>
              <w:fldChar w:fldCharType="separate"/>
            </w:r>
            <w:r>
              <w:rPr>
                <w:noProof/>
                <w:webHidden/>
              </w:rPr>
              <w:t>73</w:t>
            </w:r>
            <w:r>
              <w:rPr>
                <w:noProof/>
                <w:webHidden/>
              </w:rPr>
              <w:fldChar w:fldCharType="end"/>
            </w:r>
          </w:hyperlink>
        </w:p>
        <w:p w14:paraId="76B2E8C2" w14:textId="3EEAC0E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24" w:history="1">
            <w:r w:rsidRPr="0065231A">
              <w:rPr>
                <w:rStyle w:val="Hyperlink"/>
                <w:noProof/>
                <w:lang w:val="en-US" w:eastAsia="en-NZ"/>
              </w:rPr>
              <w:t>6.17.2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Tracer wire</w:t>
            </w:r>
            <w:r>
              <w:rPr>
                <w:noProof/>
                <w:webHidden/>
              </w:rPr>
              <w:tab/>
            </w:r>
            <w:r>
              <w:rPr>
                <w:noProof/>
                <w:webHidden/>
              </w:rPr>
              <w:fldChar w:fldCharType="begin"/>
            </w:r>
            <w:r>
              <w:rPr>
                <w:noProof/>
                <w:webHidden/>
              </w:rPr>
              <w:instrText xml:space="preserve"> PAGEREF _Toc231982724 \h </w:instrText>
            </w:r>
            <w:r>
              <w:rPr>
                <w:noProof/>
                <w:webHidden/>
              </w:rPr>
            </w:r>
            <w:r>
              <w:rPr>
                <w:noProof/>
                <w:webHidden/>
              </w:rPr>
              <w:fldChar w:fldCharType="separate"/>
            </w:r>
            <w:r>
              <w:rPr>
                <w:noProof/>
                <w:webHidden/>
              </w:rPr>
              <w:t>74</w:t>
            </w:r>
            <w:r>
              <w:rPr>
                <w:noProof/>
                <w:webHidden/>
              </w:rPr>
              <w:fldChar w:fldCharType="end"/>
            </w:r>
          </w:hyperlink>
        </w:p>
        <w:p w14:paraId="48984540" w14:textId="5837885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25" w:history="1">
            <w:r w:rsidRPr="0065231A">
              <w:rPr>
                <w:rStyle w:val="Hyperlink"/>
                <w:noProof/>
              </w:rPr>
              <w:t>6.18</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VALVES, HYDRANTS AND SURFACE BOXES AND FITTINGS</w:t>
            </w:r>
            <w:r>
              <w:rPr>
                <w:noProof/>
                <w:webHidden/>
              </w:rPr>
              <w:tab/>
            </w:r>
            <w:r>
              <w:rPr>
                <w:noProof/>
                <w:webHidden/>
              </w:rPr>
              <w:fldChar w:fldCharType="begin"/>
            </w:r>
            <w:r>
              <w:rPr>
                <w:noProof/>
                <w:webHidden/>
              </w:rPr>
              <w:instrText xml:space="preserve"> PAGEREF _Toc231982725 \h </w:instrText>
            </w:r>
            <w:r>
              <w:rPr>
                <w:noProof/>
                <w:webHidden/>
              </w:rPr>
            </w:r>
            <w:r>
              <w:rPr>
                <w:noProof/>
                <w:webHidden/>
              </w:rPr>
              <w:fldChar w:fldCharType="separate"/>
            </w:r>
            <w:r>
              <w:rPr>
                <w:noProof/>
                <w:webHidden/>
              </w:rPr>
              <w:t>75</w:t>
            </w:r>
            <w:r>
              <w:rPr>
                <w:noProof/>
                <w:webHidden/>
              </w:rPr>
              <w:fldChar w:fldCharType="end"/>
            </w:r>
          </w:hyperlink>
        </w:p>
        <w:p w14:paraId="14A57BF3" w14:textId="3550C7B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26" w:history="1">
            <w:r w:rsidRPr="0065231A">
              <w:rPr>
                <w:rStyle w:val="Hyperlink"/>
                <w:noProof/>
                <w:lang w:eastAsia="en-NZ"/>
              </w:rPr>
              <w:t>6.18.1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Installation</w:t>
            </w:r>
            <w:r>
              <w:rPr>
                <w:noProof/>
                <w:webHidden/>
              </w:rPr>
              <w:tab/>
            </w:r>
            <w:r>
              <w:rPr>
                <w:noProof/>
                <w:webHidden/>
              </w:rPr>
              <w:fldChar w:fldCharType="begin"/>
            </w:r>
            <w:r>
              <w:rPr>
                <w:noProof/>
                <w:webHidden/>
              </w:rPr>
              <w:instrText xml:space="preserve"> PAGEREF _Toc231982726 \h </w:instrText>
            </w:r>
            <w:r>
              <w:rPr>
                <w:noProof/>
                <w:webHidden/>
              </w:rPr>
            </w:r>
            <w:r>
              <w:rPr>
                <w:noProof/>
                <w:webHidden/>
              </w:rPr>
              <w:fldChar w:fldCharType="separate"/>
            </w:r>
            <w:r>
              <w:rPr>
                <w:noProof/>
                <w:webHidden/>
              </w:rPr>
              <w:t>75</w:t>
            </w:r>
            <w:r>
              <w:rPr>
                <w:noProof/>
                <w:webHidden/>
              </w:rPr>
              <w:fldChar w:fldCharType="end"/>
            </w:r>
          </w:hyperlink>
        </w:p>
        <w:p w14:paraId="2B90C8A2" w14:textId="4B9DB73B"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27" w:history="1">
            <w:r w:rsidRPr="0065231A">
              <w:rPr>
                <w:rStyle w:val="Hyperlink"/>
                <w:rFonts w:ascii="Segoe UI" w:hAnsi="Segoe UI" w:cs="Segoe UI"/>
                <w:noProof/>
              </w:rPr>
              <w:t>6.19</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PIPES IN DUCTS UNDER ROADS, RAILWAYS AND ELSEWHERE</w:t>
            </w:r>
            <w:r>
              <w:rPr>
                <w:noProof/>
                <w:webHidden/>
              </w:rPr>
              <w:tab/>
            </w:r>
            <w:r>
              <w:rPr>
                <w:noProof/>
                <w:webHidden/>
              </w:rPr>
              <w:fldChar w:fldCharType="begin"/>
            </w:r>
            <w:r>
              <w:rPr>
                <w:noProof/>
                <w:webHidden/>
              </w:rPr>
              <w:instrText xml:space="preserve"> PAGEREF _Toc231982727 \h </w:instrText>
            </w:r>
            <w:r>
              <w:rPr>
                <w:noProof/>
                <w:webHidden/>
              </w:rPr>
            </w:r>
            <w:r>
              <w:rPr>
                <w:noProof/>
                <w:webHidden/>
              </w:rPr>
              <w:fldChar w:fldCharType="separate"/>
            </w:r>
            <w:r>
              <w:rPr>
                <w:noProof/>
                <w:webHidden/>
              </w:rPr>
              <w:t>75</w:t>
            </w:r>
            <w:r>
              <w:rPr>
                <w:noProof/>
                <w:webHidden/>
              </w:rPr>
              <w:fldChar w:fldCharType="end"/>
            </w:r>
          </w:hyperlink>
        </w:p>
        <w:p w14:paraId="6C6DC0E5" w14:textId="001D62E7"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28" w:history="1">
            <w:r w:rsidRPr="0065231A">
              <w:rPr>
                <w:rStyle w:val="Hyperlink"/>
                <w:noProof/>
              </w:rPr>
              <w:t>6.20</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AQUEDUCTS</w:t>
            </w:r>
            <w:r>
              <w:rPr>
                <w:noProof/>
                <w:webHidden/>
              </w:rPr>
              <w:tab/>
            </w:r>
            <w:r>
              <w:rPr>
                <w:noProof/>
                <w:webHidden/>
              </w:rPr>
              <w:fldChar w:fldCharType="begin"/>
            </w:r>
            <w:r>
              <w:rPr>
                <w:noProof/>
                <w:webHidden/>
              </w:rPr>
              <w:instrText xml:space="preserve"> PAGEREF _Toc231982728 \h </w:instrText>
            </w:r>
            <w:r>
              <w:rPr>
                <w:noProof/>
                <w:webHidden/>
              </w:rPr>
            </w:r>
            <w:r>
              <w:rPr>
                <w:noProof/>
                <w:webHidden/>
              </w:rPr>
              <w:fldChar w:fldCharType="separate"/>
            </w:r>
            <w:r>
              <w:rPr>
                <w:noProof/>
                <w:webHidden/>
              </w:rPr>
              <w:t>76</w:t>
            </w:r>
            <w:r>
              <w:rPr>
                <w:noProof/>
                <w:webHidden/>
              </w:rPr>
              <w:fldChar w:fldCharType="end"/>
            </w:r>
          </w:hyperlink>
        </w:p>
        <w:p w14:paraId="498E0D6C" w14:textId="6659E366"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29" w:history="1">
            <w:r w:rsidRPr="0065231A">
              <w:rPr>
                <w:rStyle w:val="Hyperlink"/>
                <w:noProof/>
              </w:rPr>
              <w:t>6.21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APPURTENANCE LOCATION MARKING</w:t>
            </w:r>
            <w:r>
              <w:rPr>
                <w:noProof/>
                <w:webHidden/>
              </w:rPr>
              <w:tab/>
            </w:r>
            <w:r>
              <w:rPr>
                <w:noProof/>
                <w:webHidden/>
              </w:rPr>
              <w:fldChar w:fldCharType="begin"/>
            </w:r>
            <w:r>
              <w:rPr>
                <w:noProof/>
                <w:webHidden/>
              </w:rPr>
              <w:instrText xml:space="preserve"> PAGEREF _Toc231982729 \h </w:instrText>
            </w:r>
            <w:r>
              <w:rPr>
                <w:noProof/>
                <w:webHidden/>
              </w:rPr>
            </w:r>
            <w:r>
              <w:rPr>
                <w:noProof/>
                <w:webHidden/>
              </w:rPr>
              <w:fldChar w:fldCharType="separate"/>
            </w:r>
            <w:r>
              <w:rPr>
                <w:noProof/>
                <w:webHidden/>
              </w:rPr>
              <w:t>77</w:t>
            </w:r>
            <w:r>
              <w:rPr>
                <w:noProof/>
                <w:webHidden/>
              </w:rPr>
              <w:fldChar w:fldCharType="end"/>
            </w:r>
          </w:hyperlink>
        </w:p>
        <w:p w14:paraId="69A5C85D" w14:textId="3B8B5796"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30" w:history="1">
            <w:r w:rsidRPr="0065231A">
              <w:rPr>
                <w:rStyle w:val="Hyperlink"/>
                <w:noProof/>
              </w:rPr>
              <w:t>6.22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FLANGED JOINTS</w:t>
            </w:r>
            <w:r>
              <w:rPr>
                <w:noProof/>
                <w:webHidden/>
              </w:rPr>
              <w:tab/>
            </w:r>
            <w:r>
              <w:rPr>
                <w:noProof/>
                <w:webHidden/>
              </w:rPr>
              <w:fldChar w:fldCharType="begin"/>
            </w:r>
            <w:r>
              <w:rPr>
                <w:noProof/>
                <w:webHidden/>
              </w:rPr>
              <w:instrText xml:space="preserve"> PAGEREF _Toc231982730 \h </w:instrText>
            </w:r>
            <w:r>
              <w:rPr>
                <w:noProof/>
                <w:webHidden/>
              </w:rPr>
            </w:r>
            <w:r>
              <w:rPr>
                <w:noProof/>
                <w:webHidden/>
              </w:rPr>
              <w:fldChar w:fldCharType="separate"/>
            </w:r>
            <w:r>
              <w:rPr>
                <w:noProof/>
                <w:webHidden/>
              </w:rPr>
              <w:t>77</w:t>
            </w:r>
            <w:r>
              <w:rPr>
                <w:noProof/>
                <w:webHidden/>
              </w:rPr>
              <w:fldChar w:fldCharType="end"/>
            </w:r>
          </w:hyperlink>
        </w:p>
        <w:p w14:paraId="180499B7" w14:textId="3B93DDE0"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31" w:history="1">
            <w:r w:rsidRPr="0065231A">
              <w:rPr>
                <w:rStyle w:val="Hyperlink"/>
                <w:noProof/>
              </w:rPr>
              <w:t>6.23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MECHANICAL JOINTING</w:t>
            </w:r>
            <w:r>
              <w:rPr>
                <w:noProof/>
                <w:webHidden/>
              </w:rPr>
              <w:tab/>
            </w:r>
            <w:r>
              <w:rPr>
                <w:noProof/>
                <w:webHidden/>
              </w:rPr>
              <w:fldChar w:fldCharType="begin"/>
            </w:r>
            <w:r>
              <w:rPr>
                <w:noProof/>
                <w:webHidden/>
              </w:rPr>
              <w:instrText xml:space="preserve"> PAGEREF _Toc231982731 \h </w:instrText>
            </w:r>
            <w:r>
              <w:rPr>
                <w:noProof/>
                <w:webHidden/>
              </w:rPr>
            </w:r>
            <w:r>
              <w:rPr>
                <w:noProof/>
                <w:webHidden/>
              </w:rPr>
              <w:fldChar w:fldCharType="separate"/>
            </w:r>
            <w:r>
              <w:rPr>
                <w:noProof/>
                <w:webHidden/>
              </w:rPr>
              <w:t>77</w:t>
            </w:r>
            <w:r>
              <w:rPr>
                <w:noProof/>
                <w:webHidden/>
              </w:rPr>
              <w:fldChar w:fldCharType="end"/>
            </w:r>
          </w:hyperlink>
        </w:p>
        <w:p w14:paraId="0389B39D" w14:textId="304C93BA"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32" w:history="1">
            <w:r w:rsidRPr="0065231A">
              <w:rPr>
                <w:rStyle w:val="Hyperlink"/>
                <w:noProof/>
              </w:rPr>
              <w:t>6.23.1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_Toc231982732 \h </w:instrText>
            </w:r>
            <w:r>
              <w:rPr>
                <w:noProof/>
                <w:webHidden/>
              </w:rPr>
            </w:r>
            <w:r>
              <w:rPr>
                <w:noProof/>
                <w:webHidden/>
              </w:rPr>
              <w:fldChar w:fldCharType="separate"/>
            </w:r>
            <w:r>
              <w:rPr>
                <w:noProof/>
                <w:webHidden/>
              </w:rPr>
              <w:t>78</w:t>
            </w:r>
            <w:r>
              <w:rPr>
                <w:noProof/>
                <w:webHidden/>
              </w:rPr>
              <w:fldChar w:fldCharType="end"/>
            </w:r>
          </w:hyperlink>
        </w:p>
        <w:p w14:paraId="54BC2F01" w14:textId="23E20664"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33" w:history="1">
            <w:r w:rsidRPr="0065231A">
              <w:rPr>
                <w:rStyle w:val="Hyperlink"/>
                <w:noProof/>
              </w:rPr>
              <w:t>6.23.2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Jointing of PVC-M and PVC-U Pipe</w:t>
            </w:r>
            <w:r>
              <w:rPr>
                <w:noProof/>
                <w:webHidden/>
              </w:rPr>
              <w:tab/>
            </w:r>
            <w:r>
              <w:rPr>
                <w:noProof/>
                <w:webHidden/>
              </w:rPr>
              <w:fldChar w:fldCharType="begin"/>
            </w:r>
            <w:r>
              <w:rPr>
                <w:noProof/>
                <w:webHidden/>
              </w:rPr>
              <w:instrText xml:space="preserve"> PAGEREF _Toc231982733 \h </w:instrText>
            </w:r>
            <w:r>
              <w:rPr>
                <w:noProof/>
                <w:webHidden/>
              </w:rPr>
            </w:r>
            <w:r>
              <w:rPr>
                <w:noProof/>
                <w:webHidden/>
              </w:rPr>
              <w:fldChar w:fldCharType="separate"/>
            </w:r>
            <w:r>
              <w:rPr>
                <w:noProof/>
                <w:webHidden/>
              </w:rPr>
              <w:t>78</w:t>
            </w:r>
            <w:r>
              <w:rPr>
                <w:noProof/>
                <w:webHidden/>
              </w:rPr>
              <w:fldChar w:fldCharType="end"/>
            </w:r>
          </w:hyperlink>
        </w:p>
        <w:p w14:paraId="52641034" w14:textId="17635F2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34" w:history="1">
            <w:r w:rsidRPr="0065231A">
              <w:rPr>
                <w:rStyle w:val="Hyperlink"/>
                <w:noProof/>
              </w:rPr>
              <w:t>6.23.3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Installation of Pumping Units</w:t>
            </w:r>
            <w:r>
              <w:rPr>
                <w:noProof/>
                <w:webHidden/>
              </w:rPr>
              <w:tab/>
            </w:r>
            <w:r>
              <w:rPr>
                <w:noProof/>
                <w:webHidden/>
              </w:rPr>
              <w:fldChar w:fldCharType="begin"/>
            </w:r>
            <w:r>
              <w:rPr>
                <w:noProof/>
                <w:webHidden/>
              </w:rPr>
              <w:instrText xml:space="preserve"> PAGEREF _Toc231982734 \h </w:instrText>
            </w:r>
            <w:r>
              <w:rPr>
                <w:noProof/>
                <w:webHidden/>
              </w:rPr>
            </w:r>
            <w:r>
              <w:rPr>
                <w:noProof/>
                <w:webHidden/>
              </w:rPr>
              <w:fldChar w:fldCharType="separate"/>
            </w:r>
            <w:r>
              <w:rPr>
                <w:noProof/>
                <w:webHidden/>
              </w:rPr>
              <w:t>78</w:t>
            </w:r>
            <w:r>
              <w:rPr>
                <w:noProof/>
                <w:webHidden/>
              </w:rPr>
              <w:fldChar w:fldCharType="end"/>
            </w:r>
          </w:hyperlink>
        </w:p>
        <w:p w14:paraId="63CE88BC" w14:textId="2A9B69F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35" w:history="1">
            <w:r w:rsidRPr="0065231A">
              <w:rPr>
                <w:rStyle w:val="Hyperlink"/>
                <w:noProof/>
              </w:rPr>
              <w:t>6.23.4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Gauges and Recorders</w:t>
            </w:r>
            <w:r>
              <w:rPr>
                <w:noProof/>
                <w:webHidden/>
              </w:rPr>
              <w:tab/>
            </w:r>
            <w:r>
              <w:rPr>
                <w:noProof/>
                <w:webHidden/>
              </w:rPr>
              <w:fldChar w:fldCharType="begin"/>
            </w:r>
            <w:r>
              <w:rPr>
                <w:noProof/>
                <w:webHidden/>
              </w:rPr>
              <w:instrText xml:space="preserve"> PAGEREF _Toc231982735 \h </w:instrText>
            </w:r>
            <w:r>
              <w:rPr>
                <w:noProof/>
                <w:webHidden/>
              </w:rPr>
            </w:r>
            <w:r>
              <w:rPr>
                <w:noProof/>
                <w:webHidden/>
              </w:rPr>
              <w:fldChar w:fldCharType="separate"/>
            </w:r>
            <w:r>
              <w:rPr>
                <w:noProof/>
                <w:webHidden/>
              </w:rPr>
              <w:t>79</w:t>
            </w:r>
            <w:r>
              <w:rPr>
                <w:noProof/>
                <w:webHidden/>
              </w:rPr>
              <w:fldChar w:fldCharType="end"/>
            </w:r>
          </w:hyperlink>
        </w:p>
        <w:p w14:paraId="05607914" w14:textId="0C8CE5A2"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36" w:history="1">
            <w:r w:rsidRPr="0065231A">
              <w:rPr>
                <w:rStyle w:val="Hyperlink"/>
                <w:noProof/>
              </w:rPr>
              <w:t>6.24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WELDING OF STEEL PIPELINES</w:t>
            </w:r>
            <w:r>
              <w:rPr>
                <w:noProof/>
                <w:webHidden/>
              </w:rPr>
              <w:tab/>
            </w:r>
            <w:r>
              <w:rPr>
                <w:noProof/>
                <w:webHidden/>
              </w:rPr>
              <w:fldChar w:fldCharType="begin"/>
            </w:r>
            <w:r>
              <w:rPr>
                <w:noProof/>
                <w:webHidden/>
              </w:rPr>
              <w:instrText xml:space="preserve"> PAGEREF _Toc231982736 \h </w:instrText>
            </w:r>
            <w:r>
              <w:rPr>
                <w:noProof/>
                <w:webHidden/>
              </w:rPr>
            </w:r>
            <w:r>
              <w:rPr>
                <w:noProof/>
                <w:webHidden/>
              </w:rPr>
              <w:fldChar w:fldCharType="separate"/>
            </w:r>
            <w:r>
              <w:rPr>
                <w:noProof/>
                <w:webHidden/>
              </w:rPr>
              <w:t>79</w:t>
            </w:r>
            <w:r>
              <w:rPr>
                <w:noProof/>
                <w:webHidden/>
              </w:rPr>
              <w:fldChar w:fldCharType="end"/>
            </w:r>
          </w:hyperlink>
        </w:p>
        <w:p w14:paraId="6111B381" w14:textId="3029BD9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37" w:history="1">
            <w:r w:rsidRPr="0065231A">
              <w:rPr>
                <w:rStyle w:val="Hyperlink"/>
                <w:noProof/>
                <w:lang w:eastAsia="en-NZ"/>
              </w:rPr>
              <w:t>6.24.1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General</w:t>
            </w:r>
            <w:r>
              <w:rPr>
                <w:noProof/>
                <w:webHidden/>
              </w:rPr>
              <w:tab/>
            </w:r>
            <w:r>
              <w:rPr>
                <w:noProof/>
                <w:webHidden/>
              </w:rPr>
              <w:fldChar w:fldCharType="begin"/>
            </w:r>
            <w:r>
              <w:rPr>
                <w:noProof/>
                <w:webHidden/>
              </w:rPr>
              <w:instrText xml:space="preserve"> PAGEREF _Toc231982737 \h </w:instrText>
            </w:r>
            <w:r>
              <w:rPr>
                <w:noProof/>
                <w:webHidden/>
              </w:rPr>
            </w:r>
            <w:r>
              <w:rPr>
                <w:noProof/>
                <w:webHidden/>
              </w:rPr>
              <w:fldChar w:fldCharType="separate"/>
            </w:r>
            <w:r>
              <w:rPr>
                <w:noProof/>
                <w:webHidden/>
              </w:rPr>
              <w:t>79</w:t>
            </w:r>
            <w:r>
              <w:rPr>
                <w:noProof/>
                <w:webHidden/>
              </w:rPr>
              <w:fldChar w:fldCharType="end"/>
            </w:r>
          </w:hyperlink>
        </w:p>
        <w:p w14:paraId="7F204163" w14:textId="07ECE34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38" w:history="1">
            <w:r w:rsidRPr="0065231A">
              <w:rPr>
                <w:rStyle w:val="Hyperlink"/>
                <w:noProof/>
                <w:lang w:eastAsia="en-NZ"/>
              </w:rPr>
              <w:t>6.24.2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Field welding of flanges</w:t>
            </w:r>
            <w:r>
              <w:rPr>
                <w:noProof/>
                <w:webHidden/>
              </w:rPr>
              <w:tab/>
            </w:r>
            <w:r>
              <w:rPr>
                <w:noProof/>
                <w:webHidden/>
              </w:rPr>
              <w:fldChar w:fldCharType="begin"/>
            </w:r>
            <w:r>
              <w:rPr>
                <w:noProof/>
                <w:webHidden/>
              </w:rPr>
              <w:instrText xml:space="preserve"> PAGEREF _Toc231982738 \h </w:instrText>
            </w:r>
            <w:r>
              <w:rPr>
                <w:noProof/>
                <w:webHidden/>
              </w:rPr>
            </w:r>
            <w:r>
              <w:rPr>
                <w:noProof/>
                <w:webHidden/>
              </w:rPr>
              <w:fldChar w:fldCharType="separate"/>
            </w:r>
            <w:r>
              <w:rPr>
                <w:noProof/>
                <w:webHidden/>
              </w:rPr>
              <w:t>79</w:t>
            </w:r>
            <w:r>
              <w:rPr>
                <w:noProof/>
                <w:webHidden/>
              </w:rPr>
              <w:fldChar w:fldCharType="end"/>
            </w:r>
          </w:hyperlink>
        </w:p>
        <w:p w14:paraId="137977E4" w14:textId="39E718D9"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39" w:history="1">
            <w:r w:rsidRPr="0065231A">
              <w:rPr>
                <w:rStyle w:val="Hyperlink"/>
                <w:noProof/>
                <w:lang w:eastAsia="en-NZ"/>
              </w:rPr>
              <w:t>6.24.3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Reinstatement of cement mortar lining</w:t>
            </w:r>
            <w:r>
              <w:rPr>
                <w:noProof/>
                <w:webHidden/>
              </w:rPr>
              <w:tab/>
            </w:r>
            <w:r>
              <w:rPr>
                <w:noProof/>
                <w:webHidden/>
              </w:rPr>
              <w:fldChar w:fldCharType="begin"/>
            </w:r>
            <w:r>
              <w:rPr>
                <w:noProof/>
                <w:webHidden/>
              </w:rPr>
              <w:instrText xml:space="preserve"> PAGEREF _Toc231982739 \h </w:instrText>
            </w:r>
            <w:r>
              <w:rPr>
                <w:noProof/>
                <w:webHidden/>
              </w:rPr>
            </w:r>
            <w:r>
              <w:rPr>
                <w:noProof/>
                <w:webHidden/>
              </w:rPr>
              <w:fldChar w:fldCharType="separate"/>
            </w:r>
            <w:r>
              <w:rPr>
                <w:noProof/>
                <w:webHidden/>
              </w:rPr>
              <w:t>79</w:t>
            </w:r>
            <w:r>
              <w:rPr>
                <w:noProof/>
                <w:webHidden/>
              </w:rPr>
              <w:fldChar w:fldCharType="end"/>
            </w:r>
          </w:hyperlink>
        </w:p>
        <w:p w14:paraId="35F9224C" w14:textId="3094A39B"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40" w:history="1">
            <w:r w:rsidRPr="0065231A">
              <w:rPr>
                <w:rStyle w:val="Hyperlink"/>
                <w:noProof/>
                <w:lang w:eastAsia="en-NZ"/>
              </w:rPr>
              <w:t>6.24.4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Reinstatement of external corrosion protection at joints using a heat-shrinkable sleeve system</w:t>
            </w:r>
            <w:r>
              <w:rPr>
                <w:noProof/>
                <w:webHidden/>
              </w:rPr>
              <w:tab/>
            </w:r>
            <w:r>
              <w:rPr>
                <w:noProof/>
                <w:webHidden/>
              </w:rPr>
              <w:fldChar w:fldCharType="begin"/>
            </w:r>
            <w:r>
              <w:rPr>
                <w:noProof/>
                <w:webHidden/>
              </w:rPr>
              <w:instrText xml:space="preserve"> PAGEREF _Toc231982740 \h </w:instrText>
            </w:r>
            <w:r>
              <w:rPr>
                <w:noProof/>
                <w:webHidden/>
              </w:rPr>
            </w:r>
            <w:r>
              <w:rPr>
                <w:noProof/>
                <w:webHidden/>
              </w:rPr>
              <w:fldChar w:fldCharType="separate"/>
            </w:r>
            <w:r>
              <w:rPr>
                <w:noProof/>
                <w:webHidden/>
              </w:rPr>
              <w:t>82</w:t>
            </w:r>
            <w:r>
              <w:rPr>
                <w:noProof/>
                <w:webHidden/>
              </w:rPr>
              <w:fldChar w:fldCharType="end"/>
            </w:r>
          </w:hyperlink>
        </w:p>
        <w:p w14:paraId="31A5877D" w14:textId="5122379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41" w:history="1">
            <w:r w:rsidRPr="0065231A">
              <w:rPr>
                <w:rStyle w:val="Hyperlink"/>
                <w:noProof/>
              </w:rPr>
              <w:t>6.24.5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Steelwork</w:t>
            </w:r>
            <w:r>
              <w:rPr>
                <w:noProof/>
                <w:webHidden/>
              </w:rPr>
              <w:tab/>
            </w:r>
            <w:r>
              <w:rPr>
                <w:noProof/>
                <w:webHidden/>
              </w:rPr>
              <w:fldChar w:fldCharType="begin"/>
            </w:r>
            <w:r>
              <w:rPr>
                <w:noProof/>
                <w:webHidden/>
              </w:rPr>
              <w:instrText xml:space="preserve"> PAGEREF _Toc231982741 \h </w:instrText>
            </w:r>
            <w:r>
              <w:rPr>
                <w:noProof/>
                <w:webHidden/>
              </w:rPr>
            </w:r>
            <w:r>
              <w:rPr>
                <w:noProof/>
                <w:webHidden/>
              </w:rPr>
              <w:fldChar w:fldCharType="separate"/>
            </w:r>
            <w:r>
              <w:rPr>
                <w:noProof/>
                <w:webHidden/>
              </w:rPr>
              <w:t>83</w:t>
            </w:r>
            <w:r>
              <w:rPr>
                <w:noProof/>
                <w:webHidden/>
              </w:rPr>
              <w:fldChar w:fldCharType="end"/>
            </w:r>
          </w:hyperlink>
        </w:p>
        <w:p w14:paraId="364BA3FF" w14:textId="5CE9B46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42" w:history="1">
            <w:r w:rsidRPr="0065231A">
              <w:rPr>
                <w:rStyle w:val="Hyperlink"/>
                <w:noProof/>
              </w:rPr>
              <w:t>6.24.6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Aluminium Alloy Components</w:t>
            </w:r>
            <w:r>
              <w:rPr>
                <w:noProof/>
                <w:webHidden/>
              </w:rPr>
              <w:tab/>
            </w:r>
            <w:r>
              <w:rPr>
                <w:noProof/>
                <w:webHidden/>
              </w:rPr>
              <w:fldChar w:fldCharType="begin"/>
            </w:r>
            <w:r>
              <w:rPr>
                <w:noProof/>
                <w:webHidden/>
              </w:rPr>
              <w:instrText xml:space="preserve"> PAGEREF _Toc231982742 \h </w:instrText>
            </w:r>
            <w:r>
              <w:rPr>
                <w:noProof/>
                <w:webHidden/>
              </w:rPr>
            </w:r>
            <w:r>
              <w:rPr>
                <w:noProof/>
                <w:webHidden/>
              </w:rPr>
              <w:fldChar w:fldCharType="separate"/>
            </w:r>
            <w:r>
              <w:rPr>
                <w:noProof/>
                <w:webHidden/>
              </w:rPr>
              <w:t>83</w:t>
            </w:r>
            <w:r>
              <w:rPr>
                <w:noProof/>
                <w:webHidden/>
              </w:rPr>
              <w:fldChar w:fldCharType="end"/>
            </w:r>
          </w:hyperlink>
        </w:p>
        <w:p w14:paraId="0EDF4275" w14:textId="47E4635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43" w:history="1">
            <w:r w:rsidRPr="0065231A">
              <w:rPr>
                <w:rStyle w:val="Hyperlink"/>
                <w:noProof/>
              </w:rPr>
              <w:t>6.24.7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Stainless Steel Components</w:t>
            </w:r>
            <w:r>
              <w:rPr>
                <w:noProof/>
                <w:webHidden/>
              </w:rPr>
              <w:tab/>
            </w:r>
            <w:r>
              <w:rPr>
                <w:noProof/>
                <w:webHidden/>
              </w:rPr>
              <w:fldChar w:fldCharType="begin"/>
            </w:r>
            <w:r>
              <w:rPr>
                <w:noProof/>
                <w:webHidden/>
              </w:rPr>
              <w:instrText xml:space="preserve"> PAGEREF _Toc231982743 \h </w:instrText>
            </w:r>
            <w:r>
              <w:rPr>
                <w:noProof/>
                <w:webHidden/>
              </w:rPr>
            </w:r>
            <w:r>
              <w:rPr>
                <w:noProof/>
                <w:webHidden/>
              </w:rPr>
              <w:fldChar w:fldCharType="separate"/>
            </w:r>
            <w:r>
              <w:rPr>
                <w:noProof/>
                <w:webHidden/>
              </w:rPr>
              <w:t>83</w:t>
            </w:r>
            <w:r>
              <w:rPr>
                <w:noProof/>
                <w:webHidden/>
              </w:rPr>
              <w:fldChar w:fldCharType="end"/>
            </w:r>
          </w:hyperlink>
        </w:p>
        <w:p w14:paraId="26054DA9" w14:textId="2244CF1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44" w:history="1">
            <w:r w:rsidRPr="0065231A">
              <w:rPr>
                <w:rStyle w:val="Hyperlink"/>
                <w:noProof/>
              </w:rPr>
              <w:t>6.24.8</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Fasteners</w:t>
            </w:r>
            <w:r>
              <w:rPr>
                <w:noProof/>
                <w:webHidden/>
              </w:rPr>
              <w:tab/>
            </w:r>
            <w:r>
              <w:rPr>
                <w:noProof/>
                <w:webHidden/>
              </w:rPr>
              <w:fldChar w:fldCharType="begin"/>
            </w:r>
            <w:r>
              <w:rPr>
                <w:noProof/>
                <w:webHidden/>
              </w:rPr>
              <w:instrText xml:space="preserve"> PAGEREF _Toc231982744 \h </w:instrText>
            </w:r>
            <w:r>
              <w:rPr>
                <w:noProof/>
                <w:webHidden/>
              </w:rPr>
            </w:r>
            <w:r>
              <w:rPr>
                <w:noProof/>
                <w:webHidden/>
              </w:rPr>
              <w:fldChar w:fldCharType="separate"/>
            </w:r>
            <w:r>
              <w:rPr>
                <w:noProof/>
                <w:webHidden/>
              </w:rPr>
              <w:t>84</w:t>
            </w:r>
            <w:r>
              <w:rPr>
                <w:noProof/>
                <w:webHidden/>
              </w:rPr>
              <w:fldChar w:fldCharType="end"/>
            </w:r>
          </w:hyperlink>
        </w:p>
        <w:p w14:paraId="348106FD" w14:textId="5AA3AE2A"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45" w:history="1">
            <w:r w:rsidRPr="0065231A">
              <w:rPr>
                <w:rStyle w:val="Hyperlink"/>
                <w:noProof/>
              </w:rPr>
              <w:t>6.25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WELDING OF PE PIPELINES</w:t>
            </w:r>
            <w:r>
              <w:rPr>
                <w:noProof/>
                <w:webHidden/>
              </w:rPr>
              <w:tab/>
            </w:r>
            <w:r>
              <w:rPr>
                <w:noProof/>
                <w:webHidden/>
              </w:rPr>
              <w:fldChar w:fldCharType="begin"/>
            </w:r>
            <w:r>
              <w:rPr>
                <w:noProof/>
                <w:webHidden/>
              </w:rPr>
              <w:instrText xml:space="preserve"> PAGEREF _Toc231982745 \h </w:instrText>
            </w:r>
            <w:r>
              <w:rPr>
                <w:noProof/>
                <w:webHidden/>
              </w:rPr>
            </w:r>
            <w:r>
              <w:rPr>
                <w:noProof/>
                <w:webHidden/>
              </w:rPr>
              <w:fldChar w:fldCharType="separate"/>
            </w:r>
            <w:r>
              <w:rPr>
                <w:noProof/>
                <w:webHidden/>
              </w:rPr>
              <w:t>84</w:t>
            </w:r>
            <w:r>
              <w:rPr>
                <w:noProof/>
                <w:webHidden/>
              </w:rPr>
              <w:fldChar w:fldCharType="end"/>
            </w:r>
          </w:hyperlink>
        </w:p>
        <w:p w14:paraId="54F5F366" w14:textId="1DCFD07F"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46" w:history="1">
            <w:r w:rsidRPr="0065231A">
              <w:rPr>
                <w:rStyle w:val="Hyperlink"/>
                <w:noProof/>
                <w:lang w:val="en-US" w:eastAsia="en-NZ"/>
              </w:rPr>
              <w:t>6.25.1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_Toc231982746 \h </w:instrText>
            </w:r>
            <w:r>
              <w:rPr>
                <w:noProof/>
                <w:webHidden/>
              </w:rPr>
            </w:r>
            <w:r>
              <w:rPr>
                <w:noProof/>
                <w:webHidden/>
              </w:rPr>
              <w:fldChar w:fldCharType="separate"/>
            </w:r>
            <w:r>
              <w:rPr>
                <w:noProof/>
                <w:webHidden/>
              </w:rPr>
              <w:t>84</w:t>
            </w:r>
            <w:r>
              <w:rPr>
                <w:noProof/>
                <w:webHidden/>
              </w:rPr>
              <w:fldChar w:fldCharType="end"/>
            </w:r>
          </w:hyperlink>
        </w:p>
        <w:p w14:paraId="7A876193" w14:textId="31F38304"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47" w:history="1">
            <w:r w:rsidRPr="0065231A">
              <w:rPr>
                <w:rStyle w:val="Hyperlink"/>
                <w:noProof/>
              </w:rPr>
              <w:t>6.25.2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Welder qualifications</w:t>
            </w:r>
            <w:r>
              <w:rPr>
                <w:noProof/>
                <w:webHidden/>
              </w:rPr>
              <w:tab/>
            </w:r>
            <w:r>
              <w:rPr>
                <w:noProof/>
                <w:webHidden/>
              </w:rPr>
              <w:fldChar w:fldCharType="begin"/>
            </w:r>
            <w:r>
              <w:rPr>
                <w:noProof/>
                <w:webHidden/>
              </w:rPr>
              <w:instrText xml:space="preserve"> PAGEREF _Toc231982747 \h </w:instrText>
            </w:r>
            <w:r>
              <w:rPr>
                <w:noProof/>
                <w:webHidden/>
              </w:rPr>
            </w:r>
            <w:r>
              <w:rPr>
                <w:noProof/>
                <w:webHidden/>
              </w:rPr>
              <w:fldChar w:fldCharType="separate"/>
            </w:r>
            <w:r>
              <w:rPr>
                <w:noProof/>
                <w:webHidden/>
              </w:rPr>
              <w:t>84</w:t>
            </w:r>
            <w:r>
              <w:rPr>
                <w:noProof/>
                <w:webHidden/>
              </w:rPr>
              <w:fldChar w:fldCharType="end"/>
            </w:r>
          </w:hyperlink>
        </w:p>
        <w:p w14:paraId="36B73638" w14:textId="29D07E1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48" w:history="1">
            <w:r w:rsidRPr="0065231A">
              <w:rPr>
                <w:rStyle w:val="Hyperlink"/>
                <w:noProof/>
              </w:rPr>
              <w:t>6.25.3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Connections to pipes of other materials</w:t>
            </w:r>
            <w:r>
              <w:rPr>
                <w:noProof/>
                <w:webHidden/>
              </w:rPr>
              <w:tab/>
            </w:r>
            <w:r>
              <w:rPr>
                <w:noProof/>
                <w:webHidden/>
              </w:rPr>
              <w:fldChar w:fldCharType="begin"/>
            </w:r>
            <w:r>
              <w:rPr>
                <w:noProof/>
                <w:webHidden/>
              </w:rPr>
              <w:instrText xml:space="preserve"> PAGEREF _Toc231982748 \h </w:instrText>
            </w:r>
            <w:r>
              <w:rPr>
                <w:noProof/>
                <w:webHidden/>
              </w:rPr>
            </w:r>
            <w:r>
              <w:rPr>
                <w:noProof/>
                <w:webHidden/>
              </w:rPr>
              <w:fldChar w:fldCharType="separate"/>
            </w:r>
            <w:r>
              <w:rPr>
                <w:noProof/>
                <w:webHidden/>
              </w:rPr>
              <w:t>84</w:t>
            </w:r>
            <w:r>
              <w:rPr>
                <w:noProof/>
                <w:webHidden/>
              </w:rPr>
              <w:fldChar w:fldCharType="end"/>
            </w:r>
          </w:hyperlink>
        </w:p>
        <w:p w14:paraId="2DA7D8E3" w14:textId="3B6F126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49" w:history="1">
            <w:r w:rsidRPr="0065231A">
              <w:rPr>
                <w:rStyle w:val="Hyperlink"/>
                <w:noProof/>
              </w:rPr>
              <w:t>6.25.4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Thermoplastic jointing of Polyethylene by electrofusion welding</w:t>
            </w:r>
            <w:r>
              <w:rPr>
                <w:noProof/>
                <w:webHidden/>
              </w:rPr>
              <w:tab/>
            </w:r>
            <w:r>
              <w:rPr>
                <w:noProof/>
                <w:webHidden/>
              </w:rPr>
              <w:fldChar w:fldCharType="begin"/>
            </w:r>
            <w:r>
              <w:rPr>
                <w:noProof/>
                <w:webHidden/>
              </w:rPr>
              <w:instrText xml:space="preserve"> PAGEREF _Toc231982749 \h </w:instrText>
            </w:r>
            <w:r>
              <w:rPr>
                <w:noProof/>
                <w:webHidden/>
              </w:rPr>
            </w:r>
            <w:r>
              <w:rPr>
                <w:noProof/>
                <w:webHidden/>
              </w:rPr>
              <w:fldChar w:fldCharType="separate"/>
            </w:r>
            <w:r>
              <w:rPr>
                <w:noProof/>
                <w:webHidden/>
              </w:rPr>
              <w:t>84</w:t>
            </w:r>
            <w:r>
              <w:rPr>
                <w:noProof/>
                <w:webHidden/>
              </w:rPr>
              <w:fldChar w:fldCharType="end"/>
            </w:r>
          </w:hyperlink>
        </w:p>
        <w:p w14:paraId="1B384E70" w14:textId="22EDE7F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50" w:history="1">
            <w:r w:rsidRPr="0065231A">
              <w:rPr>
                <w:rStyle w:val="Hyperlink"/>
                <w:noProof/>
              </w:rPr>
              <w:t>6.25.5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Site butt fusion welding of Polyethylene pipe and fittings</w:t>
            </w:r>
            <w:r>
              <w:rPr>
                <w:noProof/>
                <w:webHidden/>
              </w:rPr>
              <w:tab/>
            </w:r>
            <w:r>
              <w:rPr>
                <w:noProof/>
                <w:webHidden/>
              </w:rPr>
              <w:fldChar w:fldCharType="begin"/>
            </w:r>
            <w:r>
              <w:rPr>
                <w:noProof/>
                <w:webHidden/>
              </w:rPr>
              <w:instrText xml:space="preserve"> PAGEREF _Toc231982750 \h </w:instrText>
            </w:r>
            <w:r>
              <w:rPr>
                <w:noProof/>
                <w:webHidden/>
              </w:rPr>
            </w:r>
            <w:r>
              <w:rPr>
                <w:noProof/>
                <w:webHidden/>
              </w:rPr>
              <w:fldChar w:fldCharType="separate"/>
            </w:r>
            <w:r>
              <w:rPr>
                <w:noProof/>
                <w:webHidden/>
              </w:rPr>
              <w:t>86</w:t>
            </w:r>
            <w:r>
              <w:rPr>
                <w:noProof/>
                <w:webHidden/>
              </w:rPr>
              <w:fldChar w:fldCharType="end"/>
            </w:r>
          </w:hyperlink>
        </w:p>
        <w:p w14:paraId="5A25ED96" w14:textId="648D4466"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51" w:history="1">
            <w:r w:rsidRPr="0065231A">
              <w:rPr>
                <w:rStyle w:val="Hyperlink"/>
                <w:noProof/>
              </w:rPr>
              <w:t>6.25.6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Polyethylene Pipe Weld Test</w:t>
            </w:r>
            <w:r>
              <w:rPr>
                <w:noProof/>
                <w:webHidden/>
              </w:rPr>
              <w:tab/>
            </w:r>
            <w:r>
              <w:rPr>
                <w:noProof/>
                <w:webHidden/>
              </w:rPr>
              <w:fldChar w:fldCharType="begin"/>
            </w:r>
            <w:r>
              <w:rPr>
                <w:noProof/>
                <w:webHidden/>
              </w:rPr>
              <w:instrText xml:space="preserve"> PAGEREF _Toc231982751 \h </w:instrText>
            </w:r>
            <w:r>
              <w:rPr>
                <w:noProof/>
                <w:webHidden/>
              </w:rPr>
            </w:r>
            <w:r>
              <w:rPr>
                <w:noProof/>
                <w:webHidden/>
              </w:rPr>
              <w:fldChar w:fldCharType="separate"/>
            </w:r>
            <w:r>
              <w:rPr>
                <w:noProof/>
                <w:webHidden/>
              </w:rPr>
              <w:t>90</w:t>
            </w:r>
            <w:r>
              <w:rPr>
                <w:noProof/>
                <w:webHidden/>
              </w:rPr>
              <w:fldChar w:fldCharType="end"/>
            </w:r>
          </w:hyperlink>
        </w:p>
        <w:p w14:paraId="7C187798" w14:textId="20436ACF"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52" w:history="1">
            <w:r w:rsidRPr="0065231A">
              <w:rPr>
                <w:rStyle w:val="Hyperlink"/>
                <w:noProof/>
              </w:rPr>
              <w:t>6.25.7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Measurement of Works and Basis of Payment</w:t>
            </w:r>
            <w:r>
              <w:rPr>
                <w:noProof/>
                <w:webHidden/>
              </w:rPr>
              <w:tab/>
            </w:r>
            <w:r>
              <w:rPr>
                <w:noProof/>
                <w:webHidden/>
              </w:rPr>
              <w:fldChar w:fldCharType="begin"/>
            </w:r>
            <w:r>
              <w:rPr>
                <w:noProof/>
                <w:webHidden/>
              </w:rPr>
              <w:instrText xml:space="preserve"> PAGEREF _Toc231982752 \h </w:instrText>
            </w:r>
            <w:r>
              <w:rPr>
                <w:noProof/>
                <w:webHidden/>
              </w:rPr>
            </w:r>
            <w:r>
              <w:rPr>
                <w:noProof/>
                <w:webHidden/>
              </w:rPr>
              <w:fldChar w:fldCharType="separate"/>
            </w:r>
            <w:r>
              <w:rPr>
                <w:noProof/>
                <w:webHidden/>
              </w:rPr>
              <w:t>93</w:t>
            </w:r>
            <w:r>
              <w:rPr>
                <w:noProof/>
                <w:webHidden/>
              </w:rPr>
              <w:fldChar w:fldCharType="end"/>
            </w:r>
          </w:hyperlink>
        </w:p>
        <w:p w14:paraId="51B0F5D5" w14:textId="28074AD5"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53" w:history="1">
            <w:r w:rsidRPr="0065231A">
              <w:rPr>
                <w:rStyle w:val="Hyperlink"/>
                <w:noProof/>
              </w:rPr>
              <w:t>6.26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ACCESS ROAD AND HARDSTAND AREAS</w:t>
            </w:r>
            <w:r>
              <w:rPr>
                <w:noProof/>
                <w:webHidden/>
              </w:rPr>
              <w:tab/>
            </w:r>
            <w:r>
              <w:rPr>
                <w:noProof/>
                <w:webHidden/>
              </w:rPr>
              <w:fldChar w:fldCharType="begin"/>
            </w:r>
            <w:r>
              <w:rPr>
                <w:noProof/>
                <w:webHidden/>
              </w:rPr>
              <w:instrText xml:space="preserve"> PAGEREF _Toc231982753 \h </w:instrText>
            </w:r>
            <w:r>
              <w:rPr>
                <w:noProof/>
                <w:webHidden/>
              </w:rPr>
            </w:r>
            <w:r>
              <w:rPr>
                <w:noProof/>
                <w:webHidden/>
              </w:rPr>
              <w:fldChar w:fldCharType="separate"/>
            </w:r>
            <w:r>
              <w:rPr>
                <w:noProof/>
                <w:webHidden/>
              </w:rPr>
              <w:t>93</w:t>
            </w:r>
            <w:r>
              <w:rPr>
                <w:noProof/>
                <w:webHidden/>
              </w:rPr>
              <w:fldChar w:fldCharType="end"/>
            </w:r>
          </w:hyperlink>
        </w:p>
        <w:p w14:paraId="0CD3D0B6" w14:textId="20B351E7"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54" w:history="1">
            <w:r w:rsidRPr="0065231A">
              <w:rPr>
                <w:rStyle w:val="Hyperlink"/>
                <w:noProof/>
              </w:rPr>
              <w:t>6.26.1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_Toc231982754 \h </w:instrText>
            </w:r>
            <w:r>
              <w:rPr>
                <w:noProof/>
                <w:webHidden/>
              </w:rPr>
            </w:r>
            <w:r>
              <w:rPr>
                <w:noProof/>
                <w:webHidden/>
              </w:rPr>
              <w:fldChar w:fldCharType="separate"/>
            </w:r>
            <w:r>
              <w:rPr>
                <w:noProof/>
                <w:webHidden/>
              </w:rPr>
              <w:t>93</w:t>
            </w:r>
            <w:r>
              <w:rPr>
                <w:noProof/>
                <w:webHidden/>
              </w:rPr>
              <w:fldChar w:fldCharType="end"/>
            </w:r>
          </w:hyperlink>
        </w:p>
        <w:p w14:paraId="34FA91E9" w14:textId="0353D30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55" w:history="1">
            <w:r w:rsidRPr="0065231A">
              <w:rPr>
                <w:rStyle w:val="Hyperlink"/>
                <w:noProof/>
              </w:rPr>
              <w:t>6.26.2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Subgrade</w:t>
            </w:r>
            <w:r>
              <w:rPr>
                <w:noProof/>
                <w:webHidden/>
              </w:rPr>
              <w:tab/>
            </w:r>
            <w:r>
              <w:rPr>
                <w:noProof/>
                <w:webHidden/>
              </w:rPr>
              <w:fldChar w:fldCharType="begin"/>
            </w:r>
            <w:r>
              <w:rPr>
                <w:noProof/>
                <w:webHidden/>
              </w:rPr>
              <w:instrText xml:space="preserve"> PAGEREF _Toc231982755 \h </w:instrText>
            </w:r>
            <w:r>
              <w:rPr>
                <w:noProof/>
                <w:webHidden/>
              </w:rPr>
            </w:r>
            <w:r>
              <w:rPr>
                <w:noProof/>
                <w:webHidden/>
              </w:rPr>
              <w:fldChar w:fldCharType="separate"/>
            </w:r>
            <w:r>
              <w:rPr>
                <w:noProof/>
                <w:webHidden/>
              </w:rPr>
              <w:t>94</w:t>
            </w:r>
            <w:r>
              <w:rPr>
                <w:noProof/>
                <w:webHidden/>
              </w:rPr>
              <w:fldChar w:fldCharType="end"/>
            </w:r>
          </w:hyperlink>
        </w:p>
        <w:p w14:paraId="0BBC6F8A" w14:textId="0A8B1938"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56" w:history="1">
            <w:r w:rsidRPr="0065231A">
              <w:rPr>
                <w:rStyle w:val="Hyperlink"/>
                <w:rFonts w:ascii="Cambria" w:eastAsia="Cambria" w:hAnsi="Cambria" w:cs="Cambria"/>
                <w:noProof/>
              </w:rPr>
              <w:t>6.26.3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rPr>
              <w:t>Basecourse</w:t>
            </w:r>
            <w:r>
              <w:rPr>
                <w:noProof/>
                <w:webHidden/>
              </w:rPr>
              <w:tab/>
            </w:r>
            <w:r>
              <w:rPr>
                <w:noProof/>
                <w:webHidden/>
              </w:rPr>
              <w:fldChar w:fldCharType="begin"/>
            </w:r>
            <w:r>
              <w:rPr>
                <w:noProof/>
                <w:webHidden/>
              </w:rPr>
              <w:instrText xml:space="preserve"> PAGEREF _Toc231982756 \h </w:instrText>
            </w:r>
            <w:r>
              <w:rPr>
                <w:noProof/>
                <w:webHidden/>
              </w:rPr>
            </w:r>
            <w:r>
              <w:rPr>
                <w:noProof/>
                <w:webHidden/>
              </w:rPr>
              <w:fldChar w:fldCharType="separate"/>
            </w:r>
            <w:r>
              <w:rPr>
                <w:noProof/>
                <w:webHidden/>
              </w:rPr>
              <w:t>94</w:t>
            </w:r>
            <w:r>
              <w:rPr>
                <w:noProof/>
                <w:webHidden/>
              </w:rPr>
              <w:fldChar w:fldCharType="end"/>
            </w:r>
          </w:hyperlink>
        </w:p>
        <w:p w14:paraId="570FB715" w14:textId="34CB505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57" w:history="1">
            <w:r w:rsidRPr="0065231A">
              <w:rPr>
                <w:rStyle w:val="Hyperlink"/>
                <w:noProof/>
              </w:rPr>
              <w:t>6.26.4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Sprayed Bituminous Sealing</w:t>
            </w:r>
            <w:r>
              <w:rPr>
                <w:noProof/>
                <w:webHidden/>
              </w:rPr>
              <w:tab/>
            </w:r>
            <w:r>
              <w:rPr>
                <w:noProof/>
                <w:webHidden/>
              </w:rPr>
              <w:fldChar w:fldCharType="begin"/>
            </w:r>
            <w:r>
              <w:rPr>
                <w:noProof/>
                <w:webHidden/>
              </w:rPr>
              <w:instrText xml:space="preserve"> PAGEREF _Toc231982757 \h </w:instrText>
            </w:r>
            <w:r>
              <w:rPr>
                <w:noProof/>
                <w:webHidden/>
              </w:rPr>
            </w:r>
            <w:r>
              <w:rPr>
                <w:noProof/>
                <w:webHidden/>
              </w:rPr>
              <w:fldChar w:fldCharType="separate"/>
            </w:r>
            <w:r>
              <w:rPr>
                <w:noProof/>
                <w:webHidden/>
              </w:rPr>
              <w:t>94</w:t>
            </w:r>
            <w:r>
              <w:rPr>
                <w:noProof/>
                <w:webHidden/>
              </w:rPr>
              <w:fldChar w:fldCharType="end"/>
            </w:r>
          </w:hyperlink>
        </w:p>
        <w:p w14:paraId="10EF7214" w14:textId="2BAF7D9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58" w:history="1">
            <w:r w:rsidRPr="0065231A">
              <w:rPr>
                <w:rStyle w:val="Hyperlink"/>
                <w:noProof/>
              </w:rPr>
              <w:t>6.26.5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Asphaltic Concrete</w:t>
            </w:r>
            <w:r>
              <w:rPr>
                <w:noProof/>
                <w:webHidden/>
              </w:rPr>
              <w:tab/>
            </w:r>
            <w:r>
              <w:rPr>
                <w:noProof/>
                <w:webHidden/>
              </w:rPr>
              <w:fldChar w:fldCharType="begin"/>
            </w:r>
            <w:r>
              <w:rPr>
                <w:noProof/>
                <w:webHidden/>
              </w:rPr>
              <w:instrText xml:space="preserve"> PAGEREF _Toc231982758 \h </w:instrText>
            </w:r>
            <w:r>
              <w:rPr>
                <w:noProof/>
                <w:webHidden/>
              </w:rPr>
            </w:r>
            <w:r>
              <w:rPr>
                <w:noProof/>
                <w:webHidden/>
              </w:rPr>
              <w:fldChar w:fldCharType="separate"/>
            </w:r>
            <w:r>
              <w:rPr>
                <w:noProof/>
                <w:webHidden/>
              </w:rPr>
              <w:t>94</w:t>
            </w:r>
            <w:r>
              <w:rPr>
                <w:noProof/>
                <w:webHidden/>
              </w:rPr>
              <w:fldChar w:fldCharType="end"/>
            </w:r>
          </w:hyperlink>
        </w:p>
        <w:p w14:paraId="4CF82DC0" w14:textId="33BB30AB"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59" w:history="1">
            <w:r w:rsidRPr="0065231A">
              <w:rPr>
                <w:rStyle w:val="Hyperlink"/>
                <w:noProof/>
              </w:rPr>
              <w:t>6.26.6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Timber Guardrail</w:t>
            </w:r>
            <w:r>
              <w:rPr>
                <w:noProof/>
                <w:webHidden/>
              </w:rPr>
              <w:tab/>
            </w:r>
            <w:r>
              <w:rPr>
                <w:noProof/>
                <w:webHidden/>
              </w:rPr>
              <w:fldChar w:fldCharType="begin"/>
            </w:r>
            <w:r>
              <w:rPr>
                <w:noProof/>
                <w:webHidden/>
              </w:rPr>
              <w:instrText xml:space="preserve"> PAGEREF _Toc231982759 \h </w:instrText>
            </w:r>
            <w:r>
              <w:rPr>
                <w:noProof/>
                <w:webHidden/>
              </w:rPr>
            </w:r>
            <w:r>
              <w:rPr>
                <w:noProof/>
                <w:webHidden/>
              </w:rPr>
              <w:fldChar w:fldCharType="separate"/>
            </w:r>
            <w:r>
              <w:rPr>
                <w:noProof/>
                <w:webHidden/>
              </w:rPr>
              <w:t>95</w:t>
            </w:r>
            <w:r>
              <w:rPr>
                <w:noProof/>
                <w:webHidden/>
              </w:rPr>
              <w:fldChar w:fldCharType="end"/>
            </w:r>
          </w:hyperlink>
        </w:p>
        <w:p w14:paraId="67FFF956" w14:textId="4A1DC6F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60" w:history="1">
            <w:r w:rsidRPr="0065231A">
              <w:rPr>
                <w:rStyle w:val="Hyperlink"/>
                <w:noProof/>
              </w:rPr>
              <w:t>6.26.7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Reinforced Concrete</w:t>
            </w:r>
            <w:r>
              <w:rPr>
                <w:noProof/>
                <w:webHidden/>
              </w:rPr>
              <w:tab/>
            </w:r>
            <w:r>
              <w:rPr>
                <w:noProof/>
                <w:webHidden/>
              </w:rPr>
              <w:fldChar w:fldCharType="begin"/>
            </w:r>
            <w:r>
              <w:rPr>
                <w:noProof/>
                <w:webHidden/>
              </w:rPr>
              <w:instrText xml:space="preserve"> PAGEREF _Toc231982760 \h </w:instrText>
            </w:r>
            <w:r>
              <w:rPr>
                <w:noProof/>
                <w:webHidden/>
              </w:rPr>
            </w:r>
            <w:r>
              <w:rPr>
                <w:noProof/>
                <w:webHidden/>
              </w:rPr>
              <w:fldChar w:fldCharType="separate"/>
            </w:r>
            <w:r>
              <w:rPr>
                <w:noProof/>
                <w:webHidden/>
              </w:rPr>
              <w:t>95</w:t>
            </w:r>
            <w:r>
              <w:rPr>
                <w:noProof/>
                <w:webHidden/>
              </w:rPr>
              <w:fldChar w:fldCharType="end"/>
            </w:r>
          </w:hyperlink>
        </w:p>
        <w:p w14:paraId="620D493B" w14:textId="73A68D83"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61" w:history="1">
            <w:r w:rsidRPr="0065231A">
              <w:rPr>
                <w:rStyle w:val="Hyperlink"/>
                <w:noProof/>
              </w:rPr>
              <w:t>6.27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RETAINING WALLS</w:t>
            </w:r>
            <w:r>
              <w:rPr>
                <w:noProof/>
                <w:webHidden/>
              </w:rPr>
              <w:tab/>
            </w:r>
            <w:r>
              <w:rPr>
                <w:noProof/>
                <w:webHidden/>
              </w:rPr>
              <w:fldChar w:fldCharType="begin"/>
            </w:r>
            <w:r>
              <w:rPr>
                <w:noProof/>
                <w:webHidden/>
              </w:rPr>
              <w:instrText xml:space="preserve"> PAGEREF _Toc231982761 \h </w:instrText>
            </w:r>
            <w:r>
              <w:rPr>
                <w:noProof/>
                <w:webHidden/>
              </w:rPr>
            </w:r>
            <w:r>
              <w:rPr>
                <w:noProof/>
                <w:webHidden/>
              </w:rPr>
              <w:fldChar w:fldCharType="separate"/>
            </w:r>
            <w:r>
              <w:rPr>
                <w:noProof/>
                <w:webHidden/>
              </w:rPr>
              <w:t>95</w:t>
            </w:r>
            <w:r>
              <w:rPr>
                <w:noProof/>
                <w:webHidden/>
              </w:rPr>
              <w:fldChar w:fldCharType="end"/>
            </w:r>
          </w:hyperlink>
        </w:p>
        <w:p w14:paraId="32BF5957" w14:textId="43A9FC6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62" w:history="1">
            <w:r w:rsidRPr="0065231A">
              <w:rPr>
                <w:rStyle w:val="Hyperlink"/>
                <w:noProof/>
              </w:rPr>
              <w:t>6.27.1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Retaining Walls - Timber Cantilever</w:t>
            </w:r>
            <w:r>
              <w:rPr>
                <w:noProof/>
                <w:webHidden/>
              </w:rPr>
              <w:tab/>
            </w:r>
            <w:r>
              <w:rPr>
                <w:noProof/>
                <w:webHidden/>
              </w:rPr>
              <w:fldChar w:fldCharType="begin"/>
            </w:r>
            <w:r>
              <w:rPr>
                <w:noProof/>
                <w:webHidden/>
              </w:rPr>
              <w:instrText xml:space="preserve"> PAGEREF _Toc231982762 \h </w:instrText>
            </w:r>
            <w:r>
              <w:rPr>
                <w:noProof/>
                <w:webHidden/>
              </w:rPr>
            </w:r>
            <w:r>
              <w:rPr>
                <w:noProof/>
                <w:webHidden/>
              </w:rPr>
              <w:fldChar w:fldCharType="separate"/>
            </w:r>
            <w:r>
              <w:rPr>
                <w:noProof/>
                <w:webHidden/>
              </w:rPr>
              <w:t>95</w:t>
            </w:r>
            <w:r>
              <w:rPr>
                <w:noProof/>
                <w:webHidden/>
              </w:rPr>
              <w:fldChar w:fldCharType="end"/>
            </w:r>
          </w:hyperlink>
        </w:p>
        <w:p w14:paraId="71D33093" w14:textId="6CB32F2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63" w:history="1">
            <w:r w:rsidRPr="0065231A">
              <w:rPr>
                <w:rStyle w:val="Hyperlink"/>
                <w:noProof/>
              </w:rPr>
              <w:t>6.27.2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Retaining Walls - Concrete Interlocking Block Systems</w:t>
            </w:r>
            <w:r>
              <w:rPr>
                <w:noProof/>
                <w:webHidden/>
              </w:rPr>
              <w:tab/>
            </w:r>
            <w:r>
              <w:rPr>
                <w:noProof/>
                <w:webHidden/>
              </w:rPr>
              <w:fldChar w:fldCharType="begin"/>
            </w:r>
            <w:r>
              <w:rPr>
                <w:noProof/>
                <w:webHidden/>
              </w:rPr>
              <w:instrText xml:space="preserve"> PAGEREF _Toc231982763 \h </w:instrText>
            </w:r>
            <w:r>
              <w:rPr>
                <w:noProof/>
                <w:webHidden/>
              </w:rPr>
            </w:r>
            <w:r>
              <w:rPr>
                <w:noProof/>
                <w:webHidden/>
              </w:rPr>
              <w:fldChar w:fldCharType="separate"/>
            </w:r>
            <w:r>
              <w:rPr>
                <w:noProof/>
                <w:webHidden/>
              </w:rPr>
              <w:t>96</w:t>
            </w:r>
            <w:r>
              <w:rPr>
                <w:noProof/>
                <w:webHidden/>
              </w:rPr>
              <w:fldChar w:fldCharType="end"/>
            </w:r>
          </w:hyperlink>
        </w:p>
        <w:p w14:paraId="4DFB6CAA" w14:textId="11E22B9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64" w:history="1">
            <w:r w:rsidRPr="0065231A">
              <w:rPr>
                <w:rStyle w:val="Hyperlink"/>
                <w:noProof/>
              </w:rPr>
              <w:t>6.27.3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Retaining Walls – Concrete – Blockwork</w:t>
            </w:r>
            <w:r>
              <w:rPr>
                <w:noProof/>
                <w:webHidden/>
              </w:rPr>
              <w:tab/>
            </w:r>
            <w:r>
              <w:rPr>
                <w:noProof/>
                <w:webHidden/>
              </w:rPr>
              <w:fldChar w:fldCharType="begin"/>
            </w:r>
            <w:r>
              <w:rPr>
                <w:noProof/>
                <w:webHidden/>
              </w:rPr>
              <w:instrText xml:space="preserve"> PAGEREF _Toc231982764 \h </w:instrText>
            </w:r>
            <w:r>
              <w:rPr>
                <w:noProof/>
                <w:webHidden/>
              </w:rPr>
            </w:r>
            <w:r>
              <w:rPr>
                <w:noProof/>
                <w:webHidden/>
              </w:rPr>
              <w:fldChar w:fldCharType="separate"/>
            </w:r>
            <w:r>
              <w:rPr>
                <w:noProof/>
                <w:webHidden/>
              </w:rPr>
              <w:t>97</w:t>
            </w:r>
            <w:r>
              <w:rPr>
                <w:noProof/>
                <w:webHidden/>
              </w:rPr>
              <w:fldChar w:fldCharType="end"/>
            </w:r>
          </w:hyperlink>
        </w:p>
        <w:p w14:paraId="418499F0" w14:textId="7049B2F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65" w:history="1">
            <w:r w:rsidRPr="0065231A">
              <w:rPr>
                <w:rStyle w:val="Hyperlink"/>
                <w:noProof/>
              </w:rPr>
              <w:t>6.27.4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Retaining Walls – Concrete – Cast In-Situ</w:t>
            </w:r>
            <w:r>
              <w:rPr>
                <w:noProof/>
                <w:webHidden/>
              </w:rPr>
              <w:tab/>
            </w:r>
            <w:r>
              <w:rPr>
                <w:noProof/>
                <w:webHidden/>
              </w:rPr>
              <w:fldChar w:fldCharType="begin"/>
            </w:r>
            <w:r>
              <w:rPr>
                <w:noProof/>
                <w:webHidden/>
              </w:rPr>
              <w:instrText xml:space="preserve"> PAGEREF _Toc231982765 \h </w:instrText>
            </w:r>
            <w:r>
              <w:rPr>
                <w:noProof/>
                <w:webHidden/>
              </w:rPr>
            </w:r>
            <w:r>
              <w:rPr>
                <w:noProof/>
                <w:webHidden/>
              </w:rPr>
              <w:fldChar w:fldCharType="separate"/>
            </w:r>
            <w:r>
              <w:rPr>
                <w:noProof/>
                <w:webHidden/>
              </w:rPr>
              <w:t>97</w:t>
            </w:r>
            <w:r>
              <w:rPr>
                <w:noProof/>
                <w:webHidden/>
              </w:rPr>
              <w:fldChar w:fldCharType="end"/>
            </w:r>
          </w:hyperlink>
        </w:p>
        <w:p w14:paraId="17126069" w14:textId="70C5D27A"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766" w:history="1">
            <w:r w:rsidRPr="0065231A">
              <w:rPr>
                <w:rStyle w:val="Hyperlink"/>
                <w:noProof/>
              </w:rPr>
              <w:t>7</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MANHOLES (MHs)</w:t>
            </w:r>
            <w:r>
              <w:rPr>
                <w:noProof/>
                <w:webHidden/>
              </w:rPr>
              <w:tab/>
            </w:r>
            <w:r>
              <w:rPr>
                <w:noProof/>
                <w:webHidden/>
              </w:rPr>
              <w:fldChar w:fldCharType="begin"/>
            </w:r>
            <w:r>
              <w:rPr>
                <w:noProof/>
                <w:webHidden/>
              </w:rPr>
              <w:instrText xml:space="preserve"> PAGEREF _Toc231982766 \h </w:instrText>
            </w:r>
            <w:r>
              <w:rPr>
                <w:noProof/>
                <w:webHidden/>
              </w:rPr>
            </w:r>
            <w:r>
              <w:rPr>
                <w:noProof/>
                <w:webHidden/>
              </w:rPr>
              <w:fldChar w:fldCharType="separate"/>
            </w:r>
            <w:r>
              <w:rPr>
                <w:noProof/>
                <w:webHidden/>
              </w:rPr>
              <w:t>97</w:t>
            </w:r>
            <w:r>
              <w:rPr>
                <w:noProof/>
                <w:webHidden/>
              </w:rPr>
              <w:fldChar w:fldCharType="end"/>
            </w:r>
          </w:hyperlink>
        </w:p>
        <w:p w14:paraId="370955EA" w14:textId="5D53A9FA"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67" w:history="1">
            <w:r w:rsidRPr="0065231A">
              <w:rPr>
                <w:rStyle w:val="Hyperlink"/>
                <w:noProof/>
              </w:rPr>
              <w:t>7.1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CONCRETE MHs</w:t>
            </w:r>
            <w:r>
              <w:rPr>
                <w:noProof/>
                <w:webHidden/>
              </w:rPr>
              <w:tab/>
            </w:r>
            <w:r>
              <w:rPr>
                <w:noProof/>
                <w:webHidden/>
              </w:rPr>
              <w:fldChar w:fldCharType="begin"/>
            </w:r>
            <w:r>
              <w:rPr>
                <w:noProof/>
                <w:webHidden/>
              </w:rPr>
              <w:instrText xml:space="preserve"> PAGEREF _Toc231982767 \h </w:instrText>
            </w:r>
            <w:r>
              <w:rPr>
                <w:noProof/>
                <w:webHidden/>
              </w:rPr>
            </w:r>
            <w:r>
              <w:rPr>
                <w:noProof/>
                <w:webHidden/>
              </w:rPr>
              <w:fldChar w:fldCharType="separate"/>
            </w:r>
            <w:r>
              <w:rPr>
                <w:noProof/>
                <w:webHidden/>
              </w:rPr>
              <w:t>97</w:t>
            </w:r>
            <w:r>
              <w:rPr>
                <w:noProof/>
                <w:webHidden/>
              </w:rPr>
              <w:fldChar w:fldCharType="end"/>
            </w:r>
          </w:hyperlink>
        </w:p>
        <w:p w14:paraId="7C31CD91" w14:textId="18B8C3E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68" w:history="1">
            <w:r w:rsidRPr="0065231A">
              <w:rPr>
                <w:rStyle w:val="Hyperlink"/>
                <w:noProof/>
              </w:rPr>
              <w:t>7.1.1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Concrete MH base</w:t>
            </w:r>
            <w:r>
              <w:rPr>
                <w:noProof/>
                <w:webHidden/>
              </w:rPr>
              <w:tab/>
            </w:r>
            <w:r>
              <w:rPr>
                <w:noProof/>
                <w:webHidden/>
              </w:rPr>
              <w:fldChar w:fldCharType="begin"/>
            </w:r>
            <w:r>
              <w:rPr>
                <w:noProof/>
                <w:webHidden/>
              </w:rPr>
              <w:instrText xml:space="preserve"> PAGEREF _Toc231982768 \h </w:instrText>
            </w:r>
            <w:r>
              <w:rPr>
                <w:noProof/>
                <w:webHidden/>
              </w:rPr>
            </w:r>
            <w:r>
              <w:rPr>
                <w:noProof/>
                <w:webHidden/>
              </w:rPr>
              <w:fldChar w:fldCharType="separate"/>
            </w:r>
            <w:r>
              <w:rPr>
                <w:noProof/>
                <w:webHidden/>
              </w:rPr>
              <w:t>98</w:t>
            </w:r>
            <w:r>
              <w:rPr>
                <w:noProof/>
                <w:webHidden/>
              </w:rPr>
              <w:fldChar w:fldCharType="end"/>
            </w:r>
          </w:hyperlink>
        </w:p>
        <w:p w14:paraId="1DA83288" w14:textId="757C452B"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69" w:history="1">
            <w:r w:rsidRPr="0065231A">
              <w:rPr>
                <w:rStyle w:val="Hyperlink"/>
                <w:noProof/>
              </w:rPr>
              <w:t>7.1.2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Pre-cast concrete MH systems</w:t>
            </w:r>
            <w:r>
              <w:rPr>
                <w:noProof/>
                <w:webHidden/>
              </w:rPr>
              <w:tab/>
            </w:r>
            <w:r>
              <w:rPr>
                <w:noProof/>
                <w:webHidden/>
              </w:rPr>
              <w:fldChar w:fldCharType="begin"/>
            </w:r>
            <w:r>
              <w:rPr>
                <w:noProof/>
                <w:webHidden/>
              </w:rPr>
              <w:instrText xml:space="preserve"> PAGEREF _Toc231982769 \h </w:instrText>
            </w:r>
            <w:r>
              <w:rPr>
                <w:noProof/>
                <w:webHidden/>
              </w:rPr>
            </w:r>
            <w:r>
              <w:rPr>
                <w:noProof/>
                <w:webHidden/>
              </w:rPr>
              <w:fldChar w:fldCharType="separate"/>
            </w:r>
            <w:r>
              <w:rPr>
                <w:noProof/>
                <w:webHidden/>
              </w:rPr>
              <w:t>98</w:t>
            </w:r>
            <w:r>
              <w:rPr>
                <w:noProof/>
                <w:webHidden/>
              </w:rPr>
              <w:fldChar w:fldCharType="end"/>
            </w:r>
          </w:hyperlink>
        </w:p>
        <w:p w14:paraId="58A752D0" w14:textId="4D93F52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70" w:history="1">
            <w:r w:rsidRPr="0065231A">
              <w:rPr>
                <w:rStyle w:val="Hyperlink"/>
                <w:noProof/>
              </w:rPr>
              <w:t>7.1.3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Cast in-situ concrete MH</w:t>
            </w:r>
            <w:r>
              <w:rPr>
                <w:noProof/>
                <w:webHidden/>
              </w:rPr>
              <w:tab/>
            </w:r>
            <w:r>
              <w:rPr>
                <w:noProof/>
                <w:webHidden/>
              </w:rPr>
              <w:fldChar w:fldCharType="begin"/>
            </w:r>
            <w:r>
              <w:rPr>
                <w:noProof/>
                <w:webHidden/>
              </w:rPr>
              <w:instrText xml:space="preserve"> PAGEREF _Toc231982770 \h </w:instrText>
            </w:r>
            <w:r>
              <w:rPr>
                <w:noProof/>
                <w:webHidden/>
              </w:rPr>
            </w:r>
            <w:r>
              <w:rPr>
                <w:noProof/>
                <w:webHidden/>
              </w:rPr>
              <w:fldChar w:fldCharType="separate"/>
            </w:r>
            <w:r>
              <w:rPr>
                <w:noProof/>
                <w:webHidden/>
              </w:rPr>
              <w:t>99</w:t>
            </w:r>
            <w:r>
              <w:rPr>
                <w:noProof/>
                <w:webHidden/>
              </w:rPr>
              <w:fldChar w:fldCharType="end"/>
            </w:r>
          </w:hyperlink>
        </w:p>
        <w:p w14:paraId="2620D360" w14:textId="42121137"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71" w:history="1">
            <w:r w:rsidRPr="0065231A">
              <w:rPr>
                <w:rStyle w:val="Hyperlink"/>
                <w:noProof/>
              </w:rPr>
              <w:t>7.1.4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Benching and channels</w:t>
            </w:r>
            <w:r>
              <w:rPr>
                <w:noProof/>
                <w:webHidden/>
              </w:rPr>
              <w:tab/>
            </w:r>
            <w:r>
              <w:rPr>
                <w:noProof/>
                <w:webHidden/>
              </w:rPr>
              <w:fldChar w:fldCharType="begin"/>
            </w:r>
            <w:r>
              <w:rPr>
                <w:noProof/>
                <w:webHidden/>
              </w:rPr>
              <w:instrText xml:space="preserve"> PAGEREF _Toc231982771 \h </w:instrText>
            </w:r>
            <w:r>
              <w:rPr>
                <w:noProof/>
                <w:webHidden/>
              </w:rPr>
            </w:r>
            <w:r>
              <w:rPr>
                <w:noProof/>
                <w:webHidden/>
              </w:rPr>
              <w:fldChar w:fldCharType="separate"/>
            </w:r>
            <w:r>
              <w:rPr>
                <w:noProof/>
                <w:webHidden/>
              </w:rPr>
              <w:t>101</w:t>
            </w:r>
            <w:r>
              <w:rPr>
                <w:noProof/>
                <w:webHidden/>
              </w:rPr>
              <w:fldChar w:fldCharType="end"/>
            </w:r>
          </w:hyperlink>
        </w:p>
        <w:p w14:paraId="5459CD3C" w14:textId="78FEDDD4"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72" w:history="1">
            <w:r w:rsidRPr="0065231A">
              <w:rPr>
                <w:rStyle w:val="Hyperlink"/>
                <w:noProof/>
              </w:rPr>
              <w:t>7.2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COVERS</w:t>
            </w:r>
            <w:r>
              <w:rPr>
                <w:noProof/>
                <w:webHidden/>
              </w:rPr>
              <w:tab/>
            </w:r>
            <w:r>
              <w:rPr>
                <w:noProof/>
                <w:webHidden/>
              </w:rPr>
              <w:fldChar w:fldCharType="begin"/>
            </w:r>
            <w:r>
              <w:rPr>
                <w:noProof/>
                <w:webHidden/>
              </w:rPr>
              <w:instrText xml:space="preserve"> PAGEREF _Toc231982772 \h </w:instrText>
            </w:r>
            <w:r>
              <w:rPr>
                <w:noProof/>
                <w:webHidden/>
              </w:rPr>
            </w:r>
            <w:r>
              <w:rPr>
                <w:noProof/>
                <w:webHidden/>
              </w:rPr>
              <w:fldChar w:fldCharType="separate"/>
            </w:r>
            <w:r>
              <w:rPr>
                <w:noProof/>
                <w:webHidden/>
              </w:rPr>
              <w:t>101</w:t>
            </w:r>
            <w:r>
              <w:rPr>
                <w:noProof/>
                <w:webHidden/>
              </w:rPr>
              <w:fldChar w:fldCharType="end"/>
            </w:r>
          </w:hyperlink>
        </w:p>
        <w:p w14:paraId="14235BF4" w14:textId="2B2BF40E"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73" w:history="1">
            <w:r w:rsidRPr="0065231A">
              <w:rPr>
                <w:rStyle w:val="Hyperlink"/>
                <w:noProof/>
              </w:rPr>
              <w:t>7.3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ADJUSTING MANHOLES TO ALTERED SURFACE LEVELS</w:t>
            </w:r>
            <w:r>
              <w:rPr>
                <w:noProof/>
                <w:webHidden/>
              </w:rPr>
              <w:tab/>
            </w:r>
            <w:r>
              <w:rPr>
                <w:noProof/>
                <w:webHidden/>
              </w:rPr>
              <w:fldChar w:fldCharType="begin"/>
            </w:r>
            <w:r>
              <w:rPr>
                <w:noProof/>
                <w:webHidden/>
              </w:rPr>
              <w:instrText xml:space="preserve"> PAGEREF _Toc231982773 \h </w:instrText>
            </w:r>
            <w:r>
              <w:rPr>
                <w:noProof/>
                <w:webHidden/>
              </w:rPr>
            </w:r>
            <w:r>
              <w:rPr>
                <w:noProof/>
                <w:webHidden/>
              </w:rPr>
              <w:fldChar w:fldCharType="separate"/>
            </w:r>
            <w:r>
              <w:rPr>
                <w:noProof/>
                <w:webHidden/>
              </w:rPr>
              <w:t>102</w:t>
            </w:r>
            <w:r>
              <w:rPr>
                <w:noProof/>
                <w:webHidden/>
              </w:rPr>
              <w:fldChar w:fldCharType="end"/>
            </w:r>
          </w:hyperlink>
        </w:p>
        <w:p w14:paraId="2B8B5B5C" w14:textId="0BA3FA1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74" w:history="1">
            <w:r w:rsidRPr="0065231A">
              <w:rPr>
                <w:rStyle w:val="Hyperlink"/>
                <w:noProof/>
              </w:rPr>
              <w:t>7.3.1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Materials</w:t>
            </w:r>
            <w:r>
              <w:rPr>
                <w:noProof/>
                <w:webHidden/>
              </w:rPr>
              <w:tab/>
            </w:r>
            <w:r>
              <w:rPr>
                <w:noProof/>
                <w:webHidden/>
              </w:rPr>
              <w:fldChar w:fldCharType="begin"/>
            </w:r>
            <w:r>
              <w:rPr>
                <w:noProof/>
                <w:webHidden/>
              </w:rPr>
              <w:instrText xml:space="preserve"> PAGEREF _Toc231982774 \h </w:instrText>
            </w:r>
            <w:r>
              <w:rPr>
                <w:noProof/>
                <w:webHidden/>
              </w:rPr>
            </w:r>
            <w:r>
              <w:rPr>
                <w:noProof/>
                <w:webHidden/>
              </w:rPr>
              <w:fldChar w:fldCharType="separate"/>
            </w:r>
            <w:r>
              <w:rPr>
                <w:noProof/>
                <w:webHidden/>
              </w:rPr>
              <w:t>102</w:t>
            </w:r>
            <w:r>
              <w:rPr>
                <w:noProof/>
                <w:webHidden/>
              </w:rPr>
              <w:fldChar w:fldCharType="end"/>
            </w:r>
          </w:hyperlink>
        </w:p>
        <w:p w14:paraId="1C3CA959" w14:textId="2D0AFC4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75" w:history="1">
            <w:r w:rsidRPr="0065231A">
              <w:rPr>
                <w:rStyle w:val="Hyperlink"/>
                <w:noProof/>
              </w:rPr>
              <w:t>7.3.2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Raising of Manhole frames</w:t>
            </w:r>
            <w:r>
              <w:rPr>
                <w:noProof/>
                <w:webHidden/>
              </w:rPr>
              <w:tab/>
            </w:r>
            <w:r>
              <w:rPr>
                <w:noProof/>
                <w:webHidden/>
              </w:rPr>
              <w:fldChar w:fldCharType="begin"/>
            </w:r>
            <w:r>
              <w:rPr>
                <w:noProof/>
                <w:webHidden/>
              </w:rPr>
              <w:instrText xml:space="preserve"> PAGEREF _Toc231982775 \h </w:instrText>
            </w:r>
            <w:r>
              <w:rPr>
                <w:noProof/>
                <w:webHidden/>
              </w:rPr>
            </w:r>
            <w:r>
              <w:rPr>
                <w:noProof/>
                <w:webHidden/>
              </w:rPr>
              <w:fldChar w:fldCharType="separate"/>
            </w:r>
            <w:r>
              <w:rPr>
                <w:noProof/>
                <w:webHidden/>
              </w:rPr>
              <w:t>102</w:t>
            </w:r>
            <w:r>
              <w:rPr>
                <w:noProof/>
                <w:webHidden/>
              </w:rPr>
              <w:fldChar w:fldCharType="end"/>
            </w:r>
          </w:hyperlink>
        </w:p>
        <w:p w14:paraId="5E397566" w14:textId="04A6EC0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76" w:history="1">
            <w:r w:rsidRPr="0065231A">
              <w:rPr>
                <w:rStyle w:val="Hyperlink"/>
                <w:noProof/>
              </w:rPr>
              <w:t>7.3.3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Protection of system</w:t>
            </w:r>
            <w:r>
              <w:rPr>
                <w:noProof/>
                <w:webHidden/>
              </w:rPr>
              <w:tab/>
            </w:r>
            <w:r>
              <w:rPr>
                <w:noProof/>
                <w:webHidden/>
              </w:rPr>
              <w:fldChar w:fldCharType="begin"/>
            </w:r>
            <w:r>
              <w:rPr>
                <w:noProof/>
                <w:webHidden/>
              </w:rPr>
              <w:instrText xml:space="preserve"> PAGEREF _Toc231982776 \h </w:instrText>
            </w:r>
            <w:r>
              <w:rPr>
                <w:noProof/>
                <w:webHidden/>
              </w:rPr>
            </w:r>
            <w:r>
              <w:rPr>
                <w:noProof/>
                <w:webHidden/>
              </w:rPr>
              <w:fldChar w:fldCharType="separate"/>
            </w:r>
            <w:r>
              <w:rPr>
                <w:noProof/>
                <w:webHidden/>
              </w:rPr>
              <w:t>103</w:t>
            </w:r>
            <w:r>
              <w:rPr>
                <w:noProof/>
                <w:webHidden/>
              </w:rPr>
              <w:fldChar w:fldCharType="end"/>
            </w:r>
          </w:hyperlink>
        </w:p>
        <w:p w14:paraId="5D59C17D" w14:textId="4D25989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77" w:history="1">
            <w:r w:rsidRPr="0065231A">
              <w:rPr>
                <w:rStyle w:val="Hyperlink"/>
                <w:noProof/>
              </w:rPr>
              <w:t>7.3.4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Protection of structures</w:t>
            </w:r>
            <w:r>
              <w:rPr>
                <w:noProof/>
                <w:webHidden/>
              </w:rPr>
              <w:tab/>
            </w:r>
            <w:r>
              <w:rPr>
                <w:noProof/>
                <w:webHidden/>
              </w:rPr>
              <w:fldChar w:fldCharType="begin"/>
            </w:r>
            <w:r>
              <w:rPr>
                <w:noProof/>
                <w:webHidden/>
              </w:rPr>
              <w:instrText xml:space="preserve"> PAGEREF _Toc231982777 \h </w:instrText>
            </w:r>
            <w:r>
              <w:rPr>
                <w:noProof/>
                <w:webHidden/>
              </w:rPr>
            </w:r>
            <w:r>
              <w:rPr>
                <w:noProof/>
                <w:webHidden/>
              </w:rPr>
              <w:fldChar w:fldCharType="separate"/>
            </w:r>
            <w:r>
              <w:rPr>
                <w:noProof/>
                <w:webHidden/>
              </w:rPr>
              <w:t>103</w:t>
            </w:r>
            <w:r>
              <w:rPr>
                <w:noProof/>
                <w:webHidden/>
              </w:rPr>
              <w:fldChar w:fldCharType="end"/>
            </w:r>
          </w:hyperlink>
        </w:p>
        <w:p w14:paraId="5760C6C7" w14:textId="1C279B1B"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78" w:history="1">
            <w:r w:rsidRPr="0065231A">
              <w:rPr>
                <w:rStyle w:val="Hyperlink"/>
                <w:noProof/>
              </w:rPr>
              <w:t>7.4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FLUSH TANKS AND MANHOLES</w:t>
            </w:r>
            <w:r>
              <w:rPr>
                <w:noProof/>
                <w:webHidden/>
              </w:rPr>
              <w:tab/>
            </w:r>
            <w:r>
              <w:rPr>
                <w:noProof/>
                <w:webHidden/>
              </w:rPr>
              <w:fldChar w:fldCharType="begin"/>
            </w:r>
            <w:r>
              <w:rPr>
                <w:noProof/>
                <w:webHidden/>
              </w:rPr>
              <w:instrText xml:space="preserve"> PAGEREF _Toc231982778 \h </w:instrText>
            </w:r>
            <w:r>
              <w:rPr>
                <w:noProof/>
                <w:webHidden/>
              </w:rPr>
            </w:r>
            <w:r>
              <w:rPr>
                <w:noProof/>
                <w:webHidden/>
              </w:rPr>
              <w:fldChar w:fldCharType="separate"/>
            </w:r>
            <w:r>
              <w:rPr>
                <w:noProof/>
                <w:webHidden/>
              </w:rPr>
              <w:t>103</w:t>
            </w:r>
            <w:r>
              <w:rPr>
                <w:noProof/>
                <w:webHidden/>
              </w:rPr>
              <w:fldChar w:fldCharType="end"/>
            </w:r>
          </w:hyperlink>
        </w:p>
        <w:p w14:paraId="36B6AF7D" w14:textId="6CAC9A0E"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79" w:history="1">
            <w:r w:rsidRPr="0065231A">
              <w:rPr>
                <w:rStyle w:val="Hyperlink"/>
                <w:noProof/>
              </w:rPr>
              <w:t>7.5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WET-WELLS AND MAINTENANCE HOLES (MHS)</w:t>
            </w:r>
            <w:r>
              <w:rPr>
                <w:noProof/>
                <w:webHidden/>
              </w:rPr>
              <w:tab/>
            </w:r>
            <w:r>
              <w:rPr>
                <w:noProof/>
                <w:webHidden/>
              </w:rPr>
              <w:fldChar w:fldCharType="begin"/>
            </w:r>
            <w:r>
              <w:rPr>
                <w:noProof/>
                <w:webHidden/>
              </w:rPr>
              <w:instrText xml:space="preserve"> PAGEREF _Toc231982779 \h </w:instrText>
            </w:r>
            <w:r>
              <w:rPr>
                <w:noProof/>
                <w:webHidden/>
              </w:rPr>
            </w:r>
            <w:r>
              <w:rPr>
                <w:noProof/>
                <w:webHidden/>
              </w:rPr>
              <w:fldChar w:fldCharType="separate"/>
            </w:r>
            <w:r>
              <w:rPr>
                <w:noProof/>
                <w:webHidden/>
              </w:rPr>
              <w:t>103</w:t>
            </w:r>
            <w:r>
              <w:rPr>
                <w:noProof/>
                <w:webHidden/>
              </w:rPr>
              <w:fldChar w:fldCharType="end"/>
            </w:r>
          </w:hyperlink>
        </w:p>
        <w:p w14:paraId="1977172B" w14:textId="54448A6B"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80" w:history="1">
            <w:r w:rsidRPr="0065231A">
              <w:rPr>
                <w:rStyle w:val="Hyperlink"/>
                <w:noProof/>
              </w:rPr>
              <w:t>7.5.1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_Toc231982780 \h </w:instrText>
            </w:r>
            <w:r>
              <w:rPr>
                <w:noProof/>
                <w:webHidden/>
              </w:rPr>
            </w:r>
            <w:r>
              <w:rPr>
                <w:noProof/>
                <w:webHidden/>
              </w:rPr>
              <w:fldChar w:fldCharType="separate"/>
            </w:r>
            <w:r>
              <w:rPr>
                <w:noProof/>
                <w:webHidden/>
              </w:rPr>
              <w:t>103</w:t>
            </w:r>
            <w:r>
              <w:rPr>
                <w:noProof/>
                <w:webHidden/>
              </w:rPr>
              <w:fldChar w:fldCharType="end"/>
            </w:r>
          </w:hyperlink>
        </w:p>
        <w:p w14:paraId="08C08E69" w14:textId="7B62839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81" w:history="1">
            <w:r w:rsidRPr="0065231A">
              <w:rPr>
                <w:rStyle w:val="Hyperlink"/>
                <w:noProof/>
              </w:rPr>
              <w:t>7.5.2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Wet-Well and MH Bases</w:t>
            </w:r>
            <w:r>
              <w:rPr>
                <w:noProof/>
                <w:webHidden/>
              </w:rPr>
              <w:tab/>
            </w:r>
            <w:r>
              <w:rPr>
                <w:noProof/>
                <w:webHidden/>
              </w:rPr>
              <w:fldChar w:fldCharType="begin"/>
            </w:r>
            <w:r>
              <w:rPr>
                <w:noProof/>
                <w:webHidden/>
              </w:rPr>
              <w:instrText xml:space="preserve"> PAGEREF _Toc231982781 \h </w:instrText>
            </w:r>
            <w:r>
              <w:rPr>
                <w:noProof/>
                <w:webHidden/>
              </w:rPr>
            </w:r>
            <w:r>
              <w:rPr>
                <w:noProof/>
                <w:webHidden/>
              </w:rPr>
              <w:fldChar w:fldCharType="separate"/>
            </w:r>
            <w:r>
              <w:rPr>
                <w:noProof/>
                <w:webHidden/>
              </w:rPr>
              <w:t>103</w:t>
            </w:r>
            <w:r>
              <w:rPr>
                <w:noProof/>
                <w:webHidden/>
              </w:rPr>
              <w:fldChar w:fldCharType="end"/>
            </w:r>
          </w:hyperlink>
        </w:p>
        <w:p w14:paraId="5E24180D" w14:textId="740DF236"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82" w:history="1">
            <w:r w:rsidRPr="0065231A">
              <w:rPr>
                <w:rStyle w:val="Hyperlink"/>
                <w:noProof/>
              </w:rPr>
              <w:t>7.5.3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Trench Drainage Around Wet-Wells and MHs</w:t>
            </w:r>
            <w:r>
              <w:rPr>
                <w:noProof/>
                <w:webHidden/>
              </w:rPr>
              <w:tab/>
            </w:r>
            <w:r>
              <w:rPr>
                <w:noProof/>
                <w:webHidden/>
              </w:rPr>
              <w:fldChar w:fldCharType="begin"/>
            </w:r>
            <w:r>
              <w:rPr>
                <w:noProof/>
                <w:webHidden/>
              </w:rPr>
              <w:instrText xml:space="preserve"> PAGEREF _Toc231982782 \h </w:instrText>
            </w:r>
            <w:r>
              <w:rPr>
                <w:noProof/>
                <w:webHidden/>
              </w:rPr>
            </w:r>
            <w:r>
              <w:rPr>
                <w:noProof/>
                <w:webHidden/>
              </w:rPr>
              <w:fldChar w:fldCharType="separate"/>
            </w:r>
            <w:r>
              <w:rPr>
                <w:noProof/>
                <w:webHidden/>
              </w:rPr>
              <w:t>104</w:t>
            </w:r>
            <w:r>
              <w:rPr>
                <w:noProof/>
                <w:webHidden/>
              </w:rPr>
              <w:fldChar w:fldCharType="end"/>
            </w:r>
          </w:hyperlink>
        </w:p>
        <w:p w14:paraId="29BB969F" w14:textId="0C58418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83" w:history="1">
            <w:r w:rsidRPr="0065231A">
              <w:rPr>
                <w:rStyle w:val="Hyperlink"/>
                <w:noProof/>
              </w:rPr>
              <w:t>7.5.4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Precast Concrete Systems</w:t>
            </w:r>
            <w:r>
              <w:rPr>
                <w:noProof/>
                <w:webHidden/>
              </w:rPr>
              <w:tab/>
            </w:r>
            <w:r>
              <w:rPr>
                <w:noProof/>
                <w:webHidden/>
              </w:rPr>
              <w:fldChar w:fldCharType="begin"/>
            </w:r>
            <w:r>
              <w:rPr>
                <w:noProof/>
                <w:webHidden/>
              </w:rPr>
              <w:instrText xml:space="preserve"> PAGEREF _Toc231982783 \h </w:instrText>
            </w:r>
            <w:r>
              <w:rPr>
                <w:noProof/>
                <w:webHidden/>
              </w:rPr>
            </w:r>
            <w:r>
              <w:rPr>
                <w:noProof/>
                <w:webHidden/>
              </w:rPr>
              <w:fldChar w:fldCharType="separate"/>
            </w:r>
            <w:r>
              <w:rPr>
                <w:noProof/>
                <w:webHidden/>
              </w:rPr>
              <w:t>104</w:t>
            </w:r>
            <w:r>
              <w:rPr>
                <w:noProof/>
                <w:webHidden/>
              </w:rPr>
              <w:fldChar w:fldCharType="end"/>
            </w:r>
          </w:hyperlink>
        </w:p>
        <w:p w14:paraId="1C8E1AD2" w14:textId="5867A13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84" w:history="1">
            <w:r w:rsidRPr="0065231A">
              <w:rPr>
                <w:rStyle w:val="Hyperlink"/>
                <w:noProof/>
              </w:rPr>
              <w:t>7.5.5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Cast In-Situ Concrete Wet-Wells and MHs</w:t>
            </w:r>
            <w:r>
              <w:rPr>
                <w:noProof/>
                <w:webHidden/>
              </w:rPr>
              <w:tab/>
            </w:r>
            <w:r>
              <w:rPr>
                <w:noProof/>
                <w:webHidden/>
              </w:rPr>
              <w:fldChar w:fldCharType="begin"/>
            </w:r>
            <w:r>
              <w:rPr>
                <w:noProof/>
                <w:webHidden/>
              </w:rPr>
              <w:instrText xml:space="preserve"> PAGEREF _Toc231982784 \h </w:instrText>
            </w:r>
            <w:r>
              <w:rPr>
                <w:noProof/>
                <w:webHidden/>
              </w:rPr>
            </w:r>
            <w:r>
              <w:rPr>
                <w:noProof/>
                <w:webHidden/>
              </w:rPr>
              <w:fldChar w:fldCharType="separate"/>
            </w:r>
            <w:r>
              <w:rPr>
                <w:noProof/>
                <w:webHidden/>
              </w:rPr>
              <w:t>104</w:t>
            </w:r>
            <w:r>
              <w:rPr>
                <w:noProof/>
                <w:webHidden/>
              </w:rPr>
              <w:fldChar w:fldCharType="end"/>
            </w:r>
          </w:hyperlink>
        </w:p>
        <w:p w14:paraId="12A7A197" w14:textId="0A88C82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85" w:history="1">
            <w:r w:rsidRPr="0065231A">
              <w:rPr>
                <w:rStyle w:val="Hyperlink"/>
                <w:noProof/>
              </w:rPr>
              <w:t>7.5.6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Benching and Channels</w:t>
            </w:r>
            <w:r>
              <w:rPr>
                <w:noProof/>
                <w:webHidden/>
              </w:rPr>
              <w:tab/>
            </w:r>
            <w:r>
              <w:rPr>
                <w:noProof/>
                <w:webHidden/>
              </w:rPr>
              <w:fldChar w:fldCharType="begin"/>
            </w:r>
            <w:r>
              <w:rPr>
                <w:noProof/>
                <w:webHidden/>
              </w:rPr>
              <w:instrText xml:space="preserve"> PAGEREF _Toc231982785 \h </w:instrText>
            </w:r>
            <w:r>
              <w:rPr>
                <w:noProof/>
                <w:webHidden/>
              </w:rPr>
            </w:r>
            <w:r>
              <w:rPr>
                <w:noProof/>
                <w:webHidden/>
              </w:rPr>
              <w:fldChar w:fldCharType="separate"/>
            </w:r>
            <w:r>
              <w:rPr>
                <w:noProof/>
                <w:webHidden/>
              </w:rPr>
              <w:t>104</w:t>
            </w:r>
            <w:r>
              <w:rPr>
                <w:noProof/>
                <w:webHidden/>
              </w:rPr>
              <w:fldChar w:fldCharType="end"/>
            </w:r>
          </w:hyperlink>
        </w:p>
        <w:p w14:paraId="43EED348" w14:textId="14C5ADA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86" w:history="1">
            <w:r w:rsidRPr="0065231A">
              <w:rPr>
                <w:rStyle w:val="Hyperlink"/>
                <w:noProof/>
              </w:rPr>
              <w:t>7.5.7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Internal Coating of Concrete Wet-Wells and MHs</w:t>
            </w:r>
            <w:r>
              <w:rPr>
                <w:noProof/>
                <w:webHidden/>
              </w:rPr>
              <w:tab/>
            </w:r>
            <w:r>
              <w:rPr>
                <w:noProof/>
                <w:webHidden/>
              </w:rPr>
              <w:fldChar w:fldCharType="begin"/>
            </w:r>
            <w:r>
              <w:rPr>
                <w:noProof/>
                <w:webHidden/>
              </w:rPr>
              <w:instrText xml:space="preserve"> PAGEREF _Toc231982786 \h </w:instrText>
            </w:r>
            <w:r>
              <w:rPr>
                <w:noProof/>
                <w:webHidden/>
              </w:rPr>
            </w:r>
            <w:r>
              <w:rPr>
                <w:noProof/>
                <w:webHidden/>
              </w:rPr>
              <w:fldChar w:fldCharType="separate"/>
            </w:r>
            <w:r>
              <w:rPr>
                <w:noProof/>
                <w:webHidden/>
              </w:rPr>
              <w:t>104</w:t>
            </w:r>
            <w:r>
              <w:rPr>
                <w:noProof/>
                <w:webHidden/>
              </w:rPr>
              <w:fldChar w:fldCharType="end"/>
            </w:r>
          </w:hyperlink>
        </w:p>
        <w:p w14:paraId="3C2C3830" w14:textId="50290C4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87" w:history="1">
            <w:r w:rsidRPr="0065231A">
              <w:rPr>
                <w:rStyle w:val="Hyperlink"/>
                <w:noProof/>
              </w:rPr>
              <w:t>7.5.8</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Glass Reinforced Plastics (GRP) MHs</w:t>
            </w:r>
            <w:r>
              <w:rPr>
                <w:noProof/>
                <w:webHidden/>
              </w:rPr>
              <w:tab/>
            </w:r>
            <w:r>
              <w:rPr>
                <w:noProof/>
                <w:webHidden/>
              </w:rPr>
              <w:fldChar w:fldCharType="begin"/>
            </w:r>
            <w:r>
              <w:rPr>
                <w:noProof/>
                <w:webHidden/>
              </w:rPr>
              <w:instrText xml:space="preserve"> PAGEREF _Toc231982787 \h </w:instrText>
            </w:r>
            <w:r>
              <w:rPr>
                <w:noProof/>
                <w:webHidden/>
              </w:rPr>
            </w:r>
            <w:r>
              <w:rPr>
                <w:noProof/>
                <w:webHidden/>
              </w:rPr>
              <w:fldChar w:fldCharType="separate"/>
            </w:r>
            <w:r>
              <w:rPr>
                <w:noProof/>
                <w:webHidden/>
              </w:rPr>
              <w:t>104</w:t>
            </w:r>
            <w:r>
              <w:rPr>
                <w:noProof/>
                <w:webHidden/>
              </w:rPr>
              <w:fldChar w:fldCharType="end"/>
            </w:r>
          </w:hyperlink>
        </w:p>
        <w:p w14:paraId="07746AC6" w14:textId="7DBF8739"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88" w:history="1">
            <w:r w:rsidRPr="0065231A">
              <w:rPr>
                <w:rStyle w:val="Hyperlink"/>
                <w:noProof/>
              </w:rPr>
              <w:t>7.5.9</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Polyethylene (PE) MHs</w:t>
            </w:r>
            <w:r>
              <w:rPr>
                <w:noProof/>
                <w:webHidden/>
              </w:rPr>
              <w:tab/>
            </w:r>
            <w:r>
              <w:rPr>
                <w:noProof/>
                <w:webHidden/>
              </w:rPr>
              <w:fldChar w:fldCharType="begin"/>
            </w:r>
            <w:r>
              <w:rPr>
                <w:noProof/>
                <w:webHidden/>
              </w:rPr>
              <w:instrText xml:space="preserve"> PAGEREF _Toc231982788 \h </w:instrText>
            </w:r>
            <w:r>
              <w:rPr>
                <w:noProof/>
                <w:webHidden/>
              </w:rPr>
            </w:r>
            <w:r>
              <w:rPr>
                <w:noProof/>
                <w:webHidden/>
              </w:rPr>
              <w:fldChar w:fldCharType="separate"/>
            </w:r>
            <w:r>
              <w:rPr>
                <w:noProof/>
                <w:webHidden/>
              </w:rPr>
              <w:t>104</w:t>
            </w:r>
            <w:r>
              <w:rPr>
                <w:noProof/>
                <w:webHidden/>
              </w:rPr>
              <w:fldChar w:fldCharType="end"/>
            </w:r>
          </w:hyperlink>
        </w:p>
        <w:p w14:paraId="1830DF89" w14:textId="0145897B"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89" w:history="1">
            <w:r w:rsidRPr="0065231A">
              <w:rPr>
                <w:rStyle w:val="Hyperlink"/>
                <w:noProof/>
              </w:rPr>
              <w:t>7.5.10</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Polypropylene (PP) MHs</w:t>
            </w:r>
            <w:r>
              <w:rPr>
                <w:noProof/>
                <w:webHidden/>
              </w:rPr>
              <w:tab/>
            </w:r>
            <w:r>
              <w:rPr>
                <w:noProof/>
                <w:webHidden/>
              </w:rPr>
              <w:fldChar w:fldCharType="begin"/>
            </w:r>
            <w:r>
              <w:rPr>
                <w:noProof/>
                <w:webHidden/>
              </w:rPr>
              <w:instrText xml:space="preserve"> PAGEREF _Toc231982789 \h </w:instrText>
            </w:r>
            <w:r>
              <w:rPr>
                <w:noProof/>
                <w:webHidden/>
              </w:rPr>
            </w:r>
            <w:r>
              <w:rPr>
                <w:noProof/>
                <w:webHidden/>
              </w:rPr>
              <w:fldChar w:fldCharType="separate"/>
            </w:r>
            <w:r>
              <w:rPr>
                <w:noProof/>
                <w:webHidden/>
              </w:rPr>
              <w:t>105</w:t>
            </w:r>
            <w:r>
              <w:rPr>
                <w:noProof/>
                <w:webHidden/>
              </w:rPr>
              <w:fldChar w:fldCharType="end"/>
            </w:r>
          </w:hyperlink>
        </w:p>
        <w:p w14:paraId="25FC47B0" w14:textId="1F06DA4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90" w:history="1">
            <w:r w:rsidRPr="0065231A">
              <w:rPr>
                <w:rStyle w:val="Hyperlink"/>
                <w:noProof/>
              </w:rPr>
              <w:t>7.5.11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Covers</w:t>
            </w:r>
            <w:r>
              <w:rPr>
                <w:noProof/>
                <w:webHidden/>
              </w:rPr>
              <w:tab/>
            </w:r>
            <w:r>
              <w:rPr>
                <w:noProof/>
                <w:webHidden/>
              </w:rPr>
              <w:fldChar w:fldCharType="begin"/>
            </w:r>
            <w:r>
              <w:rPr>
                <w:noProof/>
                <w:webHidden/>
              </w:rPr>
              <w:instrText xml:space="preserve"> PAGEREF _Toc231982790 \h </w:instrText>
            </w:r>
            <w:r>
              <w:rPr>
                <w:noProof/>
                <w:webHidden/>
              </w:rPr>
            </w:r>
            <w:r>
              <w:rPr>
                <w:noProof/>
                <w:webHidden/>
              </w:rPr>
              <w:fldChar w:fldCharType="separate"/>
            </w:r>
            <w:r>
              <w:rPr>
                <w:noProof/>
                <w:webHidden/>
              </w:rPr>
              <w:t>105</w:t>
            </w:r>
            <w:r>
              <w:rPr>
                <w:noProof/>
                <w:webHidden/>
              </w:rPr>
              <w:fldChar w:fldCharType="end"/>
            </w:r>
          </w:hyperlink>
        </w:p>
        <w:p w14:paraId="5A56F843" w14:textId="73EFBCE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91" w:history="1">
            <w:r w:rsidRPr="0065231A">
              <w:rPr>
                <w:rStyle w:val="Hyperlink"/>
                <w:noProof/>
              </w:rPr>
              <w:t>7.5.12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MH Drops</w:t>
            </w:r>
            <w:r>
              <w:rPr>
                <w:noProof/>
                <w:webHidden/>
              </w:rPr>
              <w:tab/>
            </w:r>
            <w:r>
              <w:rPr>
                <w:noProof/>
                <w:webHidden/>
              </w:rPr>
              <w:fldChar w:fldCharType="begin"/>
            </w:r>
            <w:r>
              <w:rPr>
                <w:noProof/>
                <w:webHidden/>
              </w:rPr>
              <w:instrText xml:space="preserve"> PAGEREF _Toc231982791 \h </w:instrText>
            </w:r>
            <w:r>
              <w:rPr>
                <w:noProof/>
                <w:webHidden/>
              </w:rPr>
            </w:r>
            <w:r>
              <w:rPr>
                <w:noProof/>
                <w:webHidden/>
              </w:rPr>
              <w:fldChar w:fldCharType="separate"/>
            </w:r>
            <w:r>
              <w:rPr>
                <w:noProof/>
                <w:webHidden/>
              </w:rPr>
              <w:t>105</w:t>
            </w:r>
            <w:r>
              <w:rPr>
                <w:noProof/>
                <w:webHidden/>
              </w:rPr>
              <w:fldChar w:fldCharType="end"/>
            </w:r>
          </w:hyperlink>
        </w:p>
        <w:p w14:paraId="557F0D90" w14:textId="378D15E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92" w:history="1">
            <w:r w:rsidRPr="0065231A">
              <w:rPr>
                <w:rStyle w:val="Hyperlink"/>
                <w:noProof/>
              </w:rPr>
              <w:t>7.5.13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Maintenance Chambers (MC), Maintenance Shafts (MS And TMs) and Inspection Openings (IO) or Inspection Shafts (IS)</w:t>
            </w:r>
            <w:r>
              <w:rPr>
                <w:noProof/>
                <w:webHidden/>
              </w:rPr>
              <w:tab/>
            </w:r>
            <w:r>
              <w:rPr>
                <w:noProof/>
                <w:webHidden/>
              </w:rPr>
              <w:fldChar w:fldCharType="begin"/>
            </w:r>
            <w:r>
              <w:rPr>
                <w:noProof/>
                <w:webHidden/>
              </w:rPr>
              <w:instrText xml:space="preserve"> PAGEREF _Toc231982792 \h </w:instrText>
            </w:r>
            <w:r>
              <w:rPr>
                <w:noProof/>
                <w:webHidden/>
              </w:rPr>
            </w:r>
            <w:r>
              <w:rPr>
                <w:noProof/>
                <w:webHidden/>
              </w:rPr>
              <w:fldChar w:fldCharType="separate"/>
            </w:r>
            <w:r>
              <w:rPr>
                <w:noProof/>
                <w:webHidden/>
              </w:rPr>
              <w:t>105</w:t>
            </w:r>
            <w:r>
              <w:rPr>
                <w:noProof/>
                <w:webHidden/>
              </w:rPr>
              <w:fldChar w:fldCharType="end"/>
            </w:r>
          </w:hyperlink>
        </w:p>
        <w:p w14:paraId="06382462" w14:textId="208E2D09"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793" w:history="1">
            <w:r w:rsidRPr="0065231A">
              <w:rPr>
                <w:rStyle w:val="Hyperlink"/>
                <w:noProof/>
              </w:rPr>
              <w:t>8</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MAINTENANCE CHAMBERS (MC), MAINTENANCE/TERMINAL MAINTENANCE SHAFTS (MS AND TMS) AND INSPECTION OPENINGS (IO) OR INSPECTION SHAFTS (IS)</w:t>
            </w:r>
            <w:r>
              <w:rPr>
                <w:noProof/>
                <w:webHidden/>
              </w:rPr>
              <w:tab/>
            </w:r>
            <w:r>
              <w:rPr>
                <w:noProof/>
                <w:webHidden/>
              </w:rPr>
              <w:fldChar w:fldCharType="begin"/>
            </w:r>
            <w:r>
              <w:rPr>
                <w:noProof/>
                <w:webHidden/>
              </w:rPr>
              <w:instrText xml:space="preserve"> PAGEREF _Toc231982793 \h </w:instrText>
            </w:r>
            <w:r>
              <w:rPr>
                <w:noProof/>
                <w:webHidden/>
              </w:rPr>
            </w:r>
            <w:r>
              <w:rPr>
                <w:noProof/>
                <w:webHidden/>
              </w:rPr>
              <w:fldChar w:fldCharType="separate"/>
            </w:r>
            <w:r>
              <w:rPr>
                <w:noProof/>
                <w:webHidden/>
              </w:rPr>
              <w:t>106</w:t>
            </w:r>
            <w:r>
              <w:rPr>
                <w:noProof/>
                <w:webHidden/>
              </w:rPr>
              <w:fldChar w:fldCharType="end"/>
            </w:r>
          </w:hyperlink>
        </w:p>
        <w:p w14:paraId="32D879A0" w14:textId="20AF2D7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94" w:history="1">
            <w:r w:rsidRPr="0065231A">
              <w:rPr>
                <w:rStyle w:val="Hyperlink"/>
                <w:noProof/>
              </w:rPr>
              <w:t>8.1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_Toc231982794 \h </w:instrText>
            </w:r>
            <w:r>
              <w:rPr>
                <w:noProof/>
                <w:webHidden/>
              </w:rPr>
            </w:r>
            <w:r>
              <w:rPr>
                <w:noProof/>
                <w:webHidden/>
              </w:rPr>
              <w:fldChar w:fldCharType="separate"/>
            </w:r>
            <w:r>
              <w:rPr>
                <w:noProof/>
                <w:webHidden/>
              </w:rPr>
              <w:t>106</w:t>
            </w:r>
            <w:r>
              <w:rPr>
                <w:noProof/>
                <w:webHidden/>
              </w:rPr>
              <w:fldChar w:fldCharType="end"/>
            </w:r>
          </w:hyperlink>
        </w:p>
        <w:p w14:paraId="35BEC78B" w14:textId="41694092"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795" w:history="1">
            <w:r w:rsidRPr="0065231A">
              <w:rPr>
                <w:rStyle w:val="Hyperlink"/>
                <w:noProof/>
              </w:rPr>
              <w:t>9</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PIPE EMBEDMENT AND SUPPORT</w:t>
            </w:r>
            <w:r>
              <w:rPr>
                <w:noProof/>
                <w:webHidden/>
              </w:rPr>
              <w:tab/>
            </w:r>
            <w:r>
              <w:rPr>
                <w:noProof/>
                <w:webHidden/>
              </w:rPr>
              <w:fldChar w:fldCharType="begin"/>
            </w:r>
            <w:r>
              <w:rPr>
                <w:noProof/>
                <w:webHidden/>
              </w:rPr>
              <w:instrText xml:space="preserve"> PAGEREF _Toc231982795 \h </w:instrText>
            </w:r>
            <w:r>
              <w:rPr>
                <w:noProof/>
                <w:webHidden/>
              </w:rPr>
            </w:r>
            <w:r>
              <w:rPr>
                <w:noProof/>
                <w:webHidden/>
              </w:rPr>
              <w:fldChar w:fldCharType="separate"/>
            </w:r>
            <w:r>
              <w:rPr>
                <w:noProof/>
                <w:webHidden/>
              </w:rPr>
              <w:t>106</w:t>
            </w:r>
            <w:r>
              <w:rPr>
                <w:noProof/>
                <w:webHidden/>
              </w:rPr>
              <w:fldChar w:fldCharType="end"/>
            </w:r>
          </w:hyperlink>
        </w:p>
        <w:p w14:paraId="72F9DFDB" w14:textId="6E84D8D2"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96" w:history="1">
            <w:r w:rsidRPr="0065231A">
              <w:rPr>
                <w:rStyle w:val="Hyperlink"/>
                <w:noProof/>
              </w:rPr>
              <w:t>9.1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_Toc231982796 \h </w:instrText>
            </w:r>
            <w:r>
              <w:rPr>
                <w:noProof/>
                <w:webHidden/>
              </w:rPr>
            </w:r>
            <w:r>
              <w:rPr>
                <w:noProof/>
                <w:webHidden/>
              </w:rPr>
              <w:fldChar w:fldCharType="separate"/>
            </w:r>
            <w:r>
              <w:rPr>
                <w:noProof/>
                <w:webHidden/>
              </w:rPr>
              <w:t>106</w:t>
            </w:r>
            <w:r>
              <w:rPr>
                <w:noProof/>
                <w:webHidden/>
              </w:rPr>
              <w:fldChar w:fldCharType="end"/>
            </w:r>
          </w:hyperlink>
        </w:p>
        <w:p w14:paraId="770DD5E2" w14:textId="14F6EDD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797" w:history="1">
            <w:r w:rsidRPr="0065231A">
              <w:rPr>
                <w:rStyle w:val="Hyperlink"/>
                <w:noProof/>
              </w:rPr>
              <w:t>9.2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EMBEDMENT MATERIALS</w:t>
            </w:r>
            <w:r>
              <w:rPr>
                <w:noProof/>
                <w:webHidden/>
              </w:rPr>
              <w:tab/>
            </w:r>
            <w:r>
              <w:rPr>
                <w:noProof/>
                <w:webHidden/>
              </w:rPr>
              <w:fldChar w:fldCharType="begin"/>
            </w:r>
            <w:r>
              <w:rPr>
                <w:noProof/>
                <w:webHidden/>
              </w:rPr>
              <w:instrText xml:space="preserve"> PAGEREF _Toc231982797 \h </w:instrText>
            </w:r>
            <w:r>
              <w:rPr>
                <w:noProof/>
                <w:webHidden/>
              </w:rPr>
            </w:r>
            <w:r>
              <w:rPr>
                <w:noProof/>
                <w:webHidden/>
              </w:rPr>
              <w:fldChar w:fldCharType="separate"/>
            </w:r>
            <w:r>
              <w:rPr>
                <w:noProof/>
                <w:webHidden/>
              </w:rPr>
              <w:t>106</w:t>
            </w:r>
            <w:r>
              <w:rPr>
                <w:noProof/>
                <w:webHidden/>
              </w:rPr>
              <w:fldChar w:fldCharType="end"/>
            </w:r>
          </w:hyperlink>
        </w:p>
        <w:p w14:paraId="68D32CB8" w14:textId="67D49799"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98" w:history="1">
            <w:r w:rsidRPr="0065231A">
              <w:rPr>
                <w:rStyle w:val="Hyperlink"/>
                <w:noProof/>
                <w:lang w:val="en-US" w:eastAsia="en-NZ"/>
              </w:rPr>
              <w:t>9.2.1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General</w:t>
            </w:r>
            <w:r>
              <w:rPr>
                <w:noProof/>
                <w:webHidden/>
              </w:rPr>
              <w:tab/>
            </w:r>
            <w:r>
              <w:rPr>
                <w:noProof/>
                <w:webHidden/>
              </w:rPr>
              <w:fldChar w:fldCharType="begin"/>
            </w:r>
            <w:r>
              <w:rPr>
                <w:noProof/>
                <w:webHidden/>
              </w:rPr>
              <w:instrText xml:space="preserve"> PAGEREF _Toc231982798 \h </w:instrText>
            </w:r>
            <w:r>
              <w:rPr>
                <w:noProof/>
                <w:webHidden/>
              </w:rPr>
            </w:r>
            <w:r>
              <w:rPr>
                <w:noProof/>
                <w:webHidden/>
              </w:rPr>
              <w:fldChar w:fldCharType="separate"/>
            </w:r>
            <w:r>
              <w:rPr>
                <w:noProof/>
                <w:webHidden/>
              </w:rPr>
              <w:t>106</w:t>
            </w:r>
            <w:r>
              <w:rPr>
                <w:noProof/>
                <w:webHidden/>
              </w:rPr>
              <w:fldChar w:fldCharType="end"/>
            </w:r>
          </w:hyperlink>
        </w:p>
        <w:p w14:paraId="08678529" w14:textId="6E1960B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799" w:history="1">
            <w:r w:rsidRPr="0065231A">
              <w:rPr>
                <w:rStyle w:val="Hyperlink"/>
                <w:noProof/>
                <w:lang w:val="en-US" w:eastAsia="en-NZ"/>
              </w:rPr>
              <w:t>9.2.2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Recycled, reused and waste materials</w:t>
            </w:r>
            <w:r>
              <w:rPr>
                <w:noProof/>
                <w:webHidden/>
              </w:rPr>
              <w:tab/>
            </w:r>
            <w:r>
              <w:rPr>
                <w:noProof/>
                <w:webHidden/>
              </w:rPr>
              <w:fldChar w:fldCharType="begin"/>
            </w:r>
            <w:r>
              <w:rPr>
                <w:noProof/>
                <w:webHidden/>
              </w:rPr>
              <w:instrText xml:space="preserve"> PAGEREF _Toc231982799 \h </w:instrText>
            </w:r>
            <w:r>
              <w:rPr>
                <w:noProof/>
                <w:webHidden/>
              </w:rPr>
            </w:r>
            <w:r>
              <w:rPr>
                <w:noProof/>
                <w:webHidden/>
              </w:rPr>
              <w:fldChar w:fldCharType="separate"/>
            </w:r>
            <w:r>
              <w:rPr>
                <w:noProof/>
                <w:webHidden/>
              </w:rPr>
              <w:t>106</w:t>
            </w:r>
            <w:r>
              <w:rPr>
                <w:noProof/>
                <w:webHidden/>
              </w:rPr>
              <w:fldChar w:fldCharType="end"/>
            </w:r>
          </w:hyperlink>
        </w:p>
        <w:p w14:paraId="066C221B" w14:textId="3925C308"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00" w:history="1">
            <w:r w:rsidRPr="0065231A">
              <w:rPr>
                <w:rStyle w:val="Hyperlink"/>
                <w:noProof/>
              </w:rPr>
              <w:t>9.3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COMPACTION OF EMBEDMENT</w:t>
            </w:r>
            <w:r>
              <w:rPr>
                <w:noProof/>
                <w:webHidden/>
              </w:rPr>
              <w:tab/>
            </w:r>
            <w:r>
              <w:rPr>
                <w:noProof/>
                <w:webHidden/>
              </w:rPr>
              <w:fldChar w:fldCharType="begin"/>
            </w:r>
            <w:r>
              <w:rPr>
                <w:noProof/>
                <w:webHidden/>
              </w:rPr>
              <w:instrText xml:space="preserve"> PAGEREF _Toc231982800 \h </w:instrText>
            </w:r>
            <w:r>
              <w:rPr>
                <w:noProof/>
                <w:webHidden/>
              </w:rPr>
            </w:r>
            <w:r>
              <w:rPr>
                <w:noProof/>
                <w:webHidden/>
              </w:rPr>
              <w:fldChar w:fldCharType="separate"/>
            </w:r>
            <w:r>
              <w:rPr>
                <w:noProof/>
                <w:webHidden/>
              </w:rPr>
              <w:t>107</w:t>
            </w:r>
            <w:r>
              <w:rPr>
                <w:noProof/>
                <w:webHidden/>
              </w:rPr>
              <w:fldChar w:fldCharType="end"/>
            </w:r>
          </w:hyperlink>
        </w:p>
        <w:p w14:paraId="7D651FBA" w14:textId="3ED1A8C7"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01" w:history="1">
            <w:r w:rsidRPr="0065231A">
              <w:rPr>
                <w:rStyle w:val="Hyperlink"/>
                <w:noProof/>
                <w:lang w:val="en-US" w:eastAsia="en-NZ"/>
              </w:rPr>
              <w:t>9.3.2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Methods</w:t>
            </w:r>
            <w:r>
              <w:rPr>
                <w:noProof/>
                <w:webHidden/>
              </w:rPr>
              <w:tab/>
            </w:r>
            <w:r>
              <w:rPr>
                <w:noProof/>
                <w:webHidden/>
              </w:rPr>
              <w:fldChar w:fldCharType="begin"/>
            </w:r>
            <w:r>
              <w:rPr>
                <w:noProof/>
                <w:webHidden/>
              </w:rPr>
              <w:instrText xml:space="preserve"> PAGEREF _Toc231982801 \h </w:instrText>
            </w:r>
            <w:r>
              <w:rPr>
                <w:noProof/>
                <w:webHidden/>
              </w:rPr>
            </w:r>
            <w:r>
              <w:rPr>
                <w:noProof/>
                <w:webHidden/>
              </w:rPr>
              <w:fldChar w:fldCharType="separate"/>
            </w:r>
            <w:r>
              <w:rPr>
                <w:noProof/>
                <w:webHidden/>
              </w:rPr>
              <w:t>107</w:t>
            </w:r>
            <w:r>
              <w:rPr>
                <w:noProof/>
                <w:webHidden/>
              </w:rPr>
              <w:fldChar w:fldCharType="end"/>
            </w:r>
          </w:hyperlink>
        </w:p>
        <w:p w14:paraId="2B7F0C12" w14:textId="43B682E7"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02" w:history="1">
            <w:r w:rsidRPr="0065231A">
              <w:rPr>
                <w:rStyle w:val="Hyperlink"/>
                <w:noProof/>
                <w:lang w:val="en-US" w:eastAsia="en-NZ"/>
              </w:rPr>
              <w:t>9.3.3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lang w:val="en-US" w:eastAsia="en-NZ"/>
              </w:rPr>
              <w:t>Compaction trials / Pre-qualification of embedment compaction method</w:t>
            </w:r>
            <w:r>
              <w:rPr>
                <w:noProof/>
                <w:webHidden/>
              </w:rPr>
              <w:tab/>
            </w:r>
            <w:r>
              <w:rPr>
                <w:noProof/>
                <w:webHidden/>
              </w:rPr>
              <w:fldChar w:fldCharType="begin"/>
            </w:r>
            <w:r>
              <w:rPr>
                <w:noProof/>
                <w:webHidden/>
              </w:rPr>
              <w:instrText xml:space="preserve"> PAGEREF _Toc231982802 \h </w:instrText>
            </w:r>
            <w:r>
              <w:rPr>
                <w:noProof/>
                <w:webHidden/>
              </w:rPr>
            </w:r>
            <w:r>
              <w:rPr>
                <w:noProof/>
                <w:webHidden/>
              </w:rPr>
              <w:fldChar w:fldCharType="separate"/>
            </w:r>
            <w:r>
              <w:rPr>
                <w:noProof/>
                <w:webHidden/>
              </w:rPr>
              <w:t>107</w:t>
            </w:r>
            <w:r>
              <w:rPr>
                <w:noProof/>
                <w:webHidden/>
              </w:rPr>
              <w:fldChar w:fldCharType="end"/>
            </w:r>
          </w:hyperlink>
        </w:p>
        <w:p w14:paraId="43FEDECA" w14:textId="6BE841B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03" w:history="1">
            <w:r w:rsidRPr="0065231A">
              <w:rPr>
                <w:rStyle w:val="Hyperlink"/>
                <w:noProof/>
              </w:rPr>
              <w:t>9.3.4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Compaction control</w:t>
            </w:r>
            <w:r>
              <w:rPr>
                <w:noProof/>
                <w:webHidden/>
              </w:rPr>
              <w:tab/>
            </w:r>
            <w:r>
              <w:rPr>
                <w:noProof/>
                <w:webHidden/>
              </w:rPr>
              <w:fldChar w:fldCharType="begin"/>
            </w:r>
            <w:r>
              <w:rPr>
                <w:noProof/>
                <w:webHidden/>
              </w:rPr>
              <w:instrText xml:space="preserve"> PAGEREF _Toc231982803 \h </w:instrText>
            </w:r>
            <w:r>
              <w:rPr>
                <w:noProof/>
                <w:webHidden/>
              </w:rPr>
            </w:r>
            <w:r>
              <w:rPr>
                <w:noProof/>
                <w:webHidden/>
              </w:rPr>
              <w:fldChar w:fldCharType="separate"/>
            </w:r>
            <w:r>
              <w:rPr>
                <w:noProof/>
                <w:webHidden/>
              </w:rPr>
              <w:t>108</w:t>
            </w:r>
            <w:r>
              <w:rPr>
                <w:noProof/>
                <w:webHidden/>
              </w:rPr>
              <w:fldChar w:fldCharType="end"/>
            </w:r>
          </w:hyperlink>
        </w:p>
        <w:p w14:paraId="23B5B377" w14:textId="10B62A8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04" w:history="1">
            <w:r w:rsidRPr="0065231A">
              <w:rPr>
                <w:rStyle w:val="Hyperlink"/>
                <w:noProof/>
              </w:rPr>
              <w:t>9.3.5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Surplus material</w:t>
            </w:r>
            <w:r>
              <w:rPr>
                <w:noProof/>
                <w:webHidden/>
              </w:rPr>
              <w:tab/>
            </w:r>
            <w:r>
              <w:rPr>
                <w:noProof/>
                <w:webHidden/>
              </w:rPr>
              <w:fldChar w:fldCharType="begin"/>
            </w:r>
            <w:r>
              <w:rPr>
                <w:noProof/>
                <w:webHidden/>
              </w:rPr>
              <w:instrText xml:space="preserve"> PAGEREF _Toc231982804 \h </w:instrText>
            </w:r>
            <w:r>
              <w:rPr>
                <w:noProof/>
                <w:webHidden/>
              </w:rPr>
            </w:r>
            <w:r>
              <w:rPr>
                <w:noProof/>
                <w:webHidden/>
              </w:rPr>
              <w:fldChar w:fldCharType="separate"/>
            </w:r>
            <w:r>
              <w:rPr>
                <w:noProof/>
                <w:webHidden/>
              </w:rPr>
              <w:t>108</w:t>
            </w:r>
            <w:r>
              <w:rPr>
                <w:noProof/>
                <w:webHidden/>
              </w:rPr>
              <w:fldChar w:fldCharType="end"/>
            </w:r>
          </w:hyperlink>
        </w:p>
        <w:p w14:paraId="0CB2AC08" w14:textId="37B3F379"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05" w:history="1">
            <w:r w:rsidRPr="0065231A">
              <w:rPr>
                <w:rStyle w:val="Hyperlink"/>
                <w:noProof/>
              </w:rPr>
              <w:t>9.4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SPECIAL BEDDING AND EMBEDMENTS / GEOTEXTILE SURROUND AND PILLOW</w:t>
            </w:r>
            <w:r>
              <w:rPr>
                <w:noProof/>
                <w:webHidden/>
              </w:rPr>
              <w:tab/>
            </w:r>
            <w:r>
              <w:rPr>
                <w:noProof/>
                <w:webHidden/>
              </w:rPr>
              <w:fldChar w:fldCharType="begin"/>
            </w:r>
            <w:r>
              <w:rPr>
                <w:noProof/>
                <w:webHidden/>
              </w:rPr>
              <w:instrText xml:space="preserve"> PAGEREF _Toc231982805 \h </w:instrText>
            </w:r>
            <w:r>
              <w:rPr>
                <w:noProof/>
                <w:webHidden/>
              </w:rPr>
            </w:r>
            <w:r>
              <w:rPr>
                <w:noProof/>
                <w:webHidden/>
              </w:rPr>
              <w:fldChar w:fldCharType="separate"/>
            </w:r>
            <w:r>
              <w:rPr>
                <w:noProof/>
                <w:webHidden/>
              </w:rPr>
              <w:t>111</w:t>
            </w:r>
            <w:r>
              <w:rPr>
                <w:noProof/>
                <w:webHidden/>
              </w:rPr>
              <w:fldChar w:fldCharType="end"/>
            </w:r>
          </w:hyperlink>
        </w:p>
        <w:p w14:paraId="3D7E738B" w14:textId="720C0187"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06" w:history="1">
            <w:r w:rsidRPr="0065231A">
              <w:rPr>
                <w:rStyle w:val="Hyperlink"/>
                <w:noProof/>
              </w:rPr>
              <w:t>9.5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REMOVAL OF TRENCH SUPPORTS</w:t>
            </w:r>
            <w:r>
              <w:rPr>
                <w:noProof/>
                <w:webHidden/>
              </w:rPr>
              <w:tab/>
            </w:r>
            <w:r>
              <w:rPr>
                <w:noProof/>
                <w:webHidden/>
              </w:rPr>
              <w:fldChar w:fldCharType="begin"/>
            </w:r>
            <w:r>
              <w:rPr>
                <w:noProof/>
                <w:webHidden/>
              </w:rPr>
              <w:instrText xml:space="preserve"> PAGEREF _Toc231982806 \h </w:instrText>
            </w:r>
            <w:r>
              <w:rPr>
                <w:noProof/>
                <w:webHidden/>
              </w:rPr>
            </w:r>
            <w:r>
              <w:rPr>
                <w:noProof/>
                <w:webHidden/>
              </w:rPr>
              <w:fldChar w:fldCharType="separate"/>
            </w:r>
            <w:r>
              <w:rPr>
                <w:noProof/>
                <w:webHidden/>
              </w:rPr>
              <w:t>111</w:t>
            </w:r>
            <w:r>
              <w:rPr>
                <w:noProof/>
                <w:webHidden/>
              </w:rPr>
              <w:fldChar w:fldCharType="end"/>
            </w:r>
          </w:hyperlink>
        </w:p>
        <w:p w14:paraId="37235DA9" w14:textId="0CACD3B5"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07" w:history="1">
            <w:r w:rsidRPr="0065231A">
              <w:rPr>
                <w:rStyle w:val="Hyperlink"/>
                <w:noProof/>
              </w:rPr>
              <w:t>9.6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CONCRETE EMBEDMENT AND ENCASEMENT</w:t>
            </w:r>
            <w:r>
              <w:rPr>
                <w:noProof/>
                <w:webHidden/>
              </w:rPr>
              <w:tab/>
            </w:r>
            <w:r>
              <w:rPr>
                <w:noProof/>
                <w:webHidden/>
              </w:rPr>
              <w:fldChar w:fldCharType="begin"/>
            </w:r>
            <w:r>
              <w:rPr>
                <w:noProof/>
                <w:webHidden/>
              </w:rPr>
              <w:instrText xml:space="preserve"> PAGEREF _Toc231982807 \h </w:instrText>
            </w:r>
            <w:r>
              <w:rPr>
                <w:noProof/>
                <w:webHidden/>
              </w:rPr>
            </w:r>
            <w:r>
              <w:rPr>
                <w:noProof/>
                <w:webHidden/>
              </w:rPr>
              <w:fldChar w:fldCharType="separate"/>
            </w:r>
            <w:r>
              <w:rPr>
                <w:noProof/>
                <w:webHidden/>
              </w:rPr>
              <w:t>111</w:t>
            </w:r>
            <w:r>
              <w:rPr>
                <w:noProof/>
                <w:webHidden/>
              </w:rPr>
              <w:fldChar w:fldCharType="end"/>
            </w:r>
          </w:hyperlink>
        </w:p>
        <w:p w14:paraId="62CCDEC7" w14:textId="5C0A0793"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808" w:history="1">
            <w:r w:rsidRPr="0065231A">
              <w:rPr>
                <w:rStyle w:val="Hyperlink"/>
                <w:noProof/>
              </w:rPr>
              <w:t>10</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TRENCHLESS INSTALLLATION FOR BORED PIPES UNDER ROADS, DRIVEWAYS AND ELSEWHERE</w:t>
            </w:r>
            <w:r>
              <w:rPr>
                <w:noProof/>
                <w:webHidden/>
              </w:rPr>
              <w:tab/>
            </w:r>
            <w:r>
              <w:rPr>
                <w:noProof/>
                <w:webHidden/>
              </w:rPr>
              <w:fldChar w:fldCharType="begin"/>
            </w:r>
            <w:r>
              <w:rPr>
                <w:noProof/>
                <w:webHidden/>
              </w:rPr>
              <w:instrText xml:space="preserve"> PAGEREF _Toc231982808 \h </w:instrText>
            </w:r>
            <w:r>
              <w:rPr>
                <w:noProof/>
                <w:webHidden/>
              </w:rPr>
            </w:r>
            <w:r>
              <w:rPr>
                <w:noProof/>
                <w:webHidden/>
              </w:rPr>
              <w:fldChar w:fldCharType="separate"/>
            </w:r>
            <w:r>
              <w:rPr>
                <w:noProof/>
                <w:webHidden/>
              </w:rPr>
              <w:t>112</w:t>
            </w:r>
            <w:r>
              <w:rPr>
                <w:noProof/>
                <w:webHidden/>
              </w:rPr>
              <w:fldChar w:fldCharType="end"/>
            </w:r>
          </w:hyperlink>
        </w:p>
        <w:p w14:paraId="688B75F2" w14:textId="0C9C0560"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09" w:history="1">
            <w:r w:rsidRPr="0065231A">
              <w:rPr>
                <w:rStyle w:val="Hyperlink"/>
                <w:noProof/>
              </w:rPr>
              <w:t>10.1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_Toc231982809 \h </w:instrText>
            </w:r>
            <w:r>
              <w:rPr>
                <w:noProof/>
                <w:webHidden/>
              </w:rPr>
            </w:r>
            <w:r>
              <w:rPr>
                <w:noProof/>
                <w:webHidden/>
              </w:rPr>
              <w:fldChar w:fldCharType="separate"/>
            </w:r>
            <w:r>
              <w:rPr>
                <w:noProof/>
                <w:webHidden/>
              </w:rPr>
              <w:t>112</w:t>
            </w:r>
            <w:r>
              <w:rPr>
                <w:noProof/>
                <w:webHidden/>
              </w:rPr>
              <w:fldChar w:fldCharType="end"/>
            </w:r>
          </w:hyperlink>
        </w:p>
        <w:p w14:paraId="4938B635" w14:textId="4915E880"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10" w:history="1">
            <w:r w:rsidRPr="0065231A">
              <w:rPr>
                <w:rStyle w:val="Hyperlink"/>
                <w:noProof/>
              </w:rPr>
              <w:t>10.2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HORIZONTAL DIRECTIONAL DRILLING (HDD)</w:t>
            </w:r>
            <w:r>
              <w:rPr>
                <w:noProof/>
                <w:webHidden/>
              </w:rPr>
              <w:tab/>
            </w:r>
            <w:r>
              <w:rPr>
                <w:noProof/>
                <w:webHidden/>
              </w:rPr>
              <w:fldChar w:fldCharType="begin"/>
            </w:r>
            <w:r>
              <w:rPr>
                <w:noProof/>
                <w:webHidden/>
              </w:rPr>
              <w:instrText xml:space="preserve"> PAGEREF _Toc231982810 \h </w:instrText>
            </w:r>
            <w:r>
              <w:rPr>
                <w:noProof/>
                <w:webHidden/>
              </w:rPr>
            </w:r>
            <w:r>
              <w:rPr>
                <w:noProof/>
                <w:webHidden/>
              </w:rPr>
              <w:fldChar w:fldCharType="separate"/>
            </w:r>
            <w:r>
              <w:rPr>
                <w:noProof/>
                <w:webHidden/>
              </w:rPr>
              <w:t>112</w:t>
            </w:r>
            <w:r>
              <w:rPr>
                <w:noProof/>
                <w:webHidden/>
              </w:rPr>
              <w:fldChar w:fldCharType="end"/>
            </w:r>
          </w:hyperlink>
        </w:p>
        <w:p w14:paraId="1FB2DB4F" w14:textId="5ADB68A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11" w:history="1">
            <w:r w:rsidRPr="0065231A">
              <w:rPr>
                <w:rStyle w:val="Hyperlink"/>
                <w:noProof/>
              </w:rPr>
              <w:t>10.2.1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Calculations</w:t>
            </w:r>
            <w:r>
              <w:rPr>
                <w:noProof/>
                <w:webHidden/>
              </w:rPr>
              <w:tab/>
            </w:r>
            <w:r>
              <w:rPr>
                <w:noProof/>
                <w:webHidden/>
              </w:rPr>
              <w:fldChar w:fldCharType="begin"/>
            </w:r>
            <w:r>
              <w:rPr>
                <w:noProof/>
                <w:webHidden/>
              </w:rPr>
              <w:instrText xml:space="preserve"> PAGEREF _Toc231982811 \h </w:instrText>
            </w:r>
            <w:r>
              <w:rPr>
                <w:noProof/>
                <w:webHidden/>
              </w:rPr>
            </w:r>
            <w:r>
              <w:rPr>
                <w:noProof/>
                <w:webHidden/>
              </w:rPr>
              <w:fldChar w:fldCharType="separate"/>
            </w:r>
            <w:r>
              <w:rPr>
                <w:noProof/>
                <w:webHidden/>
              </w:rPr>
              <w:t>113</w:t>
            </w:r>
            <w:r>
              <w:rPr>
                <w:noProof/>
                <w:webHidden/>
              </w:rPr>
              <w:fldChar w:fldCharType="end"/>
            </w:r>
          </w:hyperlink>
        </w:p>
        <w:p w14:paraId="2B942730" w14:textId="6695A74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12" w:history="1">
            <w:r w:rsidRPr="0065231A">
              <w:rPr>
                <w:rStyle w:val="Hyperlink"/>
                <w:noProof/>
              </w:rPr>
              <w:t>10.2.2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Construction plan</w:t>
            </w:r>
            <w:r>
              <w:rPr>
                <w:noProof/>
                <w:webHidden/>
              </w:rPr>
              <w:tab/>
            </w:r>
            <w:r>
              <w:rPr>
                <w:noProof/>
                <w:webHidden/>
              </w:rPr>
              <w:fldChar w:fldCharType="begin"/>
            </w:r>
            <w:r>
              <w:rPr>
                <w:noProof/>
                <w:webHidden/>
              </w:rPr>
              <w:instrText xml:space="preserve"> PAGEREF _Toc231982812 \h </w:instrText>
            </w:r>
            <w:r>
              <w:rPr>
                <w:noProof/>
                <w:webHidden/>
              </w:rPr>
            </w:r>
            <w:r>
              <w:rPr>
                <w:noProof/>
                <w:webHidden/>
              </w:rPr>
              <w:fldChar w:fldCharType="separate"/>
            </w:r>
            <w:r>
              <w:rPr>
                <w:noProof/>
                <w:webHidden/>
              </w:rPr>
              <w:t>113</w:t>
            </w:r>
            <w:r>
              <w:rPr>
                <w:noProof/>
                <w:webHidden/>
              </w:rPr>
              <w:fldChar w:fldCharType="end"/>
            </w:r>
          </w:hyperlink>
        </w:p>
        <w:p w14:paraId="6DB02CD5" w14:textId="073BE5CA"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13" w:history="1">
            <w:r w:rsidRPr="0065231A">
              <w:rPr>
                <w:rStyle w:val="Hyperlink"/>
                <w:noProof/>
              </w:rPr>
              <w:t>10.2.3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Tracking systems</w:t>
            </w:r>
            <w:r>
              <w:rPr>
                <w:noProof/>
                <w:webHidden/>
              </w:rPr>
              <w:tab/>
            </w:r>
            <w:r>
              <w:rPr>
                <w:noProof/>
                <w:webHidden/>
              </w:rPr>
              <w:fldChar w:fldCharType="begin"/>
            </w:r>
            <w:r>
              <w:rPr>
                <w:noProof/>
                <w:webHidden/>
              </w:rPr>
              <w:instrText xml:space="preserve"> PAGEREF _Toc231982813 \h </w:instrText>
            </w:r>
            <w:r>
              <w:rPr>
                <w:noProof/>
                <w:webHidden/>
              </w:rPr>
            </w:r>
            <w:r>
              <w:rPr>
                <w:noProof/>
                <w:webHidden/>
              </w:rPr>
              <w:fldChar w:fldCharType="separate"/>
            </w:r>
            <w:r>
              <w:rPr>
                <w:noProof/>
                <w:webHidden/>
              </w:rPr>
              <w:t>113</w:t>
            </w:r>
            <w:r>
              <w:rPr>
                <w:noProof/>
                <w:webHidden/>
              </w:rPr>
              <w:fldChar w:fldCharType="end"/>
            </w:r>
          </w:hyperlink>
        </w:p>
        <w:p w14:paraId="1AB4E3C3" w14:textId="1C44480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14" w:history="1">
            <w:r w:rsidRPr="0065231A">
              <w:rPr>
                <w:rStyle w:val="Hyperlink"/>
                <w:noProof/>
              </w:rPr>
              <w:t>10.2.4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Drilling fluids and cuttings management plan</w:t>
            </w:r>
            <w:r>
              <w:rPr>
                <w:noProof/>
                <w:webHidden/>
              </w:rPr>
              <w:tab/>
            </w:r>
            <w:r>
              <w:rPr>
                <w:noProof/>
                <w:webHidden/>
              </w:rPr>
              <w:fldChar w:fldCharType="begin"/>
            </w:r>
            <w:r>
              <w:rPr>
                <w:noProof/>
                <w:webHidden/>
              </w:rPr>
              <w:instrText xml:space="preserve"> PAGEREF _Toc231982814 \h </w:instrText>
            </w:r>
            <w:r>
              <w:rPr>
                <w:noProof/>
                <w:webHidden/>
              </w:rPr>
            </w:r>
            <w:r>
              <w:rPr>
                <w:noProof/>
                <w:webHidden/>
              </w:rPr>
              <w:fldChar w:fldCharType="separate"/>
            </w:r>
            <w:r>
              <w:rPr>
                <w:noProof/>
                <w:webHidden/>
              </w:rPr>
              <w:t>114</w:t>
            </w:r>
            <w:r>
              <w:rPr>
                <w:noProof/>
                <w:webHidden/>
              </w:rPr>
              <w:fldChar w:fldCharType="end"/>
            </w:r>
          </w:hyperlink>
        </w:p>
        <w:p w14:paraId="28927766" w14:textId="2700E73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15" w:history="1">
            <w:r w:rsidRPr="0065231A">
              <w:rPr>
                <w:rStyle w:val="Hyperlink"/>
                <w:noProof/>
              </w:rPr>
              <w:t>10.2.5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Contingency plans</w:t>
            </w:r>
            <w:r>
              <w:rPr>
                <w:noProof/>
                <w:webHidden/>
              </w:rPr>
              <w:tab/>
            </w:r>
            <w:r>
              <w:rPr>
                <w:noProof/>
                <w:webHidden/>
              </w:rPr>
              <w:fldChar w:fldCharType="begin"/>
            </w:r>
            <w:r>
              <w:rPr>
                <w:noProof/>
                <w:webHidden/>
              </w:rPr>
              <w:instrText xml:space="preserve"> PAGEREF _Toc231982815 \h </w:instrText>
            </w:r>
            <w:r>
              <w:rPr>
                <w:noProof/>
                <w:webHidden/>
              </w:rPr>
            </w:r>
            <w:r>
              <w:rPr>
                <w:noProof/>
                <w:webHidden/>
              </w:rPr>
              <w:fldChar w:fldCharType="separate"/>
            </w:r>
            <w:r>
              <w:rPr>
                <w:noProof/>
                <w:webHidden/>
              </w:rPr>
              <w:t>114</w:t>
            </w:r>
            <w:r>
              <w:rPr>
                <w:noProof/>
                <w:webHidden/>
              </w:rPr>
              <w:fldChar w:fldCharType="end"/>
            </w:r>
          </w:hyperlink>
        </w:p>
        <w:p w14:paraId="15FB4971" w14:textId="58B6B0E8"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16" w:history="1">
            <w:r w:rsidRPr="0065231A">
              <w:rPr>
                <w:rStyle w:val="Hyperlink"/>
                <w:noProof/>
              </w:rPr>
              <w:t>10.2.6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Grouting</w:t>
            </w:r>
            <w:r>
              <w:rPr>
                <w:noProof/>
                <w:webHidden/>
              </w:rPr>
              <w:tab/>
            </w:r>
            <w:r>
              <w:rPr>
                <w:noProof/>
                <w:webHidden/>
              </w:rPr>
              <w:fldChar w:fldCharType="begin"/>
            </w:r>
            <w:r>
              <w:rPr>
                <w:noProof/>
                <w:webHidden/>
              </w:rPr>
              <w:instrText xml:space="preserve"> PAGEREF _Toc231982816 \h </w:instrText>
            </w:r>
            <w:r>
              <w:rPr>
                <w:noProof/>
                <w:webHidden/>
              </w:rPr>
            </w:r>
            <w:r>
              <w:rPr>
                <w:noProof/>
                <w:webHidden/>
              </w:rPr>
              <w:fldChar w:fldCharType="separate"/>
            </w:r>
            <w:r>
              <w:rPr>
                <w:noProof/>
                <w:webHidden/>
              </w:rPr>
              <w:t>114</w:t>
            </w:r>
            <w:r>
              <w:rPr>
                <w:noProof/>
                <w:webHidden/>
              </w:rPr>
              <w:fldChar w:fldCharType="end"/>
            </w:r>
          </w:hyperlink>
        </w:p>
        <w:p w14:paraId="643D2F2B" w14:textId="66B5EFF6"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17" w:history="1">
            <w:r w:rsidRPr="0065231A">
              <w:rPr>
                <w:rStyle w:val="Hyperlink"/>
                <w:noProof/>
              </w:rPr>
              <w:t>10.2.7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Record keeping</w:t>
            </w:r>
            <w:r>
              <w:rPr>
                <w:noProof/>
                <w:webHidden/>
              </w:rPr>
              <w:tab/>
            </w:r>
            <w:r>
              <w:rPr>
                <w:noProof/>
                <w:webHidden/>
              </w:rPr>
              <w:fldChar w:fldCharType="begin"/>
            </w:r>
            <w:r>
              <w:rPr>
                <w:noProof/>
                <w:webHidden/>
              </w:rPr>
              <w:instrText xml:space="preserve"> PAGEREF _Toc231982817 \h </w:instrText>
            </w:r>
            <w:r>
              <w:rPr>
                <w:noProof/>
                <w:webHidden/>
              </w:rPr>
            </w:r>
            <w:r>
              <w:rPr>
                <w:noProof/>
                <w:webHidden/>
              </w:rPr>
              <w:fldChar w:fldCharType="separate"/>
            </w:r>
            <w:r>
              <w:rPr>
                <w:noProof/>
                <w:webHidden/>
              </w:rPr>
              <w:t>114</w:t>
            </w:r>
            <w:r>
              <w:rPr>
                <w:noProof/>
                <w:webHidden/>
              </w:rPr>
              <w:fldChar w:fldCharType="end"/>
            </w:r>
          </w:hyperlink>
        </w:p>
        <w:p w14:paraId="1A476A87" w14:textId="29F2275E"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818" w:history="1">
            <w:r w:rsidRPr="0065231A">
              <w:rPr>
                <w:rStyle w:val="Hyperlink"/>
                <w:noProof/>
              </w:rPr>
              <w:t>11</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FILL</w:t>
            </w:r>
            <w:r>
              <w:rPr>
                <w:noProof/>
                <w:webHidden/>
              </w:rPr>
              <w:tab/>
            </w:r>
            <w:r>
              <w:rPr>
                <w:noProof/>
                <w:webHidden/>
              </w:rPr>
              <w:fldChar w:fldCharType="begin"/>
            </w:r>
            <w:r>
              <w:rPr>
                <w:noProof/>
                <w:webHidden/>
              </w:rPr>
              <w:instrText xml:space="preserve"> PAGEREF _Toc231982818 \h </w:instrText>
            </w:r>
            <w:r>
              <w:rPr>
                <w:noProof/>
                <w:webHidden/>
              </w:rPr>
            </w:r>
            <w:r>
              <w:rPr>
                <w:noProof/>
                <w:webHidden/>
              </w:rPr>
              <w:fldChar w:fldCharType="separate"/>
            </w:r>
            <w:r>
              <w:rPr>
                <w:noProof/>
                <w:webHidden/>
              </w:rPr>
              <w:t>117</w:t>
            </w:r>
            <w:r>
              <w:rPr>
                <w:noProof/>
                <w:webHidden/>
              </w:rPr>
              <w:fldChar w:fldCharType="end"/>
            </w:r>
          </w:hyperlink>
        </w:p>
        <w:p w14:paraId="40CE71B8" w14:textId="419236E5"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19" w:history="1">
            <w:r w:rsidRPr="0065231A">
              <w:rPr>
                <w:rStyle w:val="Hyperlink"/>
                <w:noProof/>
              </w:rPr>
              <w:t>11.1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BACKFILL AND FILL IN GENERAL</w:t>
            </w:r>
            <w:r>
              <w:rPr>
                <w:noProof/>
                <w:webHidden/>
              </w:rPr>
              <w:tab/>
            </w:r>
            <w:r>
              <w:rPr>
                <w:noProof/>
                <w:webHidden/>
              </w:rPr>
              <w:fldChar w:fldCharType="begin"/>
            </w:r>
            <w:r>
              <w:rPr>
                <w:noProof/>
                <w:webHidden/>
              </w:rPr>
              <w:instrText xml:space="preserve"> PAGEREF _Toc231982819 \h </w:instrText>
            </w:r>
            <w:r>
              <w:rPr>
                <w:noProof/>
                <w:webHidden/>
              </w:rPr>
            </w:r>
            <w:r>
              <w:rPr>
                <w:noProof/>
                <w:webHidden/>
              </w:rPr>
              <w:fldChar w:fldCharType="separate"/>
            </w:r>
            <w:r>
              <w:rPr>
                <w:noProof/>
                <w:webHidden/>
              </w:rPr>
              <w:t>117</w:t>
            </w:r>
            <w:r>
              <w:rPr>
                <w:noProof/>
                <w:webHidden/>
              </w:rPr>
              <w:fldChar w:fldCharType="end"/>
            </w:r>
          </w:hyperlink>
        </w:p>
        <w:p w14:paraId="4AED6DEB" w14:textId="31A4DBF2"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20" w:history="1">
            <w:r w:rsidRPr="0065231A">
              <w:rPr>
                <w:rStyle w:val="Hyperlink"/>
                <w:noProof/>
              </w:rPr>
              <w:t>11.2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 COMPACTION OF BACKFILL</w:t>
            </w:r>
            <w:r>
              <w:rPr>
                <w:noProof/>
                <w:webHidden/>
              </w:rPr>
              <w:tab/>
            </w:r>
            <w:r>
              <w:rPr>
                <w:noProof/>
                <w:webHidden/>
              </w:rPr>
              <w:fldChar w:fldCharType="begin"/>
            </w:r>
            <w:r>
              <w:rPr>
                <w:noProof/>
                <w:webHidden/>
              </w:rPr>
              <w:instrText xml:space="preserve"> PAGEREF _Toc231982820 \h </w:instrText>
            </w:r>
            <w:r>
              <w:rPr>
                <w:noProof/>
                <w:webHidden/>
              </w:rPr>
            </w:r>
            <w:r>
              <w:rPr>
                <w:noProof/>
                <w:webHidden/>
              </w:rPr>
              <w:fldChar w:fldCharType="separate"/>
            </w:r>
            <w:r>
              <w:rPr>
                <w:noProof/>
                <w:webHidden/>
              </w:rPr>
              <w:t>118</w:t>
            </w:r>
            <w:r>
              <w:rPr>
                <w:noProof/>
                <w:webHidden/>
              </w:rPr>
              <w:fldChar w:fldCharType="end"/>
            </w:r>
          </w:hyperlink>
        </w:p>
        <w:p w14:paraId="119EB48E" w14:textId="5712EBF6"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21" w:history="1">
            <w:r w:rsidRPr="0065231A">
              <w:rPr>
                <w:rStyle w:val="Hyperlink"/>
                <w:noProof/>
              </w:rPr>
              <w:t>11.3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BACKFILL MATERIAL CLASSIFICATION</w:t>
            </w:r>
            <w:r>
              <w:rPr>
                <w:noProof/>
                <w:webHidden/>
              </w:rPr>
              <w:tab/>
            </w:r>
            <w:r>
              <w:rPr>
                <w:noProof/>
                <w:webHidden/>
              </w:rPr>
              <w:fldChar w:fldCharType="begin"/>
            </w:r>
            <w:r>
              <w:rPr>
                <w:noProof/>
                <w:webHidden/>
              </w:rPr>
              <w:instrText xml:space="preserve"> PAGEREF _Toc231982821 \h </w:instrText>
            </w:r>
            <w:r>
              <w:rPr>
                <w:noProof/>
                <w:webHidden/>
              </w:rPr>
            </w:r>
            <w:r>
              <w:rPr>
                <w:noProof/>
                <w:webHidden/>
              </w:rPr>
              <w:fldChar w:fldCharType="separate"/>
            </w:r>
            <w:r>
              <w:rPr>
                <w:noProof/>
                <w:webHidden/>
              </w:rPr>
              <w:t>118</w:t>
            </w:r>
            <w:r>
              <w:rPr>
                <w:noProof/>
                <w:webHidden/>
              </w:rPr>
              <w:fldChar w:fldCharType="end"/>
            </w:r>
          </w:hyperlink>
        </w:p>
        <w:p w14:paraId="10815972" w14:textId="0B7ED4B3"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22" w:history="1">
            <w:r w:rsidRPr="0065231A">
              <w:rPr>
                <w:rStyle w:val="Hyperlink"/>
                <w:noProof/>
              </w:rPr>
              <w:t>11.4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TRENCH FILL</w:t>
            </w:r>
            <w:r>
              <w:rPr>
                <w:noProof/>
                <w:webHidden/>
              </w:rPr>
              <w:tab/>
            </w:r>
            <w:r>
              <w:rPr>
                <w:noProof/>
                <w:webHidden/>
              </w:rPr>
              <w:fldChar w:fldCharType="begin"/>
            </w:r>
            <w:r>
              <w:rPr>
                <w:noProof/>
                <w:webHidden/>
              </w:rPr>
              <w:instrText xml:space="preserve"> PAGEREF _Toc231982822 \h </w:instrText>
            </w:r>
            <w:r>
              <w:rPr>
                <w:noProof/>
                <w:webHidden/>
              </w:rPr>
            </w:r>
            <w:r>
              <w:rPr>
                <w:noProof/>
                <w:webHidden/>
              </w:rPr>
              <w:fldChar w:fldCharType="separate"/>
            </w:r>
            <w:r>
              <w:rPr>
                <w:noProof/>
                <w:webHidden/>
              </w:rPr>
              <w:t>118</w:t>
            </w:r>
            <w:r>
              <w:rPr>
                <w:noProof/>
                <w:webHidden/>
              </w:rPr>
              <w:fldChar w:fldCharType="end"/>
            </w:r>
          </w:hyperlink>
        </w:p>
        <w:p w14:paraId="4D51242F" w14:textId="2CE837F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23" w:history="1">
            <w:r w:rsidRPr="0065231A">
              <w:rPr>
                <w:rStyle w:val="Hyperlink"/>
                <w:noProof/>
              </w:rPr>
              <w:t>11.4.1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_Toc231982823 \h </w:instrText>
            </w:r>
            <w:r>
              <w:rPr>
                <w:noProof/>
                <w:webHidden/>
              </w:rPr>
            </w:r>
            <w:r>
              <w:rPr>
                <w:noProof/>
                <w:webHidden/>
              </w:rPr>
              <w:fldChar w:fldCharType="separate"/>
            </w:r>
            <w:r>
              <w:rPr>
                <w:noProof/>
                <w:webHidden/>
              </w:rPr>
              <w:t>118</w:t>
            </w:r>
            <w:r>
              <w:rPr>
                <w:noProof/>
                <w:webHidden/>
              </w:rPr>
              <w:fldChar w:fldCharType="end"/>
            </w:r>
          </w:hyperlink>
        </w:p>
        <w:p w14:paraId="3CE5FAA3" w14:textId="3759D21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24" w:history="1">
            <w:r w:rsidRPr="0065231A">
              <w:rPr>
                <w:rStyle w:val="Hyperlink"/>
                <w:noProof/>
              </w:rPr>
              <w:t>11.4.2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Material requirements</w:t>
            </w:r>
            <w:r>
              <w:rPr>
                <w:noProof/>
                <w:webHidden/>
              </w:rPr>
              <w:tab/>
            </w:r>
            <w:r>
              <w:rPr>
                <w:noProof/>
                <w:webHidden/>
              </w:rPr>
              <w:fldChar w:fldCharType="begin"/>
            </w:r>
            <w:r>
              <w:rPr>
                <w:noProof/>
                <w:webHidden/>
              </w:rPr>
              <w:instrText xml:space="preserve"> PAGEREF _Toc231982824 \h </w:instrText>
            </w:r>
            <w:r>
              <w:rPr>
                <w:noProof/>
                <w:webHidden/>
              </w:rPr>
            </w:r>
            <w:r>
              <w:rPr>
                <w:noProof/>
                <w:webHidden/>
              </w:rPr>
              <w:fldChar w:fldCharType="separate"/>
            </w:r>
            <w:r>
              <w:rPr>
                <w:noProof/>
                <w:webHidden/>
              </w:rPr>
              <w:t>119</w:t>
            </w:r>
            <w:r>
              <w:rPr>
                <w:noProof/>
                <w:webHidden/>
              </w:rPr>
              <w:fldChar w:fldCharType="end"/>
            </w:r>
          </w:hyperlink>
        </w:p>
        <w:p w14:paraId="5DCD17B4" w14:textId="372C5E7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25" w:history="1">
            <w:r w:rsidRPr="0065231A">
              <w:rPr>
                <w:rStyle w:val="Hyperlink"/>
                <w:noProof/>
              </w:rPr>
              <w:t>11.4.3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Compaction of trench fill</w:t>
            </w:r>
            <w:r>
              <w:rPr>
                <w:noProof/>
                <w:webHidden/>
              </w:rPr>
              <w:tab/>
            </w:r>
            <w:r>
              <w:rPr>
                <w:noProof/>
                <w:webHidden/>
              </w:rPr>
              <w:fldChar w:fldCharType="begin"/>
            </w:r>
            <w:r>
              <w:rPr>
                <w:noProof/>
                <w:webHidden/>
              </w:rPr>
              <w:instrText xml:space="preserve"> PAGEREF _Toc231982825 \h </w:instrText>
            </w:r>
            <w:r>
              <w:rPr>
                <w:noProof/>
                <w:webHidden/>
              </w:rPr>
            </w:r>
            <w:r>
              <w:rPr>
                <w:noProof/>
                <w:webHidden/>
              </w:rPr>
              <w:fldChar w:fldCharType="separate"/>
            </w:r>
            <w:r>
              <w:rPr>
                <w:noProof/>
                <w:webHidden/>
              </w:rPr>
              <w:t>120</w:t>
            </w:r>
            <w:r>
              <w:rPr>
                <w:noProof/>
                <w:webHidden/>
              </w:rPr>
              <w:fldChar w:fldCharType="end"/>
            </w:r>
          </w:hyperlink>
        </w:p>
        <w:p w14:paraId="20134217" w14:textId="29A9CF26"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26" w:history="1">
            <w:r w:rsidRPr="0065231A">
              <w:rPr>
                <w:rStyle w:val="Hyperlink"/>
                <w:noProof/>
              </w:rPr>
              <w:t>11.5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EMBANKMENT FILL</w:t>
            </w:r>
            <w:r>
              <w:rPr>
                <w:noProof/>
                <w:webHidden/>
              </w:rPr>
              <w:tab/>
            </w:r>
            <w:r>
              <w:rPr>
                <w:noProof/>
                <w:webHidden/>
              </w:rPr>
              <w:fldChar w:fldCharType="begin"/>
            </w:r>
            <w:r>
              <w:rPr>
                <w:noProof/>
                <w:webHidden/>
              </w:rPr>
              <w:instrText xml:space="preserve"> PAGEREF _Toc231982826 \h </w:instrText>
            </w:r>
            <w:r>
              <w:rPr>
                <w:noProof/>
                <w:webHidden/>
              </w:rPr>
            </w:r>
            <w:r>
              <w:rPr>
                <w:noProof/>
                <w:webHidden/>
              </w:rPr>
              <w:fldChar w:fldCharType="separate"/>
            </w:r>
            <w:r>
              <w:rPr>
                <w:noProof/>
                <w:webHidden/>
              </w:rPr>
              <w:t>121</w:t>
            </w:r>
            <w:r>
              <w:rPr>
                <w:noProof/>
                <w:webHidden/>
              </w:rPr>
              <w:fldChar w:fldCharType="end"/>
            </w:r>
          </w:hyperlink>
        </w:p>
        <w:p w14:paraId="1DDB1CD6" w14:textId="31B9CA85"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27" w:history="1">
            <w:r w:rsidRPr="0065231A">
              <w:rPr>
                <w:rStyle w:val="Hyperlink"/>
                <w:rFonts w:ascii="Segoe UI" w:hAnsi="Segoe UI" w:cs="Segoe UI"/>
                <w:noProof/>
              </w:rPr>
              <w:t>11.6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DRIVES AND TUNNEL FILL</w:t>
            </w:r>
            <w:r>
              <w:rPr>
                <w:noProof/>
                <w:webHidden/>
              </w:rPr>
              <w:tab/>
            </w:r>
            <w:r>
              <w:rPr>
                <w:noProof/>
                <w:webHidden/>
              </w:rPr>
              <w:fldChar w:fldCharType="begin"/>
            </w:r>
            <w:r>
              <w:rPr>
                <w:noProof/>
                <w:webHidden/>
              </w:rPr>
              <w:instrText xml:space="preserve"> PAGEREF _Toc231982827 \h </w:instrText>
            </w:r>
            <w:r>
              <w:rPr>
                <w:noProof/>
                <w:webHidden/>
              </w:rPr>
            </w:r>
            <w:r>
              <w:rPr>
                <w:noProof/>
                <w:webHidden/>
              </w:rPr>
              <w:fldChar w:fldCharType="separate"/>
            </w:r>
            <w:r>
              <w:rPr>
                <w:noProof/>
                <w:webHidden/>
              </w:rPr>
              <w:t>121</w:t>
            </w:r>
            <w:r>
              <w:rPr>
                <w:noProof/>
                <w:webHidden/>
              </w:rPr>
              <w:fldChar w:fldCharType="end"/>
            </w:r>
          </w:hyperlink>
        </w:p>
        <w:p w14:paraId="79EE0538" w14:textId="3A68C359"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28" w:history="1">
            <w:r w:rsidRPr="0065231A">
              <w:rPr>
                <w:rStyle w:val="Hyperlink"/>
                <w:noProof/>
              </w:rPr>
              <w:t>11.7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HAUNCHING AND BACKFILL</w:t>
            </w:r>
            <w:r>
              <w:rPr>
                <w:noProof/>
                <w:webHidden/>
              </w:rPr>
              <w:tab/>
            </w:r>
            <w:r>
              <w:rPr>
                <w:noProof/>
                <w:webHidden/>
              </w:rPr>
              <w:fldChar w:fldCharType="begin"/>
            </w:r>
            <w:r>
              <w:rPr>
                <w:noProof/>
                <w:webHidden/>
              </w:rPr>
              <w:instrText xml:space="preserve"> PAGEREF _Toc231982828 \h </w:instrText>
            </w:r>
            <w:r>
              <w:rPr>
                <w:noProof/>
                <w:webHidden/>
              </w:rPr>
            </w:r>
            <w:r>
              <w:rPr>
                <w:noProof/>
                <w:webHidden/>
              </w:rPr>
              <w:fldChar w:fldCharType="separate"/>
            </w:r>
            <w:r>
              <w:rPr>
                <w:noProof/>
                <w:webHidden/>
              </w:rPr>
              <w:t>121</w:t>
            </w:r>
            <w:r>
              <w:rPr>
                <w:noProof/>
                <w:webHidden/>
              </w:rPr>
              <w:fldChar w:fldCharType="end"/>
            </w:r>
          </w:hyperlink>
        </w:p>
        <w:p w14:paraId="3B4B407C" w14:textId="06D5415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29" w:history="1">
            <w:r w:rsidRPr="0065231A">
              <w:rPr>
                <w:rStyle w:val="Hyperlink"/>
                <w:noProof/>
              </w:rPr>
              <w:t>11.7.1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Difficult ground conditions</w:t>
            </w:r>
            <w:r>
              <w:rPr>
                <w:noProof/>
                <w:webHidden/>
              </w:rPr>
              <w:tab/>
            </w:r>
            <w:r>
              <w:rPr>
                <w:noProof/>
                <w:webHidden/>
              </w:rPr>
              <w:fldChar w:fldCharType="begin"/>
            </w:r>
            <w:r>
              <w:rPr>
                <w:noProof/>
                <w:webHidden/>
              </w:rPr>
              <w:instrText xml:space="preserve"> PAGEREF _Toc231982829 \h </w:instrText>
            </w:r>
            <w:r>
              <w:rPr>
                <w:noProof/>
                <w:webHidden/>
              </w:rPr>
            </w:r>
            <w:r>
              <w:rPr>
                <w:noProof/>
                <w:webHidden/>
              </w:rPr>
              <w:fldChar w:fldCharType="separate"/>
            </w:r>
            <w:r>
              <w:rPr>
                <w:noProof/>
                <w:webHidden/>
              </w:rPr>
              <w:t>121</w:t>
            </w:r>
            <w:r>
              <w:rPr>
                <w:noProof/>
                <w:webHidden/>
              </w:rPr>
              <w:fldChar w:fldCharType="end"/>
            </w:r>
          </w:hyperlink>
        </w:p>
        <w:p w14:paraId="50F5BAB9" w14:textId="0A5C0B98"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30" w:history="1">
            <w:r w:rsidRPr="0065231A">
              <w:rPr>
                <w:rStyle w:val="Hyperlink"/>
                <w:noProof/>
              </w:rPr>
              <w:t>11.7.2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Scour</w:t>
            </w:r>
            <w:r>
              <w:rPr>
                <w:noProof/>
                <w:webHidden/>
              </w:rPr>
              <w:tab/>
            </w:r>
            <w:r>
              <w:rPr>
                <w:noProof/>
                <w:webHidden/>
              </w:rPr>
              <w:fldChar w:fldCharType="begin"/>
            </w:r>
            <w:r>
              <w:rPr>
                <w:noProof/>
                <w:webHidden/>
              </w:rPr>
              <w:instrText xml:space="preserve"> PAGEREF _Toc231982830 \h </w:instrText>
            </w:r>
            <w:r>
              <w:rPr>
                <w:noProof/>
                <w:webHidden/>
              </w:rPr>
            </w:r>
            <w:r>
              <w:rPr>
                <w:noProof/>
                <w:webHidden/>
              </w:rPr>
              <w:fldChar w:fldCharType="separate"/>
            </w:r>
            <w:r>
              <w:rPr>
                <w:noProof/>
                <w:webHidden/>
              </w:rPr>
              <w:t>122</w:t>
            </w:r>
            <w:r>
              <w:rPr>
                <w:noProof/>
                <w:webHidden/>
              </w:rPr>
              <w:fldChar w:fldCharType="end"/>
            </w:r>
          </w:hyperlink>
        </w:p>
        <w:p w14:paraId="7E0937B3" w14:textId="04684BE9"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831" w:history="1">
            <w:r w:rsidRPr="0065231A">
              <w:rPr>
                <w:rStyle w:val="Hyperlink"/>
                <w:noProof/>
              </w:rPr>
              <w:t>12</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SWABBING</w:t>
            </w:r>
            <w:r>
              <w:rPr>
                <w:noProof/>
                <w:webHidden/>
              </w:rPr>
              <w:tab/>
            </w:r>
            <w:r>
              <w:rPr>
                <w:noProof/>
                <w:webHidden/>
              </w:rPr>
              <w:fldChar w:fldCharType="begin"/>
            </w:r>
            <w:r>
              <w:rPr>
                <w:noProof/>
                <w:webHidden/>
              </w:rPr>
              <w:instrText xml:space="preserve"> PAGEREF _Toc231982831 \h </w:instrText>
            </w:r>
            <w:r>
              <w:rPr>
                <w:noProof/>
                <w:webHidden/>
              </w:rPr>
            </w:r>
            <w:r>
              <w:rPr>
                <w:noProof/>
                <w:webHidden/>
              </w:rPr>
              <w:fldChar w:fldCharType="separate"/>
            </w:r>
            <w:r>
              <w:rPr>
                <w:noProof/>
                <w:webHidden/>
              </w:rPr>
              <w:t>122</w:t>
            </w:r>
            <w:r>
              <w:rPr>
                <w:noProof/>
                <w:webHidden/>
              </w:rPr>
              <w:fldChar w:fldCharType="end"/>
            </w:r>
          </w:hyperlink>
        </w:p>
        <w:p w14:paraId="42AACED4" w14:textId="795E258C"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32" w:history="1">
            <w:r w:rsidRPr="0065231A">
              <w:rPr>
                <w:rStyle w:val="Hyperlink"/>
                <w:noProof/>
              </w:rPr>
              <w:t>12.1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_Toc231982832 \h </w:instrText>
            </w:r>
            <w:r>
              <w:rPr>
                <w:noProof/>
                <w:webHidden/>
              </w:rPr>
            </w:r>
            <w:r>
              <w:rPr>
                <w:noProof/>
                <w:webHidden/>
              </w:rPr>
              <w:fldChar w:fldCharType="separate"/>
            </w:r>
            <w:r>
              <w:rPr>
                <w:noProof/>
                <w:webHidden/>
              </w:rPr>
              <w:t>122</w:t>
            </w:r>
            <w:r>
              <w:rPr>
                <w:noProof/>
                <w:webHidden/>
              </w:rPr>
              <w:fldChar w:fldCharType="end"/>
            </w:r>
          </w:hyperlink>
        </w:p>
        <w:p w14:paraId="2DCD7E26" w14:textId="6952AEA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33" w:history="1">
            <w:r w:rsidRPr="0065231A">
              <w:rPr>
                <w:rStyle w:val="Hyperlink"/>
                <w:noProof/>
              </w:rPr>
              <w:t>12.1.1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Cleaning</w:t>
            </w:r>
            <w:r>
              <w:rPr>
                <w:noProof/>
                <w:webHidden/>
              </w:rPr>
              <w:tab/>
            </w:r>
            <w:r>
              <w:rPr>
                <w:noProof/>
                <w:webHidden/>
              </w:rPr>
              <w:fldChar w:fldCharType="begin"/>
            </w:r>
            <w:r>
              <w:rPr>
                <w:noProof/>
                <w:webHidden/>
              </w:rPr>
              <w:instrText xml:space="preserve"> PAGEREF _Toc231982833 \h </w:instrText>
            </w:r>
            <w:r>
              <w:rPr>
                <w:noProof/>
                <w:webHidden/>
              </w:rPr>
            </w:r>
            <w:r>
              <w:rPr>
                <w:noProof/>
                <w:webHidden/>
              </w:rPr>
              <w:fldChar w:fldCharType="separate"/>
            </w:r>
            <w:r>
              <w:rPr>
                <w:noProof/>
                <w:webHidden/>
              </w:rPr>
              <w:t>122</w:t>
            </w:r>
            <w:r>
              <w:rPr>
                <w:noProof/>
                <w:webHidden/>
              </w:rPr>
              <w:fldChar w:fldCharType="end"/>
            </w:r>
          </w:hyperlink>
        </w:p>
        <w:p w14:paraId="3F6D3732" w14:textId="1A85298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34" w:history="1">
            <w:r w:rsidRPr="0065231A">
              <w:rPr>
                <w:rStyle w:val="Hyperlink"/>
                <w:noProof/>
              </w:rPr>
              <w:t>12.1.2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Disinfection by chlorination</w:t>
            </w:r>
            <w:r>
              <w:rPr>
                <w:noProof/>
                <w:webHidden/>
              </w:rPr>
              <w:tab/>
            </w:r>
            <w:r>
              <w:rPr>
                <w:noProof/>
                <w:webHidden/>
              </w:rPr>
              <w:fldChar w:fldCharType="begin"/>
            </w:r>
            <w:r>
              <w:rPr>
                <w:noProof/>
                <w:webHidden/>
              </w:rPr>
              <w:instrText xml:space="preserve"> PAGEREF _Toc231982834 \h </w:instrText>
            </w:r>
            <w:r>
              <w:rPr>
                <w:noProof/>
                <w:webHidden/>
              </w:rPr>
            </w:r>
            <w:r>
              <w:rPr>
                <w:noProof/>
                <w:webHidden/>
              </w:rPr>
              <w:fldChar w:fldCharType="separate"/>
            </w:r>
            <w:r>
              <w:rPr>
                <w:noProof/>
                <w:webHidden/>
              </w:rPr>
              <w:t>122</w:t>
            </w:r>
            <w:r>
              <w:rPr>
                <w:noProof/>
                <w:webHidden/>
              </w:rPr>
              <w:fldChar w:fldCharType="end"/>
            </w:r>
          </w:hyperlink>
        </w:p>
        <w:p w14:paraId="5BEB4644" w14:textId="7C2185A1"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35" w:history="1">
            <w:r w:rsidRPr="0065231A">
              <w:rPr>
                <w:rStyle w:val="Hyperlink"/>
                <w:noProof/>
              </w:rPr>
              <w:t>12.2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SWABS</w:t>
            </w:r>
            <w:r>
              <w:rPr>
                <w:noProof/>
                <w:webHidden/>
              </w:rPr>
              <w:tab/>
            </w:r>
            <w:r>
              <w:rPr>
                <w:noProof/>
                <w:webHidden/>
              </w:rPr>
              <w:fldChar w:fldCharType="begin"/>
            </w:r>
            <w:r>
              <w:rPr>
                <w:noProof/>
                <w:webHidden/>
              </w:rPr>
              <w:instrText xml:space="preserve"> PAGEREF _Toc231982835 \h </w:instrText>
            </w:r>
            <w:r>
              <w:rPr>
                <w:noProof/>
                <w:webHidden/>
              </w:rPr>
            </w:r>
            <w:r>
              <w:rPr>
                <w:noProof/>
                <w:webHidden/>
              </w:rPr>
              <w:fldChar w:fldCharType="separate"/>
            </w:r>
            <w:r>
              <w:rPr>
                <w:noProof/>
                <w:webHidden/>
              </w:rPr>
              <w:t>122</w:t>
            </w:r>
            <w:r>
              <w:rPr>
                <w:noProof/>
                <w:webHidden/>
              </w:rPr>
              <w:fldChar w:fldCharType="end"/>
            </w:r>
          </w:hyperlink>
        </w:p>
        <w:p w14:paraId="6BF37505" w14:textId="6809717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36" w:history="1">
            <w:r w:rsidRPr="0065231A">
              <w:rPr>
                <w:rStyle w:val="Hyperlink"/>
                <w:noProof/>
              </w:rPr>
              <w:t>12.2.1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SWABBING PROCEDURE</w:t>
            </w:r>
            <w:r>
              <w:rPr>
                <w:noProof/>
                <w:webHidden/>
              </w:rPr>
              <w:tab/>
            </w:r>
            <w:r>
              <w:rPr>
                <w:noProof/>
                <w:webHidden/>
              </w:rPr>
              <w:fldChar w:fldCharType="begin"/>
            </w:r>
            <w:r>
              <w:rPr>
                <w:noProof/>
                <w:webHidden/>
              </w:rPr>
              <w:instrText xml:space="preserve"> PAGEREF _Toc231982836 \h </w:instrText>
            </w:r>
            <w:r>
              <w:rPr>
                <w:noProof/>
                <w:webHidden/>
              </w:rPr>
            </w:r>
            <w:r>
              <w:rPr>
                <w:noProof/>
                <w:webHidden/>
              </w:rPr>
              <w:fldChar w:fldCharType="separate"/>
            </w:r>
            <w:r>
              <w:rPr>
                <w:noProof/>
                <w:webHidden/>
              </w:rPr>
              <w:t>122</w:t>
            </w:r>
            <w:r>
              <w:rPr>
                <w:noProof/>
                <w:webHidden/>
              </w:rPr>
              <w:fldChar w:fldCharType="end"/>
            </w:r>
          </w:hyperlink>
        </w:p>
        <w:p w14:paraId="75DD243E" w14:textId="1E8C8B84"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837" w:history="1">
            <w:r w:rsidRPr="0065231A">
              <w:rPr>
                <w:rStyle w:val="Hyperlink"/>
                <w:noProof/>
              </w:rPr>
              <w:t>13</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ACCEPTANCE TESTING</w:t>
            </w:r>
            <w:r>
              <w:rPr>
                <w:noProof/>
                <w:webHidden/>
              </w:rPr>
              <w:tab/>
            </w:r>
            <w:r>
              <w:rPr>
                <w:noProof/>
                <w:webHidden/>
              </w:rPr>
              <w:fldChar w:fldCharType="begin"/>
            </w:r>
            <w:r>
              <w:rPr>
                <w:noProof/>
                <w:webHidden/>
              </w:rPr>
              <w:instrText xml:space="preserve"> PAGEREF _Toc231982837 \h </w:instrText>
            </w:r>
            <w:r>
              <w:rPr>
                <w:noProof/>
                <w:webHidden/>
              </w:rPr>
            </w:r>
            <w:r>
              <w:rPr>
                <w:noProof/>
                <w:webHidden/>
              </w:rPr>
              <w:fldChar w:fldCharType="separate"/>
            </w:r>
            <w:r>
              <w:rPr>
                <w:noProof/>
                <w:webHidden/>
              </w:rPr>
              <w:t>123</w:t>
            </w:r>
            <w:r>
              <w:rPr>
                <w:noProof/>
                <w:webHidden/>
              </w:rPr>
              <w:fldChar w:fldCharType="end"/>
            </w:r>
          </w:hyperlink>
        </w:p>
        <w:p w14:paraId="3FC4603A" w14:textId="3F461B8D"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38" w:history="1">
            <w:r w:rsidRPr="0065231A">
              <w:rPr>
                <w:rStyle w:val="Hyperlink"/>
                <w:noProof/>
              </w:rPr>
              <w:t>13.1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_Toc231982838 \h </w:instrText>
            </w:r>
            <w:r>
              <w:rPr>
                <w:noProof/>
                <w:webHidden/>
              </w:rPr>
            </w:r>
            <w:r>
              <w:rPr>
                <w:noProof/>
                <w:webHidden/>
              </w:rPr>
              <w:fldChar w:fldCharType="separate"/>
            </w:r>
            <w:r>
              <w:rPr>
                <w:noProof/>
                <w:webHidden/>
              </w:rPr>
              <w:t>123</w:t>
            </w:r>
            <w:r>
              <w:rPr>
                <w:noProof/>
                <w:webHidden/>
              </w:rPr>
              <w:fldChar w:fldCharType="end"/>
            </w:r>
          </w:hyperlink>
        </w:p>
        <w:p w14:paraId="6BAC54BA" w14:textId="16BD785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39" w:history="1">
            <w:r w:rsidRPr="0065231A">
              <w:rPr>
                <w:rStyle w:val="Hyperlink"/>
                <w:noProof/>
              </w:rPr>
              <w:t>13.1.1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Pipelines</w:t>
            </w:r>
            <w:r>
              <w:rPr>
                <w:noProof/>
                <w:webHidden/>
              </w:rPr>
              <w:tab/>
            </w:r>
            <w:r>
              <w:rPr>
                <w:noProof/>
                <w:webHidden/>
              </w:rPr>
              <w:fldChar w:fldCharType="begin"/>
            </w:r>
            <w:r>
              <w:rPr>
                <w:noProof/>
                <w:webHidden/>
              </w:rPr>
              <w:instrText xml:space="preserve"> PAGEREF _Toc231982839 \h </w:instrText>
            </w:r>
            <w:r>
              <w:rPr>
                <w:noProof/>
                <w:webHidden/>
              </w:rPr>
            </w:r>
            <w:r>
              <w:rPr>
                <w:noProof/>
                <w:webHidden/>
              </w:rPr>
              <w:fldChar w:fldCharType="separate"/>
            </w:r>
            <w:r>
              <w:rPr>
                <w:noProof/>
                <w:webHidden/>
              </w:rPr>
              <w:t>124</w:t>
            </w:r>
            <w:r>
              <w:rPr>
                <w:noProof/>
                <w:webHidden/>
              </w:rPr>
              <w:fldChar w:fldCharType="end"/>
            </w:r>
          </w:hyperlink>
        </w:p>
        <w:p w14:paraId="4D3B6499" w14:textId="72F65F9B"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40" w:history="1">
            <w:r w:rsidRPr="0065231A">
              <w:rPr>
                <w:rStyle w:val="Hyperlink"/>
                <w:noProof/>
              </w:rPr>
              <w:t>13.2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VISUAL INSPECTION</w:t>
            </w:r>
            <w:r>
              <w:rPr>
                <w:noProof/>
                <w:webHidden/>
              </w:rPr>
              <w:tab/>
            </w:r>
            <w:r>
              <w:rPr>
                <w:noProof/>
                <w:webHidden/>
              </w:rPr>
              <w:fldChar w:fldCharType="begin"/>
            </w:r>
            <w:r>
              <w:rPr>
                <w:noProof/>
                <w:webHidden/>
              </w:rPr>
              <w:instrText xml:space="preserve"> PAGEREF _Toc231982840 \h </w:instrText>
            </w:r>
            <w:r>
              <w:rPr>
                <w:noProof/>
                <w:webHidden/>
              </w:rPr>
            </w:r>
            <w:r>
              <w:rPr>
                <w:noProof/>
                <w:webHidden/>
              </w:rPr>
              <w:fldChar w:fldCharType="separate"/>
            </w:r>
            <w:r>
              <w:rPr>
                <w:noProof/>
                <w:webHidden/>
              </w:rPr>
              <w:t>125</w:t>
            </w:r>
            <w:r>
              <w:rPr>
                <w:noProof/>
                <w:webHidden/>
              </w:rPr>
              <w:fldChar w:fldCharType="end"/>
            </w:r>
          </w:hyperlink>
        </w:p>
        <w:p w14:paraId="7A8F1353" w14:textId="5EC42FFE"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41" w:history="1">
            <w:r w:rsidRPr="0065231A">
              <w:rPr>
                <w:rStyle w:val="Hyperlink"/>
                <w:noProof/>
              </w:rPr>
              <w:t>13.3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VISUAL EXTERNAL INSPECTION-ABOVE-GROUND</w:t>
            </w:r>
            <w:r>
              <w:rPr>
                <w:noProof/>
                <w:webHidden/>
              </w:rPr>
              <w:tab/>
            </w:r>
            <w:r>
              <w:rPr>
                <w:noProof/>
                <w:webHidden/>
              </w:rPr>
              <w:fldChar w:fldCharType="begin"/>
            </w:r>
            <w:r>
              <w:rPr>
                <w:noProof/>
                <w:webHidden/>
              </w:rPr>
              <w:instrText xml:space="preserve"> PAGEREF _Toc231982841 \h </w:instrText>
            </w:r>
            <w:r>
              <w:rPr>
                <w:noProof/>
                <w:webHidden/>
              </w:rPr>
            </w:r>
            <w:r>
              <w:rPr>
                <w:noProof/>
                <w:webHidden/>
              </w:rPr>
              <w:fldChar w:fldCharType="separate"/>
            </w:r>
            <w:r>
              <w:rPr>
                <w:noProof/>
                <w:webHidden/>
              </w:rPr>
              <w:t>125</w:t>
            </w:r>
            <w:r>
              <w:rPr>
                <w:noProof/>
                <w:webHidden/>
              </w:rPr>
              <w:fldChar w:fldCharType="end"/>
            </w:r>
          </w:hyperlink>
        </w:p>
        <w:p w14:paraId="5DE55DDF" w14:textId="5DE7F219"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42" w:history="1">
            <w:r w:rsidRPr="0065231A">
              <w:rPr>
                <w:rStyle w:val="Hyperlink"/>
                <w:noProof/>
              </w:rPr>
              <w:t>13.4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COMPACTION TESTING</w:t>
            </w:r>
            <w:r>
              <w:rPr>
                <w:noProof/>
                <w:webHidden/>
              </w:rPr>
              <w:tab/>
            </w:r>
            <w:r>
              <w:rPr>
                <w:noProof/>
                <w:webHidden/>
              </w:rPr>
              <w:fldChar w:fldCharType="begin"/>
            </w:r>
            <w:r>
              <w:rPr>
                <w:noProof/>
                <w:webHidden/>
              </w:rPr>
              <w:instrText xml:space="preserve"> PAGEREF _Toc231982842 \h </w:instrText>
            </w:r>
            <w:r>
              <w:rPr>
                <w:noProof/>
                <w:webHidden/>
              </w:rPr>
            </w:r>
            <w:r>
              <w:rPr>
                <w:noProof/>
                <w:webHidden/>
              </w:rPr>
              <w:fldChar w:fldCharType="separate"/>
            </w:r>
            <w:r>
              <w:rPr>
                <w:noProof/>
                <w:webHidden/>
              </w:rPr>
              <w:t>125</w:t>
            </w:r>
            <w:r>
              <w:rPr>
                <w:noProof/>
                <w:webHidden/>
              </w:rPr>
              <w:fldChar w:fldCharType="end"/>
            </w:r>
          </w:hyperlink>
        </w:p>
        <w:p w14:paraId="434F24A1" w14:textId="705D091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43" w:history="1">
            <w:r w:rsidRPr="0065231A">
              <w:rPr>
                <w:rStyle w:val="Hyperlink"/>
                <w:noProof/>
              </w:rPr>
              <w:t>13.4.1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_Toc231982843 \h </w:instrText>
            </w:r>
            <w:r>
              <w:rPr>
                <w:noProof/>
                <w:webHidden/>
              </w:rPr>
            </w:r>
            <w:r>
              <w:rPr>
                <w:noProof/>
                <w:webHidden/>
              </w:rPr>
              <w:fldChar w:fldCharType="separate"/>
            </w:r>
            <w:r>
              <w:rPr>
                <w:noProof/>
                <w:webHidden/>
              </w:rPr>
              <w:t>125</w:t>
            </w:r>
            <w:r>
              <w:rPr>
                <w:noProof/>
                <w:webHidden/>
              </w:rPr>
              <w:fldChar w:fldCharType="end"/>
            </w:r>
          </w:hyperlink>
        </w:p>
        <w:p w14:paraId="4E3D0E8D" w14:textId="64BD7CF9"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44" w:history="1">
            <w:r w:rsidRPr="0065231A">
              <w:rPr>
                <w:rStyle w:val="Hyperlink"/>
                <w:noProof/>
              </w:rPr>
              <w:t>13.4.2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Embedment compaction testing</w:t>
            </w:r>
            <w:r>
              <w:rPr>
                <w:noProof/>
                <w:webHidden/>
              </w:rPr>
              <w:tab/>
            </w:r>
            <w:r>
              <w:rPr>
                <w:noProof/>
                <w:webHidden/>
              </w:rPr>
              <w:fldChar w:fldCharType="begin"/>
            </w:r>
            <w:r>
              <w:rPr>
                <w:noProof/>
                <w:webHidden/>
              </w:rPr>
              <w:instrText xml:space="preserve"> PAGEREF _Toc231982844 \h </w:instrText>
            </w:r>
            <w:r>
              <w:rPr>
                <w:noProof/>
                <w:webHidden/>
              </w:rPr>
            </w:r>
            <w:r>
              <w:rPr>
                <w:noProof/>
                <w:webHidden/>
              </w:rPr>
              <w:fldChar w:fldCharType="separate"/>
            </w:r>
            <w:r>
              <w:rPr>
                <w:noProof/>
                <w:webHidden/>
              </w:rPr>
              <w:t>127</w:t>
            </w:r>
            <w:r>
              <w:rPr>
                <w:noProof/>
                <w:webHidden/>
              </w:rPr>
              <w:fldChar w:fldCharType="end"/>
            </w:r>
          </w:hyperlink>
        </w:p>
        <w:p w14:paraId="17641DCD" w14:textId="74D939F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45" w:history="1">
            <w:r w:rsidRPr="0065231A">
              <w:rPr>
                <w:rStyle w:val="Hyperlink"/>
                <w:noProof/>
              </w:rPr>
              <w:t>13.4.3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Trench fill compaction testing</w:t>
            </w:r>
            <w:r>
              <w:rPr>
                <w:noProof/>
                <w:webHidden/>
              </w:rPr>
              <w:tab/>
            </w:r>
            <w:r>
              <w:rPr>
                <w:noProof/>
                <w:webHidden/>
              </w:rPr>
              <w:fldChar w:fldCharType="begin"/>
            </w:r>
            <w:r>
              <w:rPr>
                <w:noProof/>
                <w:webHidden/>
              </w:rPr>
              <w:instrText xml:space="preserve"> PAGEREF _Toc231982845 \h </w:instrText>
            </w:r>
            <w:r>
              <w:rPr>
                <w:noProof/>
                <w:webHidden/>
              </w:rPr>
            </w:r>
            <w:r>
              <w:rPr>
                <w:noProof/>
                <w:webHidden/>
              </w:rPr>
              <w:fldChar w:fldCharType="separate"/>
            </w:r>
            <w:r>
              <w:rPr>
                <w:noProof/>
                <w:webHidden/>
              </w:rPr>
              <w:t>127</w:t>
            </w:r>
            <w:r>
              <w:rPr>
                <w:noProof/>
                <w:webHidden/>
              </w:rPr>
              <w:fldChar w:fldCharType="end"/>
            </w:r>
          </w:hyperlink>
        </w:p>
        <w:p w14:paraId="76D80E7F" w14:textId="2C7C74E9"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46" w:history="1">
            <w:r w:rsidRPr="0065231A">
              <w:rPr>
                <w:rStyle w:val="Hyperlink"/>
                <w:noProof/>
              </w:rPr>
              <w:t>13.4.4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Other fill compaction testing</w:t>
            </w:r>
            <w:r>
              <w:rPr>
                <w:noProof/>
                <w:webHidden/>
              </w:rPr>
              <w:tab/>
            </w:r>
            <w:r>
              <w:rPr>
                <w:noProof/>
                <w:webHidden/>
              </w:rPr>
              <w:fldChar w:fldCharType="begin"/>
            </w:r>
            <w:r>
              <w:rPr>
                <w:noProof/>
                <w:webHidden/>
              </w:rPr>
              <w:instrText xml:space="preserve"> PAGEREF _Toc231982846 \h </w:instrText>
            </w:r>
            <w:r>
              <w:rPr>
                <w:noProof/>
                <w:webHidden/>
              </w:rPr>
            </w:r>
            <w:r>
              <w:rPr>
                <w:noProof/>
                <w:webHidden/>
              </w:rPr>
              <w:fldChar w:fldCharType="separate"/>
            </w:r>
            <w:r>
              <w:rPr>
                <w:noProof/>
                <w:webHidden/>
              </w:rPr>
              <w:t>128</w:t>
            </w:r>
            <w:r>
              <w:rPr>
                <w:noProof/>
                <w:webHidden/>
              </w:rPr>
              <w:fldChar w:fldCharType="end"/>
            </w:r>
          </w:hyperlink>
        </w:p>
        <w:p w14:paraId="59B113D9" w14:textId="6DBBD0EA"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47" w:history="1">
            <w:r w:rsidRPr="0065231A">
              <w:rPr>
                <w:rStyle w:val="Hyperlink"/>
                <w:noProof/>
              </w:rPr>
              <w:t>13.5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AIR PRESSURE AND HYDROSTATIC TESTING OF WASTEWATER PIPES</w:t>
            </w:r>
            <w:r>
              <w:rPr>
                <w:noProof/>
                <w:webHidden/>
              </w:rPr>
              <w:tab/>
            </w:r>
            <w:r>
              <w:rPr>
                <w:noProof/>
                <w:webHidden/>
              </w:rPr>
              <w:fldChar w:fldCharType="begin"/>
            </w:r>
            <w:r>
              <w:rPr>
                <w:noProof/>
                <w:webHidden/>
              </w:rPr>
              <w:instrText xml:space="preserve"> PAGEREF _Toc231982847 \h </w:instrText>
            </w:r>
            <w:r>
              <w:rPr>
                <w:noProof/>
                <w:webHidden/>
              </w:rPr>
            </w:r>
            <w:r>
              <w:rPr>
                <w:noProof/>
                <w:webHidden/>
              </w:rPr>
              <w:fldChar w:fldCharType="separate"/>
            </w:r>
            <w:r>
              <w:rPr>
                <w:noProof/>
                <w:webHidden/>
              </w:rPr>
              <w:t>128</w:t>
            </w:r>
            <w:r>
              <w:rPr>
                <w:noProof/>
                <w:webHidden/>
              </w:rPr>
              <w:fldChar w:fldCharType="end"/>
            </w:r>
          </w:hyperlink>
        </w:p>
        <w:p w14:paraId="79535374" w14:textId="1E065294"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48" w:history="1">
            <w:r w:rsidRPr="0065231A">
              <w:rPr>
                <w:rStyle w:val="Hyperlink"/>
                <w:noProof/>
              </w:rPr>
              <w:t>13.5.1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_Toc231982848 \h </w:instrText>
            </w:r>
            <w:r>
              <w:rPr>
                <w:noProof/>
                <w:webHidden/>
              </w:rPr>
            </w:r>
            <w:r>
              <w:rPr>
                <w:noProof/>
                <w:webHidden/>
              </w:rPr>
              <w:fldChar w:fldCharType="separate"/>
            </w:r>
            <w:r>
              <w:rPr>
                <w:noProof/>
                <w:webHidden/>
              </w:rPr>
              <w:t>128</w:t>
            </w:r>
            <w:r>
              <w:rPr>
                <w:noProof/>
                <w:webHidden/>
              </w:rPr>
              <w:fldChar w:fldCharType="end"/>
            </w:r>
          </w:hyperlink>
        </w:p>
        <w:p w14:paraId="0CB5915D" w14:textId="10C4CE6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49" w:history="1">
            <w:r w:rsidRPr="0065231A">
              <w:rPr>
                <w:rStyle w:val="Hyperlink"/>
                <w:noProof/>
              </w:rPr>
              <w:t>13.5.2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Equipment</w:t>
            </w:r>
            <w:r>
              <w:rPr>
                <w:noProof/>
                <w:webHidden/>
              </w:rPr>
              <w:tab/>
            </w:r>
            <w:r>
              <w:rPr>
                <w:noProof/>
                <w:webHidden/>
              </w:rPr>
              <w:fldChar w:fldCharType="begin"/>
            </w:r>
            <w:r>
              <w:rPr>
                <w:noProof/>
                <w:webHidden/>
              </w:rPr>
              <w:instrText xml:space="preserve"> PAGEREF _Toc231982849 \h </w:instrText>
            </w:r>
            <w:r>
              <w:rPr>
                <w:noProof/>
                <w:webHidden/>
              </w:rPr>
            </w:r>
            <w:r>
              <w:rPr>
                <w:noProof/>
                <w:webHidden/>
              </w:rPr>
              <w:fldChar w:fldCharType="separate"/>
            </w:r>
            <w:r>
              <w:rPr>
                <w:noProof/>
                <w:webHidden/>
              </w:rPr>
              <w:t>129</w:t>
            </w:r>
            <w:r>
              <w:rPr>
                <w:noProof/>
                <w:webHidden/>
              </w:rPr>
              <w:fldChar w:fldCharType="end"/>
            </w:r>
          </w:hyperlink>
        </w:p>
        <w:p w14:paraId="2C9658F4" w14:textId="409AE7C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50" w:history="1">
            <w:r w:rsidRPr="0065231A">
              <w:rPr>
                <w:rStyle w:val="Hyperlink"/>
                <w:noProof/>
              </w:rPr>
              <w:t>13.5.3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Gravity Pipelines</w:t>
            </w:r>
            <w:r>
              <w:rPr>
                <w:noProof/>
                <w:webHidden/>
              </w:rPr>
              <w:tab/>
            </w:r>
            <w:r>
              <w:rPr>
                <w:noProof/>
                <w:webHidden/>
              </w:rPr>
              <w:fldChar w:fldCharType="begin"/>
            </w:r>
            <w:r>
              <w:rPr>
                <w:noProof/>
                <w:webHidden/>
              </w:rPr>
              <w:instrText xml:space="preserve"> PAGEREF _Toc231982850 \h </w:instrText>
            </w:r>
            <w:r>
              <w:rPr>
                <w:noProof/>
                <w:webHidden/>
              </w:rPr>
            </w:r>
            <w:r>
              <w:rPr>
                <w:noProof/>
                <w:webHidden/>
              </w:rPr>
              <w:fldChar w:fldCharType="separate"/>
            </w:r>
            <w:r>
              <w:rPr>
                <w:noProof/>
                <w:webHidden/>
              </w:rPr>
              <w:t>129</w:t>
            </w:r>
            <w:r>
              <w:rPr>
                <w:noProof/>
                <w:webHidden/>
              </w:rPr>
              <w:fldChar w:fldCharType="end"/>
            </w:r>
          </w:hyperlink>
        </w:p>
        <w:p w14:paraId="1EDF5D03" w14:textId="1E4A3559"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51" w:history="1">
            <w:r w:rsidRPr="0065231A">
              <w:rPr>
                <w:rStyle w:val="Hyperlink"/>
                <w:noProof/>
              </w:rPr>
              <w:t>13.5.4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Structures</w:t>
            </w:r>
            <w:r>
              <w:rPr>
                <w:noProof/>
                <w:webHidden/>
              </w:rPr>
              <w:tab/>
            </w:r>
            <w:r>
              <w:rPr>
                <w:noProof/>
                <w:webHidden/>
              </w:rPr>
              <w:fldChar w:fldCharType="begin"/>
            </w:r>
            <w:r>
              <w:rPr>
                <w:noProof/>
                <w:webHidden/>
              </w:rPr>
              <w:instrText xml:space="preserve"> PAGEREF _Toc231982851 \h </w:instrText>
            </w:r>
            <w:r>
              <w:rPr>
                <w:noProof/>
                <w:webHidden/>
              </w:rPr>
            </w:r>
            <w:r>
              <w:rPr>
                <w:noProof/>
                <w:webHidden/>
              </w:rPr>
              <w:fldChar w:fldCharType="separate"/>
            </w:r>
            <w:r>
              <w:rPr>
                <w:noProof/>
                <w:webHidden/>
              </w:rPr>
              <w:t>129</w:t>
            </w:r>
            <w:r>
              <w:rPr>
                <w:noProof/>
                <w:webHidden/>
              </w:rPr>
              <w:fldChar w:fldCharType="end"/>
            </w:r>
          </w:hyperlink>
        </w:p>
        <w:p w14:paraId="7A0003CB" w14:textId="6CEE7DC8"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52" w:history="1">
            <w:r w:rsidRPr="0065231A">
              <w:rPr>
                <w:rStyle w:val="Hyperlink"/>
                <w:noProof/>
              </w:rPr>
              <w:t>13.5.5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Testing Junctions</w:t>
            </w:r>
            <w:r>
              <w:rPr>
                <w:noProof/>
                <w:webHidden/>
              </w:rPr>
              <w:tab/>
            </w:r>
            <w:r>
              <w:rPr>
                <w:noProof/>
                <w:webHidden/>
              </w:rPr>
              <w:fldChar w:fldCharType="begin"/>
            </w:r>
            <w:r>
              <w:rPr>
                <w:noProof/>
                <w:webHidden/>
              </w:rPr>
              <w:instrText xml:space="preserve"> PAGEREF _Toc231982852 \h </w:instrText>
            </w:r>
            <w:r>
              <w:rPr>
                <w:noProof/>
                <w:webHidden/>
              </w:rPr>
            </w:r>
            <w:r>
              <w:rPr>
                <w:noProof/>
                <w:webHidden/>
              </w:rPr>
              <w:fldChar w:fldCharType="separate"/>
            </w:r>
            <w:r>
              <w:rPr>
                <w:noProof/>
                <w:webHidden/>
              </w:rPr>
              <w:t>129</w:t>
            </w:r>
            <w:r>
              <w:rPr>
                <w:noProof/>
                <w:webHidden/>
              </w:rPr>
              <w:fldChar w:fldCharType="end"/>
            </w:r>
          </w:hyperlink>
        </w:p>
        <w:p w14:paraId="6D9E7C6D" w14:textId="378A8204"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53" w:history="1">
            <w:r w:rsidRPr="0065231A">
              <w:rPr>
                <w:rStyle w:val="Hyperlink"/>
                <w:noProof/>
              </w:rPr>
              <w:t>13.5.6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Visual Inspection</w:t>
            </w:r>
            <w:r>
              <w:rPr>
                <w:noProof/>
                <w:webHidden/>
              </w:rPr>
              <w:tab/>
            </w:r>
            <w:r>
              <w:rPr>
                <w:noProof/>
                <w:webHidden/>
              </w:rPr>
              <w:fldChar w:fldCharType="begin"/>
            </w:r>
            <w:r>
              <w:rPr>
                <w:noProof/>
                <w:webHidden/>
              </w:rPr>
              <w:instrText xml:space="preserve"> PAGEREF _Toc231982853 \h </w:instrText>
            </w:r>
            <w:r>
              <w:rPr>
                <w:noProof/>
                <w:webHidden/>
              </w:rPr>
            </w:r>
            <w:r>
              <w:rPr>
                <w:noProof/>
                <w:webHidden/>
              </w:rPr>
              <w:fldChar w:fldCharType="separate"/>
            </w:r>
            <w:r>
              <w:rPr>
                <w:noProof/>
                <w:webHidden/>
              </w:rPr>
              <w:t>129</w:t>
            </w:r>
            <w:r>
              <w:rPr>
                <w:noProof/>
                <w:webHidden/>
              </w:rPr>
              <w:fldChar w:fldCharType="end"/>
            </w:r>
          </w:hyperlink>
        </w:p>
        <w:p w14:paraId="74186133" w14:textId="45C4B616"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54" w:history="1">
            <w:r w:rsidRPr="0065231A">
              <w:rPr>
                <w:rStyle w:val="Hyperlink"/>
                <w:noProof/>
              </w:rPr>
              <w:t>13.5.7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Hydrostatic Test</w:t>
            </w:r>
            <w:r>
              <w:rPr>
                <w:noProof/>
                <w:webHidden/>
              </w:rPr>
              <w:tab/>
            </w:r>
            <w:r>
              <w:rPr>
                <w:noProof/>
                <w:webHidden/>
              </w:rPr>
              <w:fldChar w:fldCharType="begin"/>
            </w:r>
            <w:r>
              <w:rPr>
                <w:noProof/>
                <w:webHidden/>
              </w:rPr>
              <w:instrText xml:space="preserve"> PAGEREF _Toc231982854 \h </w:instrText>
            </w:r>
            <w:r>
              <w:rPr>
                <w:noProof/>
                <w:webHidden/>
              </w:rPr>
            </w:r>
            <w:r>
              <w:rPr>
                <w:noProof/>
                <w:webHidden/>
              </w:rPr>
              <w:fldChar w:fldCharType="separate"/>
            </w:r>
            <w:r>
              <w:rPr>
                <w:noProof/>
                <w:webHidden/>
              </w:rPr>
              <w:t>129</w:t>
            </w:r>
            <w:r>
              <w:rPr>
                <w:noProof/>
                <w:webHidden/>
              </w:rPr>
              <w:fldChar w:fldCharType="end"/>
            </w:r>
          </w:hyperlink>
        </w:p>
        <w:p w14:paraId="6655C841" w14:textId="234A5DA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55" w:history="1">
            <w:r w:rsidRPr="0065231A">
              <w:rPr>
                <w:rStyle w:val="Hyperlink"/>
                <w:noProof/>
              </w:rPr>
              <w:t>13.5.8</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Air Test</w:t>
            </w:r>
            <w:r>
              <w:rPr>
                <w:noProof/>
                <w:webHidden/>
              </w:rPr>
              <w:tab/>
            </w:r>
            <w:r>
              <w:rPr>
                <w:noProof/>
                <w:webHidden/>
              </w:rPr>
              <w:fldChar w:fldCharType="begin"/>
            </w:r>
            <w:r>
              <w:rPr>
                <w:noProof/>
                <w:webHidden/>
              </w:rPr>
              <w:instrText xml:space="preserve"> PAGEREF _Toc231982855 \h </w:instrText>
            </w:r>
            <w:r>
              <w:rPr>
                <w:noProof/>
                <w:webHidden/>
              </w:rPr>
            </w:r>
            <w:r>
              <w:rPr>
                <w:noProof/>
                <w:webHidden/>
              </w:rPr>
              <w:fldChar w:fldCharType="separate"/>
            </w:r>
            <w:r>
              <w:rPr>
                <w:noProof/>
                <w:webHidden/>
              </w:rPr>
              <w:t>130</w:t>
            </w:r>
            <w:r>
              <w:rPr>
                <w:noProof/>
                <w:webHidden/>
              </w:rPr>
              <w:fldChar w:fldCharType="end"/>
            </w:r>
          </w:hyperlink>
        </w:p>
        <w:p w14:paraId="03F040A8" w14:textId="3B0029D7"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56" w:history="1">
            <w:r w:rsidRPr="0065231A">
              <w:rPr>
                <w:rStyle w:val="Hyperlink"/>
                <w:noProof/>
              </w:rPr>
              <w:t>13.5.9</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Pressure Pipelines</w:t>
            </w:r>
            <w:r>
              <w:rPr>
                <w:noProof/>
                <w:webHidden/>
              </w:rPr>
              <w:tab/>
            </w:r>
            <w:r>
              <w:rPr>
                <w:noProof/>
                <w:webHidden/>
              </w:rPr>
              <w:fldChar w:fldCharType="begin"/>
            </w:r>
            <w:r>
              <w:rPr>
                <w:noProof/>
                <w:webHidden/>
              </w:rPr>
              <w:instrText xml:space="preserve"> PAGEREF _Toc231982856 \h </w:instrText>
            </w:r>
            <w:r>
              <w:rPr>
                <w:noProof/>
                <w:webHidden/>
              </w:rPr>
            </w:r>
            <w:r>
              <w:rPr>
                <w:noProof/>
                <w:webHidden/>
              </w:rPr>
              <w:fldChar w:fldCharType="separate"/>
            </w:r>
            <w:r>
              <w:rPr>
                <w:noProof/>
                <w:webHidden/>
              </w:rPr>
              <w:t>130</w:t>
            </w:r>
            <w:r>
              <w:rPr>
                <w:noProof/>
                <w:webHidden/>
              </w:rPr>
              <w:fldChar w:fldCharType="end"/>
            </w:r>
          </w:hyperlink>
        </w:p>
        <w:p w14:paraId="32ED14BF" w14:textId="321143E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57" w:history="1">
            <w:r w:rsidRPr="0065231A">
              <w:rPr>
                <w:rStyle w:val="Hyperlink"/>
                <w:noProof/>
              </w:rPr>
              <w:t>13.5.10</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Concrete Pipe</w:t>
            </w:r>
            <w:r>
              <w:rPr>
                <w:noProof/>
                <w:webHidden/>
              </w:rPr>
              <w:tab/>
            </w:r>
            <w:r>
              <w:rPr>
                <w:noProof/>
                <w:webHidden/>
              </w:rPr>
              <w:fldChar w:fldCharType="begin"/>
            </w:r>
            <w:r>
              <w:rPr>
                <w:noProof/>
                <w:webHidden/>
              </w:rPr>
              <w:instrText xml:space="preserve"> PAGEREF _Toc231982857 \h </w:instrText>
            </w:r>
            <w:r>
              <w:rPr>
                <w:noProof/>
                <w:webHidden/>
              </w:rPr>
            </w:r>
            <w:r>
              <w:rPr>
                <w:noProof/>
                <w:webHidden/>
              </w:rPr>
              <w:fldChar w:fldCharType="separate"/>
            </w:r>
            <w:r>
              <w:rPr>
                <w:noProof/>
                <w:webHidden/>
              </w:rPr>
              <w:t>130</w:t>
            </w:r>
            <w:r>
              <w:rPr>
                <w:noProof/>
                <w:webHidden/>
              </w:rPr>
              <w:fldChar w:fldCharType="end"/>
            </w:r>
          </w:hyperlink>
        </w:p>
        <w:p w14:paraId="4C41A134" w14:textId="729AA4C6"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58" w:history="1">
            <w:r w:rsidRPr="0065231A">
              <w:rPr>
                <w:rStyle w:val="Hyperlink"/>
                <w:noProof/>
              </w:rPr>
              <w:t>13.5.11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Polyethylene Pipe up to DN 315</w:t>
            </w:r>
            <w:r>
              <w:rPr>
                <w:noProof/>
                <w:webHidden/>
              </w:rPr>
              <w:tab/>
            </w:r>
            <w:r>
              <w:rPr>
                <w:noProof/>
                <w:webHidden/>
              </w:rPr>
              <w:fldChar w:fldCharType="begin"/>
            </w:r>
            <w:r>
              <w:rPr>
                <w:noProof/>
                <w:webHidden/>
              </w:rPr>
              <w:instrText xml:space="preserve"> PAGEREF _Toc231982858 \h </w:instrText>
            </w:r>
            <w:r>
              <w:rPr>
                <w:noProof/>
                <w:webHidden/>
              </w:rPr>
            </w:r>
            <w:r>
              <w:rPr>
                <w:noProof/>
                <w:webHidden/>
              </w:rPr>
              <w:fldChar w:fldCharType="separate"/>
            </w:r>
            <w:r>
              <w:rPr>
                <w:noProof/>
                <w:webHidden/>
              </w:rPr>
              <w:t>131</w:t>
            </w:r>
            <w:r>
              <w:rPr>
                <w:noProof/>
                <w:webHidden/>
              </w:rPr>
              <w:fldChar w:fldCharType="end"/>
            </w:r>
          </w:hyperlink>
        </w:p>
        <w:p w14:paraId="0CD21C1D" w14:textId="52BE5CE8"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59" w:history="1">
            <w:r w:rsidRPr="0065231A">
              <w:rPr>
                <w:rStyle w:val="Hyperlink"/>
                <w:noProof/>
              </w:rPr>
              <w:t>13.5.12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Testing of concrete MHs</w:t>
            </w:r>
            <w:r>
              <w:rPr>
                <w:noProof/>
                <w:webHidden/>
              </w:rPr>
              <w:tab/>
            </w:r>
            <w:r>
              <w:rPr>
                <w:noProof/>
                <w:webHidden/>
              </w:rPr>
              <w:fldChar w:fldCharType="begin"/>
            </w:r>
            <w:r>
              <w:rPr>
                <w:noProof/>
                <w:webHidden/>
              </w:rPr>
              <w:instrText xml:space="preserve"> PAGEREF _Toc231982859 \h </w:instrText>
            </w:r>
            <w:r>
              <w:rPr>
                <w:noProof/>
                <w:webHidden/>
              </w:rPr>
            </w:r>
            <w:r>
              <w:rPr>
                <w:noProof/>
                <w:webHidden/>
              </w:rPr>
              <w:fldChar w:fldCharType="separate"/>
            </w:r>
            <w:r>
              <w:rPr>
                <w:noProof/>
                <w:webHidden/>
              </w:rPr>
              <w:t>131</w:t>
            </w:r>
            <w:r>
              <w:rPr>
                <w:noProof/>
                <w:webHidden/>
              </w:rPr>
              <w:fldChar w:fldCharType="end"/>
            </w:r>
          </w:hyperlink>
        </w:p>
        <w:p w14:paraId="738D3E4D" w14:textId="336D6AD7"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60" w:history="1">
            <w:r w:rsidRPr="0065231A">
              <w:rPr>
                <w:rStyle w:val="Hyperlink"/>
                <w:noProof/>
              </w:rPr>
              <w:t>13.5.13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Air Pressure and Vacuum Testing of Gravity Wastewater systems</w:t>
            </w:r>
            <w:r>
              <w:rPr>
                <w:noProof/>
                <w:webHidden/>
              </w:rPr>
              <w:tab/>
            </w:r>
            <w:r>
              <w:rPr>
                <w:noProof/>
                <w:webHidden/>
              </w:rPr>
              <w:fldChar w:fldCharType="begin"/>
            </w:r>
            <w:r>
              <w:rPr>
                <w:noProof/>
                <w:webHidden/>
              </w:rPr>
              <w:instrText xml:space="preserve"> PAGEREF _Toc231982860 \h </w:instrText>
            </w:r>
            <w:r>
              <w:rPr>
                <w:noProof/>
                <w:webHidden/>
              </w:rPr>
            </w:r>
            <w:r>
              <w:rPr>
                <w:noProof/>
                <w:webHidden/>
              </w:rPr>
              <w:fldChar w:fldCharType="separate"/>
            </w:r>
            <w:r>
              <w:rPr>
                <w:noProof/>
                <w:webHidden/>
              </w:rPr>
              <w:t>132</w:t>
            </w:r>
            <w:r>
              <w:rPr>
                <w:noProof/>
                <w:webHidden/>
              </w:rPr>
              <w:fldChar w:fldCharType="end"/>
            </w:r>
          </w:hyperlink>
        </w:p>
        <w:p w14:paraId="0C9C11E7" w14:textId="651EAC2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61" w:history="1">
            <w:r w:rsidRPr="0065231A">
              <w:rPr>
                <w:rStyle w:val="Hyperlink"/>
                <w:noProof/>
              </w:rPr>
              <w:t>13.5.14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Hydrostatic Pressure Testing of Pressure Mains</w:t>
            </w:r>
            <w:r>
              <w:rPr>
                <w:noProof/>
                <w:webHidden/>
              </w:rPr>
              <w:tab/>
            </w:r>
            <w:r>
              <w:rPr>
                <w:noProof/>
                <w:webHidden/>
              </w:rPr>
              <w:fldChar w:fldCharType="begin"/>
            </w:r>
            <w:r>
              <w:rPr>
                <w:noProof/>
                <w:webHidden/>
              </w:rPr>
              <w:instrText xml:space="preserve"> PAGEREF _Toc231982861 \h </w:instrText>
            </w:r>
            <w:r>
              <w:rPr>
                <w:noProof/>
                <w:webHidden/>
              </w:rPr>
            </w:r>
            <w:r>
              <w:rPr>
                <w:noProof/>
                <w:webHidden/>
              </w:rPr>
              <w:fldChar w:fldCharType="separate"/>
            </w:r>
            <w:r>
              <w:rPr>
                <w:noProof/>
                <w:webHidden/>
              </w:rPr>
              <w:t>135</w:t>
            </w:r>
            <w:r>
              <w:rPr>
                <w:noProof/>
                <w:webHidden/>
              </w:rPr>
              <w:fldChar w:fldCharType="end"/>
            </w:r>
          </w:hyperlink>
        </w:p>
        <w:p w14:paraId="5A677D32" w14:textId="3ACFE4B6"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62" w:history="1">
            <w:r w:rsidRPr="0065231A">
              <w:rPr>
                <w:rStyle w:val="Hyperlink"/>
                <w:noProof/>
              </w:rPr>
              <w:t>13.5.15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Infiltration Testing</w:t>
            </w:r>
            <w:r>
              <w:rPr>
                <w:noProof/>
                <w:webHidden/>
              </w:rPr>
              <w:tab/>
            </w:r>
            <w:r>
              <w:rPr>
                <w:noProof/>
                <w:webHidden/>
              </w:rPr>
              <w:fldChar w:fldCharType="begin"/>
            </w:r>
            <w:r>
              <w:rPr>
                <w:noProof/>
                <w:webHidden/>
              </w:rPr>
              <w:instrText xml:space="preserve"> PAGEREF _Toc231982862 \h </w:instrText>
            </w:r>
            <w:r>
              <w:rPr>
                <w:noProof/>
                <w:webHidden/>
              </w:rPr>
            </w:r>
            <w:r>
              <w:rPr>
                <w:noProof/>
                <w:webHidden/>
              </w:rPr>
              <w:fldChar w:fldCharType="separate"/>
            </w:r>
            <w:r>
              <w:rPr>
                <w:noProof/>
                <w:webHidden/>
              </w:rPr>
              <w:t>135</w:t>
            </w:r>
            <w:r>
              <w:rPr>
                <w:noProof/>
                <w:webHidden/>
              </w:rPr>
              <w:fldChar w:fldCharType="end"/>
            </w:r>
          </w:hyperlink>
        </w:p>
        <w:p w14:paraId="4F3ABC6F" w14:textId="2E8E767A"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63" w:history="1">
            <w:r w:rsidRPr="0065231A">
              <w:rPr>
                <w:rStyle w:val="Hyperlink"/>
                <w:noProof/>
              </w:rPr>
              <w:t>13.6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DEFLECTION (OVALITY) TESTING OF FLEXIBLE GRAVITY WASTEWATER PIPES</w:t>
            </w:r>
            <w:r>
              <w:rPr>
                <w:noProof/>
                <w:webHidden/>
              </w:rPr>
              <w:tab/>
            </w:r>
            <w:r>
              <w:rPr>
                <w:noProof/>
                <w:webHidden/>
              </w:rPr>
              <w:fldChar w:fldCharType="begin"/>
            </w:r>
            <w:r>
              <w:rPr>
                <w:noProof/>
                <w:webHidden/>
              </w:rPr>
              <w:instrText xml:space="preserve"> PAGEREF _Toc231982863 \h </w:instrText>
            </w:r>
            <w:r>
              <w:rPr>
                <w:noProof/>
                <w:webHidden/>
              </w:rPr>
            </w:r>
            <w:r>
              <w:rPr>
                <w:noProof/>
                <w:webHidden/>
              </w:rPr>
              <w:fldChar w:fldCharType="separate"/>
            </w:r>
            <w:r>
              <w:rPr>
                <w:noProof/>
                <w:webHidden/>
              </w:rPr>
              <w:t>136</w:t>
            </w:r>
            <w:r>
              <w:rPr>
                <w:noProof/>
                <w:webHidden/>
              </w:rPr>
              <w:fldChar w:fldCharType="end"/>
            </w:r>
          </w:hyperlink>
        </w:p>
        <w:p w14:paraId="1B5BBCED" w14:textId="54E36A8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64" w:history="1">
            <w:r w:rsidRPr="0065231A">
              <w:rPr>
                <w:rStyle w:val="Hyperlink"/>
                <w:noProof/>
              </w:rPr>
              <w:t>13.6.1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_Toc231982864 \h </w:instrText>
            </w:r>
            <w:r>
              <w:rPr>
                <w:noProof/>
                <w:webHidden/>
              </w:rPr>
            </w:r>
            <w:r>
              <w:rPr>
                <w:noProof/>
                <w:webHidden/>
              </w:rPr>
              <w:fldChar w:fldCharType="separate"/>
            </w:r>
            <w:r>
              <w:rPr>
                <w:noProof/>
                <w:webHidden/>
              </w:rPr>
              <w:t>136</w:t>
            </w:r>
            <w:r>
              <w:rPr>
                <w:noProof/>
                <w:webHidden/>
              </w:rPr>
              <w:fldChar w:fldCharType="end"/>
            </w:r>
          </w:hyperlink>
        </w:p>
        <w:p w14:paraId="296B9855" w14:textId="2A3652E4"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65" w:history="1">
            <w:r w:rsidRPr="0065231A">
              <w:rPr>
                <w:rStyle w:val="Hyperlink"/>
                <w:noProof/>
              </w:rPr>
              <w:t>13.6.2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Ovality proving tools</w:t>
            </w:r>
            <w:r>
              <w:rPr>
                <w:noProof/>
                <w:webHidden/>
              </w:rPr>
              <w:tab/>
            </w:r>
            <w:r>
              <w:rPr>
                <w:noProof/>
                <w:webHidden/>
              </w:rPr>
              <w:fldChar w:fldCharType="begin"/>
            </w:r>
            <w:r>
              <w:rPr>
                <w:noProof/>
                <w:webHidden/>
              </w:rPr>
              <w:instrText xml:space="preserve"> PAGEREF _Toc231982865 \h </w:instrText>
            </w:r>
            <w:r>
              <w:rPr>
                <w:noProof/>
                <w:webHidden/>
              </w:rPr>
            </w:r>
            <w:r>
              <w:rPr>
                <w:noProof/>
                <w:webHidden/>
              </w:rPr>
              <w:fldChar w:fldCharType="separate"/>
            </w:r>
            <w:r>
              <w:rPr>
                <w:noProof/>
                <w:webHidden/>
              </w:rPr>
              <w:t>136</w:t>
            </w:r>
            <w:r>
              <w:rPr>
                <w:noProof/>
                <w:webHidden/>
              </w:rPr>
              <w:fldChar w:fldCharType="end"/>
            </w:r>
          </w:hyperlink>
        </w:p>
        <w:p w14:paraId="1FBFAC41" w14:textId="6057269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66" w:history="1">
            <w:r w:rsidRPr="0065231A">
              <w:rPr>
                <w:rStyle w:val="Hyperlink"/>
                <w:noProof/>
              </w:rPr>
              <w:t>13.6.3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Flexible wastewater systems ≤DN 300</w:t>
            </w:r>
            <w:r>
              <w:rPr>
                <w:noProof/>
                <w:webHidden/>
              </w:rPr>
              <w:tab/>
            </w:r>
            <w:r>
              <w:rPr>
                <w:noProof/>
                <w:webHidden/>
              </w:rPr>
              <w:fldChar w:fldCharType="begin"/>
            </w:r>
            <w:r>
              <w:rPr>
                <w:noProof/>
                <w:webHidden/>
              </w:rPr>
              <w:instrText xml:space="preserve"> PAGEREF _Toc231982866 \h </w:instrText>
            </w:r>
            <w:r>
              <w:rPr>
                <w:noProof/>
                <w:webHidden/>
              </w:rPr>
            </w:r>
            <w:r>
              <w:rPr>
                <w:noProof/>
                <w:webHidden/>
              </w:rPr>
              <w:fldChar w:fldCharType="separate"/>
            </w:r>
            <w:r>
              <w:rPr>
                <w:noProof/>
                <w:webHidden/>
              </w:rPr>
              <w:t>137</w:t>
            </w:r>
            <w:r>
              <w:rPr>
                <w:noProof/>
                <w:webHidden/>
              </w:rPr>
              <w:fldChar w:fldCharType="end"/>
            </w:r>
          </w:hyperlink>
        </w:p>
        <w:p w14:paraId="173FF602" w14:textId="77135824"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67" w:history="1">
            <w:r w:rsidRPr="0065231A">
              <w:rPr>
                <w:rStyle w:val="Hyperlink"/>
                <w:noProof/>
              </w:rPr>
              <w:t>13.6.4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Flexible wastewater systems &gt;DN 300</w:t>
            </w:r>
            <w:r>
              <w:rPr>
                <w:noProof/>
                <w:webHidden/>
              </w:rPr>
              <w:tab/>
            </w:r>
            <w:r>
              <w:rPr>
                <w:noProof/>
                <w:webHidden/>
              </w:rPr>
              <w:fldChar w:fldCharType="begin"/>
            </w:r>
            <w:r>
              <w:rPr>
                <w:noProof/>
                <w:webHidden/>
              </w:rPr>
              <w:instrText xml:space="preserve"> PAGEREF _Toc231982867 \h </w:instrText>
            </w:r>
            <w:r>
              <w:rPr>
                <w:noProof/>
                <w:webHidden/>
              </w:rPr>
            </w:r>
            <w:r>
              <w:rPr>
                <w:noProof/>
                <w:webHidden/>
              </w:rPr>
              <w:fldChar w:fldCharType="separate"/>
            </w:r>
            <w:r>
              <w:rPr>
                <w:noProof/>
                <w:webHidden/>
              </w:rPr>
              <w:t>137</w:t>
            </w:r>
            <w:r>
              <w:rPr>
                <w:noProof/>
                <w:webHidden/>
              </w:rPr>
              <w:fldChar w:fldCharType="end"/>
            </w:r>
          </w:hyperlink>
        </w:p>
        <w:p w14:paraId="0BCD6DA4" w14:textId="1B7BF301"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68" w:history="1">
            <w:r w:rsidRPr="0065231A">
              <w:rPr>
                <w:rStyle w:val="Hyperlink"/>
                <w:noProof/>
              </w:rPr>
              <w:t>13.7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MEASURMENT OF WASTEWATER PIPE GRADE</w:t>
            </w:r>
            <w:r>
              <w:rPr>
                <w:noProof/>
                <w:webHidden/>
              </w:rPr>
              <w:tab/>
            </w:r>
            <w:r>
              <w:rPr>
                <w:noProof/>
                <w:webHidden/>
              </w:rPr>
              <w:fldChar w:fldCharType="begin"/>
            </w:r>
            <w:r>
              <w:rPr>
                <w:noProof/>
                <w:webHidden/>
              </w:rPr>
              <w:instrText xml:space="preserve"> PAGEREF _Toc231982868 \h </w:instrText>
            </w:r>
            <w:r>
              <w:rPr>
                <w:noProof/>
                <w:webHidden/>
              </w:rPr>
            </w:r>
            <w:r>
              <w:rPr>
                <w:noProof/>
                <w:webHidden/>
              </w:rPr>
              <w:fldChar w:fldCharType="separate"/>
            </w:r>
            <w:r>
              <w:rPr>
                <w:noProof/>
                <w:webHidden/>
              </w:rPr>
              <w:t>137</w:t>
            </w:r>
            <w:r>
              <w:rPr>
                <w:noProof/>
                <w:webHidden/>
              </w:rPr>
              <w:fldChar w:fldCharType="end"/>
            </w:r>
          </w:hyperlink>
        </w:p>
        <w:p w14:paraId="62F3E7EB" w14:textId="3D30ADF9"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69" w:history="1">
            <w:r w:rsidRPr="0065231A">
              <w:rPr>
                <w:rStyle w:val="Hyperlink"/>
                <w:noProof/>
              </w:rPr>
              <w:t>13.8</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INTERNAL INSPECTION</w:t>
            </w:r>
            <w:r>
              <w:rPr>
                <w:noProof/>
                <w:webHidden/>
              </w:rPr>
              <w:tab/>
            </w:r>
            <w:r>
              <w:rPr>
                <w:noProof/>
                <w:webHidden/>
              </w:rPr>
              <w:fldChar w:fldCharType="begin"/>
            </w:r>
            <w:r>
              <w:rPr>
                <w:noProof/>
                <w:webHidden/>
              </w:rPr>
              <w:instrText xml:space="preserve"> PAGEREF _Toc231982869 \h </w:instrText>
            </w:r>
            <w:r>
              <w:rPr>
                <w:noProof/>
                <w:webHidden/>
              </w:rPr>
            </w:r>
            <w:r>
              <w:rPr>
                <w:noProof/>
                <w:webHidden/>
              </w:rPr>
              <w:fldChar w:fldCharType="separate"/>
            </w:r>
            <w:r>
              <w:rPr>
                <w:noProof/>
                <w:webHidden/>
              </w:rPr>
              <w:t>137</w:t>
            </w:r>
            <w:r>
              <w:rPr>
                <w:noProof/>
                <w:webHidden/>
              </w:rPr>
              <w:fldChar w:fldCharType="end"/>
            </w:r>
          </w:hyperlink>
        </w:p>
        <w:p w14:paraId="42151D2E" w14:textId="7BE31343"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70" w:history="1">
            <w:r w:rsidRPr="0065231A">
              <w:rPr>
                <w:rStyle w:val="Hyperlink"/>
                <w:noProof/>
              </w:rPr>
              <w:t>13.9</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PRESSURE TESTING OF INVERTED SYPHONS</w:t>
            </w:r>
            <w:r>
              <w:rPr>
                <w:noProof/>
                <w:webHidden/>
              </w:rPr>
              <w:tab/>
            </w:r>
            <w:r>
              <w:rPr>
                <w:noProof/>
                <w:webHidden/>
              </w:rPr>
              <w:fldChar w:fldCharType="begin"/>
            </w:r>
            <w:r>
              <w:rPr>
                <w:noProof/>
                <w:webHidden/>
              </w:rPr>
              <w:instrText xml:space="preserve"> PAGEREF _Toc231982870 \h </w:instrText>
            </w:r>
            <w:r>
              <w:rPr>
                <w:noProof/>
                <w:webHidden/>
              </w:rPr>
            </w:r>
            <w:r>
              <w:rPr>
                <w:noProof/>
                <w:webHidden/>
              </w:rPr>
              <w:fldChar w:fldCharType="separate"/>
            </w:r>
            <w:r>
              <w:rPr>
                <w:noProof/>
                <w:webHidden/>
              </w:rPr>
              <w:t>138</w:t>
            </w:r>
            <w:r>
              <w:rPr>
                <w:noProof/>
                <w:webHidden/>
              </w:rPr>
              <w:fldChar w:fldCharType="end"/>
            </w:r>
          </w:hyperlink>
        </w:p>
        <w:p w14:paraId="3F0D3C63" w14:textId="7416C13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71" w:history="1">
            <w:r w:rsidRPr="0065231A">
              <w:rPr>
                <w:rStyle w:val="Hyperlink"/>
                <w:noProof/>
              </w:rPr>
              <w:t>13.9.1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_Toc231982871 \h </w:instrText>
            </w:r>
            <w:r>
              <w:rPr>
                <w:noProof/>
                <w:webHidden/>
              </w:rPr>
            </w:r>
            <w:r>
              <w:rPr>
                <w:noProof/>
                <w:webHidden/>
              </w:rPr>
              <w:fldChar w:fldCharType="separate"/>
            </w:r>
            <w:r>
              <w:rPr>
                <w:noProof/>
                <w:webHidden/>
              </w:rPr>
              <w:t>138</w:t>
            </w:r>
            <w:r>
              <w:rPr>
                <w:noProof/>
                <w:webHidden/>
              </w:rPr>
              <w:fldChar w:fldCharType="end"/>
            </w:r>
          </w:hyperlink>
        </w:p>
        <w:p w14:paraId="79D27129" w14:textId="7D8A1F74"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72" w:history="1">
            <w:r w:rsidRPr="0065231A">
              <w:rPr>
                <w:rStyle w:val="Hyperlink"/>
                <w:noProof/>
              </w:rPr>
              <w:t>13.10</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HYDROSTATIC PRESSURE TESTING</w:t>
            </w:r>
            <w:r>
              <w:rPr>
                <w:noProof/>
                <w:webHidden/>
              </w:rPr>
              <w:tab/>
            </w:r>
            <w:r>
              <w:rPr>
                <w:noProof/>
                <w:webHidden/>
              </w:rPr>
              <w:fldChar w:fldCharType="begin"/>
            </w:r>
            <w:r>
              <w:rPr>
                <w:noProof/>
                <w:webHidden/>
              </w:rPr>
              <w:instrText xml:space="preserve"> PAGEREF _Toc231982872 \h </w:instrText>
            </w:r>
            <w:r>
              <w:rPr>
                <w:noProof/>
                <w:webHidden/>
              </w:rPr>
            </w:r>
            <w:r>
              <w:rPr>
                <w:noProof/>
                <w:webHidden/>
              </w:rPr>
              <w:fldChar w:fldCharType="separate"/>
            </w:r>
            <w:r>
              <w:rPr>
                <w:noProof/>
                <w:webHidden/>
              </w:rPr>
              <w:t>139</w:t>
            </w:r>
            <w:r>
              <w:rPr>
                <w:noProof/>
                <w:webHidden/>
              </w:rPr>
              <w:fldChar w:fldCharType="end"/>
            </w:r>
          </w:hyperlink>
        </w:p>
        <w:p w14:paraId="194C31E0" w14:textId="228F1818"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73" w:history="1">
            <w:r w:rsidRPr="0065231A">
              <w:rPr>
                <w:rStyle w:val="Hyperlink"/>
                <w:noProof/>
              </w:rPr>
              <w:t>13.10.1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_Toc231982873 \h </w:instrText>
            </w:r>
            <w:r>
              <w:rPr>
                <w:noProof/>
                <w:webHidden/>
              </w:rPr>
            </w:r>
            <w:r>
              <w:rPr>
                <w:noProof/>
                <w:webHidden/>
              </w:rPr>
              <w:fldChar w:fldCharType="separate"/>
            </w:r>
            <w:r>
              <w:rPr>
                <w:noProof/>
                <w:webHidden/>
              </w:rPr>
              <w:t>139</w:t>
            </w:r>
            <w:r>
              <w:rPr>
                <w:noProof/>
                <w:webHidden/>
              </w:rPr>
              <w:fldChar w:fldCharType="end"/>
            </w:r>
          </w:hyperlink>
        </w:p>
        <w:p w14:paraId="1B221B25" w14:textId="0EB231CA"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74" w:history="1">
            <w:r w:rsidRPr="0065231A">
              <w:rPr>
                <w:rStyle w:val="Hyperlink"/>
                <w:noProof/>
              </w:rPr>
              <w:t>13.10.2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Hydrostatic test</w:t>
            </w:r>
            <w:r>
              <w:rPr>
                <w:noProof/>
                <w:webHidden/>
              </w:rPr>
              <w:tab/>
            </w:r>
            <w:r>
              <w:rPr>
                <w:noProof/>
                <w:webHidden/>
              </w:rPr>
              <w:fldChar w:fldCharType="begin"/>
            </w:r>
            <w:r>
              <w:rPr>
                <w:noProof/>
                <w:webHidden/>
              </w:rPr>
              <w:instrText xml:space="preserve"> PAGEREF _Toc231982874 \h </w:instrText>
            </w:r>
            <w:r>
              <w:rPr>
                <w:noProof/>
                <w:webHidden/>
              </w:rPr>
            </w:r>
            <w:r>
              <w:rPr>
                <w:noProof/>
                <w:webHidden/>
              </w:rPr>
              <w:fldChar w:fldCharType="separate"/>
            </w:r>
            <w:r>
              <w:rPr>
                <w:noProof/>
                <w:webHidden/>
              </w:rPr>
              <w:t>139</w:t>
            </w:r>
            <w:r>
              <w:rPr>
                <w:noProof/>
                <w:webHidden/>
              </w:rPr>
              <w:fldChar w:fldCharType="end"/>
            </w:r>
          </w:hyperlink>
        </w:p>
        <w:p w14:paraId="067819D6" w14:textId="04139F0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75" w:history="1">
            <w:r w:rsidRPr="0065231A">
              <w:rPr>
                <w:rStyle w:val="Hyperlink"/>
                <w:noProof/>
              </w:rPr>
              <w:t>13.10.3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Hydrostatic test procedure</w:t>
            </w:r>
            <w:r>
              <w:rPr>
                <w:noProof/>
                <w:webHidden/>
              </w:rPr>
              <w:tab/>
            </w:r>
            <w:r>
              <w:rPr>
                <w:noProof/>
                <w:webHidden/>
              </w:rPr>
              <w:fldChar w:fldCharType="begin"/>
            </w:r>
            <w:r>
              <w:rPr>
                <w:noProof/>
                <w:webHidden/>
              </w:rPr>
              <w:instrText xml:space="preserve"> PAGEREF _Toc231982875 \h </w:instrText>
            </w:r>
            <w:r>
              <w:rPr>
                <w:noProof/>
                <w:webHidden/>
              </w:rPr>
            </w:r>
            <w:r>
              <w:rPr>
                <w:noProof/>
                <w:webHidden/>
              </w:rPr>
              <w:fldChar w:fldCharType="separate"/>
            </w:r>
            <w:r>
              <w:rPr>
                <w:noProof/>
                <w:webHidden/>
              </w:rPr>
              <w:t>139</w:t>
            </w:r>
            <w:r>
              <w:rPr>
                <w:noProof/>
                <w:webHidden/>
              </w:rPr>
              <w:fldChar w:fldCharType="end"/>
            </w:r>
          </w:hyperlink>
        </w:p>
        <w:p w14:paraId="4883CD7B" w14:textId="6D73B41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76" w:history="1">
            <w:r w:rsidRPr="0065231A">
              <w:rPr>
                <w:rStyle w:val="Hyperlink"/>
                <w:noProof/>
              </w:rPr>
              <w:t>13.10.4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Pressure pipelines general requirements – Field hydrostatic pressure testing</w:t>
            </w:r>
            <w:r>
              <w:rPr>
                <w:noProof/>
                <w:webHidden/>
              </w:rPr>
              <w:tab/>
            </w:r>
            <w:r>
              <w:rPr>
                <w:noProof/>
                <w:webHidden/>
              </w:rPr>
              <w:fldChar w:fldCharType="begin"/>
            </w:r>
            <w:r>
              <w:rPr>
                <w:noProof/>
                <w:webHidden/>
              </w:rPr>
              <w:instrText xml:space="preserve"> PAGEREF _Toc231982876 \h </w:instrText>
            </w:r>
            <w:r>
              <w:rPr>
                <w:noProof/>
                <w:webHidden/>
              </w:rPr>
            </w:r>
            <w:r>
              <w:rPr>
                <w:noProof/>
                <w:webHidden/>
              </w:rPr>
              <w:fldChar w:fldCharType="separate"/>
            </w:r>
            <w:r>
              <w:rPr>
                <w:noProof/>
                <w:webHidden/>
              </w:rPr>
              <w:t>139</w:t>
            </w:r>
            <w:r>
              <w:rPr>
                <w:noProof/>
                <w:webHidden/>
              </w:rPr>
              <w:fldChar w:fldCharType="end"/>
            </w:r>
          </w:hyperlink>
        </w:p>
        <w:p w14:paraId="036EBE01" w14:textId="7DBD3CB1"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77" w:history="1">
            <w:r w:rsidRPr="0065231A">
              <w:rPr>
                <w:rStyle w:val="Hyperlink"/>
                <w:noProof/>
              </w:rPr>
              <w:t>13.10.5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Selection of test pressure</w:t>
            </w:r>
            <w:r>
              <w:rPr>
                <w:noProof/>
                <w:webHidden/>
              </w:rPr>
              <w:tab/>
            </w:r>
            <w:r>
              <w:rPr>
                <w:noProof/>
                <w:webHidden/>
              </w:rPr>
              <w:fldChar w:fldCharType="begin"/>
            </w:r>
            <w:r>
              <w:rPr>
                <w:noProof/>
                <w:webHidden/>
              </w:rPr>
              <w:instrText xml:space="preserve"> PAGEREF _Toc231982877 \h </w:instrText>
            </w:r>
            <w:r>
              <w:rPr>
                <w:noProof/>
                <w:webHidden/>
              </w:rPr>
            </w:r>
            <w:r>
              <w:rPr>
                <w:noProof/>
                <w:webHidden/>
              </w:rPr>
              <w:fldChar w:fldCharType="separate"/>
            </w:r>
            <w:r>
              <w:rPr>
                <w:noProof/>
                <w:webHidden/>
              </w:rPr>
              <w:t>139</w:t>
            </w:r>
            <w:r>
              <w:rPr>
                <w:noProof/>
                <w:webHidden/>
              </w:rPr>
              <w:fldChar w:fldCharType="end"/>
            </w:r>
          </w:hyperlink>
        </w:p>
        <w:p w14:paraId="4A7BE96E" w14:textId="0748E72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78" w:history="1">
            <w:r w:rsidRPr="0065231A">
              <w:rPr>
                <w:rStyle w:val="Hyperlink"/>
                <w:noProof/>
              </w:rPr>
              <w:t>13.10.6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Selecting test lengths</w:t>
            </w:r>
            <w:r>
              <w:rPr>
                <w:noProof/>
                <w:webHidden/>
              </w:rPr>
              <w:tab/>
            </w:r>
            <w:r>
              <w:rPr>
                <w:noProof/>
                <w:webHidden/>
              </w:rPr>
              <w:fldChar w:fldCharType="begin"/>
            </w:r>
            <w:r>
              <w:rPr>
                <w:noProof/>
                <w:webHidden/>
              </w:rPr>
              <w:instrText xml:space="preserve"> PAGEREF _Toc231982878 \h </w:instrText>
            </w:r>
            <w:r>
              <w:rPr>
                <w:noProof/>
                <w:webHidden/>
              </w:rPr>
            </w:r>
            <w:r>
              <w:rPr>
                <w:noProof/>
                <w:webHidden/>
              </w:rPr>
              <w:fldChar w:fldCharType="separate"/>
            </w:r>
            <w:r>
              <w:rPr>
                <w:noProof/>
                <w:webHidden/>
              </w:rPr>
              <w:t>140</w:t>
            </w:r>
            <w:r>
              <w:rPr>
                <w:noProof/>
                <w:webHidden/>
              </w:rPr>
              <w:fldChar w:fldCharType="end"/>
            </w:r>
          </w:hyperlink>
        </w:p>
        <w:p w14:paraId="0EB6FC3A" w14:textId="30D1CCA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79" w:history="1">
            <w:r w:rsidRPr="0065231A">
              <w:rPr>
                <w:rStyle w:val="Hyperlink"/>
                <w:noProof/>
              </w:rPr>
              <w:t>13.10.7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Pre-test procedures</w:t>
            </w:r>
            <w:r>
              <w:rPr>
                <w:noProof/>
                <w:webHidden/>
              </w:rPr>
              <w:tab/>
            </w:r>
            <w:r>
              <w:rPr>
                <w:noProof/>
                <w:webHidden/>
              </w:rPr>
              <w:fldChar w:fldCharType="begin"/>
            </w:r>
            <w:r>
              <w:rPr>
                <w:noProof/>
                <w:webHidden/>
              </w:rPr>
              <w:instrText xml:space="preserve"> PAGEREF _Toc231982879 \h </w:instrText>
            </w:r>
            <w:r>
              <w:rPr>
                <w:noProof/>
                <w:webHidden/>
              </w:rPr>
            </w:r>
            <w:r>
              <w:rPr>
                <w:noProof/>
                <w:webHidden/>
              </w:rPr>
              <w:fldChar w:fldCharType="separate"/>
            </w:r>
            <w:r>
              <w:rPr>
                <w:noProof/>
                <w:webHidden/>
              </w:rPr>
              <w:t>140</w:t>
            </w:r>
            <w:r>
              <w:rPr>
                <w:noProof/>
                <w:webHidden/>
              </w:rPr>
              <w:fldChar w:fldCharType="end"/>
            </w:r>
          </w:hyperlink>
        </w:p>
        <w:p w14:paraId="1CF6F9B1" w14:textId="6ABB55C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80" w:history="1">
            <w:r w:rsidRPr="0065231A">
              <w:rPr>
                <w:rStyle w:val="Hyperlink"/>
                <w:noProof/>
              </w:rPr>
              <w:t>13.10.8</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Post-test procedures</w:t>
            </w:r>
            <w:r>
              <w:rPr>
                <w:noProof/>
                <w:webHidden/>
              </w:rPr>
              <w:tab/>
            </w:r>
            <w:r>
              <w:rPr>
                <w:noProof/>
                <w:webHidden/>
              </w:rPr>
              <w:fldChar w:fldCharType="begin"/>
            </w:r>
            <w:r>
              <w:rPr>
                <w:noProof/>
                <w:webHidden/>
              </w:rPr>
              <w:instrText xml:space="preserve"> PAGEREF _Toc231982880 \h </w:instrText>
            </w:r>
            <w:r>
              <w:rPr>
                <w:noProof/>
                <w:webHidden/>
              </w:rPr>
            </w:r>
            <w:r>
              <w:rPr>
                <w:noProof/>
                <w:webHidden/>
              </w:rPr>
              <w:fldChar w:fldCharType="separate"/>
            </w:r>
            <w:r>
              <w:rPr>
                <w:noProof/>
                <w:webHidden/>
              </w:rPr>
              <w:t>141</w:t>
            </w:r>
            <w:r>
              <w:rPr>
                <w:noProof/>
                <w:webHidden/>
              </w:rPr>
              <w:fldChar w:fldCharType="end"/>
            </w:r>
          </w:hyperlink>
        </w:p>
        <w:p w14:paraId="49D5ACC1" w14:textId="7B1E6B5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81" w:history="1">
            <w:r w:rsidRPr="0065231A">
              <w:rPr>
                <w:rStyle w:val="Hyperlink"/>
                <w:noProof/>
              </w:rPr>
              <w:t>13.10.9</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Constant pressure test (water loss method) – PVC, DI, GRP, and steel pipelines</w:t>
            </w:r>
            <w:r>
              <w:rPr>
                <w:noProof/>
                <w:webHidden/>
              </w:rPr>
              <w:tab/>
            </w:r>
            <w:r>
              <w:rPr>
                <w:noProof/>
                <w:webHidden/>
              </w:rPr>
              <w:fldChar w:fldCharType="begin"/>
            </w:r>
            <w:r>
              <w:rPr>
                <w:noProof/>
                <w:webHidden/>
              </w:rPr>
              <w:instrText xml:space="preserve"> PAGEREF _Toc231982881 \h </w:instrText>
            </w:r>
            <w:r>
              <w:rPr>
                <w:noProof/>
                <w:webHidden/>
              </w:rPr>
            </w:r>
            <w:r>
              <w:rPr>
                <w:noProof/>
                <w:webHidden/>
              </w:rPr>
              <w:fldChar w:fldCharType="separate"/>
            </w:r>
            <w:r>
              <w:rPr>
                <w:noProof/>
                <w:webHidden/>
              </w:rPr>
              <w:t>142</w:t>
            </w:r>
            <w:r>
              <w:rPr>
                <w:noProof/>
                <w:webHidden/>
              </w:rPr>
              <w:fldChar w:fldCharType="end"/>
            </w:r>
          </w:hyperlink>
        </w:p>
        <w:p w14:paraId="25513D75" w14:textId="1C2FBEBF"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82" w:history="1">
            <w:r w:rsidRPr="0065231A">
              <w:rPr>
                <w:rStyle w:val="Hyperlink"/>
                <w:noProof/>
              </w:rPr>
              <w:t>13.10.10</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Pressure decay test for PE pipe larger than DN200 or longer than 250m</w:t>
            </w:r>
            <w:r>
              <w:rPr>
                <w:noProof/>
                <w:webHidden/>
              </w:rPr>
              <w:tab/>
            </w:r>
            <w:r>
              <w:rPr>
                <w:noProof/>
                <w:webHidden/>
              </w:rPr>
              <w:fldChar w:fldCharType="begin"/>
            </w:r>
            <w:r>
              <w:rPr>
                <w:noProof/>
                <w:webHidden/>
              </w:rPr>
              <w:instrText xml:space="preserve"> PAGEREF _Toc231982882 \h </w:instrText>
            </w:r>
            <w:r>
              <w:rPr>
                <w:noProof/>
                <w:webHidden/>
              </w:rPr>
            </w:r>
            <w:r>
              <w:rPr>
                <w:noProof/>
                <w:webHidden/>
              </w:rPr>
              <w:fldChar w:fldCharType="separate"/>
            </w:r>
            <w:r>
              <w:rPr>
                <w:noProof/>
                <w:webHidden/>
              </w:rPr>
              <w:t>143</w:t>
            </w:r>
            <w:r>
              <w:rPr>
                <w:noProof/>
                <w:webHidden/>
              </w:rPr>
              <w:fldChar w:fldCharType="end"/>
            </w:r>
          </w:hyperlink>
        </w:p>
        <w:p w14:paraId="38AF8713" w14:textId="422C994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83" w:history="1">
            <w:r w:rsidRPr="0065231A">
              <w:rPr>
                <w:rStyle w:val="Hyperlink"/>
                <w:noProof/>
              </w:rPr>
              <w:t>13.10.11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Pressure rebound test for PE up to DN 200</w:t>
            </w:r>
            <w:r>
              <w:rPr>
                <w:noProof/>
                <w:webHidden/>
              </w:rPr>
              <w:tab/>
            </w:r>
            <w:r>
              <w:rPr>
                <w:noProof/>
                <w:webHidden/>
              </w:rPr>
              <w:fldChar w:fldCharType="begin"/>
            </w:r>
            <w:r>
              <w:rPr>
                <w:noProof/>
                <w:webHidden/>
              </w:rPr>
              <w:instrText xml:space="preserve"> PAGEREF _Toc231982883 \h </w:instrText>
            </w:r>
            <w:r>
              <w:rPr>
                <w:noProof/>
                <w:webHidden/>
              </w:rPr>
            </w:r>
            <w:r>
              <w:rPr>
                <w:noProof/>
                <w:webHidden/>
              </w:rPr>
              <w:fldChar w:fldCharType="separate"/>
            </w:r>
            <w:r>
              <w:rPr>
                <w:noProof/>
                <w:webHidden/>
              </w:rPr>
              <w:t>145</w:t>
            </w:r>
            <w:r>
              <w:rPr>
                <w:noProof/>
                <w:webHidden/>
              </w:rPr>
              <w:fldChar w:fldCharType="end"/>
            </w:r>
          </w:hyperlink>
        </w:p>
        <w:p w14:paraId="40DDA803" w14:textId="6DEB98F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84" w:history="1">
            <w:r w:rsidRPr="0065231A">
              <w:rPr>
                <w:rStyle w:val="Hyperlink"/>
                <w:noProof/>
              </w:rPr>
              <w:t>13.10.12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Visual test for small pressure pipelines</w:t>
            </w:r>
            <w:r>
              <w:rPr>
                <w:noProof/>
                <w:webHidden/>
              </w:rPr>
              <w:tab/>
            </w:r>
            <w:r>
              <w:rPr>
                <w:noProof/>
                <w:webHidden/>
              </w:rPr>
              <w:fldChar w:fldCharType="begin"/>
            </w:r>
            <w:r>
              <w:rPr>
                <w:noProof/>
                <w:webHidden/>
              </w:rPr>
              <w:instrText xml:space="preserve"> PAGEREF _Toc231982884 \h </w:instrText>
            </w:r>
            <w:r>
              <w:rPr>
                <w:noProof/>
                <w:webHidden/>
              </w:rPr>
            </w:r>
            <w:r>
              <w:rPr>
                <w:noProof/>
                <w:webHidden/>
              </w:rPr>
              <w:fldChar w:fldCharType="separate"/>
            </w:r>
            <w:r>
              <w:rPr>
                <w:noProof/>
                <w:webHidden/>
              </w:rPr>
              <w:t>145</w:t>
            </w:r>
            <w:r>
              <w:rPr>
                <w:noProof/>
                <w:webHidden/>
              </w:rPr>
              <w:fldChar w:fldCharType="end"/>
            </w:r>
          </w:hyperlink>
        </w:p>
        <w:p w14:paraId="12835934" w14:textId="27382F1B"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85" w:history="1">
            <w:r w:rsidRPr="0065231A">
              <w:rPr>
                <w:rStyle w:val="Hyperlink"/>
                <w:noProof/>
              </w:rPr>
              <w:t>13.10.13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Hydrostatic pressure test for PE pressure pipelines</w:t>
            </w:r>
            <w:r>
              <w:rPr>
                <w:noProof/>
                <w:webHidden/>
              </w:rPr>
              <w:tab/>
            </w:r>
            <w:r>
              <w:rPr>
                <w:noProof/>
                <w:webHidden/>
              </w:rPr>
              <w:fldChar w:fldCharType="begin"/>
            </w:r>
            <w:r>
              <w:rPr>
                <w:noProof/>
                <w:webHidden/>
              </w:rPr>
              <w:instrText xml:space="preserve"> PAGEREF _Toc231982885 \h </w:instrText>
            </w:r>
            <w:r>
              <w:rPr>
                <w:noProof/>
                <w:webHidden/>
              </w:rPr>
            </w:r>
            <w:r>
              <w:rPr>
                <w:noProof/>
                <w:webHidden/>
              </w:rPr>
              <w:fldChar w:fldCharType="separate"/>
            </w:r>
            <w:r>
              <w:rPr>
                <w:noProof/>
                <w:webHidden/>
              </w:rPr>
              <w:t>146</w:t>
            </w:r>
            <w:r>
              <w:rPr>
                <w:noProof/>
                <w:webHidden/>
              </w:rPr>
              <w:fldChar w:fldCharType="end"/>
            </w:r>
          </w:hyperlink>
        </w:p>
        <w:p w14:paraId="5401D8C3" w14:textId="4884479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86" w:history="1">
            <w:r w:rsidRPr="0065231A">
              <w:rPr>
                <w:rStyle w:val="Hyperlink"/>
                <w:noProof/>
              </w:rPr>
              <w:t>13.10.14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Electrical Works</w:t>
            </w:r>
            <w:r>
              <w:rPr>
                <w:noProof/>
                <w:webHidden/>
              </w:rPr>
              <w:tab/>
            </w:r>
            <w:r>
              <w:rPr>
                <w:noProof/>
                <w:webHidden/>
              </w:rPr>
              <w:fldChar w:fldCharType="begin"/>
            </w:r>
            <w:r>
              <w:rPr>
                <w:noProof/>
                <w:webHidden/>
              </w:rPr>
              <w:instrText xml:space="preserve"> PAGEREF _Toc231982886 \h </w:instrText>
            </w:r>
            <w:r>
              <w:rPr>
                <w:noProof/>
                <w:webHidden/>
              </w:rPr>
            </w:r>
            <w:r>
              <w:rPr>
                <w:noProof/>
                <w:webHidden/>
              </w:rPr>
              <w:fldChar w:fldCharType="separate"/>
            </w:r>
            <w:r>
              <w:rPr>
                <w:noProof/>
                <w:webHidden/>
              </w:rPr>
              <w:t>146</w:t>
            </w:r>
            <w:r>
              <w:rPr>
                <w:noProof/>
                <w:webHidden/>
              </w:rPr>
              <w:fldChar w:fldCharType="end"/>
            </w:r>
          </w:hyperlink>
        </w:p>
        <w:p w14:paraId="65E58582" w14:textId="36C1C8F0"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87" w:history="1">
            <w:r w:rsidRPr="0065231A">
              <w:rPr>
                <w:rStyle w:val="Hyperlink"/>
                <w:noProof/>
              </w:rPr>
              <w:t>13.11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COMMISSIONING</w:t>
            </w:r>
            <w:r>
              <w:rPr>
                <w:noProof/>
                <w:webHidden/>
              </w:rPr>
              <w:tab/>
            </w:r>
            <w:r>
              <w:rPr>
                <w:noProof/>
                <w:webHidden/>
              </w:rPr>
              <w:fldChar w:fldCharType="begin"/>
            </w:r>
            <w:r>
              <w:rPr>
                <w:noProof/>
                <w:webHidden/>
              </w:rPr>
              <w:instrText xml:space="preserve"> PAGEREF _Toc231982887 \h </w:instrText>
            </w:r>
            <w:r>
              <w:rPr>
                <w:noProof/>
                <w:webHidden/>
              </w:rPr>
            </w:r>
            <w:r>
              <w:rPr>
                <w:noProof/>
                <w:webHidden/>
              </w:rPr>
              <w:fldChar w:fldCharType="separate"/>
            </w:r>
            <w:r>
              <w:rPr>
                <w:noProof/>
                <w:webHidden/>
              </w:rPr>
              <w:t>147</w:t>
            </w:r>
            <w:r>
              <w:rPr>
                <w:noProof/>
                <w:webHidden/>
              </w:rPr>
              <w:fldChar w:fldCharType="end"/>
            </w:r>
          </w:hyperlink>
        </w:p>
        <w:p w14:paraId="313FAFCF" w14:textId="7DAA00B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88" w:history="1">
            <w:r w:rsidRPr="0065231A">
              <w:rPr>
                <w:rStyle w:val="Hyperlink"/>
                <w:noProof/>
              </w:rPr>
              <w:t>13.11.1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_Toc231982888 \h </w:instrText>
            </w:r>
            <w:r>
              <w:rPr>
                <w:noProof/>
                <w:webHidden/>
              </w:rPr>
            </w:r>
            <w:r>
              <w:rPr>
                <w:noProof/>
                <w:webHidden/>
              </w:rPr>
              <w:fldChar w:fldCharType="separate"/>
            </w:r>
            <w:r>
              <w:rPr>
                <w:noProof/>
                <w:webHidden/>
              </w:rPr>
              <w:t>147</w:t>
            </w:r>
            <w:r>
              <w:rPr>
                <w:noProof/>
                <w:webHidden/>
              </w:rPr>
              <w:fldChar w:fldCharType="end"/>
            </w:r>
          </w:hyperlink>
        </w:p>
        <w:p w14:paraId="73485B08" w14:textId="40F1C97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89" w:history="1">
            <w:r w:rsidRPr="0065231A">
              <w:rPr>
                <w:rStyle w:val="Hyperlink"/>
                <w:noProof/>
              </w:rPr>
              <w:t>13.11.2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Pumping Station</w:t>
            </w:r>
            <w:r>
              <w:rPr>
                <w:noProof/>
                <w:webHidden/>
              </w:rPr>
              <w:tab/>
            </w:r>
            <w:r>
              <w:rPr>
                <w:noProof/>
                <w:webHidden/>
              </w:rPr>
              <w:fldChar w:fldCharType="begin"/>
            </w:r>
            <w:r>
              <w:rPr>
                <w:noProof/>
                <w:webHidden/>
              </w:rPr>
              <w:instrText xml:space="preserve"> PAGEREF _Toc231982889 \h </w:instrText>
            </w:r>
            <w:r>
              <w:rPr>
                <w:noProof/>
                <w:webHidden/>
              </w:rPr>
            </w:r>
            <w:r>
              <w:rPr>
                <w:noProof/>
                <w:webHidden/>
              </w:rPr>
              <w:fldChar w:fldCharType="separate"/>
            </w:r>
            <w:r>
              <w:rPr>
                <w:noProof/>
                <w:webHidden/>
              </w:rPr>
              <w:t>147</w:t>
            </w:r>
            <w:r>
              <w:rPr>
                <w:noProof/>
                <w:webHidden/>
              </w:rPr>
              <w:fldChar w:fldCharType="end"/>
            </w:r>
          </w:hyperlink>
        </w:p>
        <w:p w14:paraId="39D94302" w14:textId="51EA6F2E"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890" w:history="1">
            <w:r w:rsidRPr="0065231A">
              <w:rPr>
                <w:rStyle w:val="Hyperlink"/>
                <w:noProof/>
              </w:rPr>
              <w:t>14</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DISINFECTION</w:t>
            </w:r>
            <w:r>
              <w:rPr>
                <w:noProof/>
                <w:webHidden/>
              </w:rPr>
              <w:tab/>
            </w:r>
            <w:r>
              <w:rPr>
                <w:noProof/>
                <w:webHidden/>
              </w:rPr>
              <w:fldChar w:fldCharType="begin"/>
            </w:r>
            <w:r>
              <w:rPr>
                <w:noProof/>
                <w:webHidden/>
              </w:rPr>
              <w:instrText xml:space="preserve"> PAGEREF _Toc231982890 \h </w:instrText>
            </w:r>
            <w:r>
              <w:rPr>
                <w:noProof/>
                <w:webHidden/>
              </w:rPr>
            </w:r>
            <w:r>
              <w:rPr>
                <w:noProof/>
                <w:webHidden/>
              </w:rPr>
              <w:fldChar w:fldCharType="separate"/>
            </w:r>
            <w:r>
              <w:rPr>
                <w:noProof/>
                <w:webHidden/>
              </w:rPr>
              <w:t>148</w:t>
            </w:r>
            <w:r>
              <w:rPr>
                <w:noProof/>
                <w:webHidden/>
              </w:rPr>
              <w:fldChar w:fldCharType="end"/>
            </w:r>
          </w:hyperlink>
        </w:p>
        <w:p w14:paraId="5EEC7C5D" w14:textId="14F0A69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91" w:history="1">
            <w:r w:rsidRPr="0065231A">
              <w:rPr>
                <w:rStyle w:val="Hyperlink"/>
                <w:noProof/>
              </w:rPr>
              <w:t>14.1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APPLICATION</w:t>
            </w:r>
            <w:r>
              <w:rPr>
                <w:noProof/>
                <w:webHidden/>
              </w:rPr>
              <w:tab/>
            </w:r>
            <w:r>
              <w:rPr>
                <w:noProof/>
                <w:webHidden/>
              </w:rPr>
              <w:fldChar w:fldCharType="begin"/>
            </w:r>
            <w:r>
              <w:rPr>
                <w:noProof/>
                <w:webHidden/>
              </w:rPr>
              <w:instrText xml:space="preserve"> PAGEREF _Toc231982891 \h </w:instrText>
            </w:r>
            <w:r>
              <w:rPr>
                <w:noProof/>
                <w:webHidden/>
              </w:rPr>
            </w:r>
            <w:r>
              <w:rPr>
                <w:noProof/>
                <w:webHidden/>
              </w:rPr>
              <w:fldChar w:fldCharType="separate"/>
            </w:r>
            <w:r>
              <w:rPr>
                <w:noProof/>
                <w:webHidden/>
              </w:rPr>
              <w:t>148</w:t>
            </w:r>
            <w:r>
              <w:rPr>
                <w:noProof/>
                <w:webHidden/>
              </w:rPr>
              <w:fldChar w:fldCharType="end"/>
            </w:r>
          </w:hyperlink>
        </w:p>
        <w:p w14:paraId="316BF76B" w14:textId="5C3270C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92" w:history="1">
            <w:r w:rsidRPr="0065231A">
              <w:rPr>
                <w:rStyle w:val="Hyperlink"/>
                <w:noProof/>
              </w:rPr>
              <w:t>14.2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CLEANING</w:t>
            </w:r>
            <w:r>
              <w:rPr>
                <w:noProof/>
                <w:webHidden/>
              </w:rPr>
              <w:tab/>
            </w:r>
            <w:r>
              <w:rPr>
                <w:noProof/>
                <w:webHidden/>
              </w:rPr>
              <w:fldChar w:fldCharType="begin"/>
            </w:r>
            <w:r>
              <w:rPr>
                <w:noProof/>
                <w:webHidden/>
              </w:rPr>
              <w:instrText xml:space="preserve"> PAGEREF _Toc231982892 \h </w:instrText>
            </w:r>
            <w:r>
              <w:rPr>
                <w:noProof/>
                <w:webHidden/>
              </w:rPr>
            </w:r>
            <w:r>
              <w:rPr>
                <w:noProof/>
                <w:webHidden/>
              </w:rPr>
              <w:fldChar w:fldCharType="separate"/>
            </w:r>
            <w:r>
              <w:rPr>
                <w:noProof/>
                <w:webHidden/>
              </w:rPr>
              <w:t>148</w:t>
            </w:r>
            <w:r>
              <w:rPr>
                <w:noProof/>
                <w:webHidden/>
              </w:rPr>
              <w:fldChar w:fldCharType="end"/>
            </w:r>
          </w:hyperlink>
        </w:p>
        <w:p w14:paraId="15FF9279" w14:textId="2FB82968"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93" w:history="1">
            <w:r w:rsidRPr="0065231A">
              <w:rPr>
                <w:rStyle w:val="Hyperlink"/>
                <w:noProof/>
              </w:rPr>
              <w:t>14.3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DISINFECTION BY CHLORINATION</w:t>
            </w:r>
            <w:r>
              <w:rPr>
                <w:noProof/>
                <w:webHidden/>
              </w:rPr>
              <w:tab/>
            </w:r>
            <w:r>
              <w:rPr>
                <w:noProof/>
                <w:webHidden/>
              </w:rPr>
              <w:fldChar w:fldCharType="begin"/>
            </w:r>
            <w:r>
              <w:rPr>
                <w:noProof/>
                <w:webHidden/>
              </w:rPr>
              <w:instrText xml:space="preserve"> PAGEREF _Toc231982893 \h </w:instrText>
            </w:r>
            <w:r>
              <w:rPr>
                <w:noProof/>
                <w:webHidden/>
              </w:rPr>
            </w:r>
            <w:r>
              <w:rPr>
                <w:noProof/>
                <w:webHidden/>
              </w:rPr>
              <w:fldChar w:fldCharType="separate"/>
            </w:r>
            <w:r>
              <w:rPr>
                <w:noProof/>
                <w:webHidden/>
              </w:rPr>
              <w:t>149</w:t>
            </w:r>
            <w:r>
              <w:rPr>
                <w:noProof/>
                <w:webHidden/>
              </w:rPr>
              <w:fldChar w:fldCharType="end"/>
            </w:r>
          </w:hyperlink>
        </w:p>
        <w:p w14:paraId="08A2F431" w14:textId="2FC500F9"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894" w:history="1">
            <w:r w:rsidRPr="0065231A">
              <w:rPr>
                <w:rStyle w:val="Hyperlink"/>
                <w:noProof/>
              </w:rPr>
              <w:t>14.3.1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Testing</w:t>
            </w:r>
            <w:r>
              <w:rPr>
                <w:noProof/>
                <w:webHidden/>
              </w:rPr>
              <w:tab/>
            </w:r>
            <w:r>
              <w:rPr>
                <w:noProof/>
                <w:webHidden/>
              </w:rPr>
              <w:fldChar w:fldCharType="begin"/>
            </w:r>
            <w:r>
              <w:rPr>
                <w:noProof/>
                <w:webHidden/>
              </w:rPr>
              <w:instrText xml:space="preserve"> PAGEREF _Toc231982894 \h </w:instrText>
            </w:r>
            <w:r>
              <w:rPr>
                <w:noProof/>
                <w:webHidden/>
              </w:rPr>
            </w:r>
            <w:r>
              <w:rPr>
                <w:noProof/>
                <w:webHidden/>
              </w:rPr>
              <w:fldChar w:fldCharType="separate"/>
            </w:r>
            <w:r>
              <w:rPr>
                <w:noProof/>
                <w:webHidden/>
              </w:rPr>
              <w:t>149</w:t>
            </w:r>
            <w:r>
              <w:rPr>
                <w:noProof/>
                <w:webHidden/>
              </w:rPr>
              <w:fldChar w:fldCharType="end"/>
            </w:r>
          </w:hyperlink>
        </w:p>
        <w:p w14:paraId="6E7EB32C" w14:textId="5E9415CD"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95" w:history="1">
            <w:r w:rsidRPr="0065231A">
              <w:rPr>
                <w:rStyle w:val="Hyperlink"/>
                <w:noProof/>
              </w:rPr>
              <w:t>14.4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 xml:space="preserve">DISINFECTION PROCEDURE FOR WATERMAINS TO BE CAPPED AND PUT </w:t>
            </w:r>
            <w:r w:rsidRPr="0065231A">
              <w:rPr>
                <w:rStyle w:val="Hyperlink"/>
                <w:bCs/>
                <w:noProof/>
              </w:rPr>
              <w:t>INTO SERVICE IN THE</w:t>
            </w:r>
            <w:r w:rsidRPr="0065231A">
              <w:rPr>
                <w:rStyle w:val="Hyperlink"/>
                <w:noProof/>
              </w:rPr>
              <w:t xml:space="preserve"> FUTURE</w:t>
            </w:r>
            <w:r>
              <w:rPr>
                <w:noProof/>
                <w:webHidden/>
              </w:rPr>
              <w:tab/>
            </w:r>
            <w:r>
              <w:rPr>
                <w:noProof/>
                <w:webHidden/>
              </w:rPr>
              <w:fldChar w:fldCharType="begin"/>
            </w:r>
            <w:r>
              <w:rPr>
                <w:noProof/>
                <w:webHidden/>
              </w:rPr>
              <w:instrText xml:space="preserve"> PAGEREF _Toc231982895 \h </w:instrText>
            </w:r>
            <w:r>
              <w:rPr>
                <w:noProof/>
                <w:webHidden/>
              </w:rPr>
            </w:r>
            <w:r>
              <w:rPr>
                <w:noProof/>
                <w:webHidden/>
              </w:rPr>
              <w:fldChar w:fldCharType="separate"/>
            </w:r>
            <w:r>
              <w:rPr>
                <w:noProof/>
                <w:webHidden/>
              </w:rPr>
              <w:t>150</w:t>
            </w:r>
            <w:r>
              <w:rPr>
                <w:noProof/>
                <w:webHidden/>
              </w:rPr>
              <w:fldChar w:fldCharType="end"/>
            </w:r>
          </w:hyperlink>
        </w:p>
        <w:p w14:paraId="0DAC81BE" w14:textId="34527F3C"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96" w:history="1">
            <w:r w:rsidRPr="0065231A">
              <w:rPr>
                <w:rStyle w:val="Hyperlink"/>
                <w:noProof/>
              </w:rPr>
              <w:t>14.5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FLUSHING OF DISINFECTION WATER</w:t>
            </w:r>
            <w:r>
              <w:rPr>
                <w:noProof/>
                <w:webHidden/>
              </w:rPr>
              <w:tab/>
            </w:r>
            <w:r>
              <w:rPr>
                <w:noProof/>
                <w:webHidden/>
              </w:rPr>
              <w:fldChar w:fldCharType="begin"/>
            </w:r>
            <w:r>
              <w:rPr>
                <w:noProof/>
                <w:webHidden/>
              </w:rPr>
              <w:instrText xml:space="preserve"> PAGEREF _Toc231982896 \h </w:instrText>
            </w:r>
            <w:r>
              <w:rPr>
                <w:noProof/>
                <w:webHidden/>
              </w:rPr>
            </w:r>
            <w:r>
              <w:rPr>
                <w:noProof/>
                <w:webHidden/>
              </w:rPr>
              <w:fldChar w:fldCharType="separate"/>
            </w:r>
            <w:r>
              <w:rPr>
                <w:noProof/>
                <w:webHidden/>
              </w:rPr>
              <w:t>151</w:t>
            </w:r>
            <w:r>
              <w:rPr>
                <w:noProof/>
                <w:webHidden/>
              </w:rPr>
              <w:fldChar w:fldCharType="end"/>
            </w:r>
          </w:hyperlink>
        </w:p>
        <w:p w14:paraId="2DFA1916" w14:textId="697C3F71"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897" w:history="1">
            <w:r w:rsidRPr="0065231A">
              <w:rPr>
                <w:rStyle w:val="Hyperlink"/>
                <w:noProof/>
              </w:rPr>
              <w:t>15</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TOLERANCES ON AS-CONSTRUCTED WORK</w:t>
            </w:r>
            <w:r>
              <w:rPr>
                <w:noProof/>
                <w:webHidden/>
              </w:rPr>
              <w:tab/>
            </w:r>
            <w:r>
              <w:rPr>
                <w:noProof/>
                <w:webHidden/>
              </w:rPr>
              <w:fldChar w:fldCharType="begin"/>
            </w:r>
            <w:r>
              <w:rPr>
                <w:noProof/>
                <w:webHidden/>
              </w:rPr>
              <w:instrText xml:space="preserve"> PAGEREF _Toc231982897 \h </w:instrText>
            </w:r>
            <w:r>
              <w:rPr>
                <w:noProof/>
                <w:webHidden/>
              </w:rPr>
            </w:r>
            <w:r>
              <w:rPr>
                <w:noProof/>
                <w:webHidden/>
              </w:rPr>
              <w:fldChar w:fldCharType="separate"/>
            </w:r>
            <w:r>
              <w:rPr>
                <w:noProof/>
                <w:webHidden/>
              </w:rPr>
              <w:t>151</w:t>
            </w:r>
            <w:r>
              <w:rPr>
                <w:noProof/>
                <w:webHidden/>
              </w:rPr>
              <w:fldChar w:fldCharType="end"/>
            </w:r>
          </w:hyperlink>
        </w:p>
        <w:p w14:paraId="6EA12A45" w14:textId="728CAFC9"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98" w:history="1">
            <w:r w:rsidRPr="0065231A">
              <w:rPr>
                <w:rStyle w:val="Hyperlink"/>
                <w:noProof/>
              </w:rPr>
              <w:t>15.1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_Toc231982898 \h </w:instrText>
            </w:r>
            <w:r>
              <w:rPr>
                <w:noProof/>
                <w:webHidden/>
              </w:rPr>
            </w:r>
            <w:r>
              <w:rPr>
                <w:noProof/>
                <w:webHidden/>
              </w:rPr>
              <w:fldChar w:fldCharType="separate"/>
            </w:r>
            <w:r>
              <w:rPr>
                <w:noProof/>
                <w:webHidden/>
              </w:rPr>
              <w:t>151</w:t>
            </w:r>
            <w:r>
              <w:rPr>
                <w:noProof/>
                <w:webHidden/>
              </w:rPr>
              <w:fldChar w:fldCharType="end"/>
            </w:r>
          </w:hyperlink>
        </w:p>
        <w:p w14:paraId="37DF8BA2" w14:textId="3D2A9BAA"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899" w:history="1">
            <w:r w:rsidRPr="0065231A">
              <w:rPr>
                <w:rStyle w:val="Hyperlink"/>
                <w:noProof/>
              </w:rPr>
              <w:t>15.2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HORIZONTAL TOLERANCES</w:t>
            </w:r>
            <w:r>
              <w:rPr>
                <w:noProof/>
                <w:webHidden/>
              </w:rPr>
              <w:tab/>
            </w:r>
            <w:r>
              <w:rPr>
                <w:noProof/>
                <w:webHidden/>
              </w:rPr>
              <w:fldChar w:fldCharType="begin"/>
            </w:r>
            <w:r>
              <w:rPr>
                <w:noProof/>
                <w:webHidden/>
              </w:rPr>
              <w:instrText xml:space="preserve"> PAGEREF _Toc231982899 \h </w:instrText>
            </w:r>
            <w:r>
              <w:rPr>
                <w:noProof/>
                <w:webHidden/>
              </w:rPr>
            </w:r>
            <w:r>
              <w:rPr>
                <w:noProof/>
                <w:webHidden/>
              </w:rPr>
              <w:fldChar w:fldCharType="separate"/>
            </w:r>
            <w:r>
              <w:rPr>
                <w:noProof/>
                <w:webHidden/>
              </w:rPr>
              <w:t>151</w:t>
            </w:r>
            <w:r>
              <w:rPr>
                <w:noProof/>
                <w:webHidden/>
              </w:rPr>
              <w:fldChar w:fldCharType="end"/>
            </w:r>
          </w:hyperlink>
        </w:p>
        <w:p w14:paraId="15FC955A" w14:textId="470B475A"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00" w:history="1">
            <w:r w:rsidRPr="0065231A">
              <w:rPr>
                <w:rStyle w:val="Hyperlink"/>
                <w:noProof/>
              </w:rPr>
              <w:t>15.2.1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Wastewater pipes and on-line structures, systems, mains, valves, in-line structures, pumping stations, roads</w:t>
            </w:r>
            <w:r>
              <w:rPr>
                <w:noProof/>
                <w:webHidden/>
              </w:rPr>
              <w:tab/>
            </w:r>
            <w:r>
              <w:rPr>
                <w:noProof/>
                <w:webHidden/>
              </w:rPr>
              <w:fldChar w:fldCharType="begin"/>
            </w:r>
            <w:r>
              <w:rPr>
                <w:noProof/>
                <w:webHidden/>
              </w:rPr>
              <w:instrText xml:space="preserve"> PAGEREF _Toc231982900 \h </w:instrText>
            </w:r>
            <w:r>
              <w:rPr>
                <w:noProof/>
                <w:webHidden/>
              </w:rPr>
            </w:r>
            <w:r>
              <w:rPr>
                <w:noProof/>
                <w:webHidden/>
              </w:rPr>
              <w:fldChar w:fldCharType="separate"/>
            </w:r>
            <w:r>
              <w:rPr>
                <w:noProof/>
                <w:webHidden/>
              </w:rPr>
              <w:t>151</w:t>
            </w:r>
            <w:r>
              <w:rPr>
                <w:noProof/>
                <w:webHidden/>
              </w:rPr>
              <w:fldChar w:fldCharType="end"/>
            </w:r>
          </w:hyperlink>
        </w:p>
        <w:p w14:paraId="15FA6CD3" w14:textId="6EFECA7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01" w:history="1">
            <w:r w:rsidRPr="0065231A">
              <w:rPr>
                <w:rStyle w:val="Hyperlink"/>
                <w:noProof/>
              </w:rPr>
              <w:t>15.2.2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Wastewater systems, mains, valves, in-line structures, pumping stations, roads</w:t>
            </w:r>
            <w:r>
              <w:rPr>
                <w:noProof/>
                <w:webHidden/>
              </w:rPr>
              <w:tab/>
            </w:r>
            <w:r>
              <w:rPr>
                <w:noProof/>
                <w:webHidden/>
              </w:rPr>
              <w:fldChar w:fldCharType="begin"/>
            </w:r>
            <w:r>
              <w:rPr>
                <w:noProof/>
                <w:webHidden/>
              </w:rPr>
              <w:instrText xml:space="preserve"> PAGEREF _Toc231982901 \h </w:instrText>
            </w:r>
            <w:r>
              <w:rPr>
                <w:noProof/>
                <w:webHidden/>
              </w:rPr>
            </w:r>
            <w:r>
              <w:rPr>
                <w:noProof/>
                <w:webHidden/>
              </w:rPr>
              <w:fldChar w:fldCharType="separate"/>
            </w:r>
            <w:r>
              <w:rPr>
                <w:noProof/>
                <w:webHidden/>
              </w:rPr>
              <w:t>151</w:t>
            </w:r>
            <w:r>
              <w:rPr>
                <w:noProof/>
                <w:webHidden/>
              </w:rPr>
              <w:fldChar w:fldCharType="end"/>
            </w:r>
          </w:hyperlink>
        </w:p>
        <w:p w14:paraId="432D86EF" w14:textId="1AC85C0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02" w:history="1">
            <w:r w:rsidRPr="0065231A">
              <w:rPr>
                <w:rStyle w:val="Hyperlink"/>
                <w:noProof/>
              </w:rPr>
              <w:t>15.2.3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Stormwater pipes and on-line structures</w:t>
            </w:r>
            <w:r>
              <w:rPr>
                <w:noProof/>
                <w:webHidden/>
              </w:rPr>
              <w:tab/>
            </w:r>
            <w:r>
              <w:rPr>
                <w:noProof/>
                <w:webHidden/>
              </w:rPr>
              <w:fldChar w:fldCharType="begin"/>
            </w:r>
            <w:r>
              <w:rPr>
                <w:noProof/>
                <w:webHidden/>
              </w:rPr>
              <w:instrText xml:space="preserve"> PAGEREF _Toc231982902 \h </w:instrText>
            </w:r>
            <w:r>
              <w:rPr>
                <w:noProof/>
                <w:webHidden/>
              </w:rPr>
            </w:r>
            <w:r>
              <w:rPr>
                <w:noProof/>
                <w:webHidden/>
              </w:rPr>
              <w:fldChar w:fldCharType="separate"/>
            </w:r>
            <w:r>
              <w:rPr>
                <w:noProof/>
                <w:webHidden/>
              </w:rPr>
              <w:t>152</w:t>
            </w:r>
            <w:r>
              <w:rPr>
                <w:noProof/>
                <w:webHidden/>
              </w:rPr>
              <w:fldChar w:fldCharType="end"/>
            </w:r>
          </w:hyperlink>
        </w:p>
        <w:p w14:paraId="449E6613" w14:textId="69D4EE1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03" w:history="1">
            <w:r w:rsidRPr="0065231A">
              <w:rPr>
                <w:rStyle w:val="Hyperlink"/>
                <w:noProof/>
              </w:rPr>
              <w:t>15.2.4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Property connection wastewater pipes</w:t>
            </w:r>
            <w:r>
              <w:rPr>
                <w:noProof/>
                <w:webHidden/>
              </w:rPr>
              <w:tab/>
            </w:r>
            <w:r>
              <w:rPr>
                <w:noProof/>
                <w:webHidden/>
              </w:rPr>
              <w:fldChar w:fldCharType="begin"/>
            </w:r>
            <w:r>
              <w:rPr>
                <w:noProof/>
                <w:webHidden/>
              </w:rPr>
              <w:instrText xml:space="preserve"> PAGEREF _Toc231982903 \h </w:instrText>
            </w:r>
            <w:r>
              <w:rPr>
                <w:noProof/>
                <w:webHidden/>
              </w:rPr>
            </w:r>
            <w:r>
              <w:rPr>
                <w:noProof/>
                <w:webHidden/>
              </w:rPr>
              <w:fldChar w:fldCharType="separate"/>
            </w:r>
            <w:r>
              <w:rPr>
                <w:noProof/>
                <w:webHidden/>
              </w:rPr>
              <w:t>152</w:t>
            </w:r>
            <w:r>
              <w:rPr>
                <w:noProof/>
                <w:webHidden/>
              </w:rPr>
              <w:fldChar w:fldCharType="end"/>
            </w:r>
          </w:hyperlink>
        </w:p>
        <w:p w14:paraId="0BBECC49" w14:textId="6511304D"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04" w:history="1">
            <w:r w:rsidRPr="0065231A">
              <w:rPr>
                <w:rStyle w:val="Hyperlink"/>
                <w:noProof/>
              </w:rPr>
              <w:t>15.3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BULKHEAD HORIZONTAL TOLERANCES</w:t>
            </w:r>
            <w:r>
              <w:rPr>
                <w:noProof/>
                <w:webHidden/>
              </w:rPr>
              <w:tab/>
            </w:r>
            <w:r>
              <w:rPr>
                <w:noProof/>
                <w:webHidden/>
              </w:rPr>
              <w:fldChar w:fldCharType="begin"/>
            </w:r>
            <w:r>
              <w:rPr>
                <w:noProof/>
                <w:webHidden/>
              </w:rPr>
              <w:instrText xml:space="preserve"> PAGEREF _Toc231982904 \h </w:instrText>
            </w:r>
            <w:r>
              <w:rPr>
                <w:noProof/>
                <w:webHidden/>
              </w:rPr>
            </w:r>
            <w:r>
              <w:rPr>
                <w:noProof/>
                <w:webHidden/>
              </w:rPr>
              <w:fldChar w:fldCharType="separate"/>
            </w:r>
            <w:r>
              <w:rPr>
                <w:noProof/>
                <w:webHidden/>
              </w:rPr>
              <w:t>152</w:t>
            </w:r>
            <w:r>
              <w:rPr>
                <w:noProof/>
                <w:webHidden/>
              </w:rPr>
              <w:fldChar w:fldCharType="end"/>
            </w:r>
          </w:hyperlink>
        </w:p>
        <w:p w14:paraId="31AFB6C8" w14:textId="6D18BF3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05" w:history="1">
            <w:r w:rsidRPr="0065231A">
              <w:rPr>
                <w:rStyle w:val="Hyperlink"/>
                <w:noProof/>
              </w:rPr>
              <w:t>15.3.1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Water mains and in-line structures</w:t>
            </w:r>
            <w:r>
              <w:rPr>
                <w:noProof/>
                <w:webHidden/>
              </w:rPr>
              <w:tab/>
            </w:r>
            <w:r>
              <w:rPr>
                <w:noProof/>
                <w:webHidden/>
              </w:rPr>
              <w:fldChar w:fldCharType="begin"/>
            </w:r>
            <w:r>
              <w:rPr>
                <w:noProof/>
                <w:webHidden/>
              </w:rPr>
              <w:instrText xml:space="preserve"> PAGEREF _Toc231982905 \h </w:instrText>
            </w:r>
            <w:r>
              <w:rPr>
                <w:noProof/>
                <w:webHidden/>
              </w:rPr>
            </w:r>
            <w:r>
              <w:rPr>
                <w:noProof/>
                <w:webHidden/>
              </w:rPr>
              <w:fldChar w:fldCharType="separate"/>
            </w:r>
            <w:r>
              <w:rPr>
                <w:noProof/>
                <w:webHidden/>
              </w:rPr>
              <w:t>152</w:t>
            </w:r>
            <w:r>
              <w:rPr>
                <w:noProof/>
                <w:webHidden/>
              </w:rPr>
              <w:fldChar w:fldCharType="end"/>
            </w:r>
          </w:hyperlink>
        </w:p>
        <w:p w14:paraId="3D03DB37" w14:textId="5E0A1692"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06" w:history="1">
            <w:r w:rsidRPr="0065231A">
              <w:rPr>
                <w:rStyle w:val="Hyperlink"/>
                <w:noProof/>
              </w:rPr>
              <w:t>15.3.2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Property services and meters</w:t>
            </w:r>
            <w:r>
              <w:rPr>
                <w:noProof/>
                <w:webHidden/>
              </w:rPr>
              <w:tab/>
            </w:r>
            <w:r>
              <w:rPr>
                <w:noProof/>
                <w:webHidden/>
              </w:rPr>
              <w:fldChar w:fldCharType="begin"/>
            </w:r>
            <w:r>
              <w:rPr>
                <w:noProof/>
                <w:webHidden/>
              </w:rPr>
              <w:instrText xml:space="preserve"> PAGEREF _Toc231982906 \h </w:instrText>
            </w:r>
            <w:r>
              <w:rPr>
                <w:noProof/>
                <w:webHidden/>
              </w:rPr>
            </w:r>
            <w:r>
              <w:rPr>
                <w:noProof/>
                <w:webHidden/>
              </w:rPr>
              <w:fldChar w:fldCharType="separate"/>
            </w:r>
            <w:r>
              <w:rPr>
                <w:noProof/>
                <w:webHidden/>
              </w:rPr>
              <w:t>153</w:t>
            </w:r>
            <w:r>
              <w:rPr>
                <w:noProof/>
                <w:webHidden/>
              </w:rPr>
              <w:fldChar w:fldCharType="end"/>
            </w:r>
          </w:hyperlink>
        </w:p>
        <w:p w14:paraId="57FDAE89" w14:textId="50DEFDEB"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07" w:history="1">
            <w:r w:rsidRPr="0065231A">
              <w:rPr>
                <w:rStyle w:val="Hyperlink"/>
                <w:noProof/>
              </w:rPr>
              <w:t>15.4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VERTICAL TOLERANCES</w:t>
            </w:r>
            <w:r>
              <w:rPr>
                <w:noProof/>
                <w:webHidden/>
              </w:rPr>
              <w:tab/>
            </w:r>
            <w:r>
              <w:rPr>
                <w:noProof/>
                <w:webHidden/>
              </w:rPr>
              <w:fldChar w:fldCharType="begin"/>
            </w:r>
            <w:r>
              <w:rPr>
                <w:noProof/>
                <w:webHidden/>
              </w:rPr>
              <w:instrText xml:space="preserve"> PAGEREF _Toc231982907 \h </w:instrText>
            </w:r>
            <w:r>
              <w:rPr>
                <w:noProof/>
                <w:webHidden/>
              </w:rPr>
            </w:r>
            <w:r>
              <w:rPr>
                <w:noProof/>
                <w:webHidden/>
              </w:rPr>
              <w:fldChar w:fldCharType="separate"/>
            </w:r>
            <w:r>
              <w:rPr>
                <w:noProof/>
                <w:webHidden/>
              </w:rPr>
              <w:t>153</w:t>
            </w:r>
            <w:r>
              <w:rPr>
                <w:noProof/>
                <w:webHidden/>
              </w:rPr>
              <w:fldChar w:fldCharType="end"/>
            </w:r>
          </w:hyperlink>
        </w:p>
        <w:p w14:paraId="3A1DAAA4" w14:textId="01701579"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08" w:history="1">
            <w:r w:rsidRPr="0065231A">
              <w:rPr>
                <w:rStyle w:val="Hyperlink"/>
                <w:noProof/>
              </w:rPr>
              <w:t>15.4.1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Water mains, property connections and structures</w:t>
            </w:r>
            <w:r>
              <w:rPr>
                <w:noProof/>
                <w:webHidden/>
              </w:rPr>
              <w:tab/>
            </w:r>
            <w:r>
              <w:rPr>
                <w:noProof/>
                <w:webHidden/>
              </w:rPr>
              <w:fldChar w:fldCharType="begin"/>
            </w:r>
            <w:r>
              <w:rPr>
                <w:noProof/>
                <w:webHidden/>
              </w:rPr>
              <w:instrText xml:space="preserve"> PAGEREF _Toc231982908 \h </w:instrText>
            </w:r>
            <w:r>
              <w:rPr>
                <w:noProof/>
                <w:webHidden/>
              </w:rPr>
            </w:r>
            <w:r>
              <w:rPr>
                <w:noProof/>
                <w:webHidden/>
              </w:rPr>
              <w:fldChar w:fldCharType="separate"/>
            </w:r>
            <w:r>
              <w:rPr>
                <w:noProof/>
                <w:webHidden/>
              </w:rPr>
              <w:t>153</w:t>
            </w:r>
            <w:r>
              <w:rPr>
                <w:noProof/>
                <w:webHidden/>
              </w:rPr>
              <w:fldChar w:fldCharType="end"/>
            </w:r>
          </w:hyperlink>
        </w:p>
        <w:p w14:paraId="1F282C7F" w14:textId="155367C9"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09" w:history="1">
            <w:r w:rsidRPr="0065231A">
              <w:rPr>
                <w:rStyle w:val="Hyperlink"/>
                <w:noProof/>
              </w:rPr>
              <w:t>15.4.2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Verticality ("plumb")</w:t>
            </w:r>
            <w:r>
              <w:rPr>
                <w:noProof/>
                <w:webHidden/>
              </w:rPr>
              <w:tab/>
            </w:r>
            <w:r>
              <w:rPr>
                <w:noProof/>
                <w:webHidden/>
              </w:rPr>
              <w:fldChar w:fldCharType="begin"/>
            </w:r>
            <w:r>
              <w:rPr>
                <w:noProof/>
                <w:webHidden/>
              </w:rPr>
              <w:instrText xml:space="preserve"> PAGEREF _Toc231982909 \h </w:instrText>
            </w:r>
            <w:r>
              <w:rPr>
                <w:noProof/>
                <w:webHidden/>
              </w:rPr>
            </w:r>
            <w:r>
              <w:rPr>
                <w:noProof/>
                <w:webHidden/>
              </w:rPr>
              <w:fldChar w:fldCharType="separate"/>
            </w:r>
            <w:r>
              <w:rPr>
                <w:noProof/>
                <w:webHidden/>
              </w:rPr>
              <w:t>153</w:t>
            </w:r>
            <w:r>
              <w:rPr>
                <w:noProof/>
                <w:webHidden/>
              </w:rPr>
              <w:fldChar w:fldCharType="end"/>
            </w:r>
          </w:hyperlink>
        </w:p>
        <w:p w14:paraId="633FD296" w14:textId="7E3BCFFF"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10" w:history="1">
            <w:r w:rsidRPr="0065231A">
              <w:rPr>
                <w:rStyle w:val="Hyperlink"/>
                <w:noProof/>
              </w:rPr>
              <w:t>15.4.3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Wastewater pipes and structures, systems, pressure mains, structures, pumping stations, roads</w:t>
            </w:r>
            <w:r>
              <w:rPr>
                <w:noProof/>
                <w:webHidden/>
              </w:rPr>
              <w:tab/>
            </w:r>
            <w:r>
              <w:rPr>
                <w:noProof/>
                <w:webHidden/>
              </w:rPr>
              <w:fldChar w:fldCharType="begin"/>
            </w:r>
            <w:r>
              <w:rPr>
                <w:noProof/>
                <w:webHidden/>
              </w:rPr>
              <w:instrText xml:space="preserve"> PAGEREF _Toc231982910 \h </w:instrText>
            </w:r>
            <w:r>
              <w:rPr>
                <w:noProof/>
                <w:webHidden/>
              </w:rPr>
            </w:r>
            <w:r>
              <w:rPr>
                <w:noProof/>
                <w:webHidden/>
              </w:rPr>
              <w:fldChar w:fldCharType="separate"/>
            </w:r>
            <w:r>
              <w:rPr>
                <w:noProof/>
                <w:webHidden/>
              </w:rPr>
              <w:t>153</w:t>
            </w:r>
            <w:r>
              <w:rPr>
                <w:noProof/>
                <w:webHidden/>
              </w:rPr>
              <w:fldChar w:fldCharType="end"/>
            </w:r>
          </w:hyperlink>
        </w:p>
        <w:p w14:paraId="227EA527" w14:textId="4C43B279"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11" w:history="1">
            <w:r w:rsidRPr="0065231A">
              <w:rPr>
                <w:rStyle w:val="Hyperlink"/>
                <w:noProof/>
              </w:rPr>
              <w:t>15.4.4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Stormwater pipes and structures</w:t>
            </w:r>
            <w:r>
              <w:rPr>
                <w:noProof/>
                <w:webHidden/>
              </w:rPr>
              <w:tab/>
            </w:r>
            <w:r>
              <w:rPr>
                <w:noProof/>
                <w:webHidden/>
              </w:rPr>
              <w:fldChar w:fldCharType="begin"/>
            </w:r>
            <w:r>
              <w:rPr>
                <w:noProof/>
                <w:webHidden/>
              </w:rPr>
              <w:instrText xml:space="preserve"> PAGEREF _Toc231982911 \h </w:instrText>
            </w:r>
            <w:r>
              <w:rPr>
                <w:noProof/>
                <w:webHidden/>
              </w:rPr>
            </w:r>
            <w:r>
              <w:rPr>
                <w:noProof/>
                <w:webHidden/>
              </w:rPr>
              <w:fldChar w:fldCharType="separate"/>
            </w:r>
            <w:r>
              <w:rPr>
                <w:noProof/>
                <w:webHidden/>
              </w:rPr>
              <w:t>154</w:t>
            </w:r>
            <w:r>
              <w:rPr>
                <w:noProof/>
                <w:webHidden/>
              </w:rPr>
              <w:fldChar w:fldCharType="end"/>
            </w:r>
          </w:hyperlink>
        </w:p>
        <w:p w14:paraId="6F9288C8" w14:textId="3944E90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12" w:history="1">
            <w:r w:rsidRPr="0065231A">
              <w:rPr>
                <w:rStyle w:val="Hyperlink"/>
                <w:noProof/>
              </w:rPr>
              <w:t>15.4.5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Property connection risers and inspection openings</w:t>
            </w:r>
            <w:r>
              <w:rPr>
                <w:noProof/>
                <w:webHidden/>
              </w:rPr>
              <w:tab/>
            </w:r>
            <w:r>
              <w:rPr>
                <w:noProof/>
                <w:webHidden/>
              </w:rPr>
              <w:fldChar w:fldCharType="begin"/>
            </w:r>
            <w:r>
              <w:rPr>
                <w:noProof/>
                <w:webHidden/>
              </w:rPr>
              <w:instrText xml:space="preserve"> PAGEREF _Toc231982912 \h </w:instrText>
            </w:r>
            <w:r>
              <w:rPr>
                <w:noProof/>
                <w:webHidden/>
              </w:rPr>
            </w:r>
            <w:r>
              <w:rPr>
                <w:noProof/>
                <w:webHidden/>
              </w:rPr>
              <w:fldChar w:fldCharType="separate"/>
            </w:r>
            <w:r>
              <w:rPr>
                <w:noProof/>
                <w:webHidden/>
              </w:rPr>
              <w:t>154</w:t>
            </w:r>
            <w:r>
              <w:rPr>
                <w:noProof/>
                <w:webHidden/>
              </w:rPr>
              <w:fldChar w:fldCharType="end"/>
            </w:r>
          </w:hyperlink>
        </w:p>
        <w:p w14:paraId="639642A9" w14:textId="17A65B0A"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13" w:history="1">
            <w:r w:rsidRPr="0065231A">
              <w:rPr>
                <w:rStyle w:val="Hyperlink"/>
                <w:noProof/>
              </w:rPr>
              <w:t>15.4.6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Grade</w:t>
            </w:r>
            <w:r>
              <w:rPr>
                <w:noProof/>
                <w:webHidden/>
              </w:rPr>
              <w:tab/>
            </w:r>
            <w:r>
              <w:rPr>
                <w:noProof/>
                <w:webHidden/>
              </w:rPr>
              <w:fldChar w:fldCharType="begin"/>
            </w:r>
            <w:r>
              <w:rPr>
                <w:noProof/>
                <w:webHidden/>
              </w:rPr>
              <w:instrText xml:space="preserve"> PAGEREF _Toc231982913 \h </w:instrText>
            </w:r>
            <w:r>
              <w:rPr>
                <w:noProof/>
                <w:webHidden/>
              </w:rPr>
            </w:r>
            <w:r>
              <w:rPr>
                <w:noProof/>
                <w:webHidden/>
              </w:rPr>
              <w:fldChar w:fldCharType="separate"/>
            </w:r>
            <w:r>
              <w:rPr>
                <w:noProof/>
                <w:webHidden/>
              </w:rPr>
              <w:t>154</w:t>
            </w:r>
            <w:r>
              <w:rPr>
                <w:noProof/>
                <w:webHidden/>
              </w:rPr>
              <w:fldChar w:fldCharType="end"/>
            </w:r>
          </w:hyperlink>
        </w:p>
        <w:p w14:paraId="16883DB7" w14:textId="54330B59"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14" w:history="1">
            <w:r w:rsidRPr="0065231A">
              <w:rPr>
                <w:rStyle w:val="Hyperlink"/>
                <w:noProof/>
              </w:rPr>
              <w:t>15.4.7</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Verticality ("plumb")</w:t>
            </w:r>
            <w:r>
              <w:rPr>
                <w:noProof/>
                <w:webHidden/>
              </w:rPr>
              <w:tab/>
            </w:r>
            <w:r>
              <w:rPr>
                <w:noProof/>
                <w:webHidden/>
              </w:rPr>
              <w:fldChar w:fldCharType="begin"/>
            </w:r>
            <w:r>
              <w:rPr>
                <w:noProof/>
                <w:webHidden/>
              </w:rPr>
              <w:instrText xml:space="preserve"> PAGEREF _Toc231982914 \h </w:instrText>
            </w:r>
            <w:r>
              <w:rPr>
                <w:noProof/>
                <w:webHidden/>
              </w:rPr>
            </w:r>
            <w:r>
              <w:rPr>
                <w:noProof/>
                <w:webHidden/>
              </w:rPr>
              <w:fldChar w:fldCharType="separate"/>
            </w:r>
            <w:r>
              <w:rPr>
                <w:noProof/>
                <w:webHidden/>
              </w:rPr>
              <w:t>154</w:t>
            </w:r>
            <w:r>
              <w:rPr>
                <w:noProof/>
                <w:webHidden/>
              </w:rPr>
              <w:fldChar w:fldCharType="end"/>
            </w:r>
          </w:hyperlink>
        </w:p>
        <w:p w14:paraId="03B453AD" w14:textId="5A843324"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15" w:history="1">
            <w:r w:rsidRPr="0065231A">
              <w:rPr>
                <w:rStyle w:val="Hyperlink"/>
                <w:noProof/>
              </w:rPr>
              <w:t>15.5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TOLERANCES ON FINISHED SURFACE STRUCTURES AND FITTINGS</w:t>
            </w:r>
            <w:r>
              <w:rPr>
                <w:noProof/>
                <w:webHidden/>
              </w:rPr>
              <w:tab/>
            </w:r>
            <w:r>
              <w:rPr>
                <w:noProof/>
                <w:webHidden/>
              </w:rPr>
              <w:fldChar w:fldCharType="begin"/>
            </w:r>
            <w:r>
              <w:rPr>
                <w:noProof/>
                <w:webHidden/>
              </w:rPr>
              <w:instrText xml:space="preserve"> PAGEREF _Toc231982915 \h </w:instrText>
            </w:r>
            <w:r>
              <w:rPr>
                <w:noProof/>
                <w:webHidden/>
              </w:rPr>
            </w:r>
            <w:r>
              <w:rPr>
                <w:noProof/>
                <w:webHidden/>
              </w:rPr>
              <w:fldChar w:fldCharType="separate"/>
            </w:r>
            <w:r>
              <w:rPr>
                <w:noProof/>
                <w:webHidden/>
              </w:rPr>
              <w:t>155</w:t>
            </w:r>
            <w:r>
              <w:rPr>
                <w:noProof/>
                <w:webHidden/>
              </w:rPr>
              <w:fldChar w:fldCharType="end"/>
            </w:r>
          </w:hyperlink>
        </w:p>
        <w:p w14:paraId="37FABE2F" w14:textId="6160188C"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16" w:history="1">
            <w:r w:rsidRPr="0065231A">
              <w:rPr>
                <w:rStyle w:val="Hyperlink"/>
                <w:noProof/>
              </w:rPr>
              <w:t>15.6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CAST IN-SITU CONCRETE STRUCTURES AND SLABS</w:t>
            </w:r>
            <w:r>
              <w:rPr>
                <w:noProof/>
                <w:webHidden/>
              </w:rPr>
              <w:tab/>
            </w:r>
            <w:r>
              <w:rPr>
                <w:noProof/>
                <w:webHidden/>
              </w:rPr>
              <w:fldChar w:fldCharType="begin"/>
            </w:r>
            <w:r>
              <w:rPr>
                <w:noProof/>
                <w:webHidden/>
              </w:rPr>
              <w:instrText xml:space="preserve"> PAGEREF _Toc231982916 \h </w:instrText>
            </w:r>
            <w:r>
              <w:rPr>
                <w:noProof/>
                <w:webHidden/>
              </w:rPr>
            </w:r>
            <w:r>
              <w:rPr>
                <w:noProof/>
                <w:webHidden/>
              </w:rPr>
              <w:fldChar w:fldCharType="separate"/>
            </w:r>
            <w:r>
              <w:rPr>
                <w:noProof/>
                <w:webHidden/>
              </w:rPr>
              <w:t>155</w:t>
            </w:r>
            <w:r>
              <w:rPr>
                <w:noProof/>
                <w:webHidden/>
              </w:rPr>
              <w:fldChar w:fldCharType="end"/>
            </w:r>
          </w:hyperlink>
        </w:p>
        <w:p w14:paraId="295EDC9B" w14:textId="4B08D5B5"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917" w:history="1">
            <w:r w:rsidRPr="0065231A">
              <w:rPr>
                <w:rStyle w:val="Hyperlink"/>
                <w:noProof/>
              </w:rPr>
              <w:t>16</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CONNECTION TO EXISTING WASTEWATER PIPES</w:t>
            </w:r>
            <w:r>
              <w:rPr>
                <w:noProof/>
                <w:webHidden/>
              </w:rPr>
              <w:tab/>
            </w:r>
            <w:r>
              <w:rPr>
                <w:noProof/>
                <w:webHidden/>
              </w:rPr>
              <w:fldChar w:fldCharType="begin"/>
            </w:r>
            <w:r>
              <w:rPr>
                <w:noProof/>
                <w:webHidden/>
              </w:rPr>
              <w:instrText xml:space="preserve"> PAGEREF _Toc231982917 \h </w:instrText>
            </w:r>
            <w:r>
              <w:rPr>
                <w:noProof/>
                <w:webHidden/>
              </w:rPr>
            </w:r>
            <w:r>
              <w:rPr>
                <w:noProof/>
                <w:webHidden/>
              </w:rPr>
              <w:fldChar w:fldCharType="separate"/>
            </w:r>
            <w:r>
              <w:rPr>
                <w:noProof/>
                <w:webHidden/>
              </w:rPr>
              <w:t>155</w:t>
            </w:r>
            <w:r>
              <w:rPr>
                <w:noProof/>
                <w:webHidden/>
              </w:rPr>
              <w:fldChar w:fldCharType="end"/>
            </w:r>
          </w:hyperlink>
        </w:p>
        <w:p w14:paraId="3741DD62" w14:textId="40FD7455"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18" w:history="1">
            <w:r w:rsidRPr="0065231A">
              <w:rPr>
                <w:rStyle w:val="Hyperlink"/>
                <w:noProof/>
              </w:rPr>
              <w:t>16.1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CONNECTION TO EXISTING GRAVITY WASTEWATER SYSTEMS</w:t>
            </w:r>
            <w:r>
              <w:rPr>
                <w:noProof/>
                <w:webHidden/>
              </w:rPr>
              <w:tab/>
            </w:r>
            <w:r>
              <w:rPr>
                <w:noProof/>
                <w:webHidden/>
              </w:rPr>
              <w:fldChar w:fldCharType="begin"/>
            </w:r>
            <w:r>
              <w:rPr>
                <w:noProof/>
                <w:webHidden/>
              </w:rPr>
              <w:instrText xml:space="preserve"> PAGEREF _Toc231982918 \h </w:instrText>
            </w:r>
            <w:r>
              <w:rPr>
                <w:noProof/>
                <w:webHidden/>
              </w:rPr>
            </w:r>
            <w:r>
              <w:rPr>
                <w:noProof/>
                <w:webHidden/>
              </w:rPr>
              <w:fldChar w:fldCharType="separate"/>
            </w:r>
            <w:r>
              <w:rPr>
                <w:noProof/>
                <w:webHidden/>
              </w:rPr>
              <w:t>156</w:t>
            </w:r>
            <w:r>
              <w:rPr>
                <w:noProof/>
                <w:webHidden/>
              </w:rPr>
              <w:fldChar w:fldCharType="end"/>
            </w:r>
          </w:hyperlink>
        </w:p>
        <w:p w14:paraId="74D6BF7B" w14:textId="7061E1C4"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919" w:history="1">
            <w:r w:rsidRPr="0065231A">
              <w:rPr>
                <w:rStyle w:val="Hyperlink"/>
                <w:noProof/>
              </w:rPr>
              <w:t>17</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CONNECTIONS TO EXISTING WATER MAINS</w:t>
            </w:r>
            <w:r>
              <w:rPr>
                <w:noProof/>
                <w:webHidden/>
              </w:rPr>
              <w:tab/>
            </w:r>
            <w:r>
              <w:rPr>
                <w:noProof/>
                <w:webHidden/>
              </w:rPr>
              <w:fldChar w:fldCharType="begin"/>
            </w:r>
            <w:r>
              <w:rPr>
                <w:noProof/>
                <w:webHidden/>
              </w:rPr>
              <w:instrText xml:space="preserve"> PAGEREF _Toc231982919 \h </w:instrText>
            </w:r>
            <w:r>
              <w:rPr>
                <w:noProof/>
                <w:webHidden/>
              </w:rPr>
            </w:r>
            <w:r>
              <w:rPr>
                <w:noProof/>
                <w:webHidden/>
              </w:rPr>
              <w:fldChar w:fldCharType="separate"/>
            </w:r>
            <w:r>
              <w:rPr>
                <w:noProof/>
                <w:webHidden/>
              </w:rPr>
              <w:t>156</w:t>
            </w:r>
            <w:r>
              <w:rPr>
                <w:noProof/>
                <w:webHidden/>
              </w:rPr>
              <w:fldChar w:fldCharType="end"/>
            </w:r>
          </w:hyperlink>
        </w:p>
        <w:p w14:paraId="6D7CCB71" w14:textId="1EBD5FB5"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20" w:history="1">
            <w:r w:rsidRPr="0065231A">
              <w:rPr>
                <w:rStyle w:val="Hyperlink"/>
                <w:noProof/>
              </w:rPr>
              <w:t>17.1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_Toc231982920 \h </w:instrText>
            </w:r>
            <w:r>
              <w:rPr>
                <w:noProof/>
                <w:webHidden/>
              </w:rPr>
            </w:r>
            <w:r>
              <w:rPr>
                <w:noProof/>
                <w:webHidden/>
              </w:rPr>
              <w:fldChar w:fldCharType="separate"/>
            </w:r>
            <w:r>
              <w:rPr>
                <w:noProof/>
                <w:webHidden/>
              </w:rPr>
              <w:t>156</w:t>
            </w:r>
            <w:r>
              <w:rPr>
                <w:noProof/>
                <w:webHidden/>
              </w:rPr>
              <w:fldChar w:fldCharType="end"/>
            </w:r>
          </w:hyperlink>
        </w:p>
        <w:p w14:paraId="67958E55" w14:textId="349AE824"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21" w:history="1">
            <w:r w:rsidRPr="0065231A">
              <w:rPr>
                <w:rStyle w:val="Hyperlink"/>
                <w:noProof/>
              </w:rPr>
              <w:t>17.1.1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UNDER PRESSURE CONNECTIONS</w:t>
            </w:r>
            <w:r>
              <w:rPr>
                <w:noProof/>
                <w:webHidden/>
              </w:rPr>
              <w:tab/>
            </w:r>
            <w:r>
              <w:rPr>
                <w:noProof/>
                <w:webHidden/>
              </w:rPr>
              <w:fldChar w:fldCharType="begin"/>
            </w:r>
            <w:r>
              <w:rPr>
                <w:noProof/>
                <w:webHidden/>
              </w:rPr>
              <w:instrText xml:space="preserve"> PAGEREF _Toc231982921 \h </w:instrText>
            </w:r>
            <w:r>
              <w:rPr>
                <w:noProof/>
                <w:webHidden/>
              </w:rPr>
            </w:r>
            <w:r>
              <w:rPr>
                <w:noProof/>
                <w:webHidden/>
              </w:rPr>
              <w:fldChar w:fldCharType="separate"/>
            </w:r>
            <w:r>
              <w:rPr>
                <w:noProof/>
                <w:webHidden/>
              </w:rPr>
              <w:t>157</w:t>
            </w:r>
            <w:r>
              <w:rPr>
                <w:noProof/>
                <w:webHidden/>
              </w:rPr>
              <w:fldChar w:fldCharType="end"/>
            </w:r>
          </w:hyperlink>
        </w:p>
        <w:p w14:paraId="6F823C73" w14:textId="680C8121"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22" w:history="1">
            <w:r w:rsidRPr="0065231A">
              <w:rPr>
                <w:rStyle w:val="Hyperlink"/>
                <w:noProof/>
              </w:rPr>
              <w:t>17.2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INSERTED TEE CONNECTIONS</w:t>
            </w:r>
            <w:r>
              <w:rPr>
                <w:noProof/>
                <w:webHidden/>
              </w:rPr>
              <w:tab/>
            </w:r>
            <w:r>
              <w:rPr>
                <w:noProof/>
                <w:webHidden/>
              </w:rPr>
              <w:fldChar w:fldCharType="begin"/>
            </w:r>
            <w:r>
              <w:rPr>
                <w:noProof/>
                <w:webHidden/>
              </w:rPr>
              <w:instrText xml:space="preserve"> PAGEREF _Toc231982922 \h </w:instrText>
            </w:r>
            <w:r>
              <w:rPr>
                <w:noProof/>
                <w:webHidden/>
              </w:rPr>
            </w:r>
            <w:r>
              <w:rPr>
                <w:noProof/>
                <w:webHidden/>
              </w:rPr>
              <w:fldChar w:fldCharType="separate"/>
            </w:r>
            <w:r>
              <w:rPr>
                <w:noProof/>
                <w:webHidden/>
              </w:rPr>
              <w:t>157</w:t>
            </w:r>
            <w:r>
              <w:rPr>
                <w:noProof/>
                <w:webHidden/>
              </w:rPr>
              <w:fldChar w:fldCharType="end"/>
            </w:r>
          </w:hyperlink>
        </w:p>
        <w:p w14:paraId="7256055B" w14:textId="42F00660"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23" w:history="1">
            <w:r w:rsidRPr="0065231A">
              <w:rPr>
                <w:rStyle w:val="Hyperlink"/>
                <w:noProof/>
              </w:rPr>
              <w:t>17.2.1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Shutdown of existing water mains</w:t>
            </w:r>
            <w:r>
              <w:rPr>
                <w:noProof/>
                <w:webHidden/>
              </w:rPr>
              <w:tab/>
            </w:r>
            <w:r>
              <w:rPr>
                <w:noProof/>
                <w:webHidden/>
              </w:rPr>
              <w:fldChar w:fldCharType="begin"/>
            </w:r>
            <w:r>
              <w:rPr>
                <w:noProof/>
                <w:webHidden/>
              </w:rPr>
              <w:instrText xml:space="preserve"> PAGEREF _Toc231982923 \h </w:instrText>
            </w:r>
            <w:r>
              <w:rPr>
                <w:noProof/>
                <w:webHidden/>
              </w:rPr>
            </w:r>
            <w:r>
              <w:rPr>
                <w:noProof/>
                <w:webHidden/>
              </w:rPr>
              <w:fldChar w:fldCharType="separate"/>
            </w:r>
            <w:r>
              <w:rPr>
                <w:noProof/>
                <w:webHidden/>
              </w:rPr>
              <w:t>157</w:t>
            </w:r>
            <w:r>
              <w:rPr>
                <w:noProof/>
                <w:webHidden/>
              </w:rPr>
              <w:fldChar w:fldCharType="end"/>
            </w:r>
          </w:hyperlink>
        </w:p>
        <w:p w14:paraId="69185E61" w14:textId="3AA70DDD"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24" w:history="1">
            <w:r w:rsidRPr="0065231A">
              <w:rPr>
                <w:rStyle w:val="Hyperlink"/>
                <w:noProof/>
              </w:rPr>
              <w:t>17.2.2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Making the connection to existing water main</w:t>
            </w:r>
            <w:r>
              <w:rPr>
                <w:noProof/>
                <w:webHidden/>
              </w:rPr>
              <w:tab/>
            </w:r>
            <w:r>
              <w:rPr>
                <w:noProof/>
                <w:webHidden/>
              </w:rPr>
              <w:fldChar w:fldCharType="begin"/>
            </w:r>
            <w:r>
              <w:rPr>
                <w:noProof/>
                <w:webHidden/>
              </w:rPr>
              <w:instrText xml:space="preserve"> PAGEREF _Toc231982924 \h </w:instrText>
            </w:r>
            <w:r>
              <w:rPr>
                <w:noProof/>
                <w:webHidden/>
              </w:rPr>
            </w:r>
            <w:r>
              <w:rPr>
                <w:noProof/>
                <w:webHidden/>
              </w:rPr>
              <w:fldChar w:fldCharType="separate"/>
            </w:r>
            <w:r>
              <w:rPr>
                <w:noProof/>
                <w:webHidden/>
              </w:rPr>
              <w:t>157</w:t>
            </w:r>
            <w:r>
              <w:rPr>
                <w:noProof/>
                <w:webHidden/>
              </w:rPr>
              <w:fldChar w:fldCharType="end"/>
            </w:r>
          </w:hyperlink>
        </w:p>
        <w:p w14:paraId="66E9A5D9" w14:textId="5EBF13AE"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25" w:history="1">
            <w:r w:rsidRPr="0065231A">
              <w:rPr>
                <w:rStyle w:val="Hyperlink"/>
                <w:noProof/>
              </w:rPr>
              <w:t>17.2.3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Re-charging the shutdown water main</w:t>
            </w:r>
            <w:r>
              <w:rPr>
                <w:noProof/>
                <w:webHidden/>
              </w:rPr>
              <w:tab/>
            </w:r>
            <w:r>
              <w:rPr>
                <w:noProof/>
                <w:webHidden/>
              </w:rPr>
              <w:fldChar w:fldCharType="begin"/>
            </w:r>
            <w:r>
              <w:rPr>
                <w:noProof/>
                <w:webHidden/>
              </w:rPr>
              <w:instrText xml:space="preserve"> PAGEREF _Toc231982925 \h </w:instrText>
            </w:r>
            <w:r>
              <w:rPr>
                <w:noProof/>
                <w:webHidden/>
              </w:rPr>
            </w:r>
            <w:r>
              <w:rPr>
                <w:noProof/>
                <w:webHidden/>
              </w:rPr>
              <w:fldChar w:fldCharType="separate"/>
            </w:r>
            <w:r>
              <w:rPr>
                <w:noProof/>
                <w:webHidden/>
              </w:rPr>
              <w:t>158</w:t>
            </w:r>
            <w:r>
              <w:rPr>
                <w:noProof/>
                <w:webHidden/>
              </w:rPr>
              <w:fldChar w:fldCharType="end"/>
            </w:r>
          </w:hyperlink>
        </w:p>
        <w:p w14:paraId="2C8C6447" w14:textId="63847057"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26" w:history="1">
            <w:r w:rsidRPr="0065231A">
              <w:rPr>
                <w:rStyle w:val="Hyperlink"/>
                <w:noProof/>
              </w:rPr>
              <w:t>17.3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CONNECTION AND/OR CHARGING THE NEW WATER MAINS</w:t>
            </w:r>
            <w:r>
              <w:rPr>
                <w:noProof/>
                <w:webHidden/>
              </w:rPr>
              <w:tab/>
            </w:r>
            <w:r>
              <w:rPr>
                <w:noProof/>
                <w:webHidden/>
              </w:rPr>
              <w:fldChar w:fldCharType="begin"/>
            </w:r>
            <w:r>
              <w:rPr>
                <w:noProof/>
                <w:webHidden/>
              </w:rPr>
              <w:instrText xml:space="preserve"> PAGEREF _Toc231982926 \h </w:instrText>
            </w:r>
            <w:r>
              <w:rPr>
                <w:noProof/>
                <w:webHidden/>
              </w:rPr>
            </w:r>
            <w:r>
              <w:rPr>
                <w:noProof/>
                <w:webHidden/>
              </w:rPr>
              <w:fldChar w:fldCharType="separate"/>
            </w:r>
            <w:r>
              <w:rPr>
                <w:noProof/>
                <w:webHidden/>
              </w:rPr>
              <w:t>158</w:t>
            </w:r>
            <w:r>
              <w:rPr>
                <w:noProof/>
                <w:webHidden/>
              </w:rPr>
              <w:fldChar w:fldCharType="end"/>
            </w:r>
          </w:hyperlink>
        </w:p>
        <w:p w14:paraId="20EFC798" w14:textId="44EECD92"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27" w:history="1">
            <w:r w:rsidRPr="0065231A">
              <w:rPr>
                <w:rStyle w:val="Hyperlink"/>
                <w:noProof/>
              </w:rPr>
              <w:t>17.4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RECONNECTION OF PROPERTIES SUPPLIED BY TEMPORARY PRIVATE SERVICES</w:t>
            </w:r>
            <w:r>
              <w:rPr>
                <w:noProof/>
                <w:webHidden/>
              </w:rPr>
              <w:tab/>
            </w:r>
            <w:r>
              <w:rPr>
                <w:noProof/>
                <w:webHidden/>
              </w:rPr>
              <w:fldChar w:fldCharType="begin"/>
            </w:r>
            <w:r>
              <w:rPr>
                <w:noProof/>
                <w:webHidden/>
              </w:rPr>
              <w:instrText xml:space="preserve"> PAGEREF _Toc231982927 \h </w:instrText>
            </w:r>
            <w:r>
              <w:rPr>
                <w:noProof/>
                <w:webHidden/>
              </w:rPr>
            </w:r>
            <w:r>
              <w:rPr>
                <w:noProof/>
                <w:webHidden/>
              </w:rPr>
              <w:fldChar w:fldCharType="separate"/>
            </w:r>
            <w:r>
              <w:rPr>
                <w:noProof/>
                <w:webHidden/>
              </w:rPr>
              <w:t>158</w:t>
            </w:r>
            <w:r>
              <w:rPr>
                <w:noProof/>
                <w:webHidden/>
              </w:rPr>
              <w:fldChar w:fldCharType="end"/>
            </w:r>
          </w:hyperlink>
        </w:p>
        <w:p w14:paraId="29C8D6DB" w14:textId="7BBC2D60"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928" w:history="1">
            <w:r w:rsidRPr="0065231A">
              <w:rPr>
                <w:rStyle w:val="Hyperlink"/>
                <w:noProof/>
              </w:rPr>
              <w:t>18</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RESTORATION</w:t>
            </w:r>
            <w:r>
              <w:rPr>
                <w:noProof/>
                <w:webHidden/>
              </w:rPr>
              <w:tab/>
            </w:r>
            <w:r>
              <w:rPr>
                <w:noProof/>
                <w:webHidden/>
              </w:rPr>
              <w:fldChar w:fldCharType="begin"/>
            </w:r>
            <w:r>
              <w:rPr>
                <w:noProof/>
                <w:webHidden/>
              </w:rPr>
              <w:instrText xml:space="preserve"> PAGEREF _Toc231982928 \h </w:instrText>
            </w:r>
            <w:r>
              <w:rPr>
                <w:noProof/>
                <w:webHidden/>
              </w:rPr>
            </w:r>
            <w:r>
              <w:rPr>
                <w:noProof/>
                <w:webHidden/>
              </w:rPr>
              <w:fldChar w:fldCharType="separate"/>
            </w:r>
            <w:r>
              <w:rPr>
                <w:noProof/>
                <w:webHidden/>
              </w:rPr>
              <w:t>159</w:t>
            </w:r>
            <w:r>
              <w:rPr>
                <w:noProof/>
                <w:webHidden/>
              </w:rPr>
              <w:fldChar w:fldCharType="end"/>
            </w:r>
          </w:hyperlink>
        </w:p>
        <w:p w14:paraId="18E751B9" w14:textId="2BF7D9A7"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29" w:history="1">
            <w:r w:rsidRPr="0065231A">
              <w:rPr>
                <w:rStyle w:val="Hyperlink"/>
                <w:noProof/>
              </w:rPr>
              <w:t>18.1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_Toc231982929 \h </w:instrText>
            </w:r>
            <w:r>
              <w:rPr>
                <w:noProof/>
                <w:webHidden/>
              </w:rPr>
            </w:r>
            <w:r>
              <w:rPr>
                <w:noProof/>
                <w:webHidden/>
              </w:rPr>
              <w:fldChar w:fldCharType="separate"/>
            </w:r>
            <w:r>
              <w:rPr>
                <w:noProof/>
                <w:webHidden/>
              </w:rPr>
              <w:t>159</w:t>
            </w:r>
            <w:r>
              <w:rPr>
                <w:noProof/>
                <w:webHidden/>
              </w:rPr>
              <w:fldChar w:fldCharType="end"/>
            </w:r>
          </w:hyperlink>
        </w:p>
        <w:p w14:paraId="7D36E897" w14:textId="7B5EF705"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30" w:history="1">
            <w:r w:rsidRPr="0065231A">
              <w:rPr>
                <w:rStyle w:val="Hyperlink"/>
                <w:noProof/>
              </w:rPr>
              <w:t>18.2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PAVEMENTS</w:t>
            </w:r>
            <w:r>
              <w:rPr>
                <w:noProof/>
                <w:webHidden/>
              </w:rPr>
              <w:tab/>
            </w:r>
            <w:r>
              <w:rPr>
                <w:noProof/>
                <w:webHidden/>
              </w:rPr>
              <w:fldChar w:fldCharType="begin"/>
            </w:r>
            <w:r>
              <w:rPr>
                <w:noProof/>
                <w:webHidden/>
              </w:rPr>
              <w:instrText xml:space="preserve"> PAGEREF _Toc231982930 \h </w:instrText>
            </w:r>
            <w:r>
              <w:rPr>
                <w:noProof/>
                <w:webHidden/>
              </w:rPr>
            </w:r>
            <w:r>
              <w:rPr>
                <w:noProof/>
                <w:webHidden/>
              </w:rPr>
              <w:fldChar w:fldCharType="separate"/>
            </w:r>
            <w:r>
              <w:rPr>
                <w:noProof/>
                <w:webHidden/>
              </w:rPr>
              <w:t>159</w:t>
            </w:r>
            <w:r>
              <w:rPr>
                <w:noProof/>
                <w:webHidden/>
              </w:rPr>
              <w:fldChar w:fldCharType="end"/>
            </w:r>
          </w:hyperlink>
        </w:p>
        <w:p w14:paraId="3E85E683" w14:textId="3D51B6BC"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31" w:history="1">
            <w:r w:rsidRPr="0065231A">
              <w:rPr>
                <w:rStyle w:val="Hyperlink"/>
                <w:noProof/>
              </w:rPr>
              <w:t>18.3</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LAWNS</w:t>
            </w:r>
            <w:r>
              <w:rPr>
                <w:noProof/>
                <w:webHidden/>
              </w:rPr>
              <w:tab/>
            </w:r>
            <w:r>
              <w:rPr>
                <w:noProof/>
                <w:webHidden/>
              </w:rPr>
              <w:fldChar w:fldCharType="begin"/>
            </w:r>
            <w:r>
              <w:rPr>
                <w:noProof/>
                <w:webHidden/>
              </w:rPr>
              <w:instrText xml:space="preserve"> PAGEREF _Toc231982931 \h </w:instrText>
            </w:r>
            <w:r>
              <w:rPr>
                <w:noProof/>
                <w:webHidden/>
              </w:rPr>
            </w:r>
            <w:r>
              <w:rPr>
                <w:noProof/>
                <w:webHidden/>
              </w:rPr>
              <w:fldChar w:fldCharType="separate"/>
            </w:r>
            <w:r>
              <w:rPr>
                <w:noProof/>
                <w:webHidden/>
              </w:rPr>
              <w:t>159</w:t>
            </w:r>
            <w:r>
              <w:rPr>
                <w:noProof/>
                <w:webHidden/>
              </w:rPr>
              <w:fldChar w:fldCharType="end"/>
            </w:r>
          </w:hyperlink>
        </w:p>
        <w:p w14:paraId="31E8FA98" w14:textId="526BC3FF"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32" w:history="1">
            <w:r w:rsidRPr="0065231A">
              <w:rPr>
                <w:rStyle w:val="Hyperlink"/>
                <w:noProof/>
              </w:rPr>
              <w:t>18.4</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GRASSED AREAS</w:t>
            </w:r>
            <w:r>
              <w:rPr>
                <w:noProof/>
                <w:webHidden/>
              </w:rPr>
              <w:tab/>
            </w:r>
            <w:r>
              <w:rPr>
                <w:noProof/>
                <w:webHidden/>
              </w:rPr>
              <w:fldChar w:fldCharType="begin"/>
            </w:r>
            <w:r>
              <w:rPr>
                <w:noProof/>
                <w:webHidden/>
              </w:rPr>
              <w:instrText xml:space="preserve"> PAGEREF _Toc231982932 \h </w:instrText>
            </w:r>
            <w:r>
              <w:rPr>
                <w:noProof/>
                <w:webHidden/>
              </w:rPr>
            </w:r>
            <w:r>
              <w:rPr>
                <w:noProof/>
                <w:webHidden/>
              </w:rPr>
              <w:fldChar w:fldCharType="separate"/>
            </w:r>
            <w:r>
              <w:rPr>
                <w:noProof/>
                <w:webHidden/>
              </w:rPr>
              <w:t>160</w:t>
            </w:r>
            <w:r>
              <w:rPr>
                <w:noProof/>
                <w:webHidden/>
              </w:rPr>
              <w:fldChar w:fldCharType="end"/>
            </w:r>
          </w:hyperlink>
        </w:p>
        <w:p w14:paraId="51E26C3D" w14:textId="57734FE5"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33" w:history="1">
            <w:r w:rsidRPr="0065231A">
              <w:rPr>
                <w:rStyle w:val="Hyperlink"/>
                <w:noProof/>
              </w:rPr>
              <w:t>18.4.1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Bushland</w:t>
            </w:r>
            <w:r>
              <w:rPr>
                <w:noProof/>
                <w:webHidden/>
              </w:rPr>
              <w:tab/>
            </w:r>
            <w:r>
              <w:rPr>
                <w:noProof/>
                <w:webHidden/>
              </w:rPr>
              <w:fldChar w:fldCharType="begin"/>
            </w:r>
            <w:r>
              <w:rPr>
                <w:noProof/>
                <w:webHidden/>
              </w:rPr>
              <w:instrText xml:space="preserve"> PAGEREF _Toc231982933 \h </w:instrText>
            </w:r>
            <w:r>
              <w:rPr>
                <w:noProof/>
                <w:webHidden/>
              </w:rPr>
            </w:r>
            <w:r>
              <w:rPr>
                <w:noProof/>
                <w:webHidden/>
              </w:rPr>
              <w:fldChar w:fldCharType="separate"/>
            </w:r>
            <w:r>
              <w:rPr>
                <w:noProof/>
                <w:webHidden/>
              </w:rPr>
              <w:t>160</w:t>
            </w:r>
            <w:r>
              <w:rPr>
                <w:noProof/>
                <w:webHidden/>
              </w:rPr>
              <w:fldChar w:fldCharType="end"/>
            </w:r>
          </w:hyperlink>
        </w:p>
        <w:p w14:paraId="765F43E3" w14:textId="3820E290"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34" w:history="1">
            <w:r w:rsidRPr="0065231A">
              <w:rPr>
                <w:rStyle w:val="Hyperlink"/>
                <w:noProof/>
              </w:rPr>
              <w:t>18.5</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PROVISION FOR AND RECTIFICATION OF SETTLEMENT</w:t>
            </w:r>
            <w:r>
              <w:rPr>
                <w:noProof/>
                <w:webHidden/>
              </w:rPr>
              <w:tab/>
            </w:r>
            <w:r>
              <w:rPr>
                <w:noProof/>
                <w:webHidden/>
              </w:rPr>
              <w:fldChar w:fldCharType="begin"/>
            </w:r>
            <w:r>
              <w:rPr>
                <w:noProof/>
                <w:webHidden/>
              </w:rPr>
              <w:instrText xml:space="preserve"> PAGEREF _Toc231982934 \h </w:instrText>
            </w:r>
            <w:r>
              <w:rPr>
                <w:noProof/>
                <w:webHidden/>
              </w:rPr>
            </w:r>
            <w:r>
              <w:rPr>
                <w:noProof/>
                <w:webHidden/>
              </w:rPr>
              <w:fldChar w:fldCharType="separate"/>
            </w:r>
            <w:r>
              <w:rPr>
                <w:noProof/>
                <w:webHidden/>
              </w:rPr>
              <w:t>161</w:t>
            </w:r>
            <w:r>
              <w:rPr>
                <w:noProof/>
                <w:webHidden/>
              </w:rPr>
              <w:fldChar w:fldCharType="end"/>
            </w:r>
          </w:hyperlink>
        </w:p>
        <w:p w14:paraId="3FBC529A" w14:textId="05B73E55"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35" w:history="1">
            <w:r w:rsidRPr="0065231A">
              <w:rPr>
                <w:rStyle w:val="Hyperlink"/>
                <w:noProof/>
              </w:rPr>
              <w:t>18.6</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MAINTENANCE OF RESTORED SURFACES</w:t>
            </w:r>
            <w:r>
              <w:rPr>
                <w:noProof/>
                <w:webHidden/>
              </w:rPr>
              <w:tab/>
            </w:r>
            <w:r>
              <w:rPr>
                <w:noProof/>
                <w:webHidden/>
              </w:rPr>
              <w:fldChar w:fldCharType="begin"/>
            </w:r>
            <w:r>
              <w:rPr>
                <w:noProof/>
                <w:webHidden/>
              </w:rPr>
              <w:instrText xml:space="preserve"> PAGEREF _Toc231982935 \h </w:instrText>
            </w:r>
            <w:r>
              <w:rPr>
                <w:noProof/>
                <w:webHidden/>
              </w:rPr>
            </w:r>
            <w:r>
              <w:rPr>
                <w:noProof/>
                <w:webHidden/>
              </w:rPr>
              <w:fldChar w:fldCharType="separate"/>
            </w:r>
            <w:r>
              <w:rPr>
                <w:noProof/>
                <w:webHidden/>
              </w:rPr>
              <w:t>161</w:t>
            </w:r>
            <w:r>
              <w:rPr>
                <w:noProof/>
                <w:webHidden/>
              </w:rPr>
              <w:fldChar w:fldCharType="end"/>
            </w:r>
          </w:hyperlink>
        </w:p>
        <w:p w14:paraId="36B9B098" w14:textId="4147969C" w:rsidR="00837930" w:rsidRDefault="00837930">
          <w:pPr>
            <w:pStyle w:val="TOC1"/>
            <w:rPr>
              <w:rFonts w:asciiTheme="minorHAnsi" w:eastAsiaTheme="minorEastAsia" w:hAnsiTheme="minorHAnsi" w:cstheme="minorBidi"/>
              <w:b w:val="0"/>
              <w:noProof/>
              <w:color w:val="auto"/>
              <w:kern w:val="2"/>
              <w:sz w:val="24"/>
              <w:szCs w:val="24"/>
              <w:lang w:eastAsia="en-NZ"/>
              <w14:ligatures w14:val="standardContextual"/>
            </w:rPr>
          </w:pPr>
          <w:hyperlink w:anchor="_Toc231982936" w:history="1">
            <w:r w:rsidRPr="0065231A">
              <w:rPr>
                <w:rStyle w:val="Hyperlink"/>
                <w:noProof/>
              </w:rPr>
              <w:t>19</w:t>
            </w:r>
            <w:r>
              <w:rPr>
                <w:rFonts w:asciiTheme="minorHAnsi" w:eastAsiaTheme="minorEastAsia" w:hAnsiTheme="minorHAnsi" w:cstheme="minorBidi"/>
                <w:b w:val="0"/>
                <w:noProof/>
                <w:color w:val="auto"/>
                <w:kern w:val="2"/>
                <w:sz w:val="24"/>
                <w:szCs w:val="24"/>
                <w:lang w:eastAsia="en-NZ"/>
                <w14:ligatures w14:val="standardContextual"/>
              </w:rPr>
              <w:tab/>
            </w:r>
            <w:r w:rsidRPr="0065231A">
              <w:rPr>
                <w:rStyle w:val="Hyperlink"/>
                <w:noProof/>
              </w:rPr>
              <w:t>WORK AS CONSTRUCTED DETAILS</w:t>
            </w:r>
            <w:r>
              <w:rPr>
                <w:noProof/>
                <w:webHidden/>
              </w:rPr>
              <w:tab/>
            </w:r>
            <w:r>
              <w:rPr>
                <w:noProof/>
                <w:webHidden/>
              </w:rPr>
              <w:fldChar w:fldCharType="begin"/>
            </w:r>
            <w:r>
              <w:rPr>
                <w:noProof/>
                <w:webHidden/>
              </w:rPr>
              <w:instrText xml:space="preserve"> PAGEREF _Toc231982936 \h </w:instrText>
            </w:r>
            <w:r>
              <w:rPr>
                <w:noProof/>
                <w:webHidden/>
              </w:rPr>
            </w:r>
            <w:r>
              <w:rPr>
                <w:noProof/>
                <w:webHidden/>
              </w:rPr>
              <w:fldChar w:fldCharType="separate"/>
            </w:r>
            <w:r>
              <w:rPr>
                <w:noProof/>
                <w:webHidden/>
              </w:rPr>
              <w:t>161</w:t>
            </w:r>
            <w:r>
              <w:rPr>
                <w:noProof/>
                <w:webHidden/>
              </w:rPr>
              <w:fldChar w:fldCharType="end"/>
            </w:r>
          </w:hyperlink>
        </w:p>
        <w:p w14:paraId="0CB8781C" w14:textId="5E0EBD4B"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37" w:history="1">
            <w:r w:rsidRPr="0065231A">
              <w:rPr>
                <w:rStyle w:val="Hyperlink"/>
                <w:noProof/>
              </w:rPr>
              <w:t>19.1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AS-BUILT DETAILS</w:t>
            </w:r>
            <w:r>
              <w:rPr>
                <w:noProof/>
                <w:webHidden/>
              </w:rPr>
              <w:tab/>
            </w:r>
            <w:r>
              <w:rPr>
                <w:noProof/>
                <w:webHidden/>
              </w:rPr>
              <w:fldChar w:fldCharType="begin"/>
            </w:r>
            <w:r>
              <w:rPr>
                <w:noProof/>
                <w:webHidden/>
              </w:rPr>
              <w:instrText xml:space="preserve"> PAGEREF _Toc231982937 \h </w:instrText>
            </w:r>
            <w:r>
              <w:rPr>
                <w:noProof/>
                <w:webHidden/>
              </w:rPr>
            </w:r>
            <w:r>
              <w:rPr>
                <w:noProof/>
                <w:webHidden/>
              </w:rPr>
              <w:fldChar w:fldCharType="separate"/>
            </w:r>
            <w:r>
              <w:rPr>
                <w:noProof/>
                <w:webHidden/>
              </w:rPr>
              <w:t>162</w:t>
            </w:r>
            <w:r>
              <w:rPr>
                <w:noProof/>
                <w:webHidden/>
              </w:rPr>
              <w:fldChar w:fldCharType="end"/>
            </w:r>
          </w:hyperlink>
        </w:p>
        <w:p w14:paraId="1BE48930" w14:textId="4694C3CC"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38" w:history="1">
            <w:r w:rsidRPr="0065231A">
              <w:rPr>
                <w:rStyle w:val="Hyperlink"/>
                <w:noProof/>
              </w:rPr>
              <w:t>19.1.1</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General</w:t>
            </w:r>
            <w:r>
              <w:rPr>
                <w:noProof/>
                <w:webHidden/>
              </w:rPr>
              <w:tab/>
            </w:r>
            <w:r>
              <w:rPr>
                <w:noProof/>
                <w:webHidden/>
              </w:rPr>
              <w:fldChar w:fldCharType="begin"/>
            </w:r>
            <w:r>
              <w:rPr>
                <w:noProof/>
                <w:webHidden/>
              </w:rPr>
              <w:instrText xml:space="preserve"> PAGEREF _Toc231982938 \h </w:instrText>
            </w:r>
            <w:r>
              <w:rPr>
                <w:noProof/>
                <w:webHidden/>
              </w:rPr>
            </w:r>
            <w:r>
              <w:rPr>
                <w:noProof/>
                <w:webHidden/>
              </w:rPr>
              <w:fldChar w:fldCharType="separate"/>
            </w:r>
            <w:r>
              <w:rPr>
                <w:noProof/>
                <w:webHidden/>
              </w:rPr>
              <w:t>162</w:t>
            </w:r>
            <w:r>
              <w:rPr>
                <w:noProof/>
                <w:webHidden/>
              </w:rPr>
              <w:fldChar w:fldCharType="end"/>
            </w:r>
          </w:hyperlink>
        </w:p>
        <w:p w14:paraId="296FC710" w14:textId="2A889453" w:rsidR="00837930" w:rsidRDefault="00837930">
          <w:pPr>
            <w:pStyle w:val="TOC3"/>
            <w:tabs>
              <w:tab w:val="left" w:pos="964"/>
            </w:tabs>
            <w:rPr>
              <w:rFonts w:asciiTheme="minorHAnsi" w:eastAsiaTheme="minorEastAsia" w:hAnsiTheme="minorHAnsi" w:cstheme="minorBidi"/>
              <w:noProof/>
              <w:color w:val="auto"/>
              <w:kern w:val="2"/>
              <w:sz w:val="24"/>
              <w:szCs w:val="24"/>
              <w:lang w:eastAsia="en-NZ"/>
              <w14:ligatures w14:val="standardContextual"/>
            </w:rPr>
          </w:pPr>
          <w:hyperlink w:anchor="_Toc231982939" w:history="1">
            <w:r w:rsidRPr="0065231A">
              <w:rPr>
                <w:rStyle w:val="Hyperlink"/>
                <w:noProof/>
              </w:rPr>
              <w:t>19.1.2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Electrical Works</w:t>
            </w:r>
            <w:r>
              <w:rPr>
                <w:noProof/>
                <w:webHidden/>
              </w:rPr>
              <w:tab/>
            </w:r>
            <w:r>
              <w:rPr>
                <w:noProof/>
                <w:webHidden/>
              </w:rPr>
              <w:fldChar w:fldCharType="begin"/>
            </w:r>
            <w:r>
              <w:rPr>
                <w:noProof/>
                <w:webHidden/>
              </w:rPr>
              <w:instrText xml:space="preserve"> PAGEREF _Toc231982939 \h </w:instrText>
            </w:r>
            <w:r>
              <w:rPr>
                <w:noProof/>
                <w:webHidden/>
              </w:rPr>
            </w:r>
            <w:r>
              <w:rPr>
                <w:noProof/>
                <w:webHidden/>
              </w:rPr>
              <w:fldChar w:fldCharType="separate"/>
            </w:r>
            <w:r>
              <w:rPr>
                <w:noProof/>
                <w:webHidden/>
              </w:rPr>
              <w:t>162</w:t>
            </w:r>
            <w:r>
              <w:rPr>
                <w:noProof/>
                <w:webHidden/>
              </w:rPr>
              <w:fldChar w:fldCharType="end"/>
            </w:r>
          </w:hyperlink>
        </w:p>
        <w:p w14:paraId="4034755F" w14:textId="5B0ED710" w:rsidR="00837930" w:rsidRDefault="00837930">
          <w:pPr>
            <w:pStyle w:val="TOC2"/>
            <w:tabs>
              <w:tab w:val="left" w:pos="964"/>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40" w:history="1">
            <w:r w:rsidRPr="0065231A">
              <w:rPr>
                <w:rStyle w:val="Hyperlink"/>
                <w:noProof/>
              </w:rPr>
              <w:t>19.2</w:t>
            </w:r>
            <w:r>
              <w:rPr>
                <w:rFonts w:asciiTheme="minorHAnsi" w:eastAsiaTheme="minorEastAsia" w:hAnsiTheme="minorHAnsi" w:cstheme="minorBidi"/>
                <w:noProof/>
                <w:color w:val="auto"/>
                <w:kern w:val="2"/>
                <w:sz w:val="24"/>
                <w:szCs w:val="24"/>
                <w:lang w:eastAsia="en-NZ"/>
                <w14:ligatures w14:val="standardContextual"/>
              </w:rPr>
              <w:tab/>
            </w:r>
            <w:r w:rsidRPr="0065231A">
              <w:rPr>
                <w:rStyle w:val="Hyperlink"/>
                <w:noProof/>
              </w:rPr>
              <w:t>Record keeping</w:t>
            </w:r>
            <w:r>
              <w:rPr>
                <w:noProof/>
                <w:webHidden/>
              </w:rPr>
              <w:tab/>
            </w:r>
            <w:r>
              <w:rPr>
                <w:noProof/>
                <w:webHidden/>
              </w:rPr>
              <w:fldChar w:fldCharType="begin"/>
            </w:r>
            <w:r>
              <w:rPr>
                <w:noProof/>
                <w:webHidden/>
              </w:rPr>
              <w:instrText xml:space="preserve"> PAGEREF _Toc231982940 \h </w:instrText>
            </w:r>
            <w:r>
              <w:rPr>
                <w:noProof/>
                <w:webHidden/>
              </w:rPr>
            </w:r>
            <w:r>
              <w:rPr>
                <w:noProof/>
                <w:webHidden/>
              </w:rPr>
              <w:fldChar w:fldCharType="separate"/>
            </w:r>
            <w:r>
              <w:rPr>
                <w:noProof/>
                <w:webHidden/>
              </w:rPr>
              <w:t>162</w:t>
            </w:r>
            <w:r>
              <w:rPr>
                <w:noProof/>
                <w:webHidden/>
              </w:rPr>
              <w:fldChar w:fldCharType="end"/>
            </w:r>
          </w:hyperlink>
        </w:p>
        <w:p w14:paraId="37879F12" w14:textId="13D257A6" w:rsidR="00837930" w:rsidRDefault="00837930">
          <w:pPr>
            <w:pStyle w:val="TOC2"/>
            <w:tabs>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41" w:history="1">
            <w:r w:rsidRPr="0065231A">
              <w:rPr>
                <w:rStyle w:val="Hyperlink"/>
                <w:noProof/>
              </w:rPr>
              <w:t>Appendix C - Safety in Design Risk Register</w:t>
            </w:r>
            <w:r>
              <w:rPr>
                <w:noProof/>
                <w:webHidden/>
              </w:rPr>
              <w:tab/>
            </w:r>
            <w:r>
              <w:rPr>
                <w:noProof/>
                <w:webHidden/>
              </w:rPr>
              <w:fldChar w:fldCharType="begin"/>
            </w:r>
            <w:r>
              <w:rPr>
                <w:noProof/>
                <w:webHidden/>
              </w:rPr>
              <w:instrText xml:space="preserve"> PAGEREF _Toc231982941 \h </w:instrText>
            </w:r>
            <w:r>
              <w:rPr>
                <w:noProof/>
                <w:webHidden/>
              </w:rPr>
            </w:r>
            <w:r>
              <w:rPr>
                <w:noProof/>
                <w:webHidden/>
              </w:rPr>
              <w:fldChar w:fldCharType="separate"/>
            </w:r>
            <w:r>
              <w:rPr>
                <w:noProof/>
                <w:webHidden/>
              </w:rPr>
              <w:t>165</w:t>
            </w:r>
            <w:r>
              <w:rPr>
                <w:noProof/>
                <w:webHidden/>
              </w:rPr>
              <w:fldChar w:fldCharType="end"/>
            </w:r>
          </w:hyperlink>
        </w:p>
        <w:p w14:paraId="68EE3C0B" w14:textId="4E524859" w:rsidR="00837930" w:rsidRDefault="00837930">
          <w:pPr>
            <w:pStyle w:val="TOC2"/>
            <w:tabs>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42" w:history="1">
            <w:r w:rsidRPr="0065231A">
              <w:rPr>
                <w:rStyle w:val="Hyperlink"/>
                <w:noProof/>
              </w:rPr>
              <w:t>Appendix D - Omissions &amp; Opportunities Register</w:t>
            </w:r>
            <w:r>
              <w:rPr>
                <w:noProof/>
                <w:webHidden/>
              </w:rPr>
              <w:tab/>
            </w:r>
            <w:r>
              <w:rPr>
                <w:noProof/>
                <w:webHidden/>
              </w:rPr>
              <w:fldChar w:fldCharType="begin"/>
            </w:r>
            <w:r>
              <w:rPr>
                <w:noProof/>
                <w:webHidden/>
              </w:rPr>
              <w:instrText xml:space="preserve"> PAGEREF _Toc231982942 \h </w:instrText>
            </w:r>
            <w:r>
              <w:rPr>
                <w:noProof/>
                <w:webHidden/>
              </w:rPr>
            </w:r>
            <w:r>
              <w:rPr>
                <w:noProof/>
                <w:webHidden/>
              </w:rPr>
              <w:fldChar w:fldCharType="separate"/>
            </w:r>
            <w:r>
              <w:rPr>
                <w:noProof/>
                <w:webHidden/>
              </w:rPr>
              <w:t>166</w:t>
            </w:r>
            <w:r>
              <w:rPr>
                <w:noProof/>
                <w:webHidden/>
              </w:rPr>
              <w:fldChar w:fldCharType="end"/>
            </w:r>
          </w:hyperlink>
        </w:p>
        <w:p w14:paraId="16826F47" w14:textId="4A73F8EF" w:rsidR="00837930" w:rsidRDefault="00837930">
          <w:pPr>
            <w:pStyle w:val="TOC2"/>
            <w:tabs>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43" w:history="1">
            <w:r w:rsidRPr="0065231A">
              <w:rPr>
                <w:rStyle w:val="Hyperlink"/>
                <w:noProof/>
              </w:rPr>
              <w:t>Appendix E – Concrete Construction Checklist</w:t>
            </w:r>
            <w:r>
              <w:rPr>
                <w:noProof/>
                <w:webHidden/>
              </w:rPr>
              <w:tab/>
            </w:r>
            <w:r>
              <w:rPr>
                <w:noProof/>
                <w:webHidden/>
              </w:rPr>
              <w:fldChar w:fldCharType="begin"/>
            </w:r>
            <w:r>
              <w:rPr>
                <w:noProof/>
                <w:webHidden/>
              </w:rPr>
              <w:instrText xml:space="preserve"> PAGEREF _Toc231982943 \h </w:instrText>
            </w:r>
            <w:r>
              <w:rPr>
                <w:noProof/>
                <w:webHidden/>
              </w:rPr>
            </w:r>
            <w:r>
              <w:rPr>
                <w:noProof/>
                <w:webHidden/>
              </w:rPr>
              <w:fldChar w:fldCharType="separate"/>
            </w:r>
            <w:r>
              <w:rPr>
                <w:noProof/>
                <w:webHidden/>
              </w:rPr>
              <w:t>167</w:t>
            </w:r>
            <w:r>
              <w:rPr>
                <w:noProof/>
                <w:webHidden/>
              </w:rPr>
              <w:fldChar w:fldCharType="end"/>
            </w:r>
          </w:hyperlink>
        </w:p>
        <w:p w14:paraId="24F3C53F" w14:textId="5212EFF6" w:rsidR="00837930" w:rsidRDefault="00837930">
          <w:pPr>
            <w:pStyle w:val="TOC2"/>
            <w:tabs>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44" w:history="1">
            <w:r w:rsidRPr="0065231A">
              <w:rPr>
                <w:rStyle w:val="Hyperlink"/>
                <w:noProof/>
              </w:rPr>
              <w:t>Appendix F - General Requirements for Site Butt Fusion Jointing</w:t>
            </w:r>
            <w:r>
              <w:rPr>
                <w:noProof/>
                <w:webHidden/>
              </w:rPr>
              <w:tab/>
            </w:r>
            <w:r>
              <w:rPr>
                <w:noProof/>
                <w:webHidden/>
              </w:rPr>
              <w:fldChar w:fldCharType="begin"/>
            </w:r>
            <w:r>
              <w:rPr>
                <w:noProof/>
                <w:webHidden/>
              </w:rPr>
              <w:instrText xml:space="preserve"> PAGEREF _Toc231982944 \h </w:instrText>
            </w:r>
            <w:r>
              <w:rPr>
                <w:noProof/>
                <w:webHidden/>
              </w:rPr>
            </w:r>
            <w:r>
              <w:rPr>
                <w:noProof/>
                <w:webHidden/>
              </w:rPr>
              <w:fldChar w:fldCharType="separate"/>
            </w:r>
            <w:r>
              <w:rPr>
                <w:noProof/>
                <w:webHidden/>
              </w:rPr>
              <w:t>168</w:t>
            </w:r>
            <w:r>
              <w:rPr>
                <w:noProof/>
                <w:webHidden/>
              </w:rPr>
              <w:fldChar w:fldCharType="end"/>
            </w:r>
          </w:hyperlink>
        </w:p>
        <w:p w14:paraId="36E2BC2F" w14:textId="1A84DA95" w:rsidR="00837930" w:rsidRDefault="00837930">
          <w:pPr>
            <w:pStyle w:val="TOC2"/>
            <w:tabs>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45" w:history="1">
            <w:r w:rsidRPr="0065231A">
              <w:rPr>
                <w:rStyle w:val="Hyperlink"/>
                <w:noProof/>
              </w:rPr>
              <w:t>Appendix G - Electrofusion Welding Check Sheet</w:t>
            </w:r>
            <w:r>
              <w:rPr>
                <w:noProof/>
                <w:webHidden/>
              </w:rPr>
              <w:tab/>
            </w:r>
            <w:r>
              <w:rPr>
                <w:noProof/>
                <w:webHidden/>
              </w:rPr>
              <w:fldChar w:fldCharType="begin"/>
            </w:r>
            <w:r>
              <w:rPr>
                <w:noProof/>
                <w:webHidden/>
              </w:rPr>
              <w:instrText xml:space="preserve"> PAGEREF _Toc231982945 \h </w:instrText>
            </w:r>
            <w:r>
              <w:rPr>
                <w:noProof/>
                <w:webHidden/>
              </w:rPr>
            </w:r>
            <w:r>
              <w:rPr>
                <w:noProof/>
                <w:webHidden/>
              </w:rPr>
              <w:fldChar w:fldCharType="separate"/>
            </w:r>
            <w:r>
              <w:rPr>
                <w:noProof/>
                <w:webHidden/>
              </w:rPr>
              <w:t>169</w:t>
            </w:r>
            <w:r>
              <w:rPr>
                <w:noProof/>
                <w:webHidden/>
              </w:rPr>
              <w:fldChar w:fldCharType="end"/>
            </w:r>
          </w:hyperlink>
        </w:p>
        <w:p w14:paraId="335A16B0" w14:textId="396D66DB" w:rsidR="00837930" w:rsidRDefault="00837930">
          <w:pPr>
            <w:pStyle w:val="TOC2"/>
            <w:tabs>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46" w:history="1">
            <w:r w:rsidRPr="0065231A">
              <w:rPr>
                <w:rStyle w:val="Hyperlink"/>
                <w:noProof/>
              </w:rPr>
              <w:t>Appendix H - Compliance Requirement Check Sheet</w:t>
            </w:r>
            <w:r>
              <w:rPr>
                <w:noProof/>
                <w:webHidden/>
              </w:rPr>
              <w:tab/>
            </w:r>
            <w:r>
              <w:rPr>
                <w:noProof/>
                <w:webHidden/>
              </w:rPr>
              <w:fldChar w:fldCharType="begin"/>
            </w:r>
            <w:r>
              <w:rPr>
                <w:noProof/>
                <w:webHidden/>
              </w:rPr>
              <w:instrText xml:space="preserve"> PAGEREF _Toc231982946 \h </w:instrText>
            </w:r>
            <w:r>
              <w:rPr>
                <w:noProof/>
                <w:webHidden/>
              </w:rPr>
            </w:r>
            <w:r>
              <w:rPr>
                <w:noProof/>
                <w:webHidden/>
              </w:rPr>
              <w:fldChar w:fldCharType="separate"/>
            </w:r>
            <w:r>
              <w:rPr>
                <w:noProof/>
                <w:webHidden/>
              </w:rPr>
              <w:t>170</w:t>
            </w:r>
            <w:r>
              <w:rPr>
                <w:noProof/>
                <w:webHidden/>
              </w:rPr>
              <w:fldChar w:fldCharType="end"/>
            </w:r>
          </w:hyperlink>
        </w:p>
        <w:p w14:paraId="22253FF2" w14:textId="38F1BC96" w:rsidR="00837930" w:rsidRDefault="00837930">
          <w:pPr>
            <w:pStyle w:val="TOC2"/>
            <w:tabs>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47" w:history="1">
            <w:r w:rsidRPr="0065231A">
              <w:rPr>
                <w:rStyle w:val="Hyperlink"/>
                <w:noProof/>
              </w:rPr>
              <w:t>Appendix I - Pipe Butt Weld Record Log Sheet</w:t>
            </w:r>
            <w:r>
              <w:rPr>
                <w:noProof/>
                <w:webHidden/>
              </w:rPr>
              <w:tab/>
            </w:r>
            <w:r>
              <w:rPr>
                <w:noProof/>
                <w:webHidden/>
              </w:rPr>
              <w:fldChar w:fldCharType="begin"/>
            </w:r>
            <w:r>
              <w:rPr>
                <w:noProof/>
                <w:webHidden/>
              </w:rPr>
              <w:instrText xml:space="preserve"> PAGEREF _Toc231982947 \h </w:instrText>
            </w:r>
            <w:r>
              <w:rPr>
                <w:noProof/>
                <w:webHidden/>
              </w:rPr>
            </w:r>
            <w:r>
              <w:rPr>
                <w:noProof/>
                <w:webHidden/>
              </w:rPr>
              <w:fldChar w:fldCharType="separate"/>
            </w:r>
            <w:r>
              <w:rPr>
                <w:noProof/>
                <w:webHidden/>
              </w:rPr>
              <w:t>171</w:t>
            </w:r>
            <w:r>
              <w:rPr>
                <w:noProof/>
                <w:webHidden/>
              </w:rPr>
              <w:fldChar w:fldCharType="end"/>
            </w:r>
          </w:hyperlink>
        </w:p>
        <w:p w14:paraId="0A12F0DF" w14:textId="2783E89B" w:rsidR="00837930" w:rsidRDefault="00837930">
          <w:pPr>
            <w:pStyle w:val="TOC2"/>
            <w:tabs>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48" w:history="1">
            <w:r w:rsidRPr="0065231A">
              <w:rPr>
                <w:rStyle w:val="Hyperlink"/>
                <w:noProof/>
              </w:rPr>
              <w:t>Appendix J - Pipe Electrofusion Weld Record Log Sheet</w:t>
            </w:r>
            <w:r>
              <w:rPr>
                <w:noProof/>
                <w:webHidden/>
              </w:rPr>
              <w:tab/>
            </w:r>
            <w:r>
              <w:rPr>
                <w:noProof/>
                <w:webHidden/>
              </w:rPr>
              <w:fldChar w:fldCharType="begin"/>
            </w:r>
            <w:r>
              <w:rPr>
                <w:noProof/>
                <w:webHidden/>
              </w:rPr>
              <w:instrText xml:space="preserve"> PAGEREF _Toc231982948 \h </w:instrText>
            </w:r>
            <w:r>
              <w:rPr>
                <w:noProof/>
                <w:webHidden/>
              </w:rPr>
            </w:r>
            <w:r>
              <w:rPr>
                <w:noProof/>
                <w:webHidden/>
              </w:rPr>
              <w:fldChar w:fldCharType="separate"/>
            </w:r>
            <w:r>
              <w:rPr>
                <w:noProof/>
                <w:webHidden/>
              </w:rPr>
              <w:t>172</w:t>
            </w:r>
            <w:r>
              <w:rPr>
                <w:noProof/>
                <w:webHidden/>
              </w:rPr>
              <w:fldChar w:fldCharType="end"/>
            </w:r>
          </w:hyperlink>
        </w:p>
        <w:p w14:paraId="13AF5935" w14:textId="4D842E96" w:rsidR="00837930" w:rsidRDefault="00837930">
          <w:pPr>
            <w:pStyle w:val="TOC2"/>
            <w:tabs>
              <w:tab w:val="right" w:leader="dot" w:pos="10457"/>
            </w:tabs>
            <w:rPr>
              <w:rFonts w:asciiTheme="minorHAnsi" w:eastAsiaTheme="minorEastAsia" w:hAnsiTheme="minorHAnsi" w:cstheme="minorBidi"/>
              <w:noProof/>
              <w:color w:val="auto"/>
              <w:kern w:val="2"/>
              <w:sz w:val="24"/>
              <w:szCs w:val="24"/>
              <w:lang w:eastAsia="en-NZ"/>
              <w14:ligatures w14:val="standardContextual"/>
            </w:rPr>
          </w:pPr>
          <w:hyperlink w:anchor="_Toc231982949" w:history="1">
            <w:r w:rsidRPr="0065231A">
              <w:rPr>
                <w:rStyle w:val="Hyperlink"/>
                <w:noProof/>
              </w:rPr>
              <w:t>Appendix K - PE Weld testing Information Requirements</w:t>
            </w:r>
            <w:r>
              <w:rPr>
                <w:noProof/>
                <w:webHidden/>
              </w:rPr>
              <w:tab/>
            </w:r>
            <w:r>
              <w:rPr>
                <w:noProof/>
                <w:webHidden/>
              </w:rPr>
              <w:fldChar w:fldCharType="begin"/>
            </w:r>
            <w:r>
              <w:rPr>
                <w:noProof/>
                <w:webHidden/>
              </w:rPr>
              <w:instrText xml:space="preserve"> PAGEREF _Toc231982949 \h </w:instrText>
            </w:r>
            <w:r>
              <w:rPr>
                <w:noProof/>
                <w:webHidden/>
              </w:rPr>
            </w:r>
            <w:r>
              <w:rPr>
                <w:noProof/>
                <w:webHidden/>
              </w:rPr>
              <w:fldChar w:fldCharType="separate"/>
            </w:r>
            <w:r>
              <w:rPr>
                <w:noProof/>
                <w:webHidden/>
              </w:rPr>
              <w:t>173</w:t>
            </w:r>
            <w:r>
              <w:rPr>
                <w:noProof/>
                <w:webHidden/>
              </w:rPr>
              <w:fldChar w:fldCharType="end"/>
            </w:r>
          </w:hyperlink>
        </w:p>
        <w:p w14:paraId="1939BFCE" w14:textId="66850E72" w:rsidR="006205B3" w:rsidRDefault="002C0EAE" w:rsidP="006701A2">
          <w:pPr>
            <w:ind w:left="0"/>
            <w:rPr>
              <w:sz w:val="72"/>
              <w:szCs w:val="72"/>
            </w:rPr>
          </w:pPr>
          <w:r>
            <w:rPr>
              <w:b/>
              <w:bCs/>
              <w:noProof/>
            </w:rPr>
            <w:fldChar w:fldCharType="end"/>
          </w:r>
        </w:p>
      </w:sdtContent>
    </w:sdt>
    <w:p w14:paraId="0C71344D" w14:textId="2FF3890A" w:rsidR="004758A2" w:rsidRPr="00E36BB8" w:rsidRDefault="006701A2" w:rsidP="0007722F">
      <w:pPr>
        <w:pStyle w:val="NTU1Heading"/>
      </w:pPr>
      <w:bookmarkStart w:id="2" w:name="_Toc231982576"/>
      <w:r>
        <w:lastRenderedPageBreak/>
        <w:t>P</w:t>
      </w:r>
      <w:r w:rsidR="00401EC1" w:rsidRPr="00E36BB8">
        <w:t xml:space="preserve">ART TWO </w:t>
      </w:r>
      <w:r w:rsidR="004758A2" w:rsidRPr="00E36BB8">
        <w:t>–</w:t>
      </w:r>
      <w:r w:rsidR="00401EC1" w:rsidRPr="00E36BB8">
        <w:t xml:space="preserve"> CONSTRUCTION</w:t>
      </w:r>
      <w:bookmarkEnd w:id="2"/>
    </w:p>
    <w:p w14:paraId="336CE233" w14:textId="5F81873E" w:rsidR="004758A2" w:rsidRDefault="004758A2" w:rsidP="0007722F">
      <w:pPr>
        <w:pStyle w:val="Heading1"/>
      </w:pPr>
      <w:bookmarkStart w:id="3" w:name="_Toc130973125"/>
      <w:bookmarkStart w:id="4" w:name="_Toc231982577"/>
      <w:r>
        <w:t>GENERAL</w:t>
      </w:r>
      <w:bookmarkEnd w:id="3"/>
      <w:bookmarkEnd w:id="4"/>
    </w:p>
    <w:p w14:paraId="732E839C" w14:textId="212CDCE3" w:rsidR="004758A2" w:rsidRDefault="004758A2" w:rsidP="00FC0AA5">
      <w:pPr>
        <w:pStyle w:val="Heading2"/>
      </w:pPr>
      <w:bookmarkStart w:id="5" w:name="_Toc130973126"/>
      <w:bookmarkStart w:id="6" w:name="_Toc231982578"/>
      <w:r>
        <w:t>SCOPE</w:t>
      </w:r>
      <w:bookmarkEnd w:id="5"/>
      <w:bookmarkEnd w:id="6"/>
    </w:p>
    <w:p w14:paraId="4F96986C" w14:textId="38E9DB86" w:rsidR="004758A2" w:rsidRDefault="004758A2" w:rsidP="00A8698D">
      <w:pPr>
        <w:pStyle w:val="NTUMasterNormal"/>
      </w:pPr>
      <w:bookmarkStart w:id="7" w:name="_Hlk143421578"/>
      <w:r>
        <w:t xml:space="preserve">This </w:t>
      </w:r>
      <w:r w:rsidR="008368D3">
        <w:t>NEDS</w:t>
      </w:r>
      <w:r>
        <w:t xml:space="preserve"> applies to all civil construction work for infrastructure delivered by, or vested to</w:t>
      </w:r>
      <w:r w:rsidR="002F5412">
        <w:t>,</w:t>
      </w:r>
      <w:r>
        <w:t xml:space="preserve"> the </w:t>
      </w:r>
      <w:r w:rsidR="00CB5D59">
        <w:t>WSE</w:t>
      </w:r>
      <w:r>
        <w:t>.</w:t>
      </w:r>
    </w:p>
    <w:bookmarkEnd w:id="7"/>
    <w:p w14:paraId="2CE4772C" w14:textId="77777777" w:rsidR="00A906C7" w:rsidRPr="00A82914" w:rsidRDefault="00A906C7" w:rsidP="00A906C7">
      <w:pPr>
        <w:pStyle w:val="NTUMasterNormal"/>
      </w:pPr>
      <w:r w:rsidRPr="00A82914">
        <w:t>The installation of pipelines shall be carried out in accordance with AS/NZS 2566.2:2002 (where applicable).</w:t>
      </w:r>
    </w:p>
    <w:p w14:paraId="53BC98F7" w14:textId="77777777" w:rsidR="00A906C7" w:rsidRPr="00A82914" w:rsidRDefault="00A906C7" w:rsidP="00A906C7">
      <w:pPr>
        <w:pStyle w:val="NTUMasterNormal"/>
      </w:pPr>
      <w:r w:rsidRPr="00A82914">
        <w:t>Materials shall be in accordance with the requirements of the Water Entities Approved Products and Materials list.</w:t>
      </w:r>
    </w:p>
    <w:p w14:paraId="5DD9010A" w14:textId="44E2191B" w:rsidR="004758A2" w:rsidRDefault="004758A2" w:rsidP="00A8698D">
      <w:pPr>
        <w:pStyle w:val="NTUMasterNormal"/>
      </w:pPr>
      <w:r>
        <w:t xml:space="preserve">For consistency of approach, the earthworks and geotechnical requirements for any land development project conducted in accordance with the Three Waters </w:t>
      </w:r>
      <w:r w:rsidR="008368D3">
        <w:t>NEDS</w:t>
      </w:r>
      <w:r>
        <w:t>, must follow Part 2: Earthworks and Geotechnical Requirements of New Zealand Standard NZS 4404:2010 and the requirements given in this Section.</w:t>
      </w:r>
      <w:r>
        <w:br/>
        <w:t xml:space="preserve">This Section provides further specific requirements for land development projects to be completed in accordance with the Three Waters </w:t>
      </w:r>
      <w:r w:rsidR="008368D3">
        <w:t>NEDS</w:t>
      </w:r>
      <w:r>
        <w:t xml:space="preserve">. Where there is any doubt or inferred conflict between the requirements of NZS 4404:2010 and additional requirements of this Part, the </w:t>
      </w:r>
      <w:r w:rsidR="008368D3">
        <w:t xml:space="preserve">NEDS </w:t>
      </w:r>
      <w:r w:rsidR="00300A18">
        <w:t>is</w:t>
      </w:r>
      <w:r>
        <w:t xml:space="preserve"> deemed to govern, unless written confirmation is provided by the </w:t>
      </w:r>
      <w:r w:rsidR="00CB5D59">
        <w:t>WSE</w:t>
      </w:r>
      <w:r>
        <w:t xml:space="preserve"> for a specific land development project.</w:t>
      </w:r>
    </w:p>
    <w:p w14:paraId="76D4F22D" w14:textId="77777777" w:rsidR="007B3756" w:rsidRDefault="007B3756" w:rsidP="007B3756">
      <w:pPr>
        <w:pStyle w:val="Heading3"/>
        <w:numPr>
          <w:ilvl w:val="0"/>
          <w:numId w:val="0"/>
        </w:numPr>
        <w:ind w:left="851"/>
      </w:pPr>
      <w:bookmarkStart w:id="8" w:name="_Toc131168896"/>
      <w:bookmarkStart w:id="9" w:name="_Toc141982324"/>
      <w:bookmarkStart w:id="10" w:name="_Toc145868688"/>
      <w:bookmarkStart w:id="11" w:name="_Toc231982579"/>
      <w:r w:rsidRPr="00CD545C">
        <w:t>INTERPRETATION</w:t>
      </w:r>
      <w:bookmarkEnd w:id="8"/>
      <w:bookmarkEnd w:id="9"/>
      <w:bookmarkEnd w:id="10"/>
      <w:bookmarkEnd w:id="11"/>
    </w:p>
    <w:p w14:paraId="625BA5C7" w14:textId="77777777" w:rsidR="007B3756" w:rsidRDefault="007B3756" w:rsidP="007B3756">
      <w:pPr>
        <w:pStyle w:val="NTUMasterNormal"/>
      </w:pPr>
      <w:r>
        <w:t>‘Approved’ in this document means</w:t>
      </w:r>
    </w:p>
    <w:p w14:paraId="70F39FD4" w14:textId="77777777" w:rsidR="007B3756" w:rsidRDefault="007B3756" w:rsidP="00342CA6">
      <w:pPr>
        <w:pStyle w:val="ListParagraph"/>
      </w:pPr>
      <w:r>
        <w:t>A material listed on the Approved Materials List, with a current Certificate Status, and an Approval Status permitting that use</w:t>
      </w:r>
    </w:p>
    <w:p w14:paraId="4D476E5E" w14:textId="77777777" w:rsidR="007B3756" w:rsidRDefault="007B3756" w:rsidP="00342CA6">
      <w:pPr>
        <w:pStyle w:val="ListParagraph"/>
      </w:pPr>
      <w:r>
        <w:t>A Council-approved contractor authorised to do that specific work and listed on the relevant register;</w:t>
      </w:r>
      <w:r>
        <w:br/>
        <w:t xml:space="preserve">    or</w:t>
      </w:r>
    </w:p>
    <w:p w14:paraId="4861EAC8" w14:textId="77777777" w:rsidR="007B3756" w:rsidRDefault="007B3756" w:rsidP="00342CA6">
      <w:pPr>
        <w:pStyle w:val="ListParagraph"/>
      </w:pPr>
      <w:r>
        <w:t>Approved by the Engineer.</w:t>
      </w:r>
    </w:p>
    <w:p w14:paraId="10C5297A" w14:textId="77777777" w:rsidR="007B3756" w:rsidRDefault="007B3756" w:rsidP="00A8698D">
      <w:pPr>
        <w:pStyle w:val="NTUMasterNormal"/>
      </w:pPr>
    </w:p>
    <w:p w14:paraId="355A8386" w14:textId="77777777" w:rsidR="005E3378" w:rsidRPr="00A82914" w:rsidRDefault="005E3378" w:rsidP="005E3378">
      <w:pPr>
        <w:pStyle w:val="Heading3"/>
      </w:pPr>
      <w:bookmarkStart w:id="12" w:name="_Toc137639459"/>
      <w:bookmarkStart w:id="13" w:name="_Toc145949071"/>
      <w:bookmarkStart w:id="14" w:name="_Toc231982580"/>
      <w:r w:rsidRPr="00A82914">
        <w:t>Authorised Drainlayers</w:t>
      </w:r>
      <w:bookmarkEnd w:id="12"/>
      <w:bookmarkEnd w:id="13"/>
      <w:bookmarkEnd w:id="14"/>
    </w:p>
    <w:p w14:paraId="6C7483CB" w14:textId="77777777" w:rsidR="005E3378" w:rsidRPr="00A82914" w:rsidRDefault="005E3378" w:rsidP="005E3378">
      <w:pPr>
        <w:pStyle w:val="NTUMasterNormal"/>
      </w:pPr>
      <w:r w:rsidRPr="00A82914">
        <w:t>Each work site shall have a Qualified Drainlayer working full time on site, whenever drainage related infrastructure is being installed, including the placement of bedding and backfill up to subgrade level. This person shall carry out all works in accordance with the ‘Conditions for Approval as a Qualified Drainlayer’. The individual’s approval shall be removed where they contravene the requirements. Details of the Qualified Drainlayer shall be provided in the Contract Quality Plan.</w:t>
      </w:r>
    </w:p>
    <w:p w14:paraId="4CF0F3F6" w14:textId="77777777" w:rsidR="005E3378" w:rsidRPr="00A82914" w:rsidRDefault="005E3378" w:rsidP="005E3378">
      <w:pPr>
        <w:pStyle w:val="NTUMasterNormal"/>
      </w:pPr>
      <w:r w:rsidRPr="00A82914">
        <w:t>This person must be in control of the WSE Drainage and Submain contracts, service connections, new subdivision reticulation works and their connection to the existing system and the connection of new pump stations to the existing system.</w:t>
      </w:r>
    </w:p>
    <w:p w14:paraId="52CC0FE3" w14:textId="77777777" w:rsidR="005E3378" w:rsidRPr="00A82914" w:rsidRDefault="005E3378" w:rsidP="005E3378">
      <w:pPr>
        <w:pStyle w:val="NTUMasterNormal"/>
        <w:rPr>
          <w:color w:val="0000FF" w:themeColor="hyperlink"/>
          <w:u w:val="single"/>
        </w:rPr>
      </w:pPr>
      <w:r w:rsidRPr="00A82914">
        <w:t xml:space="preserve">Details regarding Qualified </w:t>
      </w:r>
      <w:r w:rsidRPr="00B92902">
        <w:t xml:space="preserve">Drainlayers are available at </w:t>
      </w:r>
      <w:hyperlink r:id="rId12" w:history="1">
        <w:r w:rsidRPr="00B92902">
          <w:rPr>
            <w:color w:val="0000FF" w:themeColor="hyperlink"/>
            <w:u w:val="single"/>
          </w:rPr>
          <w:t>www.xyz.com</w:t>
        </w:r>
      </w:hyperlink>
    </w:p>
    <w:p w14:paraId="798A6A67" w14:textId="77777777" w:rsidR="005E3378" w:rsidRPr="00A82914" w:rsidRDefault="005E3378" w:rsidP="005E3378">
      <w:pPr>
        <w:pStyle w:val="NTUMasterNormal"/>
        <w:rPr>
          <w:color w:val="0000FF" w:themeColor="hyperlink"/>
          <w:u w:val="single"/>
        </w:rPr>
      </w:pPr>
      <w:r w:rsidRPr="00A82914">
        <w:t xml:space="preserve">Only the WSE’s Qualified Drainlayers are permitted to install pipework that will be vested into the Entity and/or any pipework that is located within legal roads. A full list of qualified drainlayers and conditions of approval may be found on </w:t>
      </w:r>
      <w:r w:rsidRPr="00B92902">
        <w:t xml:space="preserve">the WSE webpage </w:t>
      </w:r>
      <w:hyperlink r:id="rId13">
        <w:r w:rsidRPr="00B92902">
          <w:rPr>
            <w:color w:val="0000FF" w:themeColor="hyperlink"/>
            <w:u w:val="single"/>
          </w:rPr>
          <w:t>www.xyz.com</w:t>
        </w:r>
      </w:hyperlink>
    </w:p>
    <w:p w14:paraId="67B567C3" w14:textId="77777777" w:rsidR="005E3378" w:rsidRDefault="005E3378" w:rsidP="00A8698D">
      <w:pPr>
        <w:pStyle w:val="NTUMasterNormal"/>
      </w:pPr>
    </w:p>
    <w:p w14:paraId="3453D3E5" w14:textId="249062A1" w:rsidR="00345D14" w:rsidRPr="00345D14" w:rsidRDefault="00AB5DCA" w:rsidP="00FC0AA5">
      <w:pPr>
        <w:pStyle w:val="Heading2"/>
        <w:rPr>
          <w:rStyle w:val="Strong"/>
          <w:b/>
          <w:bCs w:val="0"/>
        </w:rPr>
      </w:pPr>
      <w:bookmarkStart w:id="15" w:name="_Toc231982581"/>
      <w:r w:rsidRPr="00345D14">
        <w:rPr>
          <w:rStyle w:val="Strong"/>
          <w:b/>
          <w:bCs w:val="0"/>
        </w:rPr>
        <w:t>HEALTH AND SAFETY</w:t>
      </w:r>
      <w:bookmarkEnd w:id="15"/>
    </w:p>
    <w:p w14:paraId="0EF4D16F" w14:textId="07DDEE13" w:rsidR="00345D14" w:rsidRDefault="00345D14" w:rsidP="00A8698D">
      <w:pPr>
        <w:pStyle w:val="NTUMasterNormal"/>
      </w:pPr>
      <w:r>
        <w:t xml:space="preserve">All work shall be conducted in accordance with the requirements of the Health and Safety at Work Act 2015. The </w:t>
      </w:r>
      <w:r w:rsidR="00CB5D59">
        <w:t>WSE</w:t>
      </w:r>
      <w:r>
        <w:t xml:space="preserve"> requires that all contractors undergo a Health and Safety induction programme provided by the Entity prior to any work progressing. Health and safety </w:t>
      </w:r>
      <w:proofErr w:type="gramStart"/>
      <w:r>
        <w:t>is</w:t>
      </w:r>
      <w:proofErr w:type="gramEnd"/>
      <w:r>
        <w:t xml:space="preserve"> the responsibility of every person.</w:t>
      </w:r>
    </w:p>
    <w:p w14:paraId="61134F9C" w14:textId="58BDFB0B" w:rsidR="00345D14" w:rsidRDefault="00345D14" w:rsidP="00A8698D">
      <w:pPr>
        <w:pStyle w:val="NTUMasterNormal"/>
      </w:pPr>
      <w:r>
        <w:t xml:space="preserve">The minimum health and safety requirements set out by the </w:t>
      </w:r>
      <w:r w:rsidR="00CB5D59">
        <w:t>WSE</w:t>
      </w:r>
      <w:r>
        <w:t xml:space="preserve"> must be adhered to and the documentation and procedures must be of an acceptable standard:</w:t>
      </w:r>
    </w:p>
    <w:p w14:paraId="3CE20E08" w14:textId="117EC466" w:rsidR="00345D14" w:rsidRDefault="00345D14" w:rsidP="00342CA6">
      <w:pPr>
        <w:pStyle w:val="ListParagraph"/>
      </w:pPr>
      <w:r>
        <w:lastRenderedPageBreak/>
        <w:t xml:space="preserve">Describe the processes to assure compliance with systems, good </w:t>
      </w:r>
      <w:r w:rsidR="006701A2">
        <w:t>practice,</w:t>
      </w:r>
      <w:r>
        <w:t xml:space="preserve"> and legislation.</w:t>
      </w:r>
    </w:p>
    <w:p w14:paraId="47411422" w14:textId="030688B1" w:rsidR="00345D14" w:rsidRDefault="00345D14" w:rsidP="00342CA6">
      <w:pPr>
        <w:pStyle w:val="NTUanumbering"/>
      </w:pPr>
      <w:r>
        <w:t xml:space="preserve">Provide information to demonstrate that the Health and Safety Management System </w:t>
      </w:r>
      <w:proofErr w:type="gramStart"/>
      <w:r>
        <w:t>is capable of managing</w:t>
      </w:r>
      <w:proofErr w:type="gramEnd"/>
      <w:r>
        <w:t xml:space="preserve"> specific hazards and meeting The </w:t>
      </w:r>
      <w:r w:rsidR="00CB5D59">
        <w:t>WSE</w:t>
      </w:r>
      <w:r>
        <w:t xml:space="preserve"> minimum requirements. Regulations, approved </w:t>
      </w:r>
      <w:r w:rsidR="00F14EF2">
        <w:t>Codes</w:t>
      </w:r>
      <w:r>
        <w:t xml:space="preserve"> of practice and industry standards or guidelines should be referenced as the basis for hazard controls.</w:t>
      </w:r>
    </w:p>
    <w:p w14:paraId="26AE4447" w14:textId="77777777" w:rsidR="00345D14" w:rsidRDefault="00345D14" w:rsidP="00342CA6">
      <w:pPr>
        <w:pStyle w:val="NTUanumbering"/>
      </w:pPr>
      <w:r>
        <w:t xml:space="preserve">Provide a Health and Safety Management Plan which addresses controls and unique </w:t>
      </w:r>
      <w:proofErr w:type="gramStart"/>
      <w:r>
        <w:t>high risk</w:t>
      </w:r>
      <w:proofErr w:type="gramEnd"/>
      <w:r>
        <w:t xml:space="preserve"> activities or components of the work.</w:t>
      </w:r>
    </w:p>
    <w:p w14:paraId="067E2F2A" w14:textId="77777777" w:rsidR="00345D14" w:rsidRDefault="00345D14" w:rsidP="00342CA6">
      <w:pPr>
        <w:pStyle w:val="NTUanumbering"/>
      </w:pPr>
      <w:r>
        <w:t>Demonstrate the proposed risk controls are adequate and identify alternatives to further reduce risk. Where administrative controls are used, it must be demonstrated that these are sufficient, robust and how they will be properly managed.</w:t>
      </w:r>
    </w:p>
    <w:p w14:paraId="31E409CB" w14:textId="77777777" w:rsidR="00345D14" w:rsidRDefault="00345D14" w:rsidP="00342CA6">
      <w:pPr>
        <w:pStyle w:val="NTUanumbering"/>
      </w:pPr>
      <w:r>
        <w:t>Provide the names of Health and Safety staff and their responsibilities</w:t>
      </w:r>
    </w:p>
    <w:p w14:paraId="145878AE" w14:textId="77777777" w:rsidR="00345D14" w:rsidRDefault="00345D14" w:rsidP="00342CA6">
      <w:pPr>
        <w:pStyle w:val="NTUanumbering"/>
      </w:pPr>
      <w:r>
        <w:t>Verify that all workers have received adequate training for managing the hazards and risks and undertaking the work safely.</w:t>
      </w:r>
    </w:p>
    <w:p w14:paraId="211A6D13" w14:textId="77777777" w:rsidR="00345D14" w:rsidRDefault="00345D14" w:rsidP="00342CA6">
      <w:pPr>
        <w:pStyle w:val="NTUanumbering"/>
      </w:pPr>
      <w:r>
        <w:t>Conduct and record site specific inductions.</w:t>
      </w:r>
    </w:p>
    <w:p w14:paraId="7C7A2F18" w14:textId="5C65BE96" w:rsidR="00D41837" w:rsidRDefault="00D41837" w:rsidP="0007722F">
      <w:pPr>
        <w:pStyle w:val="Heading1"/>
      </w:pPr>
      <w:bookmarkStart w:id="16" w:name="_Toc143003175"/>
      <w:bookmarkStart w:id="17" w:name="_Toc130973128"/>
      <w:bookmarkStart w:id="18" w:name="_Ref141365291"/>
      <w:bookmarkStart w:id="19" w:name="_Ref141365317"/>
      <w:bookmarkStart w:id="20" w:name="_Ref141365393"/>
      <w:bookmarkStart w:id="21" w:name="_Toc231982582"/>
      <w:bookmarkEnd w:id="16"/>
      <w:r>
        <w:t>GENERAL CONSTRUCTION</w:t>
      </w:r>
      <w:bookmarkEnd w:id="17"/>
      <w:bookmarkEnd w:id="18"/>
      <w:bookmarkEnd w:id="19"/>
      <w:bookmarkEnd w:id="20"/>
      <w:bookmarkEnd w:id="21"/>
    </w:p>
    <w:p w14:paraId="766DB6A2" w14:textId="1CA2E73A" w:rsidR="00D41837" w:rsidRDefault="00D41837" w:rsidP="00FC0AA5">
      <w:pPr>
        <w:pStyle w:val="Heading2"/>
      </w:pPr>
      <w:bookmarkStart w:id="22" w:name="_Toc131166441"/>
      <w:bookmarkStart w:id="23" w:name="_Ref141349923"/>
      <w:bookmarkStart w:id="24" w:name="_Ref141365284"/>
      <w:bookmarkStart w:id="25" w:name="_Toc231982583"/>
      <w:r>
        <w:t>GENERAL</w:t>
      </w:r>
      <w:bookmarkEnd w:id="22"/>
      <w:bookmarkEnd w:id="23"/>
      <w:bookmarkEnd w:id="24"/>
      <w:bookmarkEnd w:id="25"/>
    </w:p>
    <w:p w14:paraId="6A045C0F" w14:textId="24A178FE" w:rsidR="00D41837" w:rsidRPr="002B59F7" w:rsidRDefault="00D41837" w:rsidP="00A8698D">
      <w:pPr>
        <w:pStyle w:val="NTUMasterNormal"/>
      </w:pPr>
      <w:r w:rsidRPr="002B59F7">
        <w:t xml:space="preserve">Construction of the water reticulation system must not start until acceptance in writing has been given and plan approval granted by the </w:t>
      </w:r>
      <w:r w:rsidR="00CB5D59">
        <w:t>WSE</w:t>
      </w:r>
      <w:r w:rsidRPr="002B59F7">
        <w:t>.</w:t>
      </w:r>
    </w:p>
    <w:p w14:paraId="444CAB5A" w14:textId="1CEAF0D7" w:rsidR="00D41837" w:rsidRPr="002B59F7" w:rsidRDefault="00D41837" w:rsidP="00A8698D">
      <w:pPr>
        <w:pStyle w:val="NTUMasterNormal"/>
      </w:pPr>
      <w:r w:rsidRPr="002B59F7">
        <w:t xml:space="preserve">Wherever works are installed within existing legal roads, the Contractor shall obtain a Works Access Permit (WAP) for that work. Apply for a Corridor Access Request (CAR) at </w:t>
      </w:r>
      <w:hyperlink r:id="rId14" w:history="1">
        <w:r w:rsidRPr="002B59F7">
          <w:rPr>
            <w:rStyle w:val="Hyperlink"/>
            <w:color w:val="293171"/>
            <w:u w:val="none"/>
          </w:rPr>
          <w:t>www.beforeudig.co.nz</w:t>
        </w:r>
      </w:hyperlink>
      <w:r w:rsidRPr="002B59F7">
        <w:t xml:space="preserve">. The work must comply with requirements as set out in this </w:t>
      </w:r>
      <w:r w:rsidR="008368D3">
        <w:t>NEDS</w:t>
      </w:r>
      <w:r w:rsidRPr="002B59F7">
        <w:t xml:space="preserve"> and all other requirements set by either the Road Controlling Authority or the </w:t>
      </w:r>
      <w:r w:rsidR="00CB5D59">
        <w:t>WSE</w:t>
      </w:r>
      <w:r w:rsidRPr="002B59F7">
        <w:t>.</w:t>
      </w:r>
    </w:p>
    <w:p w14:paraId="4C5677DB" w14:textId="77777777" w:rsidR="00D41837" w:rsidRPr="002B59F7" w:rsidRDefault="00D41837" w:rsidP="00A8698D">
      <w:pPr>
        <w:pStyle w:val="NTUMasterNormal"/>
      </w:pPr>
      <w:r w:rsidRPr="002B59F7">
        <w:t>The Contractor shall arrange for the searching of records to determine the existence and position of pipes, cables, and other utilities on or about the Site, and shall arrange for each relevant authority to mark the position of all such utilities on the ground surface prior to commencement of the Contract Works.</w:t>
      </w:r>
    </w:p>
    <w:p w14:paraId="2C40F66F" w14:textId="77777777" w:rsidR="00D41837" w:rsidRPr="002B59F7" w:rsidRDefault="00D41837" w:rsidP="00A8698D">
      <w:pPr>
        <w:pStyle w:val="NTUMasterNormal"/>
      </w:pPr>
      <w:r w:rsidRPr="002B59F7">
        <w:t xml:space="preserve">The marking of these pipes, cables, and other </w:t>
      </w:r>
      <w:proofErr w:type="gramStart"/>
      <w:r w:rsidRPr="002B59F7">
        <w:t>utilities</w:t>
      </w:r>
      <w:proofErr w:type="gramEnd"/>
      <w:r w:rsidRPr="002B59F7">
        <w:t xml:space="preserve"> locations is for guidance only and shall not absolve the Contractor of its responsibility for their location and protection.</w:t>
      </w:r>
    </w:p>
    <w:p w14:paraId="533ACD0D" w14:textId="77777777" w:rsidR="00D41837" w:rsidRDefault="00D41837" w:rsidP="00A8698D">
      <w:pPr>
        <w:pStyle w:val="NTUMasterNormal"/>
      </w:pPr>
      <w:r w:rsidRPr="002B59F7">
        <w:t>Structures shall be positioned within 50mm horizontally of the location specified. All structures shall be watertight.</w:t>
      </w:r>
    </w:p>
    <w:p w14:paraId="7E28949B" w14:textId="77777777" w:rsidR="006D71CD" w:rsidRDefault="006D71CD" w:rsidP="006D71CD">
      <w:pPr>
        <w:pStyle w:val="NTUMasterNormal"/>
      </w:pPr>
      <w:r>
        <w:t xml:space="preserve">Use only products and materials specified in the project drawings or specifications.  Products and materials may be specified by name, type, class etc if they are included in the WSE or Council Approved Products </w:t>
      </w:r>
      <w:r w:rsidRPr="00D40E88">
        <w:t>Registers.  All pipe and fittings shall be approved.</w:t>
      </w:r>
    </w:p>
    <w:p w14:paraId="75DA0028" w14:textId="77777777" w:rsidR="006D71CD" w:rsidRDefault="006D71CD" w:rsidP="006D71CD">
      <w:pPr>
        <w:pStyle w:val="NTUMasterNormal"/>
      </w:pPr>
      <w:r>
        <w:t xml:space="preserve">Approved testing laboratories are IANZ accredited to carry out the </w:t>
      </w:r>
      <w:proofErr w:type="gramStart"/>
      <w:r>
        <w:t>particular test</w:t>
      </w:r>
      <w:proofErr w:type="gramEnd"/>
      <w:r>
        <w:t xml:space="preserve"> being requested.</w:t>
      </w:r>
    </w:p>
    <w:p w14:paraId="4744F67E" w14:textId="77777777" w:rsidR="006D71CD" w:rsidRDefault="006D71CD" w:rsidP="006D71CD">
      <w:pPr>
        <w:pStyle w:val="NTUMasterNormal"/>
      </w:pPr>
      <w:r>
        <w:t xml:space="preserve">Imported lime stabilised fill materials shall be centrally batched off site. Site batching shall only be permitted at the discretion of the Engineer and when the Engineer is satisfied that there </w:t>
      </w:r>
      <w:proofErr w:type="gramStart"/>
      <w:r>
        <w:t>is</w:t>
      </w:r>
      <w:proofErr w:type="gramEnd"/>
      <w:r>
        <w:t xml:space="preserve"> appropriate equipment and space on site for thorough mixing and that a lime dust nuisance will not be created for adjacent residential properties.</w:t>
      </w:r>
    </w:p>
    <w:p w14:paraId="3BB11245" w14:textId="77777777" w:rsidR="006D71CD" w:rsidRDefault="006D71CD" w:rsidP="006D71CD">
      <w:pPr>
        <w:pStyle w:val="NTUMasterNormal"/>
      </w:pPr>
      <w:r>
        <w:t>All fittings shall have a pressure rating at least equivalent to the rating of the adjacent pipe.</w:t>
      </w:r>
    </w:p>
    <w:p w14:paraId="1316BA62" w14:textId="77777777" w:rsidR="006D71CD" w:rsidRDefault="006D71CD" w:rsidP="006D71CD">
      <w:pPr>
        <w:pStyle w:val="NTUMasterNormal"/>
      </w:pPr>
      <w:r>
        <w:t>All pipe diameters are nominal internal, unless specifically stated otherwise.</w:t>
      </w:r>
    </w:p>
    <w:p w14:paraId="69F908DB" w14:textId="77777777" w:rsidR="006D71CD" w:rsidRDefault="006D71CD" w:rsidP="006D71CD">
      <w:pPr>
        <w:pStyle w:val="NTUMasterNormal"/>
      </w:pPr>
      <w:r>
        <w:t xml:space="preserve">Each work site shall have an Authorised Drainlayer of the approved category working full time on site, whenever drainage related infrastructure is being installed, including the placement of bedding and backfill up to subgrade level. This person shall carry out all works in accordance with the ‘Conditions for Approval as an Authorised Drainlayer’. The individual’s approval shall be removed where they contravene the requirements. </w:t>
      </w:r>
    </w:p>
    <w:p w14:paraId="11D5AFCC" w14:textId="77777777" w:rsidR="006D71CD" w:rsidRDefault="006D71CD" w:rsidP="006D71CD">
      <w:pPr>
        <w:pStyle w:val="NTUMasterNormal"/>
      </w:pPr>
      <w:r w:rsidRPr="00D40E88">
        <w:t>Details of the Authorised Drainlayer shall be provided in the Contract Quality Plan, to the Entity’s specific requirements.</w:t>
      </w:r>
    </w:p>
    <w:p w14:paraId="4DC5F0B6" w14:textId="77777777" w:rsidR="006D71CD" w:rsidRDefault="006D71CD" w:rsidP="006D71CD">
      <w:pPr>
        <w:pStyle w:val="NTUMasterNormal"/>
      </w:pPr>
      <w:r>
        <w:t>This person must be in control of Entity or Council Drainage and Submain contracts, service connections, new subdivision reticulation works and their connection to the existing system and the connection of new pump stations to the existing system.</w:t>
      </w:r>
    </w:p>
    <w:p w14:paraId="3DB05A86" w14:textId="77777777" w:rsidR="006D71CD" w:rsidRDefault="006D71CD" w:rsidP="006D71CD">
      <w:r>
        <w:lastRenderedPageBreak/>
        <w:t>Details regarding Authorised Drainlayers are available from the Entity or Council websites.</w:t>
      </w:r>
    </w:p>
    <w:p w14:paraId="318D8971" w14:textId="77777777" w:rsidR="006D71CD" w:rsidRDefault="006D71CD" w:rsidP="006D71CD">
      <w:pPr>
        <w:pStyle w:val="Heading2"/>
      </w:pPr>
      <w:bookmarkStart w:id="26" w:name="_Toc141982327"/>
      <w:bookmarkStart w:id="27" w:name="_Toc145868691"/>
      <w:bookmarkStart w:id="28" w:name="_Toc231982584"/>
      <w:r w:rsidRPr="063D0B26">
        <w:t xml:space="preserve">GENERAL </w:t>
      </w:r>
      <w:r w:rsidRPr="00335FCE">
        <w:t>CONSTRUCTION</w:t>
      </w:r>
      <w:bookmarkEnd w:id="26"/>
      <w:bookmarkEnd w:id="27"/>
      <w:bookmarkEnd w:id="28"/>
    </w:p>
    <w:p w14:paraId="1DDE87D3" w14:textId="77777777" w:rsidR="006D71CD" w:rsidRDefault="006D71CD" w:rsidP="006D71CD">
      <w:pPr>
        <w:pStyle w:val="Heading3"/>
      </w:pPr>
      <w:bookmarkStart w:id="29" w:name="_Toc141982328"/>
      <w:bookmarkStart w:id="30" w:name="_Toc145868692"/>
      <w:bookmarkStart w:id="31" w:name="_Toc231982585"/>
      <w:r w:rsidRPr="063D0B26">
        <w:rPr>
          <w:lang w:val="en-US"/>
        </w:rPr>
        <w:t>General</w:t>
      </w:r>
      <w:bookmarkEnd w:id="29"/>
      <w:bookmarkEnd w:id="30"/>
      <w:bookmarkEnd w:id="31"/>
    </w:p>
    <w:p w14:paraId="7D0D5FF9" w14:textId="77777777" w:rsidR="006D71CD" w:rsidRDefault="006D71CD" w:rsidP="006D71CD">
      <w:pPr>
        <w:pStyle w:val="NTUMasterNormal"/>
      </w:pPr>
      <w:r w:rsidRPr="063D0B26">
        <w:rPr>
          <w:lang w:val="en-US"/>
        </w:rPr>
        <w:t>Consult with the Designer to ascertain the results of the “all hazards risk assessment” and the control measures required to be undertaken to address each risk and/or hazard prior to commencement of works and/or during construction.</w:t>
      </w:r>
    </w:p>
    <w:p w14:paraId="0527C7C0" w14:textId="77777777" w:rsidR="006D71CD" w:rsidRDefault="006D71CD" w:rsidP="006D71CD">
      <w:pPr>
        <w:pStyle w:val="NTUMasterNormal"/>
      </w:pPr>
      <w:r w:rsidRPr="063D0B26">
        <w:rPr>
          <w:lang w:val="en-US"/>
        </w:rPr>
        <w:t>Do not commence work until detailed Specifications and “Construction Issue” Design Drawings are available.</w:t>
      </w:r>
    </w:p>
    <w:p w14:paraId="6226C0A1" w14:textId="77777777" w:rsidR="006D71CD" w:rsidRDefault="006D71CD" w:rsidP="006D71CD">
      <w:pPr>
        <w:pStyle w:val="NTUMasterNormal"/>
      </w:pPr>
      <w:r w:rsidRPr="063D0B26">
        <w:rPr>
          <w:lang w:val="en-US"/>
        </w:rPr>
        <w:t>Prior to commencing construction in filled areas, mine subsidence areas, potentially unstable (slip) areas, areas containing acid sulphate soils and/or areas affected by salinity and any areas of concern to construction, consult the Designer to confirm special requirements.</w:t>
      </w:r>
    </w:p>
    <w:p w14:paraId="03B8BCF4" w14:textId="77777777" w:rsidR="006D71CD" w:rsidRDefault="006D71CD" w:rsidP="006D71CD">
      <w:pPr>
        <w:pStyle w:val="NTUMasterNormal"/>
      </w:pPr>
      <w:r w:rsidRPr="063D0B26">
        <w:rPr>
          <w:lang w:val="en-US"/>
        </w:rPr>
        <w:t xml:space="preserve">Construct the </w:t>
      </w:r>
      <w:r>
        <w:rPr>
          <w:lang w:val="en-US"/>
        </w:rPr>
        <w:t>wastewater</w:t>
      </w:r>
      <w:r w:rsidRPr="063D0B26">
        <w:rPr>
          <w:lang w:val="en-US"/>
        </w:rPr>
        <w:t xml:space="preserve"> pumping station, pipelines and associated works to the lines, levels, grades and in the locations using the materials and methods as specified.</w:t>
      </w:r>
    </w:p>
    <w:p w14:paraId="613595A9" w14:textId="77777777" w:rsidR="006D71CD" w:rsidRDefault="006D71CD" w:rsidP="006D71CD">
      <w:pPr>
        <w:pStyle w:val="NTUMasterNormal"/>
      </w:pPr>
      <w:r w:rsidRPr="063D0B26">
        <w:rPr>
          <w:lang w:val="en-US"/>
        </w:rPr>
        <w:t xml:space="preserve">If insufficient detail or instruction is provided in the Design Drawings or Specification, obtain instruction from the </w:t>
      </w:r>
      <w:r>
        <w:rPr>
          <w:lang w:val="en-US"/>
        </w:rPr>
        <w:t>Entity</w:t>
      </w:r>
      <w:r w:rsidRPr="063D0B26">
        <w:rPr>
          <w:lang w:val="en-US"/>
        </w:rPr>
        <w:t xml:space="preserve"> prior to commencement.</w:t>
      </w:r>
    </w:p>
    <w:p w14:paraId="5FBB5700" w14:textId="77777777" w:rsidR="006D71CD" w:rsidRDefault="006D71CD" w:rsidP="006D71CD">
      <w:pPr>
        <w:pStyle w:val="NTUMasterNormal"/>
      </w:pPr>
      <w:r w:rsidRPr="063D0B26">
        <w:rPr>
          <w:lang w:val="en-US"/>
        </w:rPr>
        <w:t xml:space="preserve">Use only the types, materials, sizes, lengths, classes, jointing methods and corrosion protection systems for the pipes, fittings and maintenance structures as specified. Use only manufacturers’ products and product range authorized by the </w:t>
      </w:r>
      <w:r>
        <w:rPr>
          <w:lang w:val="en-US"/>
        </w:rPr>
        <w:t>WSE</w:t>
      </w:r>
      <w:r w:rsidRPr="063D0B26">
        <w:rPr>
          <w:lang w:val="en-US"/>
        </w:rPr>
        <w:t>.</w:t>
      </w:r>
    </w:p>
    <w:p w14:paraId="31057657" w14:textId="77777777" w:rsidR="006D71CD" w:rsidRPr="00A3794A" w:rsidRDefault="006D71CD" w:rsidP="006D71CD">
      <w:pPr>
        <w:pStyle w:val="NTUMasterNormal"/>
        <w:rPr>
          <w:lang w:val="en-US"/>
        </w:rPr>
      </w:pPr>
      <w:r w:rsidRPr="063D0B26">
        <w:rPr>
          <w:lang w:val="en-US"/>
        </w:rPr>
        <w:t>Always keep on site a copy of the Specification, all relevant Design Drawings, Standard Drawings and the</w:t>
      </w:r>
      <w:r>
        <w:rPr>
          <w:lang w:val="en-US"/>
        </w:rPr>
        <w:t xml:space="preserve"> Entity</w:t>
      </w:r>
      <w:r w:rsidRPr="063D0B26">
        <w:rPr>
          <w:lang w:val="en-US"/>
        </w:rPr>
        <w:t>’s manual or catalogue or listing of authorized products and materials.</w:t>
      </w:r>
    </w:p>
    <w:p w14:paraId="3999AB31" w14:textId="77777777" w:rsidR="006D71CD" w:rsidRPr="00A3794A" w:rsidRDefault="006D71CD" w:rsidP="006D71CD">
      <w:pPr>
        <w:pStyle w:val="NTUMasterNormal"/>
        <w:rPr>
          <w:lang w:val="en-US"/>
        </w:rPr>
      </w:pPr>
      <w:r w:rsidRPr="00A3794A">
        <w:rPr>
          <w:lang w:val="en-US"/>
        </w:rPr>
        <w:t>To hasten the work, rapid hardening cement and precast manholes and/or tops shall be used where possible.</w:t>
      </w:r>
    </w:p>
    <w:p w14:paraId="4E6119D3" w14:textId="77777777" w:rsidR="006D71CD" w:rsidRPr="002B59F7" w:rsidRDefault="006D71CD" w:rsidP="00A8698D">
      <w:pPr>
        <w:pStyle w:val="NTUMasterNormal"/>
      </w:pPr>
    </w:p>
    <w:p w14:paraId="11D94591" w14:textId="32E3B693" w:rsidR="00D41837" w:rsidRDefault="00D41837" w:rsidP="00FC0AA5">
      <w:pPr>
        <w:pStyle w:val="Heading2"/>
      </w:pPr>
      <w:bookmarkStart w:id="32" w:name="_Toc131166442"/>
      <w:bookmarkStart w:id="33" w:name="_Toc231982586"/>
      <w:r>
        <w:t>ORDER OF CONSTRUCTION, TESTING AND COMMISSIONING</w:t>
      </w:r>
      <w:bookmarkEnd w:id="32"/>
      <w:bookmarkEnd w:id="33"/>
    </w:p>
    <w:p w14:paraId="78377AEF" w14:textId="33C7DD84" w:rsidR="00D41837" w:rsidRDefault="00D41837" w:rsidP="00A8698D">
      <w:pPr>
        <w:pStyle w:val="NTUMasterNormal"/>
      </w:pPr>
      <w:r>
        <w:t xml:space="preserve">The Contractor shall ensure that any inspection and subsequent approval is granted at agreed stages during the works before continuing with the installation. Failure to follow this process may result in the Developer/Contractor removing items or excavating and uncovering completed work to allow inspection. The </w:t>
      </w:r>
      <w:r w:rsidR="00CB5D59">
        <w:t>WSE</w:t>
      </w:r>
      <w:r>
        <w:t>/ Engineer will require progress inspections to include:</w:t>
      </w:r>
    </w:p>
    <w:p w14:paraId="0374176B" w14:textId="7B9D7027" w:rsidR="00D41837" w:rsidRDefault="00D41837" w:rsidP="00342CA6">
      <w:pPr>
        <w:pStyle w:val="ListParagraph"/>
      </w:pPr>
      <w:r>
        <w:t>Set out:</w:t>
      </w:r>
    </w:p>
    <w:p w14:paraId="17B30943" w14:textId="1EC6B98A" w:rsidR="00D41837" w:rsidRDefault="00D41837" w:rsidP="00342CA6">
      <w:pPr>
        <w:pStyle w:val="ListParagraph"/>
      </w:pPr>
      <w:r>
        <w:t>Excavation and bedding:</w:t>
      </w:r>
    </w:p>
    <w:p w14:paraId="4A771B51" w14:textId="671C8CB5" w:rsidR="00D41837" w:rsidRDefault="00D41837" w:rsidP="00342CA6">
      <w:pPr>
        <w:pStyle w:val="ListParagraph"/>
      </w:pPr>
      <w:r>
        <w:t>Backfill:</w:t>
      </w:r>
    </w:p>
    <w:p w14:paraId="565FD34F" w14:textId="381EBA66" w:rsidR="00D41837" w:rsidRDefault="00D41837" w:rsidP="00342CA6">
      <w:pPr>
        <w:pStyle w:val="ListParagraph"/>
      </w:pPr>
      <w:r>
        <w:t>Pre-pour Formwork and Reinforcing:</w:t>
      </w:r>
    </w:p>
    <w:p w14:paraId="353A5238" w14:textId="7CE62AE9" w:rsidR="00D41837" w:rsidRDefault="00D41837" w:rsidP="00342CA6">
      <w:pPr>
        <w:pStyle w:val="ListParagraph"/>
      </w:pPr>
      <w:r>
        <w:t>Pre-Cover Installation:</w:t>
      </w:r>
    </w:p>
    <w:p w14:paraId="55CF3C98" w14:textId="1589D298" w:rsidR="009C34DC" w:rsidRDefault="00D41837" w:rsidP="00342CA6">
      <w:pPr>
        <w:pStyle w:val="ListParagraph"/>
      </w:pPr>
      <w:r>
        <w:t>Water Tightness:</w:t>
      </w:r>
    </w:p>
    <w:p w14:paraId="6CD15C33" w14:textId="77777777" w:rsidR="006D71CD" w:rsidRPr="006D71CD" w:rsidRDefault="006D71CD" w:rsidP="006D71CD">
      <w:pPr>
        <w:keepNext/>
        <w:numPr>
          <w:ilvl w:val="3"/>
          <w:numId w:val="4"/>
        </w:numPr>
        <w:spacing w:before="200" w:after="0" w:line="360" w:lineRule="auto"/>
        <w:outlineLvl w:val="3"/>
        <w:rPr>
          <w:b/>
          <w:color w:val="4F81BD"/>
          <w:szCs w:val="18"/>
        </w:rPr>
      </w:pPr>
      <w:bookmarkStart w:id="34" w:name="_Toc131168900"/>
      <w:bookmarkStart w:id="35" w:name="_Toc141982330"/>
      <w:r w:rsidRPr="006D71CD">
        <w:rPr>
          <w:b/>
          <w:color w:val="4F81BD"/>
          <w:szCs w:val="18"/>
        </w:rPr>
        <w:t>Pumping stations</w:t>
      </w:r>
      <w:bookmarkEnd w:id="34"/>
      <w:bookmarkEnd w:id="35"/>
    </w:p>
    <w:p w14:paraId="36CAFF6C" w14:textId="77777777" w:rsidR="006D71CD" w:rsidRPr="006D71CD" w:rsidRDefault="006D71CD" w:rsidP="006D71CD">
      <w:r w:rsidRPr="006D71CD">
        <w:rPr>
          <w:lang w:val="en-US"/>
        </w:rPr>
        <w:t xml:space="preserve">Undertake and complete all Works in accordance with the following process: </w:t>
      </w:r>
    </w:p>
    <w:p w14:paraId="24B5A57B" w14:textId="77777777" w:rsidR="006D71CD" w:rsidRPr="006D71CD" w:rsidRDefault="006D71CD" w:rsidP="004975C3">
      <w:pPr>
        <w:keepLines w:val="0"/>
        <w:numPr>
          <w:ilvl w:val="0"/>
          <w:numId w:val="11"/>
        </w:numPr>
        <w:spacing w:after="120" w:line="240" w:lineRule="auto"/>
        <w:textAlignment w:val="baseline"/>
      </w:pPr>
      <w:r w:rsidRPr="006D71CD">
        <w:t>Install</w:t>
      </w:r>
      <w:r w:rsidRPr="006D71CD">
        <w:rPr>
          <w:lang w:val="en-US"/>
        </w:rPr>
        <w:t xml:space="preserve"> all Works in accordance with the Design Drawings and the Specification and collect Work </w:t>
      </w:r>
      <w:proofErr w:type="gramStart"/>
      <w:r w:rsidRPr="006D71CD">
        <w:rPr>
          <w:lang w:val="en-US"/>
        </w:rPr>
        <w:t>As</w:t>
      </w:r>
      <w:proofErr w:type="gramEnd"/>
      <w:r w:rsidRPr="006D71CD">
        <w:rPr>
          <w:lang w:val="en-US"/>
        </w:rPr>
        <w:t xml:space="preserve"> Constructed information as work proceeds </w:t>
      </w:r>
    </w:p>
    <w:p w14:paraId="679A31F4" w14:textId="77777777" w:rsidR="006D71CD" w:rsidRPr="006D71CD" w:rsidRDefault="006D71CD" w:rsidP="006D71CD">
      <w:pPr>
        <w:keepLines w:val="0"/>
        <w:spacing w:after="120" w:line="240" w:lineRule="auto"/>
        <w:ind w:left="1353" w:hanging="360"/>
        <w:textAlignment w:val="baseline"/>
      </w:pPr>
      <w:r w:rsidRPr="006D71CD">
        <w:rPr>
          <w:lang w:val="en-US"/>
        </w:rPr>
        <w:t xml:space="preserve">Conduct acceptance testing </w:t>
      </w:r>
    </w:p>
    <w:p w14:paraId="217B486A" w14:textId="77777777" w:rsidR="006D71CD" w:rsidRPr="006D71CD" w:rsidRDefault="006D71CD" w:rsidP="006D71CD">
      <w:pPr>
        <w:keepLines w:val="0"/>
        <w:spacing w:after="120" w:line="240" w:lineRule="auto"/>
        <w:ind w:left="1353" w:hanging="360"/>
        <w:textAlignment w:val="baseline"/>
      </w:pPr>
      <w:r w:rsidRPr="006D71CD">
        <w:rPr>
          <w:lang w:val="en-US"/>
        </w:rPr>
        <w:t>Connect to the inlet works and pressure main after all other Works have been constructed as specified</w:t>
      </w:r>
    </w:p>
    <w:p w14:paraId="1195DE22" w14:textId="77777777" w:rsidR="006D71CD" w:rsidRPr="006D71CD" w:rsidRDefault="006D71CD" w:rsidP="006D71CD">
      <w:pPr>
        <w:keepLines w:val="0"/>
        <w:spacing w:after="120" w:line="240" w:lineRule="auto"/>
        <w:ind w:left="1353" w:hanging="360"/>
        <w:textAlignment w:val="baseline"/>
      </w:pPr>
      <w:r w:rsidRPr="006D71CD">
        <w:rPr>
          <w:lang w:val="en-US"/>
        </w:rPr>
        <w:t>Commission the pumping station</w:t>
      </w:r>
    </w:p>
    <w:p w14:paraId="3D7766BD" w14:textId="77777777" w:rsidR="006D71CD" w:rsidRPr="006D71CD" w:rsidRDefault="006D71CD" w:rsidP="006D71CD">
      <w:pPr>
        <w:keepNext/>
        <w:numPr>
          <w:ilvl w:val="3"/>
          <w:numId w:val="4"/>
        </w:numPr>
        <w:spacing w:before="200" w:after="0" w:line="360" w:lineRule="auto"/>
        <w:outlineLvl w:val="3"/>
        <w:rPr>
          <w:b/>
          <w:color w:val="4F81BD"/>
          <w:szCs w:val="18"/>
        </w:rPr>
      </w:pPr>
      <w:bookmarkStart w:id="36" w:name="_Toc141982331"/>
      <w:r w:rsidRPr="006D71CD">
        <w:rPr>
          <w:b/>
          <w:color w:val="4F81BD"/>
          <w:szCs w:val="18"/>
        </w:rPr>
        <w:t>Inlet works, emergency storage and ERS</w:t>
      </w:r>
      <w:bookmarkEnd w:id="36"/>
    </w:p>
    <w:p w14:paraId="28AD36D4" w14:textId="77777777" w:rsidR="006D71CD" w:rsidRPr="006D71CD" w:rsidRDefault="006D71CD" w:rsidP="006D71CD">
      <w:r w:rsidRPr="006D71CD">
        <w:rPr>
          <w:lang w:val="en-US"/>
        </w:rPr>
        <w:t xml:space="preserve">Undertake and complete all Works in accordance with the following process: </w:t>
      </w:r>
    </w:p>
    <w:p w14:paraId="181D3883" w14:textId="77777777" w:rsidR="006D71CD" w:rsidRPr="006D71CD" w:rsidRDefault="006D71CD" w:rsidP="004975C3">
      <w:pPr>
        <w:keepLines w:val="0"/>
        <w:numPr>
          <w:ilvl w:val="0"/>
          <w:numId w:val="11"/>
        </w:numPr>
        <w:spacing w:after="120" w:line="240" w:lineRule="auto"/>
        <w:textAlignment w:val="baseline"/>
      </w:pPr>
      <w:r w:rsidRPr="006D71CD">
        <w:lastRenderedPageBreak/>
        <w:t>Start</w:t>
      </w:r>
      <w:r w:rsidRPr="006D71CD">
        <w:rPr>
          <w:lang w:val="en-US"/>
        </w:rPr>
        <w:t xml:space="preserve"> construction from the wet-well. Otherwise, start construction at a point clear of the wet well as specified by the WSE.</w:t>
      </w:r>
    </w:p>
    <w:p w14:paraId="340DB6BB" w14:textId="77777777" w:rsidR="006D71CD" w:rsidRPr="006D71CD" w:rsidRDefault="006D71CD" w:rsidP="006D71CD">
      <w:pPr>
        <w:keepLines w:val="0"/>
        <w:spacing w:after="120" w:line="240" w:lineRule="auto"/>
        <w:ind w:left="1353" w:hanging="360"/>
        <w:textAlignment w:val="baseline"/>
      </w:pPr>
      <w:r w:rsidRPr="006D71CD">
        <w:rPr>
          <w:lang w:val="en-US"/>
        </w:rPr>
        <w:t>Install all Works in accordance with the Design Drawings and the Specification, progressively working upstream and collect As-Buit information as work proceeds</w:t>
      </w:r>
    </w:p>
    <w:p w14:paraId="0D28062B" w14:textId="77777777" w:rsidR="006D71CD" w:rsidRPr="006D71CD" w:rsidRDefault="006D71CD" w:rsidP="006D71CD">
      <w:pPr>
        <w:keepLines w:val="0"/>
        <w:spacing w:after="120" w:line="240" w:lineRule="auto"/>
        <w:ind w:left="1353" w:hanging="360"/>
        <w:textAlignment w:val="baseline"/>
      </w:pPr>
      <w:r w:rsidRPr="006D71CD">
        <w:rPr>
          <w:lang w:val="en-US"/>
        </w:rPr>
        <w:t>Clean structure(s) and connecting pipework by flushing</w:t>
      </w:r>
    </w:p>
    <w:p w14:paraId="5381581E" w14:textId="77777777" w:rsidR="006D71CD" w:rsidRPr="006D71CD" w:rsidRDefault="006D71CD" w:rsidP="006D71CD">
      <w:pPr>
        <w:keepLines w:val="0"/>
        <w:spacing w:after="120" w:line="240" w:lineRule="auto"/>
        <w:ind w:left="1353" w:hanging="360"/>
        <w:textAlignment w:val="baseline"/>
      </w:pPr>
      <w:r w:rsidRPr="006D71CD">
        <w:rPr>
          <w:lang w:val="en-US"/>
        </w:rPr>
        <w:t>Conduct acceptance testing</w:t>
      </w:r>
    </w:p>
    <w:p w14:paraId="241E4F17" w14:textId="77777777" w:rsidR="006D71CD" w:rsidRPr="006D71CD" w:rsidRDefault="006D71CD" w:rsidP="006D71CD">
      <w:pPr>
        <w:keepLines w:val="0"/>
        <w:spacing w:after="120" w:line="240" w:lineRule="auto"/>
        <w:ind w:left="1353" w:hanging="360"/>
        <w:textAlignment w:val="baseline"/>
      </w:pPr>
      <w:r w:rsidRPr="006D71CD">
        <w:rPr>
          <w:lang w:val="en-US"/>
        </w:rPr>
        <w:t>As necessary, connect to the existing wastewater system and pumping station after all other Works have been constructed as specified</w:t>
      </w:r>
    </w:p>
    <w:p w14:paraId="39CCF72E" w14:textId="77777777" w:rsidR="006D71CD" w:rsidRPr="006D71CD" w:rsidRDefault="006D71CD" w:rsidP="006D71CD">
      <w:pPr>
        <w:keepNext/>
        <w:numPr>
          <w:ilvl w:val="3"/>
          <w:numId w:val="4"/>
        </w:numPr>
        <w:spacing w:before="200" w:after="0" w:line="360" w:lineRule="auto"/>
        <w:outlineLvl w:val="3"/>
        <w:rPr>
          <w:b/>
          <w:color w:val="4F81BD"/>
          <w:szCs w:val="18"/>
        </w:rPr>
      </w:pPr>
      <w:bookmarkStart w:id="37" w:name="_Toc141982332"/>
      <w:r w:rsidRPr="006D71CD">
        <w:rPr>
          <w:b/>
          <w:color w:val="4F81BD"/>
          <w:szCs w:val="18"/>
        </w:rPr>
        <w:t>Pressure mains</w:t>
      </w:r>
      <w:bookmarkEnd w:id="37"/>
    </w:p>
    <w:p w14:paraId="073360AD" w14:textId="77777777" w:rsidR="006D71CD" w:rsidRPr="006D71CD" w:rsidRDefault="006D71CD" w:rsidP="006D71CD">
      <w:r w:rsidRPr="006D71CD">
        <w:rPr>
          <w:lang w:val="en-US"/>
        </w:rPr>
        <w:t xml:space="preserve">Undertake and complete all Works in accordance with the following process: </w:t>
      </w:r>
    </w:p>
    <w:p w14:paraId="591092D4" w14:textId="77777777" w:rsidR="006D71CD" w:rsidRPr="006D71CD" w:rsidRDefault="006D71CD" w:rsidP="004975C3">
      <w:pPr>
        <w:keepLines w:val="0"/>
        <w:numPr>
          <w:ilvl w:val="0"/>
          <w:numId w:val="11"/>
        </w:numPr>
        <w:spacing w:after="120" w:line="240" w:lineRule="auto"/>
        <w:textAlignment w:val="baseline"/>
      </w:pPr>
      <w:r w:rsidRPr="006D71CD">
        <w:rPr>
          <w:lang w:val="en-US"/>
        </w:rPr>
        <w:t>Start construction at a point clear of the pumping station as specified by the WSE</w:t>
      </w:r>
    </w:p>
    <w:p w14:paraId="6BDDC1E1" w14:textId="77777777" w:rsidR="006D71CD" w:rsidRPr="006D71CD" w:rsidRDefault="006D71CD" w:rsidP="006D71CD">
      <w:pPr>
        <w:keepLines w:val="0"/>
        <w:spacing w:after="120" w:line="240" w:lineRule="auto"/>
        <w:ind w:left="1353" w:hanging="360"/>
        <w:textAlignment w:val="baseline"/>
      </w:pPr>
      <w:r w:rsidRPr="006D71CD">
        <w:rPr>
          <w:lang w:val="en-US"/>
        </w:rPr>
        <w:t xml:space="preserve">Install all Works in accordance with the Design Drawings and the Specification and collect Work </w:t>
      </w:r>
      <w:proofErr w:type="gramStart"/>
      <w:r w:rsidRPr="006D71CD">
        <w:rPr>
          <w:lang w:val="en-US"/>
        </w:rPr>
        <w:t>As</w:t>
      </w:r>
      <w:proofErr w:type="gramEnd"/>
      <w:r w:rsidRPr="006D71CD">
        <w:rPr>
          <w:lang w:val="en-US"/>
        </w:rPr>
        <w:t xml:space="preserve"> Constructed information as work proceeds</w:t>
      </w:r>
    </w:p>
    <w:p w14:paraId="3563C009" w14:textId="77777777" w:rsidR="006D71CD" w:rsidRPr="006D71CD" w:rsidRDefault="006D71CD" w:rsidP="006D71CD">
      <w:pPr>
        <w:keepLines w:val="0"/>
        <w:spacing w:after="120" w:line="240" w:lineRule="auto"/>
        <w:ind w:left="1353" w:hanging="360"/>
        <w:textAlignment w:val="baseline"/>
      </w:pPr>
      <w:r w:rsidRPr="006D71CD">
        <w:rPr>
          <w:lang w:val="en-US"/>
        </w:rPr>
        <w:t>Clean main(s) by flushing or air scouring or high velocity flushing</w:t>
      </w:r>
    </w:p>
    <w:p w14:paraId="4ECAF74E" w14:textId="77777777" w:rsidR="006D71CD" w:rsidRPr="006D71CD" w:rsidRDefault="006D71CD" w:rsidP="006D71CD">
      <w:pPr>
        <w:keepLines w:val="0"/>
        <w:spacing w:after="120" w:line="240" w:lineRule="auto"/>
        <w:ind w:left="1353" w:hanging="360"/>
        <w:textAlignment w:val="baseline"/>
      </w:pPr>
      <w:r w:rsidRPr="006D71CD">
        <w:rPr>
          <w:lang w:val="en-US"/>
        </w:rPr>
        <w:t>Conduct acceptance testing.</w:t>
      </w:r>
    </w:p>
    <w:p w14:paraId="5B7E439A" w14:textId="77777777" w:rsidR="006D71CD" w:rsidRPr="006D71CD" w:rsidRDefault="006D71CD" w:rsidP="006D71CD">
      <w:pPr>
        <w:keepLines w:val="0"/>
        <w:spacing w:after="120" w:line="240" w:lineRule="auto"/>
        <w:ind w:left="1353" w:hanging="360"/>
        <w:textAlignment w:val="baseline"/>
      </w:pPr>
      <w:r w:rsidRPr="006D71CD">
        <w:rPr>
          <w:lang w:val="en-US"/>
        </w:rPr>
        <w:t>Connect the main to the receiving structure.</w:t>
      </w:r>
    </w:p>
    <w:p w14:paraId="15F443BD" w14:textId="77777777" w:rsidR="006D71CD" w:rsidRPr="006D71CD" w:rsidRDefault="006D71CD" w:rsidP="006D71CD">
      <w:pPr>
        <w:keepLines w:val="0"/>
        <w:spacing w:after="120" w:line="240" w:lineRule="auto"/>
        <w:ind w:left="1353" w:hanging="360"/>
        <w:textAlignment w:val="baseline"/>
      </w:pPr>
      <w:r w:rsidRPr="006D71CD">
        <w:rPr>
          <w:lang w:val="en-US"/>
        </w:rPr>
        <w:t>Connect to the pumping station after all other Works have been constructed as specified</w:t>
      </w:r>
    </w:p>
    <w:p w14:paraId="56D76680" w14:textId="77777777" w:rsidR="006D71CD" w:rsidRPr="006D71CD" w:rsidRDefault="006D71CD" w:rsidP="006D71CD">
      <w:pPr>
        <w:pStyle w:val="111Heading3"/>
      </w:pPr>
      <w:bookmarkStart w:id="38" w:name="_Toc141982333"/>
      <w:bookmarkStart w:id="39" w:name="_Toc145868694"/>
      <w:bookmarkStart w:id="40" w:name="_Toc231982587"/>
      <w:r w:rsidRPr="006D71CD">
        <w:t>Contract Interfaces</w:t>
      </w:r>
      <w:bookmarkEnd w:id="38"/>
      <w:bookmarkEnd w:id="39"/>
      <w:bookmarkEnd w:id="40"/>
    </w:p>
    <w:p w14:paraId="20842939" w14:textId="77777777" w:rsidR="006D71CD" w:rsidRPr="006D71CD" w:rsidRDefault="006D71CD" w:rsidP="006D71CD">
      <w:r w:rsidRPr="006D71CD">
        <w:rPr>
          <w:lang w:val="en-US"/>
        </w:rPr>
        <w:t>Adopt the contract Interfaces as indicated on the Design Drawings and/or Specification. If in doubt, obtain clarification from the Entity. Where the Constructor is required to connect or fit to existing infrastructure provided by the WSE, check all relevant measurements on site, notwithstanding the dimensions shown on the Design Drawings, and adjust work to fit as required.</w:t>
      </w:r>
    </w:p>
    <w:p w14:paraId="7CCFE4B2" w14:textId="77777777" w:rsidR="006D71CD" w:rsidRPr="009C34DC" w:rsidRDefault="006D71CD" w:rsidP="00342CA6">
      <w:pPr>
        <w:pStyle w:val="NTUanumbering"/>
        <w:ind w:left="1353"/>
      </w:pPr>
    </w:p>
    <w:p w14:paraId="294882E7" w14:textId="27594646" w:rsidR="00D41837" w:rsidRDefault="00D41837" w:rsidP="00FC0AA5">
      <w:pPr>
        <w:pStyle w:val="Heading2"/>
      </w:pPr>
      <w:bookmarkStart w:id="41" w:name="_Toc131166444"/>
      <w:bookmarkStart w:id="42" w:name="_Toc231982588"/>
      <w:r w:rsidRPr="00A52D78">
        <w:t>CUSTOMER</w:t>
      </w:r>
      <w:r>
        <w:t xml:space="preserve"> FOCUS</w:t>
      </w:r>
      <w:bookmarkEnd w:id="41"/>
      <w:bookmarkEnd w:id="42"/>
    </w:p>
    <w:p w14:paraId="5DD29129" w14:textId="13CB07A2" w:rsidR="00D41837" w:rsidRDefault="00D41837" w:rsidP="00AC1C3F">
      <w:pPr>
        <w:pStyle w:val="Heading3"/>
      </w:pPr>
      <w:bookmarkStart w:id="43" w:name="_Toc131166445"/>
      <w:bookmarkStart w:id="44" w:name="_Toc231982589"/>
      <w:r w:rsidRPr="00D41837">
        <w:t>General</w:t>
      </w:r>
      <w:bookmarkEnd w:id="43"/>
      <w:bookmarkEnd w:id="44"/>
    </w:p>
    <w:p w14:paraId="159669C2" w14:textId="77777777" w:rsidR="00D41837" w:rsidRDefault="00D41837" w:rsidP="00A8698D">
      <w:pPr>
        <w:pStyle w:val="NTUMasterNormal"/>
      </w:pPr>
      <w:r>
        <w:t>The Contractor shall provide timely and quality services to ensure the effective completion of the contract works. The Contractor shall work in conjunction with the Engineer / their representative to ensure that businesses and the public are fully informed of the nature, extent and timing of the contract work.</w:t>
      </w:r>
    </w:p>
    <w:p w14:paraId="4663FC56" w14:textId="530ADF0A" w:rsidR="00D41837" w:rsidRDefault="00D41837" w:rsidP="00A8698D">
      <w:pPr>
        <w:pStyle w:val="NTUMasterNormal"/>
      </w:pPr>
      <w:r>
        <w:t xml:space="preserve">The Contractor is to ensure that </w:t>
      </w:r>
      <w:proofErr w:type="gramStart"/>
      <w:r w:rsidR="68C79401">
        <w:t xml:space="preserve">their </w:t>
      </w:r>
      <w:r>
        <w:t xml:space="preserve"> staff</w:t>
      </w:r>
      <w:proofErr w:type="gramEnd"/>
      <w:r>
        <w:t xml:space="preserve"> understand that they are representing the </w:t>
      </w:r>
      <w:r w:rsidR="00CB5D59">
        <w:t>WSE</w:t>
      </w:r>
      <w:r>
        <w:t xml:space="preserve"> on this </w:t>
      </w:r>
      <w:proofErr w:type="gramStart"/>
      <w:r>
        <w:t>project, and</w:t>
      </w:r>
      <w:proofErr w:type="gramEnd"/>
      <w:r>
        <w:t xml:space="preserve"> are to </w:t>
      </w:r>
      <w:proofErr w:type="gramStart"/>
      <w:r>
        <w:t>maintain good public relations at all times</w:t>
      </w:r>
      <w:proofErr w:type="gramEnd"/>
      <w:r>
        <w:t xml:space="preserve">. An important part of the </w:t>
      </w:r>
      <w:r w:rsidR="00CB5D59">
        <w:t>WSE</w:t>
      </w:r>
      <w:r>
        <w:t xml:space="preserve">’s philosophy is to ensure that the client (i.e. ratepayers, the </w:t>
      </w:r>
      <w:proofErr w:type="gramStart"/>
      <w:r>
        <w:t>general public</w:t>
      </w:r>
      <w:proofErr w:type="gramEnd"/>
      <w:r>
        <w:t xml:space="preserve"> and owners of adjacent land) are treated courteously.</w:t>
      </w:r>
    </w:p>
    <w:p w14:paraId="189A6E45" w14:textId="77777777" w:rsidR="006D71CD" w:rsidRDefault="006D71CD" w:rsidP="006D71CD">
      <w:pPr>
        <w:pStyle w:val="NTUMasterNormal"/>
      </w:pPr>
      <w:r w:rsidRPr="063D0B26">
        <w:rPr>
          <w:lang w:val="en-US"/>
        </w:rPr>
        <w:t xml:space="preserve">Ensure that the execution of the Works complies with the </w:t>
      </w:r>
      <w:r>
        <w:rPr>
          <w:lang w:val="en-US"/>
        </w:rPr>
        <w:t>Entity</w:t>
      </w:r>
      <w:r w:rsidRPr="063D0B26">
        <w:rPr>
          <w:lang w:val="en-US"/>
        </w:rPr>
        <w:t xml:space="preserve">'s "Requirements for customer service.” </w:t>
      </w:r>
    </w:p>
    <w:p w14:paraId="77851D63" w14:textId="77777777" w:rsidR="006D71CD" w:rsidRDefault="006D71CD" w:rsidP="006D71CD">
      <w:pPr>
        <w:pStyle w:val="NTUMasterNormal"/>
      </w:pPr>
      <w:proofErr w:type="gramStart"/>
      <w:r w:rsidRPr="063D0B26">
        <w:rPr>
          <w:lang w:val="en-US"/>
        </w:rPr>
        <w:t>Fully</w:t>
      </w:r>
      <w:proofErr w:type="gramEnd"/>
      <w:r w:rsidRPr="063D0B26">
        <w:rPr>
          <w:lang w:val="en-US"/>
        </w:rPr>
        <w:t xml:space="preserve"> brief all affected customers and property owners about the impact of the Works on buildings, garden features, trees and vegetation, noise levels, </w:t>
      </w:r>
      <w:proofErr w:type="gramStart"/>
      <w:r w:rsidRPr="063D0B26">
        <w:rPr>
          <w:lang w:val="en-US"/>
        </w:rPr>
        <w:t>out of hours</w:t>
      </w:r>
      <w:proofErr w:type="gramEnd"/>
      <w:r w:rsidRPr="063D0B26">
        <w:rPr>
          <w:lang w:val="en-US"/>
        </w:rPr>
        <w:t xml:space="preserve"> work, traffic restrictions, etc. before commencing work. </w:t>
      </w:r>
    </w:p>
    <w:p w14:paraId="48C55461" w14:textId="77777777" w:rsidR="006D71CD" w:rsidRDefault="006D71CD" w:rsidP="006D71CD">
      <w:pPr>
        <w:pStyle w:val="NTUMasterNormal"/>
      </w:pPr>
      <w:r w:rsidRPr="063D0B26">
        <w:rPr>
          <w:lang w:val="en-US"/>
        </w:rPr>
        <w:t>Keep documented evidence of contact details with all affected customers.</w:t>
      </w:r>
    </w:p>
    <w:p w14:paraId="075D1279" w14:textId="77777777" w:rsidR="006D71CD" w:rsidRDefault="006D71CD" w:rsidP="00A8698D">
      <w:pPr>
        <w:pStyle w:val="NTUMasterNormal"/>
      </w:pPr>
    </w:p>
    <w:p w14:paraId="04D44650" w14:textId="71C030DC" w:rsidR="00D41837" w:rsidRDefault="00D41837" w:rsidP="00AC1C3F">
      <w:pPr>
        <w:pStyle w:val="Heading3"/>
      </w:pPr>
      <w:bookmarkStart w:id="45" w:name="_Toc131166446"/>
      <w:bookmarkStart w:id="46" w:name="_Toc231982590"/>
      <w:r w:rsidRPr="00D41837">
        <w:t>Resolution</w:t>
      </w:r>
      <w:r>
        <w:t xml:space="preserve"> of complaints</w:t>
      </w:r>
      <w:bookmarkEnd w:id="45"/>
      <w:bookmarkEnd w:id="46"/>
    </w:p>
    <w:p w14:paraId="59F42168" w14:textId="77777777" w:rsidR="00D41837" w:rsidRDefault="00D41837" w:rsidP="00A8698D">
      <w:pPr>
        <w:pStyle w:val="NTUMasterNormal"/>
      </w:pPr>
      <w:r>
        <w:t>Any inquiries and complaints are to be dealt with in a prompt and courteous manner.</w:t>
      </w:r>
    </w:p>
    <w:p w14:paraId="05B27983" w14:textId="77777777" w:rsidR="00D41837" w:rsidRDefault="00D41837" w:rsidP="00A8698D">
      <w:pPr>
        <w:pStyle w:val="NTUMasterNormal"/>
      </w:pPr>
      <w:r>
        <w:t>Any complaints or inquiry received from the public are to be attended to within 24 hours of receipt. The Contractor shall advise the Engineer / their representative of the nature of any complaints and the resolution.</w:t>
      </w:r>
    </w:p>
    <w:p w14:paraId="5442968C" w14:textId="77777777" w:rsidR="006D71CD" w:rsidRPr="006D71CD" w:rsidRDefault="006D71CD" w:rsidP="006D71CD">
      <w:pPr>
        <w:pStyle w:val="NTUMasterNormal"/>
      </w:pPr>
      <w:r w:rsidRPr="006D71CD">
        <w:rPr>
          <w:lang w:val="en-US"/>
        </w:rPr>
        <w:t xml:space="preserve">Establish a single point of contact for all customer queries and complaints relating to the Works being executed. </w:t>
      </w:r>
    </w:p>
    <w:p w14:paraId="19964F41" w14:textId="77777777" w:rsidR="006D71CD" w:rsidRPr="006D71CD" w:rsidRDefault="006D71CD" w:rsidP="006D71CD">
      <w:pPr>
        <w:pStyle w:val="NTUMasterNormal"/>
      </w:pPr>
      <w:r w:rsidRPr="006D71CD">
        <w:rPr>
          <w:lang w:val="en-US"/>
        </w:rPr>
        <w:lastRenderedPageBreak/>
        <w:t xml:space="preserve">Resolve enquiries and complaints promptly, sensitively and in accordance with the WSE’s “Requirements for customer service”. </w:t>
      </w:r>
    </w:p>
    <w:p w14:paraId="366B34A6" w14:textId="77777777" w:rsidR="006D71CD" w:rsidRPr="006D71CD" w:rsidRDefault="006D71CD" w:rsidP="006D71CD">
      <w:pPr>
        <w:pStyle w:val="NTUMasterNormal"/>
      </w:pPr>
      <w:r w:rsidRPr="006D71CD">
        <w:rPr>
          <w:lang w:val="en-US"/>
        </w:rPr>
        <w:t>Keep the Entity informed and fully briefed of any contentious issues raised about the Works.</w:t>
      </w:r>
    </w:p>
    <w:p w14:paraId="5C47AF9D" w14:textId="77777777" w:rsidR="006D71CD" w:rsidRDefault="006D71CD" w:rsidP="00A8698D">
      <w:pPr>
        <w:pStyle w:val="NTUMasterNormal"/>
      </w:pPr>
    </w:p>
    <w:p w14:paraId="2AEC4B31" w14:textId="10CDA8B7" w:rsidR="00D41837" w:rsidRDefault="00D41837" w:rsidP="00FC0AA5">
      <w:pPr>
        <w:pStyle w:val="Heading2"/>
      </w:pPr>
      <w:bookmarkStart w:id="47" w:name="_Toc131166447"/>
      <w:bookmarkStart w:id="48" w:name="_Ref141356151"/>
      <w:bookmarkStart w:id="49" w:name="_Toc231982591"/>
      <w:r w:rsidRPr="00A52D78">
        <w:t>PROTECTION</w:t>
      </w:r>
      <w:r>
        <w:t xml:space="preserve"> OF PROPERTY AND ENVIRONMENT</w:t>
      </w:r>
      <w:bookmarkEnd w:id="47"/>
      <w:bookmarkEnd w:id="48"/>
      <w:bookmarkEnd w:id="49"/>
    </w:p>
    <w:p w14:paraId="1A99115D" w14:textId="3661B261" w:rsidR="00612AAC" w:rsidRPr="00612AAC" w:rsidRDefault="00612AAC" w:rsidP="00612AAC">
      <w:pPr>
        <w:rPr>
          <w:lang w:eastAsia="en-NZ"/>
        </w:rPr>
      </w:pPr>
      <w:r>
        <w:rPr>
          <w:lang w:val="en-US" w:eastAsia="en-NZ"/>
        </w:rPr>
        <w:t xml:space="preserve">The Contractor shall be familiar with and apply the CCNZ document ‘Civil Contractors Environmental Guide Version 4’. </w:t>
      </w:r>
      <w:r w:rsidRPr="00612AAC">
        <w:rPr>
          <w:lang w:eastAsia="en-NZ"/>
        </w:rPr>
        <w:t>The objective of this guid</w:t>
      </w:r>
      <w:r>
        <w:rPr>
          <w:lang w:eastAsia="en-NZ"/>
        </w:rPr>
        <w:t>ance document</w:t>
      </w:r>
      <w:r w:rsidRPr="00612AAC">
        <w:rPr>
          <w:lang w:eastAsia="en-NZ"/>
        </w:rPr>
        <w:t xml:space="preserve"> is to prevent environmental harm resulting from construction activities. It provides helpful information on industry best practices for an infrastructure construction site and how to manage, control and minimise environmental impact. This guide had been developed in line with: </w:t>
      </w:r>
    </w:p>
    <w:p w14:paraId="7D3BD55A" w14:textId="52EE25B4" w:rsidR="00612AAC" w:rsidRPr="00612AAC" w:rsidRDefault="00612AAC" w:rsidP="00342CA6">
      <w:pPr>
        <w:pStyle w:val="NTUanumbering"/>
        <w:numPr>
          <w:ilvl w:val="0"/>
          <w:numId w:val="115"/>
        </w:numPr>
        <w:rPr>
          <w:lang w:eastAsia="en-NZ"/>
        </w:rPr>
      </w:pPr>
      <w:r w:rsidRPr="00612AAC">
        <w:rPr>
          <w:lang w:eastAsia="en-NZ"/>
        </w:rPr>
        <w:t xml:space="preserve">the Resource Management Act 1991 </w:t>
      </w:r>
    </w:p>
    <w:p w14:paraId="7B74E337" w14:textId="152946EE" w:rsidR="00612AAC" w:rsidRPr="00612AAC" w:rsidRDefault="00612AAC" w:rsidP="00342CA6">
      <w:pPr>
        <w:pStyle w:val="NTUanumbering"/>
        <w:numPr>
          <w:ilvl w:val="0"/>
          <w:numId w:val="115"/>
        </w:numPr>
        <w:rPr>
          <w:lang w:eastAsia="en-NZ"/>
        </w:rPr>
      </w:pPr>
      <w:r w:rsidRPr="00612AAC">
        <w:rPr>
          <w:lang w:eastAsia="en-NZ"/>
        </w:rPr>
        <w:t xml:space="preserve">the Wildlife Act 1953 </w:t>
      </w:r>
    </w:p>
    <w:p w14:paraId="4E3DA932" w14:textId="6B92D873" w:rsidR="00612AAC" w:rsidRPr="00612AAC" w:rsidRDefault="00612AAC" w:rsidP="00342CA6">
      <w:pPr>
        <w:pStyle w:val="NTUanumbering"/>
        <w:numPr>
          <w:ilvl w:val="0"/>
          <w:numId w:val="115"/>
        </w:numPr>
        <w:rPr>
          <w:lang w:eastAsia="en-NZ"/>
        </w:rPr>
      </w:pPr>
      <w:r w:rsidRPr="00612AAC">
        <w:rPr>
          <w:lang w:eastAsia="en-NZ"/>
        </w:rPr>
        <w:t xml:space="preserve">the Fisheries Act 1996 </w:t>
      </w:r>
    </w:p>
    <w:p w14:paraId="2E90B284" w14:textId="7B869242" w:rsidR="00612AAC" w:rsidRPr="00612AAC" w:rsidRDefault="00612AAC" w:rsidP="00342CA6">
      <w:pPr>
        <w:pStyle w:val="NTUanumbering"/>
        <w:numPr>
          <w:ilvl w:val="0"/>
          <w:numId w:val="115"/>
        </w:numPr>
        <w:rPr>
          <w:lang w:eastAsia="en-NZ"/>
        </w:rPr>
      </w:pPr>
      <w:r w:rsidRPr="00612AAC">
        <w:rPr>
          <w:lang w:eastAsia="en-NZ"/>
        </w:rPr>
        <w:t xml:space="preserve">the Heritage New Zealand </w:t>
      </w:r>
      <w:proofErr w:type="spellStart"/>
      <w:r w:rsidRPr="00612AAC">
        <w:rPr>
          <w:lang w:eastAsia="en-NZ"/>
        </w:rPr>
        <w:t>Pouhere</w:t>
      </w:r>
      <w:proofErr w:type="spellEnd"/>
      <w:r w:rsidRPr="00612AAC">
        <w:rPr>
          <w:lang w:eastAsia="en-NZ"/>
        </w:rPr>
        <w:t xml:space="preserve"> Taonga Act 2014 </w:t>
      </w:r>
    </w:p>
    <w:p w14:paraId="001D3325" w14:textId="74A5F020" w:rsidR="00612AAC" w:rsidRPr="00612AAC" w:rsidRDefault="00612AAC" w:rsidP="00342CA6">
      <w:pPr>
        <w:pStyle w:val="NTUanumbering"/>
        <w:numPr>
          <w:ilvl w:val="0"/>
          <w:numId w:val="115"/>
        </w:numPr>
        <w:rPr>
          <w:lang w:eastAsia="en-NZ"/>
        </w:rPr>
      </w:pPr>
      <w:r w:rsidRPr="00612AAC">
        <w:rPr>
          <w:lang w:eastAsia="en-NZ"/>
        </w:rPr>
        <w:t xml:space="preserve">Health and Safety at Work (Hazardous Substances) Regulations 2017. </w:t>
      </w:r>
    </w:p>
    <w:p w14:paraId="48B290E0" w14:textId="1CF9E919" w:rsidR="00612AAC" w:rsidRPr="00612AAC" w:rsidRDefault="00612AAC" w:rsidP="00612AAC">
      <w:pPr>
        <w:rPr>
          <w:lang w:val="en-US" w:eastAsia="en-NZ"/>
        </w:rPr>
      </w:pPr>
      <w:r w:rsidRPr="00612AAC">
        <w:rPr>
          <w:lang w:eastAsia="en-NZ"/>
        </w:rPr>
        <w:t xml:space="preserve">A lack of care can result in environmental </w:t>
      </w:r>
      <w:proofErr w:type="gramStart"/>
      <w:r w:rsidRPr="00612AAC">
        <w:rPr>
          <w:lang w:eastAsia="en-NZ"/>
        </w:rPr>
        <w:t>harm</w:t>
      </w:r>
      <w:proofErr w:type="gramEnd"/>
      <w:r w:rsidRPr="00612AAC">
        <w:rPr>
          <w:lang w:eastAsia="en-NZ"/>
        </w:rPr>
        <w:t xml:space="preserve"> and this may lead to enforcement proceedings which can be time-consuming, costly and damaging to a company’s reputation</w:t>
      </w:r>
      <w:r>
        <w:rPr>
          <w:lang w:eastAsia="en-NZ"/>
        </w:rPr>
        <w:t xml:space="preserve">.  The contractor shall follow these guidelines to protect the environment from unnecessary harm and protect the </w:t>
      </w:r>
      <w:r w:rsidR="00CB5D59">
        <w:rPr>
          <w:lang w:eastAsia="en-NZ"/>
        </w:rPr>
        <w:t>WSE</w:t>
      </w:r>
      <w:r>
        <w:rPr>
          <w:lang w:eastAsia="en-NZ"/>
        </w:rPr>
        <w:t xml:space="preserve"> from adverse effects on its business.</w:t>
      </w:r>
    </w:p>
    <w:p w14:paraId="460D5DE8" w14:textId="0A3EBE12" w:rsidR="00D41837" w:rsidRDefault="00D41837" w:rsidP="00AC1C3F">
      <w:pPr>
        <w:pStyle w:val="Heading3"/>
      </w:pPr>
      <w:bookmarkStart w:id="50" w:name="_Toc131166448"/>
      <w:bookmarkStart w:id="51" w:name="_Toc231982592"/>
      <w:r>
        <w:t>Protection of other services</w:t>
      </w:r>
      <w:bookmarkEnd w:id="50"/>
      <w:bookmarkEnd w:id="51"/>
    </w:p>
    <w:p w14:paraId="5023A8F9" w14:textId="77777777" w:rsidR="00D41837" w:rsidRPr="002B59F7" w:rsidRDefault="00D41837" w:rsidP="00A8698D">
      <w:pPr>
        <w:pStyle w:val="NTUMasterNormal"/>
      </w:pPr>
      <w:r w:rsidRPr="002B59F7">
        <w:t>When undertaking work near underground utilities, the Contractor must strictly adhere to any regulations or requirements which the respective utility controlling authority has in place regarding protection of their utilities and/or safety.</w:t>
      </w:r>
    </w:p>
    <w:p w14:paraId="070CEE58" w14:textId="65B0F221" w:rsidR="00D41837" w:rsidRPr="002B59F7" w:rsidRDefault="00D41837" w:rsidP="00A8698D">
      <w:pPr>
        <w:pStyle w:val="NTUMasterNormal"/>
      </w:pPr>
      <w:r w:rsidRPr="002B59F7">
        <w:t>As well as obtaining As-built plan records of underground utilities, the Contractor must also have these utilities physically located and marked on the site by a controlling authority representative. Should any marks become lost or obliterated before the Contractor’s construction activities begin in any given area, they shall be reinstated by a repeat of the same procedure so that they are apparent at the time that the construction activity is taking place.</w:t>
      </w:r>
    </w:p>
    <w:p w14:paraId="1620563A" w14:textId="77777777" w:rsidR="00D41837" w:rsidRPr="002B59F7" w:rsidRDefault="00D41837" w:rsidP="00A8698D">
      <w:pPr>
        <w:pStyle w:val="NTUMasterNormal"/>
      </w:pPr>
      <w:r w:rsidRPr="002B59F7">
        <w:t xml:space="preserve">Should there also be a requirement to have a person from any respective controlling authority present while excavation is taking place, the Contractor must liaise accordingly with the authority to ensure this </w:t>
      </w:r>
      <w:proofErr w:type="gramStart"/>
      <w:r w:rsidRPr="002B59F7">
        <w:t>actually happens</w:t>
      </w:r>
      <w:proofErr w:type="gramEnd"/>
      <w:r w:rsidRPr="002B59F7">
        <w:t xml:space="preserve"> and then operate strictly according to their instructions.</w:t>
      </w:r>
    </w:p>
    <w:p w14:paraId="7198B8A3" w14:textId="77777777" w:rsidR="00D41837" w:rsidRPr="002B59F7" w:rsidRDefault="00D41837" w:rsidP="00A8698D">
      <w:pPr>
        <w:pStyle w:val="NTUMasterNormal"/>
      </w:pPr>
      <w:r w:rsidRPr="002B59F7">
        <w:t>The Contractor shall support all services affected by the operations, whether these services cross or are alongside the excavation. Support shall be in accordance with the requirements of the service authorities concerned. All power poles destabilised by the Contractor’s excavations shall be provided with additional support.</w:t>
      </w:r>
    </w:p>
    <w:p w14:paraId="0AF04469" w14:textId="77777777" w:rsidR="00D41837" w:rsidRPr="002B59F7" w:rsidRDefault="00D41837" w:rsidP="00A8698D">
      <w:pPr>
        <w:pStyle w:val="NTUMasterNormal"/>
      </w:pPr>
      <w:r w:rsidRPr="002B59F7">
        <w:rPr>
          <w:rStyle w:val="cf01"/>
          <w:rFonts w:ascii="Calibri" w:hAnsi="Calibri" w:cs="Calibri"/>
          <w:sz w:val="20"/>
          <w:szCs w:val="20"/>
        </w:rPr>
        <w:t>Where trenchless technologies are employed and will pass within 500mm of existing pipes the intersection shall be potholed and the drill head guided past the pipe</w:t>
      </w:r>
      <w:r w:rsidRPr="002B59F7">
        <w:t>.</w:t>
      </w:r>
    </w:p>
    <w:p w14:paraId="3E7D1D54" w14:textId="09D014EC" w:rsidR="00D41837" w:rsidRPr="002B59F7" w:rsidRDefault="00D41837" w:rsidP="00A8698D">
      <w:pPr>
        <w:pStyle w:val="NTUMasterNormal"/>
      </w:pPr>
      <w:r>
        <w:t>Any 100mm sanitary wastewater pipe crossing the trench shall be supported temporarily and kept functioning. Prior to completion of backfilling these laterals shall be replaced in accordance with</w:t>
      </w:r>
      <w:r w:rsidR="00DF228B">
        <w:t xml:space="preserve"> </w:t>
      </w:r>
      <w:r w:rsidR="005919BC">
        <w:t>S</w:t>
      </w:r>
      <w:r w:rsidR="00DF228B">
        <w:t xml:space="preserve">ection </w:t>
      </w:r>
      <w:r w:rsidR="00DF228B">
        <w:fldChar w:fldCharType="begin"/>
      </w:r>
      <w:r w:rsidR="00DF228B">
        <w:instrText xml:space="preserve"> REF _Ref141349747 \r \h </w:instrText>
      </w:r>
      <w:r w:rsidR="00DF228B">
        <w:fldChar w:fldCharType="separate"/>
      </w:r>
      <w:r w:rsidR="00290831">
        <w:t>10.13.2</w:t>
      </w:r>
      <w:r w:rsidR="00DF228B">
        <w:fldChar w:fldCharType="end"/>
      </w:r>
      <w:r>
        <w:t>, where directed. The replacement shall extend as far as required into undisturbed ground and sanitary wastewater pipe laterals shall have an inspection pipe installed at one end.</w:t>
      </w:r>
    </w:p>
    <w:p w14:paraId="60DAE74C" w14:textId="4F520F91" w:rsidR="00D41837" w:rsidRPr="002B59F7" w:rsidRDefault="00D41837" w:rsidP="00A8698D">
      <w:pPr>
        <w:pStyle w:val="NTUMasterNormal"/>
      </w:pPr>
      <w:r w:rsidRPr="002B59F7">
        <w:t xml:space="preserve">Any wastewater pipe or stormwater pipes shall be supported by extending the haunching metal around the new pipe and up to the pipe being supported so it is correctly </w:t>
      </w:r>
      <w:proofErr w:type="spellStart"/>
      <w:r w:rsidRPr="009A6D25">
        <w:t>haunched</w:t>
      </w:r>
      <w:proofErr w:type="spellEnd"/>
      <w:r w:rsidRPr="009A6D25">
        <w:t xml:space="preserve"> </w:t>
      </w:r>
      <w:r w:rsidRPr="00A403E9">
        <w:t>in accordance with</w:t>
      </w:r>
      <w:r w:rsidR="00C66BF2" w:rsidRPr="00A403E9">
        <w:t xml:space="preserve"> the designer’s instructions</w:t>
      </w:r>
      <w:r w:rsidRPr="00A403E9">
        <w:t>.</w:t>
      </w:r>
    </w:p>
    <w:p w14:paraId="48E828E6" w14:textId="77777777" w:rsidR="00D41837" w:rsidRPr="002B59F7" w:rsidRDefault="00D41837" w:rsidP="00A8698D">
      <w:pPr>
        <w:pStyle w:val="NTUMasterNormal"/>
      </w:pPr>
      <w:r w:rsidRPr="002B59F7">
        <w:t>When trenching for pipe sizes exceeding 110mm diameter exposes an existing AC watermain and while the original pipe is exposed across the excavation, it shall be temporarily supported by a steel or wooden beam which spans the trench.</w:t>
      </w:r>
    </w:p>
    <w:p w14:paraId="42652076" w14:textId="77777777" w:rsidR="00D41837" w:rsidRPr="002B59F7" w:rsidRDefault="00D41837" w:rsidP="00A8698D">
      <w:pPr>
        <w:pStyle w:val="NTUMasterNormal"/>
      </w:pPr>
      <w:r w:rsidRPr="002B59F7">
        <w:t>Where the length exposed of an existing AC watermain of 200mm diameter or smaller is greater than 800mm, the following support will be provided:</w:t>
      </w:r>
    </w:p>
    <w:p w14:paraId="635E17ED" w14:textId="3063256F" w:rsidR="00D41837" w:rsidRDefault="00D41837" w:rsidP="00342CA6">
      <w:pPr>
        <w:pStyle w:val="NTUanumbering"/>
        <w:numPr>
          <w:ilvl w:val="0"/>
          <w:numId w:val="116"/>
        </w:numPr>
      </w:pPr>
      <w:r>
        <w:lastRenderedPageBreak/>
        <w:t>The pipe shall be further exposed on each side of the trench, and the length of AC pipe crossing the trench plus an additional 750mm each side, shall be cut out and replaced with PN16 PVC-U pipe of the equivalent size</w:t>
      </w:r>
      <w:r>
        <w:br/>
        <w:t>or  </w:t>
      </w:r>
    </w:p>
    <w:p w14:paraId="0D75D4AD" w14:textId="669FD03D" w:rsidR="00D41837" w:rsidRDefault="00D41837" w:rsidP="00342CA6">
      <w:pPr>
        <w:pStyle w:val="NTUanumbering"/>
        <w:numPr>
          <w:ilvl w:val="0"/>
          <w:numId w:val="116"/>
        </w:numPr>
      </w:pPr>
      <w:r>
        <w:t>Low strength flowable concrete, at least 600mm deep, shall be poured below the pipe to directly support it but no higher than mid-height of the pipe. The AC pipe shall be wrapped in polythene film prior to the concrete being poured to prevent the concrete adhering to the pipe.</w:t>
      </w:r>
    </w:p>
    <w:p w14:paraId="7280AA53" w14:textId="77777777" w:rsidR="00D41837" w:rsidRDefault="00D41837" w:rsidP="00A8698D">
      <w:pPr>
        <w:pStyle w:val="NTUMasterNormal"/>
      </w:pPr>
      <w:r>
        <w:t>Where the length exposed of an existing AC watermain of a diameter larger than 200mm is greater than 1200mm:</w:t>
      </w:r>
    </w:p>
    <w:p w14:paraId="7CBAA538" w14:textId="11B73DC0" w:rsidR="00D41837" w:rsidRDefault="00D41837" w:rsidP="00342CA6">
      <w:pPr>
        <w:pStyle w:val="NTUanumbering"/>
        <w:numPr>
          <w:ilvl w:val="0"/>
          <w:numId w:val="117"/>
        </w:numPr>
      </w:pPr>
      <w:r>
        <w:t xml:space="preserve">The pipe shall be further exposed on each side of the trench, and the length of AC pipe crossing the trench plus an additional 750mm each side shall be cut out and replaced with Ductile Iron pipe of the equivalent size. </w:t>
      </w:r>
      <w:r>
        <w:br/>
        <w:t>or</w:t>
      </w:r>
    </w:p>
    <w:p w14:paraId="3AC6594D" w14:textId="49BBAD5D" w:rsidR="00D41837" w:rsidRDefault="00D41837" w:rsidP="00342CA6">
      <w:pPr>
        <w:pStyle w:val="NTUanumbering"/>
        <w:numPr>
          <w:ilvl w:val="0"/>
          <w:numId w:val="117"/>
        </w:numPr>
      </w:pPr>
      <w:r>
        <w:t>Low strength flowable concrete, at least 600mm deep, shall be poured below the pipe to directly support it but no higher than mid-height of the pipe. The AC pipe shall be wrapped in polythene film prior to the concrete being poured to prevent the concrete adhering to the pipe.</w:t>
      </w:r>
    </w:p>
    <w:p w14:paraId="2D9523AF" w14:textId="77777777" w:rsidR="008071D1" w:rsidRDefault="008071D1" w:rsidP="008071D1">
      <w:pPr>
        <w:pStyle w:val="NTUMasterNormal"/>
      </w:pPr>
      <w:r w:rsidRPr="00D40E88">
        <w:rPr>
          <w:lang w:val="en-US"/>
        </w:rPr>
        <w:t xml:space="preserve">Prior to excavation, contact Dial Before You Dig by visiting  </w:t>
      </w:r>
      <w:hyperlink r:id="rId15" w:history="1">
        <w:r w:rsidRPr="00D40E88">
          <w:rPr>
            <w:rStyle w:val="Hyperlink"/>
            <w:lang w:val="en-US"/>
          </w:rPr>
          <w:t>https://www.beforeudig.co.nz/nz/home/</w:t>
        </w:r>
      </w:hyperlink>
      <w:r w:rsidRPr="00D40E88">
        <w:rPr>
          <w:lang w:val="en-US"/>
        </w:rPr>
        <w:t xml:space="preserve">  or calling 0800 248 344 to determine or reconfirm the presence and location of underground services. Before work commences, ensure plans of all relevant services are available on site.</w:t>
      </w:r>
      <w:r w:rsidRPr="063D0B26">
        <w:rPr>
          <w:lang w:val="en-US"/>
        </w:rPr>
        <w:t xml:space="preserve"> </w:t>
      </w:r>
    </w:p>
    <w:p w14:paraId="4D86C35F" w14:textId="77777777" w:rsidR="008071D1" w:rsidRDefault="008071D1" w:rsidP="008071D1">
      <w:pPr>
        <w:pStyle w:val="NTUMasterNormal"/>
      </w:pPr>
      <w:r w:rsidRPr="063D0B26">
        <w:rPr>
          <w:lang w:val="en-US"/>
        </w:rPr>
        <w:t xml:space="preserve">Implement special precautions where excavations are to be undertaken near any other services including petroleum pipelines, gas pipelines, overhead and buried electricity and communication cables, drains, </w:t>
      </w:r>
      <w:r>
        <w:rPr>
          <w:lang w:val="en-US"/>
        </w:rPr>
        <w:t>wastewater systems</w:t>
      </w:r>
      <w:r w:rsidRPr="063D0B26">
        <w:rPr>
          <w:lang w:val="en-US"/>
        </w:rPr>
        <w:t xml:space="preserve">, and water mains. For these assets and any other services: </w:t>
      </w:r>
    </w:p>
    <w:p w14:paraId="4601E256" w14:textId="77777777" w:rsidR="008071D1" w:rsidRDefault="008071D1" w:rsidP="00342CA6">
      <w:pPr>
        <w:pStyle w:val="ListParagraph"/>
      </w:pPr>
      <w:r w:rsidRPr="00153183">
        <w:t>Comply</w:t>
      </w:r>
      <w:r w:rsidRPr="00427999">
        <w:rPr>
          <w:lang w:val="en-US"/>
        </w:rPr>
        <w:t xml:space="preserve"> with the notification requirements and construction conditions as specified</w:t>
      </w:r>
    </w:p>
    <w:p w14:paraId="5154DA61" w14:textId="77777777" w:rsidR="008071D1" w:rsidRDefault="008071D1" w:rsidP="00342CA6">
      <w:pPr>
        <w:pStyle w:val="ListParagraph"/>
      </w:pPr>
      <w:r w:rsidRPr="00FB3299">
        <w:rPr>
          <w:lang w:val="en-US"/>
        </w:rPr>
        <w:t>Ensure plans for other services are on site</w:t>
      </w:r>
    </w:p>
    <w:p w14:paraId="3F4A8C9C" w14:textId="77777777" w:rsidR="008071D1" w:rsidRDefault="008071D1" w:rsidP="00342CA6">
      <w:pPr>
        <w:pStyle w:val="ListParagraph"/>
      </w:pPr>
      <w:r w:rsidRPr="00FB3299">
        <w:rPr>
          <w:lang w:val="en-US"/>
        </w:rPr>
        <w:t xml:space="preserve">As appropriate for critical services, arrange for a representative from the service Owner to be present, unless the service Owner directs otherwise </w:t>
      </w:r>
    </w:p>
    <w:p w14:paraId="2A01208E" w14:textId="77777777" w:rsidR="008071D1" w:rsidRDefault="008071D1" w:rsidP="00342CA6">
      <w:pPr>
        <w:pStyle w:val="ListParagraph"/>
      </w:pPr>
      <w:r w:rsidRPr="00FB3299">
        <w:rPr>
          <w:lang w:val="en-US"/>
        </w:rPr>
        <w:t xml:space="preserve">Adopt an appropriate method for exposing and protecting the service from damage if the service is to be exposed. Industry practice is generally to hand dig and locate underground services prior to machine digging. Alternatively, location by vacuum potholing may provide a more efficient and safer means in congested pipe corridors. </w:t>
      </w:r>
    </w:p>
    <w:p w14:paraId="084A9FF0" w14:textId="77777777" w:rsidR="008071D1" w:rsidRDefault="008071D1" w:rsidP="00342CA6">
      <w:pPr>
        <w:pStyle w:val="ListParagraph"/>
      </w:pPr>
      <w:r w:rsidRPr="00FB3299">
        <w:rPr>
          <w:lang w:val="en-US"/>
        </w:rPr>
        <w:t xml:space="preserve">Prove the location of all underground services e.g., by potholing. </w:t>
      </w:r>
    </w:p>
    <w:p w14:paraId="31E65E14" w14:textId="77777777" w:rsidR="008071D1" w:rsidRDefault="008071D1" w:rsidP="00342CA6">
      <w:pPr>
        <w:pStyle w:val="ListParagraph"/>
      </w:pPr>
      <w:r w:rsidRPr="00FB3299">
        <w:rPr>
          <w:lang w:val="en-US"/>
        </w:rPr>
        <w:t xml:space="preserve">Take special care to ensure that other services are protected in accordance with the conditions specified by the service Owner </w:t>
      </w:r>
    </w:p>
    <w:p w14:paraId="6DB3FF54" w14:textId="77777777" w:rsidR="008071D1" w:rsidRDefault="008071D1" w:rsidP="00342CA6">
      <w:pPr>
        <w:pStyle w:val="ListParagraph"/>
      </w:pPr>
      <w:r w:rsidRPr="00FB3299">
        <w:rPr>
          <w:lang w:val="en-US"/>
        </w:rPr>
        <w:t xml:space="preserve">Arrange for isolation and subsequent restoration of any service that needs to be removed from service while the Works are in progress. </w:t>
      </w:r>
    </w:p>
    <w:p w14:paraId="2D572018" w14:textId="77777777" w:rsidR="008071D1" w:rsidRDefault="008071D1" w:rsidP="00342CA6">
      <w:pPr>
        <w:pStyle w:val="ListParagraph"/>
      </w:pPr>
      <w:r w:rsidRPr="00FB3299">
        <w:rPr>
          <w:lang w:val="en-US"/>
        </w:rPr>
        <w:t xml:space="preserve">Immediately notify the owner or responsible authority of any damage or interference to any service, structure, or property. If a service is damaged during construction, arrange, or perform repairs to the satisfaction of the Owner. Obtain from the Owner a certificate stating that the repair has been carried out to their satisfaction. If the Owner cannot be located within a reasonable time, report the damage to the </w:t>
      </w:r>
      <w:r>
        <w:rPr>
          <w:lang w:val="en-US"/>
        </w:rPr>
        <w:t>Entity</w:t>
      </w:r>
      <w:r w:rsidRPr="00FB3299">
        <w:rPr>
          <w:lang w:val="en-US"/>
        </w:rPr>
        <w:t xml:space="preserve">, and arrange or perform repairs to an approved standard. Do not backfill, cover up or make the repair inaccessible prior to obtaining authorization from the </w:t>
      </w:r>
      <w:r>
        <w:rPr>
          <w:lang w:val="en-US"/>
        </w:rPr>
        <w:t>Entity</w:t>
      </w:r>
      <w:r w:rsidRPr="00FB3299">
        <w:rPr>
          <w:lang w:val="en-US"/>
        </w:rPr>
        <w:t xml:space="preserve">. </w:t>
      </w:r>
    </w:p>
    <w:p w14:paraId="027705D3" w14:textId="77777777" w:rsidR="008071D1" w:rsidRDefault="008071D1" w:rsidP="00342CA6">
      <w:pPr>
        <w:pStyle w:val="ListParagraph"/>
      </w:pPr>
      <w:r w:rsidRPr="00FB3299">
        <w:rPr>
          <w:lang w:val="en-US"/>
        </w:rPr>
        <w:t xml:space="preserve">Notify the </w:t>
      </w:r>
      <w:r>
        <w:rPr>
          <w:lang w:val="en-US"/>
        </w:rPr>
        <w:t>Entity</w:t>
      </w:r>
      <w:r w:rsidRPr="00FB3299">
        <w:rPr>
          <w:lang w:val="en-US"/>
        </w:rPr>
        <w:t xml:space="preserve"> of any interference </w:t>
      </w:r>
      <w:proofErr w:type="gramStart"/>
      <w:r w:rsidRPr="00FB3299">
        <w:rPr>
          <w:lang w:val="en-US"/>
        </w:rPr>
        <w:t>to</w:t>
      </w:r>
      <w:proofErr w:type="gramEnd"/>
      <w:r w:rsidRPr="00FB3299">
        <w:rPr>
          <w:lang w:val="en-US"/>
        </w:rPr>
        <w:t xml:space="preserve"> the Works caused by an existing service and the proposed action.</w:t>
      </w:r>
    </w:p>
    <w:p w14:paraId="629DD59E" w14:textId="77777777" w:rsidR="00532167" w:rsidRPr="00805277" w:rsidRDefault="00532167" w:rsidP="00532167">
      <w:pPr>
        <w:pStyle w:val="NTUMasterNormal"/>
      </w:pPr>
      <w:r w:rsidRPr="00805277">
        <w:t>The requirements of this clause are additional to Part 1 - General.</w:t>
      </w:r>
    </w:p>
    <w:p w14:paraId="06CCBF12" w14:textId="77777777" w:rsidR="00AF2A7A" w:rsidRPr="00805277" w:rsidRDefault="00AF2A7A" w:rsidP="00AF2A7A">
      <w:pPr>
        <w:pStyle w:val="Heading4"/>
      </w:pPr>
      <w:r w:rsidRPr="00805277">
        <w:t>Temporary Support of Pipes Crossing Excavations</w:t>
      </w:r>
    </w:p>
    <w:p w14:paraId="6102F086" w14:textId="77777777" w:rsidR="00532167" w:rsidRPr="00805277" w:rsidRDefault="00532167" w:rsidP="00532167">
      <w:r w:rsidRPr="00805277">
        <w:t xml:space="preserve">Any stormwater pipe crossing the trench shall be supported temporarily and kept functioning. Prior to completion of backfilling these laterals shall be replaced in accordance with the requirement of the </w:t>
      </w:r>
      <w:r>
        <w:t>NEDS</w:t>
      </w:r>
      <w:r w:rsidRPr="00805277">
        <w:t>, where directed. The replacement shall extend as far as required into undisturbed ground and stormwater pipe laterals shall have an inspection pipe installed at one end.</w:t>
      </w:r>
    </w:p>
    <w:p w14:paraId="48D23931" w14:textId="77777777" w:rsidR="00532167" w:rsidRPr="00805277" w:rsidRDefault="00532167" w:rsidP="00532167">
      <w:r w:rsidRPr="00805277">
        <w:t xml:space="preserve">Stormwater pipes shall be supported by extending the haunching metal around the new pipe and up to the pipe being supported so it is correctly </w:t>
      </w:r>
      <w:proofErr w:type="spellStart"/>
      <w:r w:rsidRPr="00805277">
        <w:t>haunched</w:t>
      </w:r>
      <w:proofErr w:type="spellEnd"/>
      <w:r w:rsidRPr="00805277">
        <w:t xml:space="preserve"> in accordance </w:t>
      </w:r>
      <w:r w:rsidRPr="00312C24">
        <w:t xml:space="preserve">with </w:t>
      </w:r>
      <w:r w:rsidRPr="00200773">
        <w:t>SD 344 Haunching Type M</w:t>
      </w:r>
      <w:r w:rsidRPr="00312C24">
        <w:t>.</w:t>
      </w:r>
    </w:p>
    <w:p w14:paraId="2A9C74EC" w14:textId="77777777" w:rsidR="008071D1" w:rsidRDefault="008071D1" w:rsidP="00342CA6">
      <w:pPr>
        <w:pStyle w:val="NTUanumbering"/>
        <w:ind w:left="1353"/>
      </w:pPr>
    </w:p>
    <w:p w14:paraId="70E2BF0F" w14:textId="240E5CE2" w:rsidR="00D41837" w:rsidRDefault="00D41837" w:rsidP="00AC1C3F">
      <w:pPr>
        <w:pStyle w:val="Heading3"/>
      </w:pPr>
      <w:bookmarkStart w:id="52" w:name="_Toc131166450"/>
      <w:bookmarkStart w:id="53" w:name="_Toc231982593"/>
      <w:r>
        <w:lastRenderedPageBreak/>
        <w:t>Road reserves or other thoroughfares</w:t>
      </w:r>
      <w:bookmarkEnd w:id="52"/>
      <w:bookmarkEnd w:id="53"/>
    </w:p>
    <w:p w14:paraId="45C8A5F3" w14:textId="7206F7AB" w:rsidR="00D41837" w:rsidRDefault="00D41837" w:rsidP="00A2095B">
      <w:pPr>
        <w:pStyle w:val="Heading4"/>
      </w:pPr>
      <w:bookmarkStart w:id="54" w:name="_Toc131166451"/>
      <w:r>
        <w:t>Road opening permits</w:t>
      </w:r>
      <w:bookmarkEnd w:id="54"/>
    </w:p>
    <w:p w14:paraId="553413AC" w14:textId="277DDEDE" w:rsidR="00D41837" w:rsidRDefault="00D41837" w:rsidP="00A8698D">
      <w:pPr>
        <w:pStyle w:val="NTUMasterNormal"/>
      </w:pPr>
      <w:r>
        <w:t xml:space="preserve">Any activity </w:t>
      </w:r>
      <w:r w:rsidRPr="008A7410">
        <w:t xml:space="preserve">where </w:t>
      </w:r>
      <w:proofErr w:type="gramStart"/>
      <w:r w:rsidRPr="008A7410">
        <w:t>works ,</w:t>
      </w:r>
      <w:proofErr w:type="gramEnd"/>
      <w:r w:rsidRPr="008A7410">
        <w:t xml:space="preserve"> activity or intended occupancy of a transport corridor is planned, the contractor shall consult with the appropriate Road Controlling Authority to obtain the necessary CAR approval before starting any works</w:t>
      </w:r>
      <w:r>
        <w:t>.</w:t>
      </w:r>
    </w:p>
    <w:p w14:paraId="49E39E7A" w14:textId="3A702618" w:rsidR="00D41837" w:rsidRDefault="00D41837" w:rsidP="00A8698D">
      <w:pPr>
        <w:pStyle w:val="NTUMasterNormal"/>
      </w:pPr>
      <w:r>
        <w:t xml:space="preserve">All excavation and trenching work carried out within the road corridor shall be carried out in accordance with the National </w:t>
      </w:r>
      <w:r w:rsidR="00F14EF2">
        <w:t>Code</w:t>
      </w:r>
      <w:r>
        <w:t xml:space="preserve"> of Practice for Utility Operators' Access to Transport Corridors -Updated Version 2, July 2019 published by the NZ Utilities Advisory Group.</w:t>
      </w:r>
    </w:p>
    <w:p w14:paraId="3C4384DD" w14:textId="7B724187" w:rsidR="00D41837" w:rsidRDefault="00D41837" w:rsidP="00A8698D">
      <w:pPr>
        <w:pStyle w:val="NTUMasterNormal"/>
      </w:pPr>
      <w:r>
        <w:t xml:space="preserve">In conjunction with the Corridor Access Request a Traffic Management Plan shall also be submitted for approval. Where works are proposed that affect roads from an adjoining </w:t>
      </w:r>
      <w:r w:rsidR="00CB5D59">
        <w:t>WSE</w:t>
      </w:r>
      <w:r>
        <w:t xml:space="preserve"> or Territorial authority or a State Highway, the Developer/Contractor shall obtain additional approvals from that authority.</w:t>
      </w:r>
    </w:p>
    <w:p w14:paraId="054CE443" w14:textId="2B7730CE" w:rsidR="00D41837" w:rsidRDefault="00D41837" w:rsidP="00A8698D">
      <w:pPr>
        <w:pStyle w:val="NTUMasterNormal"/>
      </w:pPr>
      <w:r>
        <w:t xml:space="preserve">A Traffic Management Plan shall be required for any works undertaken within the Transport Corridor for which a Corridor Access Request is required to be made to the Road Controlling Authority. The </w:t>
      </w:r>
      <w:r w:rsidR="00CB5D59">
        <w:t>WSE</w:t>
      </w:r>
      <w:r>
        <w:t xml:space="preserve"> may choose to randomly audit any site to which a TMP applies to ensure compliance with the TMP and the safety of all road users.</w:t>
      </w:r>
    </w:p>
    <w:p w14:paraId="4E874140" w14:textId="77777777" w:rsidR="004E01BD" w:rsidRPr="00FB3299" w:rsidRDefault="004E01BD" w:rsidP="004E01BD">
      <w:pPr>
        <w:pStyle w:val="Heading5"/>
      </w:pPr>
      <w:bookmarkStart w:id="55" w:name="_Toc141982340"/>
      <w:r>
        <w:t xml:space="preserve">Corridor Access </w:t>
      </w:r>
      <w:r w:rsidRPr="00FB3299">
        <w:t>Permits</w:t>
      </w:r>
      <w:bookmarkEnd w:id="55"/>
    </w:p>
    <w:p w14:paraId="35DF1E6D" w14:textId="77777777" w:rsidR="004E01BD" w:rsidRPr="00FB3299" w:rsidRDefault="004E01BD" w:rsidP="004E01BD">
      <w:pPr>
        <w:pStyle w:val="NTUMasterNormal"/>
      </w:pPr>
      <w:r w:rsidRPr="00C65075">
        <w:t xml:space="preserve">Obtain a </w:t>
      </w:r>
      <w:r w:rsidRPr="00C65075">
        <w:rPr>
          <w:rFonts w:ascii="Segoe UI" w:hAnsi="Segoe UI" w:cs="Segoe UI"/>
          <w:sz w:val="18"/>
          <w:szCs w:val="18"/>
        </w:rPr>
        <w:t xml:space="preserve">corridor access permit </w:t>
      </w:r>
      <w:r w:rsidRPr="00C65075">
        <w:t>from the road Owner (e.g., Council) prior to commencement of any works within a road or road reserve.</w:t>
      </w:r>
    </w:p>
    <w:p w14:paraId="48465DBF" w14:textId="77777777" w:rsidR="004E01BD" w:rsidRDefault="004E01BD" w:rsidP="00A8698D">
      <w:pPr>
        <w:pStyle w:val="NTUMasterNormal"/>
      </w:pPr>
    </w:p>
    <w:p w14:paraId="71DD86E0" w14:textId="76D1B5B0" w:rsidR="00D41837" w:rsidRDefault="00D41837" w:rsidP="00A2095B">
      <w:pPr>
        <w:pStyle w:val="Heading4"/>
      </w:pPr>
      <w:bookmarkStart w:id="56" w:name="_Toc131166452"/>
      <w:r>
        <w:t>Treatment of pavements and other surfaces</w:t>
      </w:r>
      <w:bookmarkEnd w:id="56"/>
    </w:p>
    <w:p w14:paraId="4D39F2EF" w14:textId="77777777" w:rsidR="00D41837" w:rsidRDefault="00D41837" w:rsidP="00D41837">
      <w:r>
        <w:t>The minimum surface reinstatement shall be the original condition. Final requirements shall be confirmed with the Road Controlling Authority prior to commencement of work. No permanent reinstatement is to be carried out until the Engineer is satisfied the backfilling procedures have been satisfactorily completed.</w:t>
      </w:r>
    </w:p>
    <w:p w14:paraId="2EC89D74" w14:textId="32A0CA26" w:rsidR="00D41837" w:rsidRDefault="00D41837" w:rsidP="00D41837">
      <w:r>
        <w:t>Where the footpath is removed/damaged as part of the Works, then it shall be replaced/reinstated in accordance with the requirements of Council’s ES or other Road Controlling Authority.</w:t>
      </w:r>
    </w:p>
    <w:p w14:paraId="5A104534" w14:textId="4C3A4FF8" w:rsidR="00D41837" w:rsidRDefault="00D41837" w:rsidP="00D41837">
      <w:r>
        <w:t>Temporary sealing shall provide a safe trafficable surface for the duration of its existence.</w:t>
      </w:r>
    </w:p>
    <w:p w14:paraId="132A4297" w14:textId="77777777" w:rsidR="004E01BD" w:rsidRPr="004E01BD" w:rsidRDefault="004E01BD" w:rsidP="004E01BD">
      <w:r w:rsidRPr="004E01BD">
        <w:rPr>
          <w:lang w:val="en-US"/>
        </w:rPr>
        <w:t xml:space="preserve">Any pavement or surface of any road, driveway, footway, nature strip, median strip, </w:t>
      </w:r>
      <w:proofErr w:type="spellStart"/>
      <w:r w:rsidRPr="004E01BD">
        <w:rPr>
          <w:lang w:val="en-US"/>
        </w:rPr>
        <w:t>kerbing</w:t>
      </w:r>
      <w:proofErr w:type="spellEnd"/>
      <w:r w:rsidRPr="004E01BD">
        <w:rPr>
          <w:lang w:val="en-US"/>
        </w:rPr>
        <w:t xml:space="preserve">, channeling, or any other thoroughfare disturbed </w:t>
      </w:r>
      <w:proofErr w:type="gramStart"/>
      <w:r w:rsidRPr="004E01BD">
        <w:rPr>
          <w:lang w:val="en-US"/>
        </w:rPr>
        <w:t>as a result of</w:t>
      </w:r>
      <w:proofErr w:type="gramEnd"/>
      <w:r w:rsidRPr="004E01BD">
        <w:rPr>
          <w:lang w:val="en-US"/>
        </w:rPr>
        <w:t xml:space="preserve"> the Works, shall be: </w:t>
      </w:r>
    </w:p>
    <w:p w14:paraId="57494C62" w14:textId="77777777" w:rsidR="004E01BD" w:rsidRPr="004E01BD" w:rsidRDefault="004E01BD" w:rsidP="004975C3">
      <w:pPr>
        <w:numPr>
          <w:ilvl w:val="0"/>
          <w:numId w:val="81"/>
        </w:numPr>
      </w:pPr>
      <w:r w:rsidRPr="004E01BD">
        <w:t>Continuously</w:t>
      </w:r>
      <w:r w:rsidRPr="004E01BD">
        <w:rPr>
          <w:lang w:val="en-US"/>
        </w:rPr>
        <w:t xml:space="preserve"> maintained as far as practicable, for the duration of the Works </w:t>
      </w:r>
    </w:p>
    <w:p w14:paraId="320427EA" w14:textId="77777777" w:rsidR="004E01BD" w:rsidRPr="004E01BD" w:rsidRDefault="004E01BD" w:rsidP="004E01BD">
      <w:r w:rsidRPr="004E01BD">
        <w:rPr>
          <w:lang w:val="en-US"/>
        </w:rPr>
        <w:t>Restored to its original surface and material condition and to the satisfaction of the Owner</w:t>
      </w:r>
    </w:p>
    <w:p w14:paraId="647C0D74" w14:textId="77777777" w:rsidR="004E01BD" w:rsidRPr="004E01BD" w:rsidRDefault="004E01BD" w:rsidP="004E01BD">
      <w:r w:rsidRPr="004E01BD">
        <w:rPr>
          <w:lang w:val="en-US"/>
        </w:rPr>
        <w:t xml:space="preserve">Restore the surface of unpaved streets before they are reopened to traffic. </w:t>
      </w:r>
    </w:p>
    <w:p w14:paraId="061D05FE" w14:textId="77777777" w:rsidR="004E01BD" w:rsidRPr="004E01BD" w:rsidRDefault="004E01BD" w:rsidP="004E01BD">
      <w:r w:rsidRPr="004E01BD">
        <w:rPr>
          <w:lang w:val="en-US"/>
        </w:rPr>
        <w:t>Restore the surface of any excavation in a sealed road, footway or other pavement or provide a temporary bituminous seal before reopening it to the public.</w:t>
      </w:r>
    </w:p>
    <w:p w14:paraId="39DC702F" w14:textId="77777777" w:rsidR="004E01BD" w:rsidRDefault="004E01BD" w:rsidP="00D41837"/>
    <w:p w14:paraId="6CAF7F1A" w14:textId="560E013F" w:rsidR="00D41837" w:rsidRDefault="00D41837" w:rsidP="00A2095B">
      <w:pPr>
        <w:pStyle w:val="Heading4"/>
      </w:pPr>
      <w:bookmarkStart w:id="57" w:name="_Toc131166453"/>
      <w:r>
        <w:t>Cleanliness of roads, paths, accesses and drainage paths</w:t>
      </w:r>
      <w:bookmarkEnd w:id="57"/>
    </w:p>
    <w:p w14:paraId="23AC03C8" w14:textId="77777777" w:rsidR="00D41837" w:rsidRDefault="00D41837" w:rsidP="00A8698D">
      <w:pPr>
        <w:pStyle w:val="NTUMasterNormal"/>
      </w:pPr>
      <w:r>
        <w:t xml:space="preserve">The Contractor shall maintain adjacent roads, paths, accessways and drainage paths safe, clean and free of construction material or debris during the entire period of the works. </w:t>
      </w:r>
    </w:p>
    <w:p w14:paraId="1919C289" w14:textId="65AABA09" w:rsidR="00D41837" w:rsidRDefault="00D41837" w:rsidP="00A2095B">
      <w:pPr>
        <w:pStyle w:val="Heading4"/>
      </w:pPr>
      <w:bookmarkStart w:id="58" w:name="_Toc131166454"/>
      <w:r>
        <w:t>Storage of products, materials, equipment and excavated material</w:t>
      </w:r>
      <w:bookmarkEnd w:id="58"/>
    </w:p>
    <w:p w14:paraId="5E498D71" w14:textId="77777777" w:rsidR="00D41837" w:rsidRDefault="00D41837" w:rsidP="00A8698D">
      <w:pPr>
        <w:pStyle w:val="NTUMasterNormal"/>
      </w:pPr>
      <w:r>
        <w:t xml:space="preserve">All handling of pipes must be undertaken in such a manner as to prevent damage or breakage of any kind. Handling and storage of pipes, fittings must be in accordance with the manufacturer’s recommendations. Materials must arrive on site in brand new </w:t>
      </w:r>
      <w:proofErr w:type="gramStart"/>
      <w:r>
        <w:t>condition,</w:t>
      </w:r>
      <w:proofErr w:type="gramEnd"/>
      <w:r>
        <w:t xml:space="preserve"> any damaged materials or coatings will be rejected. The materials must be stored in a safe location. Care shall be taken when leaving materials on site to ensure there is no damage to the materials or danger to the public. Pipe ends must </w:t>
      </w:r>
      <w:proofErr w:type="gramStart"/>
      <w:r>
        <w:t>remain covered at all times</w:t>
      </w:r>
      <w:proofErr w:type="gramEnd"/>
      <w:r>
        <w:t xml:space="preserve"> until installation is completed.</w:t>
      </w:r>
    </w:p>
    <w:p w14:paraId="278A47B6" w14:textId="77777777" w:rsidR="004E01BD" w:rsidRPr="004E01BD" w:rsidRDefault="004E01BD" w:rsidP="004E01BD">
      <w:pPr>
        <w:pStyle w:val="NTUMasterNormal"/>
      </w:pPr>
      <w:r w:rsidRPr="004E01BD">
        <w:rPr>
          <w:lang w:val="en-US"/>
        </w:rPr>
        <w:lastRenderedPageBreak/>
        <w:t>Store all products, materials, equipment, packaging materials and excavated material in accordance with the requirements of the relevant storage site (Refer to 2.3.5.4 On-site storage).</w:t>
      </w:r>
    </w:p>
    <w:p w14:paraId="1D19AAD4" w14:textId="77777777" w:rsidR="004E01BD" w:rsidRDefault="004E01BD" w:rsidP="00A8698D">
      <w:pPr>
        <w:pStyle w:val="NTUMasterNormal"/>
      </w:pPr>
    </w:p>
    <w:p w14:paraId="46C419A4" w14:textId="7252C219" w:rsidR="00D41837" w:rsidRDefault="00D41837" w:rsidP="00A2095B">
      <w:pPr>
        <w:pStyle w:val="Heading4"/>
      </w:pPr>
      <w:bookmarkStart w:id="59" w:name="_Toc131166455"/>
      <w:r>
        <w:t>Obstruction of street drainage</w:t>
      </w:r>
      <w:bookmarkEnd w:id="59"/>
    </w:p>
    <w:p w14:paraId="6C189080" w14:textId="77777777" w:rsidR="00D41837" w:rsidRDefault="00D41837" w:rsidP="00A8698D">
      <w:pPr>
        <w:pStyle w:val="NTUMasterNormal"/>
      </w:pPr>
      <w:r>
        <w:t>Silt and other construction debris must not be allowed to enter the drainage system.  All existing drainage infrastructure shall be maintained in an operable state during the entire period of the works.</w:t>
      </w:r>
    </w:p>
    <w:p w14:paraId="20589043" w14:textId="77777777" w:rsidR="004E01BD" w:rsidRPr="004E01BD" w:rsidRDefault="004E01BD" w:rsidP="004E01BD">
      <w:pPr>
        <w:pStyle w:val="NTUMasterNormal"/>
      </w:pPr>
      <w:r w:rsidRPr="004E01BD">
        <w:rPr>
          <w:lang w:val="en-US"/>
        </w:rPr>
        <w:t>Protect all drains, channels or gutters from any obstruction using silt traps, sediment control and other means as appropriate (Refer to clause 2.2.5.4.4 Control of water pollution).</w:t>
      </w:r>
    </w:p>
    <w:p w14:paraId="6C1BF0E4" w14:textId="77777777" w:rsidR="004E01BD" w:rsidRDefault="004E01BD" w:rsidP="00A8698D">
      <w:pPr>
        <w:pStyle w:val="NTUMasterNormal"/>
      </w:pPr>
    </w:p>
    <w:p w14:paraId="056C7C3C" w14:textId="715A5EA8" w:rsidR="00D41837" w:rsidRDefault="00D41837" w:rsidP="00AC1C3F">
      <w:pPr>
        <w:pStyle w:val="Heading3"/>
      </w:pPr>
      <w:bookmarkStart w:id="60" w:name="_Toc131166456"/>
      <w:bookmarkStart w:id="61" w:name="_Toc231982594"/>
      <w:r>
        <w:t>Private and public lands</w:t>
      </w:r>
      <w:bookmarkEnd w:id="60"/>
      <w:bookmarkEnd w:id="61"/>
    </w:p>
    <w:p w14:paraId="2A1F5A34" w14:textId="08D59D96" w:rsidR="00AF2A7A" w:rsidRPr="00805277" w:rsidRDefault="00D41837" w:rsidP="00AF2A7A">
      <w:r>
        <w:t>A</w:t>
      </w:r>
      <w:r w:rsidRPr="002835B9">
        <w:t xml:space="preserve">pproval of public reticulation located in private property or right of way requires specific approval from the </w:t>
      </w:r>
      <w:r w:rsidR="00CB5D59">
        <w:t>WSE</w:t>
      </w:r>
      <w:r w:rsidR="00AF2A7A">
        <w:t xml:space="preserve"> </w:t>
      </w:r>
      <w:r w:rsidR="00AF2A7A" w:rsidRPr="00805277">
        <w:t>and will depend on</w:t>
      </w:r>
    </w:p>
    <w:p w14:paraId="0FD44FD7" w14:textId="77777777" w:rsidR="00AF2A7A" w:rsidRPr="00805277" w:rsidRDefault="00AF2A7A" w:rsidP="00342CA6">
      <w:pPr>
        <w:pStyle w:val="NTUanumbering"/>
        <w:numPr>
          <w:ilvl w:val="0"/>
          <w:numId w:val="118"/>
        </w:numPr>
      </w:pPr>
      <w:r w:rsidRPr="00805277">
        <w:t>The number and length of connections required: and/or</w:t>
      </w:r>
    </w:p>
    <w:p w14:paraId="5F07A180" w14:textId="77777777" w:rsidR="00AF2A7A" w:rsidRPr="00805277" w:rsidRDefault="00AF2A7A" w:rsidP="00342CA6">
      <w:pPr>
        <w:pStyle w:val="ListParagraph"/>
      </w:pPr>
      <w:r w:rsidRPr="00805277">
        <w:t>The requirement to provide a service connection to the lots</w:t>
      </w:r>
    </w:p>
    <w:p w14:paraId="42CBA6C2" w14:textId="77777777" w:rsidR="00AF2A7A" w:rsidRPr="00805277" w:rsidRDefault="00AF2A7A" w:rsidP="00AF2A7A">
      <w:r w:rsidRPr="00805277">
        <w:t>If approved:</w:t>
      </w:r>
    </w:p>
    <w:p w14:paraId="19C9329A" w14:textId="77777777" w:rsidR="00AF2A7A" w:rsidRPr="00805277" w:rsidRDefault="00AF2A7A" w:rsidP="00342CA6">
      <w:pPr>
        <w:pStyle w:val="NTUanumbering"/>
        <w:numPr>
          <w:ilvl w:val="0"/>
          <w:numId w:val="119"/>
        </w:numPr>
      </w:pPr>
      <w:r w:rsidRPr="00805277">
        <w:t>The pipeline shall be parallel to the boundary and no more than 1.5 m from the boundary.</w:t>
      </w:r>
    </w:p>
    <w:p w14:paraId="56A6F46B" w14:textId="77777777" w:rsidR="00AF2A7A" w:rsidRPr="00805277" w:rsidRDefault="00AF2A7A" w:rsidP="00342CA6">
      <w:pPr>
        <w:pStyle w:val="NTUanumbering"/>
        <w:numPr>
          <w:ilvl w:val="0"/>
          <w:numId w:val="119"/>
        </w:numPr>
      </w:pPr>
      <w:r w:rsidRPr="00805277">
        <w:t>An easement in favour of the WSE over the private property, right of way or private access is required.</w:t>
      </w:r>
    </w:p>
    <w:p w14:paraId="5DFB88BB" w14:textId="77777777" w:rsidR="00AF2A7A" w:rsidRPr="00805277" w:rsidRDefault="00AF2A7A" w:rsidP="00342CA6">
      <w:pPr>
        <w:pStyle w:val="NTUanumbering"/>
        <w:numPr>
          <w:ilvl w:val="0"/>
          <w:numId w:val="119"/>
        </w:numPr>
      </w:pPr>
      <w:r w:rsidRPr="00805277">
        <w:t>The required minimum clearances from other services and future buildings shall apply.</w:t>
      </w:r>
    </w:p>
    <w:p w14:paraId="06CD058E" w14:textId="15B9624D" w:rsidR="00D41837" w:rsidRDefault="00D41837" w:rsidP="00A8698D">
      <w:pPr>
        <w:pStyle w:val="NTUMasterNormal"/>
      </w:pPr>
      <w:r>
        <w:t xml:space="preserve">.  Generally, the Developer must obtain a written agreement with the landowner for access and any works to be carried out on their land and lodge that with the </w:t>
      </w:r>
      <w:r w:rsidR="00CB5D59">
        <w:t>WSE</w:t>
      </w:r>
      <w:r>
        <w:t xml:space="preserve">.  </w:t>
      </w:r>
    </w:p>
    <w:p w14:paraId="025AD236" w14:textId="77777777" w:rsidR="00D41837" w:rsidRDefault="00D41837" w:rsidP="00A8698D">
      <w:pPr>
        <w:pStyle w:val="NTUMasterNormal"/>
      </w:pPr>
      <w:r>
        <w:t>Such works whether in an easement, reserve of other land shall:</w:t>
      </w:r>
    </w:p>
    <w:p w14:paraId="713F08E0" w14:textId="6E3A7360" w:rsidR="00D41837" w:rsidRDefault="00D41837" w:rsidP="00342CA6">
      <w:pPr>
        <w:pStyle w:val="NTUanumbering"/>
        <w:numPr>
          <w:ilvl w:val="0"/>
          <w:numId w:val="120"/>
        </w:numPr>
      </w:pPr>
      <w:r>
        <w:t xml:space="preserve">Comply with </w:t>
      </w:r>
      <w:r w:rsidR="00CB5D59">
        <w:t>WSE</w:t>
      </w:r>
      <w:r>
        <w:t xml:space="preserve"> and Landowner requirements</w:t>
      </w:r>
    </w:p>
    <w:p w14:paraId="1A44807A" w14:textId="77777777" w:rsidR="00D41837" w:rsidRDefault="00D41837" w:rsidP="00342CA6">
      <w:pPr>
        <w:pStyle w:val="NTUanumbering"/>
        <w:numPr>
          <w:ilvl w:val="0"/>
          <w:numId w:val="120"/>
        </w:numPr>
      </w:pPr>
      <w:r>
        <w:t xml:space="preserve">Works and materials storage shall be </w:t>
      </w:r>
      <w:proofErr w:type="gramStart"/>
      <w:r>
        <w:t>confined to an agreed area at all times</w:t>
      </w:r>
      <w:proofErr w:type="gramEnd"/>
    </w:p>
    <w:p w14:paraId="51017F8B" w14:textId="53691F96" w:rsidR="00D41837" w:rsidRDefault="00D41837" w:rsidP="00342CA6">
      <w:pPr>
        <w:pStyle w:val="NTUanumbering"/>
        <w:numPr>
          <w:ilvl w:val="0"/>
          <w:numId w:val="120"/>
        </w:numPr>
      </w:pPr>
      <w:r>
        <w:t xml:space="preserve">Working hours shall be approved by both the Landowner and </w:t>
      </w:r>
      <w:r w:rsidR="00CB5D59">
        <w:t>WSE</w:t>
      </w:r>
    </w:p>
    <w:p w14:paraId="4186CC51" w14:textId="77777777" w:rsidR="00D41837" w:rsidRDefault="00D41837" w:rsidP="00342CA6">
      <w:pPr>
        <w:pStyle w:val="NTUanumbering"/>
        <w:numPr>
          <w:ilvl w:val="0"/>
          <w:numId w:val="120"/>
        </w:numPr>
      </w:pPr>
      <w:r>
        <w:t>A Photographic and written record of the condition of the land prior to the works shall be agreed with the Landowner by the Developer/Contractor prior to entry to the land for the works</w:t>
      </w:r>
    </w:p>
    <w:p w14:paraId="6B590A94" w14:textId="77777777" w:rsidR="00D41837" w:rsidRDefault="00D41837" w:rsidP="00342CA6">
      <w:pPr>
        <w:pStyle w:val="NTUanumbering"/>
        <w:numPr>
          <w:ilvl w:val="0"/>
          <w:numId w:val="120"/>
        </w:numPr>
      </w:pPr>
      <w:r>
        <w:t>Minimise damage to existing land and vegetation</w:t>
      </w:r>
    </w:p>
    <w:p w14:paraId="51F7B0B9" w14:textId="14E50424" w:rsidR="00D41837" w:rsidRDefault="00D41837" w:rsidP="00342CA6">
      <w:pPr>
        <w:pStyle w:val="NTUanumbering"/>
        <w:numPr>
          <w:ilvl w:val="0"/>
          <w:numId w:val="120"/>
        </w:numPr>
      </w:pPr>
      <w:r>
        <w:t xml:space="preserve">Reinstated to the entire satisfaction of the Landowner in line with the written agreement prior to the works commencement and reinstating and if </w:t>
      </w:r>
      <w:proofErr w:type="gramStart"/>
      <w:r>
        <w:t>necessary</w:t>
      </w:r>
      <w:proofErr w:type="gramEnd"/>
      <w:r>
        <w:t xml:space="preserve"> replacing any damaged vegetation, fences, gates, drains, structures surfaces or any other unintended damages.</w:t>
      </w:r>
    </w:p>
    <w:p w14:paraId="16A00BCB" w14:textId="77777777" w:rsidR="006A4645" w:rsidRDefault="006A4645" w:rsidP="006A4645">
      <w:pPr>
        <w:pStyle w:val="NTUMasterNormal"/>
      </w:pPr>
      <w:r w:rsidRPr="063D0B26">
        <w:rPr>
          <w:lang w:val="en-US"/>
        </w:rPr>
        <w:t xml:space="preserve">Generally, the </w:t>
      </w:r>
      <w:r>
        <w:rPr>
          <w:lang w:val="en-US"/>
        </w:rPr>
        <w:t>Entity</w:t>
      </w:r>
      <w:r w:rsidRPr="063D0B26">
        <w:rPr>
          <w:lang w:val="en-US"/>
        </w:rPr>
        <w:t xml:space="preserve"> is responsible for negotiating any access that is necessary to </w:t>
      </w:r>
      <w:proofErr w:type="gramStart"/>
      <w:r w:rsidRPr="063D0B26">
        <w:rPr>
          <w:lang w:val="en-US"/>
        </w:rPr>
        <w:t>actually construct</w:t>
      </w:r>
      <w:proofErr w:type="gramEnd"/>
      <w:r w:rsidRPr="063D0B26">
        <w:rPr>
          <w:lang w:val="en-US"/>
        </w:rPr>
        <w:t xml:space="preserve"> the Works on private or public land. Where work is carried out </w:t>
      </w:r>
      <w:proofErr w:type="gramStart"/>
      <w:r w:rsidRPr="063D0B26">
        <w:rPr>
          <w:lang w:val="en-US"/>
        </w:rPr>
        <w:t>in</w:t>
      </w:r>
      <w:proofErr w:type="gramEnd"/>
      <w:r w:rsidRPr="063D0B26">
        <w:rPr>
          <w:lang w:val="en-US"/>
        </w:rPr>
        <w:t xml:space="preserve"> private property or </w:t>
      </w:r>
      <w:proofErr w:type="gramStart"/>
      <w:r w:rsidRPr="063D0B26">
        <w:rPr>
          <w:lang w:val="en-US"/>
        </w:rPr>
        <w:t>lands</w:t>
      </w:r>
      <w:proofErr w:type="gramEnd"/>
      <w:r w:rsidRPr="063D0B26">
        <w:rPr>
          <w:lang w:val="en-US"/>
        </w:rPr>
        <w:t xml:space="preserve"> owned by </w:t>
      </w:r>
      <w:r>
        <w:rPr>
          <w:lang w:val="en-US"/>
        </w:rPr>
        <w:t>Local or District Council</w:t>
      </w:r>
      <w:r w:rsidRPr="063D0B26">
        <w:rPr>
          <w:lang w:val="en-US"/>
        </w:rPr>
        <w:t xml:space="preserve"> or other authorities, whether in an easement, reserve or otherwise: </w:t>
      </w:r>
    </w:p>
    <w:p w14:paraId="14F139CC" w14:textId="77777777" w:rsidR="006A4645" w:rsidRDefault="006A4645" w:rsidP="00342CA6">
      <w:pPr>
        <w:pStyle w:val="ListParagraph"/>
      </w:pPr>
      <w:r w:rsidRPr="006A4645">
        <w:rPr>
          <w:lang w:val="en-US"/>
        </w:rPr>
        <w:t xml:space="preserve">As far as practicable, confine operations to easements or reserves. If there are no easements or reserves, or the area of the easement or reserve is inadequate, confine operations to an area agreed upon with the Owner. </w:t>
      </w:r>
    </w:p>
    <w:p w14:paraId="054312CA" w14:textId="77777777" w:rsidR="006A4645" w:rsidRDefault="006A4645" w:rsidP="00342CA6">
      <w:pPr>
        <w:pStyle w:val="NTUanumbering"/>
        <w:numPr>
          <w:ilvl w:val="0"/>
          <w:numId w:val="119"/>
        </w:numPr>
      </w:pPr>
      <w:r w:rsidRPr="00661895">
        <w:rPr>
          <w:lang w:val="en-US"/>
        </w:rPr>
        <w:t xml:space="preserve">Comply with the </w:t>
      </w:r>
      <w:r>
        <w:rPr>
          <w:lang w:val="en-US"/>
        </w:rPr>
        <w:t>WSE’s</w:t>
      </w:r>
      <w:r w:rsidRPr="00661895">
        <w:rPr>
          <w:lang w:val="en-US"/>
        </w:rPr>
        <w:t xml:space="preserve"> requirements for resolution of any dispute associated with access or entry rights to the Works. </w:t>
      </w:r>
    </w:p>
    <w:p w14:paraId="79349463" w14:textId="77777777" w:rsidR="006A4645" w:rsidRDefault="006A4645" w:rsidP="00342CA6">
      <w:pPr>
        <w:pStyle w:val="NTUanumbering"/>
        <w:numPr>
          <w:ilvl w:val="0"/>
          <w:numId w:val="119"/>
        </w:numPr>
      </w:pPr>
      <w:r w:rsidRPr="00661895">
        <w:rPr>
          <w:lang w:val="en-US"/>
        </w:rPr>
        <w:t xml:space="preserve">Minimize damage to existing vegetation and improvements. </w:t>
      </w:r>
    </w:p>
    <w:p w14:paraId="712DA554" w14:textId="77777777" w:rsidR="006A4645" w:rsidRDefault="006A4645" w:rsidP="00342CA6">
      <w:pPr>
        <w:pStyle w:val="NTUanumbering"/>
        <w:numPr>
          <w:ilvl w:val="0"/>
          <w:numId w:val="119"/>
        </w:numPr>
      </w:pPr>
      <w:r w:rsidRPr="00661895">
        <w:rPr>
          <w:lang w:val="en-US"/>
        </w:rPr>
        <w:t xml:space="preserve">Obtain the Owner's written permission for storage of materials, equipment, or excavated material for Works on any of Owner's land. </w:t>
      </w:r>
    </w:p>
    <w:p w14:paraId="7F2C8205" w14:textId="77777777" w:rsidR="006A4645" w:rsidRDefault="006A4645" w:rsidP="00342CA6">
      <w:pPr>
        <w:pStyle w:val="NTUanumbering"/>
        <w:numPr>
          <w:ilvl w:val="0"/>
          <w:numId w:val="119"/>
        </w:numPr>
      </w:pPr>
      <w:r w:rsidRPr="00661895">
        <w:rPr>
          <w:lang w:val="en-US"/>
        </w:rPr>
        <w:t xml:space="preserve">Replace damaged conduits with the same, or agreed equivalent, material, and authorized connectors. Repair and/ or replace all property and environmental damage caused by the Works. </w:t>
      </w:r>
    </w:p>
    <w:p w14:paraId="6984F96B" w14:textId="77777777" w:rsidR="006A4645" w:rsidRDefault="006A4645" w:rsidP="00342CA6">
      <w:pPr>
        <w:pStyle w:val="NTUanumbering"/>
        <w:numPr>
          <w:ilvl w:val="0"/>
          <w:numId w:val="119"/>
        </w:numPr>
      </w:pPr>
      <w:r w:rsidRPr="00661895">
        <w:rPr>
          <w:lang w:val="en-US"/>
        </w:rPr>
        <w:t xml:space="preserve">Remove all facilities for the Works from the site within the time frame specified or agreed. </w:t>
      </w:r>
    </w:p>
    <w:p w14:paraId="2D616499" w14:textId="77777777" w:rsidR="006A4645" w:rsidRDefault="006A4645" w:rsidP="00342CA6">
      <w:pPr>
        <w:pStyle w:val="NTUanumbering"/>
        <w:numPr>
          <w:ilvl w:val="0"/>
          <w:numId w:val="119"/>
        </w:numPr>
      </w:pPr>
      <w:r w:rsidRPr="00661895">
        <w:rPr>
          <w:lang w:val="en-US"/>
        </w:rPr>
        <w:lastRenderedPageBreak/>
        <w:t>Restore all services, drains, fences, structures, surfaces, and improvements affected by the Works to the original surface and condition to the satisfaction of the Owner, and within the time frame specified or agreed.</w:t>
      </w:r>
    </w:p>
    <w:p w14:paraId="0C5D1C8C" w14:textId="77777777" w:rsidR="006A4645" w:rsidRDefault="006A4645" w:rsidP="006A4645">
      <w:pPr>
        <w:pStyle w:val="NTUMasterNormal"/>
      </w:pPr>
      <w:r w:rsidRPr="063D0B26">
        <w:t>The installation and maintenance of such temporary fencing as may be required to ensure the safety and security of the property owner and/or occupier shall be provided at the Contractor’s cost.</w:t>
      </w:r>
    </w:p>
    <w:p w14:paraId="6B1CEDF7" w14:textId="77777777" w:rsidR="006A4645" w:rsidRDefault="006A4645" w:rsidP="006A4645">
      <w:pPr>
        <w:pStyle w:val="NTUMasterNormal"/>
      </w:pPr>
      <w:r w:rsidRPr="063D0B26">
        <w:t>All site clearance, excavation, stockpiling and reinstatement on private property shall be included in the rate for the item concerned. There will be no payment for temporary fencing or replacement of plants damaged by the Contractor’s operations.</w:t>
      </w:r>
    </w:p>
    <w:p w14:paraId="4FE20508" w14:textId="77777777" w:rsidR="006A4645" w:rsidRDefault="006A4645" w:rsidP="006A4645">
      <w:pPr>
        <w:pStyle w:val="NTUMasterNormal"/>
      </w:pPr>
      <w:r w:rsidRPr="063D0B26">
        <w:t>The planting and establishment of trees and shrubs to replace removed plants shall be paid per item. The rate shall include the formation of planting holes, supply of plants and additional compost where required.</w:t>
      </w:r>
    </w:p>
    <w:p w14:paraId="0C467F62" w14:textId="77777777" w:rsidR="006A4645" w:rsidRDefault="006A4645" w:rsidP="00342CA6">
      <w:pPr>
        <w:pStyle w:val="NTUanumbering"/>
        <w:ind w:left="1353"/>
      </w:pPr>
    </w:p>
    <w:p w14:paraId="264384D9" w14:textId="383A198B" w:rsidR="00D41837" w:rsidRDefault="00D41837" w:rsidP="00AC1C3F">
      <w:pPr>
        <w:pStyle w:val="Heading3"/>
      </w:pPr>
      <w:bookmarkStart w:id="62" w:name="_Toc131166457"/>
      <w:bookmarkStart w:id="63" w:name="_Toc231982595"/>
      <w:r>
        <w:t>Protection of the environment and heritage areas</w:t>
      </w:r>
      <w:bookmarkEnd w:id="62"/>
      <w:bookmarkEnd w:id="63"/>
    </w:p>
    <w:p w14:paraId="074C31EE" w14:textId="5F1BEA64" w:rsidR="00D41837" w:rsidRDefault="00D41837" w:rsidP="00A2095B">
      <w:pPr>
        <w:pStyle w:val="Heading4"/>
      </w:pPr>
      <w:bookmarkStart w:id="64" w:name="_Toc131166458"/>
      <w:r>
        <w:t>General</w:t>
      </w:r>
      <w:bookmarkEnd w:id="64"/>
    </w:p>
    <w:p w14:paraId="35EBAFB4" w14:textId="77777777" w:rsidR="00D41837" w:rsidRDefault="00D41837" w:rsidP="00A8698D">
      <w:pPr>
        <w:pStyle w:val="NTUMasterNormal"/>
      </w:pPr>
      <w:r>
        <w:t xml:space="preserve">The Developer is responsible for liaison with Heritage New Zealand </w:t>
      </w:r>
      <w:proofErr w:type="spellStart"/>
      <w:r>
        <w:t>Pouhere</w:t>
      </w:r>
      <w:proofErr w:type="spellEnd"/>
      <w:r>
        <w:t xml:space="preserve"> Taonga (HNZ) and shall identify any additional authorities that may be required for the proposed development earthworks activities. </w:t>
      </w:r>
    </w:p>
    <w:p w14:paraId="316BB4F5" w14:textId="77777777" w:rsidR="006A4645" w:rsidRPr="006A4645" w:rsidRDefault="006A4645" w:rsidP="006A4645">
      <w:pPr>
        <w:pStyle w:val="NTUMasterNormal"/>
      </w:pPr>
      <w:r w:rsidRPr="006A4645">
        <w:rPr>
          <w:lang w:val="en-US"/>
        </w:rPr>
        <w:t>Take all necessary measures to protect the environment and heritage areas and comply with specific environmental management requirements identified in the project Reviews of Environmental Factors (REFs). In the absence of specific requirements being stated in the contract or development agreement, address relevant aspects of the general environmental management requirements of the Entity.</w:t>
      </w:r>
    </w:p>
    <w:p w14:paraId="6B77CAAF" w14:textId="77777777" w:rsidR="006A4645" w:rsidRDefault="006A4645" w:rsidP="00A8698D">
      <w:pPr>
        <w:pStyle w:val="NTUMasterNormal"/>
      </w:pPr>
    </w:p>
    <w:p w14:paraId="310B53B4" w14:textId="109E3DB4" w:rsidR="00D41837" w:rsidRPr="00902A40" w:rsidRDefault="00D41837" w:rsidP="00A8698D">
      <w:pPr>
        <w:pStyle w:val="NTUMasterNormal"/>
        <w:rPr>
          <w:b/>
          <w:bCs/>
        </w:rPr>
      </w:pPr>
      <w:r w:rsidRPr="0062069A">
        <w:rPr>
          <w:rStyle w:val="Strong"/>
        </w:rPr>
        <w:t>Dust Control</w:t>
      </w:r>
      <w:r w:rsidR="008D23AE">
        <w:rPr>
          <w:b/>
          <w:bCs/>
        </w:rPr>
        <w:br/>
      </w:r>
      <w:r>
        <w:t>The Contractor shall be responsible for the control of dust caused by his operations in the vicinity of the works.</w:t>
      </w:r>
    </w:p>
    <w:p w14:paraId="7212981F" w14:textId="2C766148" w:rsidR="00D41837" w:rsidRDefault="00D41837" w:rsidP="00A2095B">
      <w:pPr>
        <w:pStyle w:val="Heading4"/>
      </w:pPr>
      <w:bookmarkStart w:id="65" w:name="_Toc131166459"/>
      <w:r>
        <w:t>Collection and disposal of wastes</w:t>
      </w:r>
      <w:bookmarkEnd w:id="65"/>
    </w:p>
    <w:p w14:paraId="40F3DA1F" w14:textId="77777777" w:rsidR="00D41837" w:rsidRDefault="00D41837" w:rsidP="00D41837">
      <w:r>
        <w:t>The Contractor shall arrange for removal of all surplus material from site. All dumping sites other than refuse tips shall be notified to the Engineer and approval from owners/occupiers plus any approval or consent required from the Regional Council shall be provided in conjunction with that notification. All dumpsites shall be left in a clean and tidy condition on completion of the works.</w:t>
      </w:r>
    </w:p>
    <w:p w14:paraId="3755C599" w14:textId="77777777" w:rsidR="006A4645" w:rsidRPr="006A4645" w:rsidRDefault="006A4645" w:rsidP="006A4645">
      <w:r w:rsidRPr="006A4645">
        <w:rPr>
          <w:lang w:val="en-US"/>
        </w:rPr>
        <w:t xml:space="preserve">Provide, operate, and maintain adequate facilities for the collection, transportation and disposal of liquid wastes including portable toilet </w:t>
      </w:r>
      <w:proofErr w:type="gramStart"/>
      <w:r w:rsidRPr="006A4645">
        <w:rPr>
          <w:lang w:val="en-US"/>
        </w:rPr>
        <w:t>wastes</w:t>
      </w:r>
      <w:proofErr w:type="gramEnd"/>
      <w:r w:rsidRPr="006A4645">
        <w:rPr>
          <w:lang w:val="en-US"/>
        </w:rPr>
        <w:t xml:space="preserve">, fuels, lubricants, oils and greases. </w:t>
      </w:r>
    </w:p>
    <w:p w14:paraId="708A4D54" w14:textId="77777777" w:rsidR="006A4645" w:rsidRPr="006A4645" w:rsidRDefault="006A4645" w:rsidP="006A4645">
      <w:r w:rsidRPr="006A4645">
        <w:rPr>
          <w:lang w:val="en-US"/>
        </w:rPr>
        <w:t xml:space="preserve">On no account allow any untreated liquid waste to </w:t>
      </w:r>
      <w:proofErr w:type="gramStart"/>
      <w:r w:rsidRPr="006A4645">
        <w:rPr>
          <w:lang w:val="en-US"/>
        </w:rPr>
        <w:t>discharge</w:t>
      </w:r>
      <w:proofErr w:type="gramEnd"/>
      <w:r w:rsidRPr="006A4645">
        <w:rPr>
          <w:lang w:val="en-US"/>
        </w:rPr>
        <w:t xml:space="preserve"> to the ground surface of the site or into any drain or open area. Ensure that no contamination of the soil occurs and that all sludge and solid material is removed and disposed of safely and lawfully. </w:t>
      </w:r>
    </w:p>
    <w:p w14:paraId="04C58C0D" w14:textId="77777777" w:rsidR="006A4645" w:rsidRPr="006A4645" w:rsidRDefault="006A4645" w:rsidP="006A4645">
      <w:r w:rsidRPr="006A4645">
        <w:rPr>
          <w:lang w:val="en-US"/>
        </w:rPr>
        <w:t>On Works completion, completely remove all the storage and treatment facilities.</w:t>
      </w:r>
    </w:p>
    <w:p w14:paraId="299A7E01" w14:textId="77777777" w:rsidR="006A4645" w:rsidRPr="006A4645" w:rsidRDefault="006A4645" w:rsidP="006A4645">
      <w:r w:rsidRPr="006A4645">
        <w:rPr>
          <w:lang w:val="en-US"/>
        </w:rPr>
        <w:t>If soil pollution occurs, remove all contaminated material from the site and dispose of it in accordance with the requirements of the WSE and relevant Regulators.</w:t>
      </w:r>
    </w:p>
    <w:p w14:paraId="5C40722E" w14:textId="77777777" w:rsidR="006A4645" w:rsidRPr="00661895" w:rsidRDefault="006A4645" w:rsidP="006A4645">
      <w:pPr>
        <w:pStyle w:val="Heading5"/>
      </w:pPr>
      <w:bookmarkStart w:id="66" w:name="_Toc141982349"/>
      <w:r w:rsidRPr="00661895">
        <w:t>Protection of adjacent lands and vegetation</w:t>
      </w:r>
      <w:bookmarkEnd w:id="66"/>
    </w:p>
    <w:p w14:paraId="2F692CBF" w14:textId="77777777" w:rsidR="006A4645" w:rsidRDefault="006A4645" w:rsidP="006A4645">
      <w:pPr>
        <w:pStyle w:val="NTUMasterNormal"/>
      </w:pPr>
      <w:r w:rsidRPr="063D0B26">
        <w:rPr>
          <w:lang w:val="en-US"/>
        </w:rPr>
        <w:t xml:space="preserve"> Confine all operations associated with the construction Works to the designated Works area either within roadway reserves or enclosed by temporary and existing fences. </w:t>
      </w:r>
    </w:p>
    <w:p w14:paraId="70E673A6" w14:textId="77777777" w:rsidR="006A4645" w:rsidRDefault="006A4645" w:rsidP="006A4645">
      <w:pPr>
        <w:pStyle w:val="NTUMasterNormal"/>
      </w:pPr>
      <w:r w:rsidRPr="063D0B26">
        <w:rPr>
          <w:lang w:val="en-US"/>
        </w:rPr>
        <w:t xml:space="preserve">Fence all stockpile areas. </w:t>
      </w:r>
    </w:p>
    <w:p w14:paraId="53EFA675" w14:textId="77777777" w:rsidR="006A4645" w:rsidRDefault="006A4645" w:rsidP="006A4645">
      <w:pPr>
        <w:pStyle w:val="NTUMasterNormal"/>
      </w:pPr>
      <w:r w:rsidRPr="063D0B26">
        <w:rPr>
          <w:lang w:val="en-US"/>
        </w:rPr>
        <w:t xml:space="preserve">Make every attempt to minimize impact of the Works on adjacent areas and cooperate with the owners/occupiers of adjacent land to minimize inconvenience. </w:t>
      </w:r>
    </w:p>
    <w:p w14:paraId="2BD1B9C9" w14:textId="77777777" w:rsidR="006A4645" w:rsidRDefault="006A4645" w:rsidP="006A4645">
      <w:pPr>
        <w:pStyle w:val="NTUMasterNormal"/>
      </w:pPr>
      <w:r w:rsidRPr="063D0B26">
        <w:rPr>
          <w:lang w:val="en-US"/>
        </w:rPr>
        <w:t xml:space="preserve">Protect trees, shrubs, and grasses outside the Works area by appropriate site management and fencing. </w:t>
      </w:r>
    </w:p>
    <w:p w14:paraId="27D12159" w14:textId="77777777" w:rsidR="006A4645" w:rsidRDefault="006A4645" w:rsidP="006A4645">
      <w:pPr>
        <w:pStyle w:val="NTUMasterNormal"/>
      </w:pPr>
      <w:r w:rsidRPr="063D0B26">
        <w:rPr>
          <w:lang w:val="en-US"/>
        </w:rPr>
        <w:t xml:space="preserve">Always comply with any Council requirements regarding vegetation, which may include having to obtain town planning permits. </w:t>
      </w:r>
    </w:p>
    <w:p w14:paraId="1CF91832" w14:textId="77777777" w:rsidR="006A4645" w:rsidRDefault="006A4645" w:rsidP="006A4645">
      <w:pPr>
        <w:pStyle w:val="NTUMasterNormal"/>
      </w:pPr>
      <w:r w:rsidRPr="063D0B26">
        <w:rPr>
          <w:lang w:val="en-US"/>
        </w:rPr>
        <w:lastRenderedPageBreak/>
        <w:t xml:space="preserve">Only remove or trim trees and shrubs if essential for the Works. Where specified: </w:t>
      </w:r>
    </w:p>
    <w:p w14:paraId="04110DEF" w14:textId="77777777" w:rsidR="00AF2A7A" w:rsidRPr="00AF2A7A" w:rsidRDefault="006A4645" w:rsidP="00342CA6">
      <w:pPr>
        <w:pStyle w:val="NTUanumbering"/>
        <w:numPr>
          <w:ilvl w:val="0"/>
          <w:numId w:val="121"/>
        </w:numPr>
      </w:pPr>
      <w:r w:rsidRPr="00AF2A7A">
        <w:rPr>
          <w:lang w:val="en-US"/>
        </w:rPr>
        <w:t xml:space="preserve">Treat all cut branches and roots with a suitable fungicide; and/or </w:t>
      </w:r>
    </w:p>
    <w:p w14:paraId="7EA2AF08" w14:textId="6BADC2A4" w:rsidR="006A4645" w:rsidRPr="007102C6" w:rsidRDefault="006A4645" w:rsidP="00342CA6">
      <w:pPr>
        <w:pStyle w:val="NTUanumbering"/>
        <w:numPr>
          <w:ilvl w:val="0"/>
          <w:numId w:val="121"/>
        </w:numPr>
      </w:pPr>
      <w:r w:rsidRPr="00AF2A7A">
        <w:rPr>
          <w:lang w:val="en-US"/>
        </w:rPr>
        <w:t xml:space="preserve">Collect seeds from existing vegetation for use during restoration (Refer to clause 2.18.5 Bushland); and/or </w:t>
      </w:r>
    </w:p>
    <w:p w14:paraId="4221C4AF" w14:textId="77777777" w:rsidR="006A4645" w:rsidRPr="00AF2A7A" w:rsidRDefault="006A4645" w:rsidP="00342CA6">
      <w:pPr>
        <w:pStyle w:val="NTUanumbering"/>
        <w:numPr>
          <w:ilvl w:val="0"/>
          <w:numId w:val="121"/>
        </w:numPr>
      </w:pPr>
      <w:r>
        <w:rPr>
          <w:lang w:val="en-US"/>
        </w:rPr>
        <w:t>E</w:t>
      </w:r>
      <w:r w:rsidRPr="007102C6">
        <w:rPr>
          <w:lang w:val="en-US"/>
        </w:rPr>
        <w:t xml:space="preserve">mploy a qualified bush regenerator to weed the Works area prior to commencement to prevent the spread of weeds during construction. </w:t>
      </w:r>
    </w:p>
    <w:p w14:paraId="0F6BFE97" w14:textId="77777777" w:rsidR="00AF2A7A" w:rsidRPr="00805277" w:rsidRDefault="00AF2A7A" w:rsidP="00342CA6">
      <w:pPr>
        <w:pStyle w:val="NTUanumbering"/>
        <w:numPr>
          <w:ilvl w:val="0"/>
          <w:numId w:val="121"/>
        </w:numPr>
      </w:pPr>
      <w:r w:rsidRPr="00805277">
        <w:t>Suitably dispose of all debris from the cutting, pruning, lopping of trees and shrubs, including removing trunks and roots.</w:t>
      </w:r>
    </w:p>
    <w:p w14:paraId="45C41BD1" w14:textId="77777777" w:rsidR="00AF2A7A" w:rsidRPr="007102C6" w:rsidRDefault="00AF2A7A" w:rsidP="00342CA6">
      <w:pPr>
        <w:pStyle w:val="NTUanumbering"/>
        <w:ind w:left="993"/>
      </w:pPr>
    </w:p>
    <w:p w14:paraId="2483544E" w14:textId="77777777" w:rsidR="006A4645" w:rsidRPr="00661895" w:rsidRDefault="006A4645" w:rsidP="006A4645">
      <w:pPr>
        <w:pStyle w:val="NTUMasterNormal"/>
      </w:pPr>
      <w:r w:rsidRPr="007102C6">
        <w:t>Stockpile vegetation separately on geotextile filter fabric when the line is initially cleared for use during restoration (</w:t>
      </w:r>
      <w:r w:rsidRPr="007102C6">
        <w:rPr>
          <w:lang w:val="en-US"/>
        </w:rPr>
        <w:t>Refer to clause 2.18.5 Bushland</w:t>
      </w:r>
      <w:r w:rsidRPr="007102C6">
        <w:t>). Similarly, if present</w:t>
      </w:r>
      <w:r w:rsidRPr="00661895">
        <w:t xml:space="preserve">, stockpile bush rock separately during the initial clearing of the line. </w:t>
      </w:r>
    </w:p>
    <w:p w14:paraId="5D45E8EF" w14:textId="77777777" w:rsidR="006A4645" w:rsidRPr="00661895" w:rsidRDefault="006A4645" w:rsidP="006A4645">
      <w:pPr>
        <w:pStyle w:val="NTUMasterNormal"/>
      </w:pPr>
      <w:r w:rsidRPr="00661895">
        <w:t xml:space="preserve">Do not remove trees and shrubs on or adjacent to the Works without obtaining prior written permission from the Owner and replace as required/agreed. </w:t>
      </w:r>
    </w:p>
    <w:p w14:paraId="5E06064B" w14:textId="77777777" w:rsidR="006A4645" w:rsidRPr="00661895" w:rsidRDefault="006A4645" w:rsidP="006A4645">
      <w:pPr>
        <w:pStyle w:val="NTUMasterNormal"/>
      </w:pPr>
      <w:r w:rsidRPr="00661895">
        <w:t xml:space="preserve">Lop trees and prune shrubs in a professional manner using appropriate tools to the extent authorised by the relevant Owner before Works commencement. </w:t>
      </w:r>
    </w:p>
    <w:p w14:paraId="282C538C" w14:textId="77777777" w:rsidR="006A4645" w:rsidRPr="00661895" w:rsidRDefault="006A4645" w:rsidP="006A4645">
      <w:pPr>
        <w:pStyle w:val="NTUMasterNormal"/>
      </w:pPr>
      <w:r w:rsidRPr="00661895">
        <w:t>Suitably dispose of all debris from the cutting, pruning, lopping of trees and shrubs, including removing trunks and roots.</w:t>
      </w:r>
    </w:p>
    <w:p w14:paraId="478DF5B4" w14:textId="77777777" w:rsidR="006A4645" w:rsidRPr="00661895" w:rsidRDefault="006A4645" w:rsidP="006A4645">
      <w:pPr>
        <w:pStyle w:val="NTUMasterNormal"/>
      </w:pPr>
      <w:r w:rsidRPr="00661895">
        <w:t xml:space="preserve">The Contractor shall remove trees and shrubs along the trench line before excavation starts. New trees and shrubs shall be planted after the surface restoration is completed where the owner desires. The Contractor shall replace any of these plants that die, in accordance with </w:t>
      </w:r>
      <w:r>
        <w:t>clause 1.6.2.8</w:t>
      </w:r>
      <w:r w:rsidRPr="00661895">
        <w:t xml:space="preserve"> Landscap</w:t>
      </w:r>
      <w:r>
        <w:t>ing</w:t>
      </w:r>
      <w:r w:rsidRPr="00661895">
        <w:t>.</w:t>
      </w:r>
    </w:p>
    <w:p w14:paraId="2C17DE0C" w14:textId="77777777" w:rsidR="006A4645" w:rsidRPr="00661895" w:rsidRDefault="006A4645" w:rsidP="006A4645">
      <w:pPr>
        <w:pStyle w:val="NTUMasterNormal"/>
      </w:pPr>
      <w:r w:rsidRPr="00661895">
        <w:t>Care shall be taken not to damage trees and shrubs that are not on the trench line. The Contractor shall be held responsible for any damage. The Contractor shall replace any hedges alongside or crossing the worksite that die. Where mature plants are replaced with smaller plants, temporary fencing shall be installed at the Contractor’s cost and to the property owner’s approval, if requested by the owner.</w:t>
      </w:r>
    </w:p>
    <w:p w14:paraId="7BB9E359" w14:textId="77777777" w:rsidR="006A4645" w:rsidRDefault="006A4645" w:rsidP="00D41837"/>
    <w:p w14:paraId="33A8C6E8" w14:textId="4959094C" w:rsidR="00D41837" w:rsidRDefault="00D41837" w:rsidP="00A2095B">
      <w:pPr>
        <w:pStyle w:val="Heading4"/>
      </w:pPr>
      <w:bookmarkStart w:id="67" w:name="_Toc131166461"/>
      <w:r>
        <w:t>Control of water pollution</w:t>
      </w:r>
      <w:bookmarkEnd w:id="67"/>
    </w:p>
    <w:p w14:paraId="6FD9BA90" w14:textId="77777777" w:rsidR="00D41837" w:rsidRDefault="00D41837" w:rsidP="00A8698D">
      <w:pPr>
        <w:pStyle w:val="NTUMasterNormal"/>
      </w:pPr>
      <w:r w:rsidRPr="0083411A">
        <w:t>Excavations within the road corridor shall be carried out in compliance with the regional or unitary authority plan requirements</w:t>
      </w:r>
      <w:r>
        <w:t>.</w:t>
      </w:r>
    </w:p>
    <w:p w14:paraId="0C72343D" w14:textId="5CA7F0A0" w:rsidR="003B2B03" w:rsidRDefault="003B2B03" w:rsidP="003B2B03">
      <w:pPr>
        <w:pStyle w:val="NTUMasterNormal"/>
      </w:pPr>
      <w:r>
        <w:t xml:space="preserve">Excavations carried out in legal roads shall be carried out in accordance with </w:t>
      </w:r>
      <w:r w:rsidR="003364F2">
        <w:t xml:space="preserve">section </w:t>
      </w:r>
      <w:r w:rsidR="003364F2">
        <w:fldChar w:fldCharType="begin"/>
      </w:r>
      <w:r w:rsidR="003364F2">
        <w:instrText xml:space="preserve"> REF _Ref141349923 \r \h </w:instrText>
      </w:r>
      <w:r w:rsidR="003364F2">
        <w:fldChar w:fldCharType="separate"/>
      </w:r>
      <w:r w:rsidR="00290831">
        <w:t>10.1</w:t>
      </w:r>
      <w:r w:rsidR="003364F2">
        <w:fldChar w:fldCharType="end"/>
      </w:r>
      <w:r>
        <w:t>. The Contractor shall ensure that the erosion and sediment control measures prevent the discharge of sediment to roads or drainage channels.</w:t>
      </w:r>
    </w:p>
    <w:p w14:paraId="1EA16AD7" w14:textId="58B70E58" w:rsidR="003B2B03" w:rsidRDefault="003B2B03" w:rsidP="0020724F">
      <w:pPr>
        <w:pStyle w:val="NTUMasterNormal"/>
      </w:pPr>
      <w:r>
        <w:t xml:space="preserve">Refer to the Water Entity webpage ‘Working on the Legal Road’ </w:t>
      </w:r>
      <w:hyperlink r:id="rId16" w:history="1">
        <w:r w:rsidRPr="007507EB">
          <w:rPr>
            <w:rStyle w:val="Hyperlink"/>
          </w:rPr>
          <w:t>www.xyz.com</w:t>
        </w:r>
      </w:hyperlink>
      <w:r>
        <w:t xml:space="preserve"> for further information.</w:t>
      </w:r>
    </w:p>
    <w:p w14:paraId="6F792EA4" w14:textId="77777777" w:rsidR="007651C0" w:rsidRDefault="007651C0" w:rsidP="007651C0">
      <w:pPr>
        <w:pStyle w:val="NTUMasterNormal"/>
      </w:pPr>
      <w:r w:rsidRPr="063D0B26">
        <w:rPr>
          <w:lang w:val="en-US"/>
        </w:rPr>
        <w:t xml:space="preserve">Prior to work commencing, develop and provide to the </w:t>
      </w:r>
      <w:r>
        <w:rPr>
          <w:lang w:val="en-US"/>
        </w:rPr>
        <w:t>Entity</w:t>
      </w:r>
      <w:r w:rsidRPr="063D0B26">
        <w:rPr>
          <w:lang w:val="en-US"/>
        </w:rPr>
        <w:t xml:space="preserve">, or other approving authority, an erosion and sediment control plan (or soil and water control plan) for the site. </w:t>
      </w:r>
    </w:p>
    <w:p w14:paraId="16FF31CE" w14:textId="77777777" w:rsidR="007651C0" w:rsidRDefault="007651C0" w:rsidP="007651C0">
      <w:pPr>
        <w:pStyle w:val="NTUMasterNormal"/>
      </w:pPr>
      <w:r w:rsidRPr="063D0B26">
        <w:rPr>
          <w:lang w:val="en-US"/>
        </w:rPr>
        <w:t xml:space="preserve">Outline in the plan: </w:t>
      </w:r>
    </w:p>
    <w:p w14:paraId="572678C9" w14:textId="77777777" w:rsidR="007651C0" w:rsidRDefault="007651C0" w:rsidP="00342CA6">
      <w:pPr>
        <w:pStyle w:val="ListParagraph"/>
      </w:pPr>
      <w:r w:rsidRPr="00427999">
        <w:rPr>
          <w:lang w:val="en-US"/>
        </w:rPr>
        <w:t xml:space="preserve">Measures to be taken to minimize erosion and to trap sediment in any water leaving the site </w:t>
      </w:r>
    </w:p>
    <w:p w14:paraId="79F4A5C3" w14:textId="77777777" w:rsidR="007651C0" w:rsidRDefault="007651C0" w:rsidP="00342CA6">
      <w:pPr>
        <w:pStyle w:val="NTUanumbering"/>
        <w:numPr>
          <w:ilvl w:val="0"/>
          <w:numId w:val="121"/>
        </w:numPr>
      </w:pPr>
      <w:r w:rsidRPr="00661895">
        <w:rPr>
          <w:lang w:val="en-US"/>
        </w:rPr>
        <w:t>Defined access locations to the worksite</w:t>
      </w:r>
    </w:p>
    <w:p w14:paraId="39881583" w14:textId="77777777" w:rsidR="007651C0" w:rsidRDefault="007651C0" w:rsidP="00342CA6">
      <w:pPr>
        <w:pStyle w:val="NTUanumbering"/>
        <w:numPr>
          <w:ilvl w:val="0"/>
          <w:numId w:val="121"/>
        </w:numPr>
      </w:pPr>
      <w:r w:rsidRPr="00661895">
        <w:rPr>
          <w:lang w:val="en-US"/>
        </w:rPr>
        <w:t>Location of stockpiles of excavated materials, fill and other erodible materials</w:t>
      </w:r>
    </w:p>
    <w:p w14:paraId="34AE1D2E" w14:textId="77777777" w:rsidR="007651C0" w:rsidRDefault="007651C0" w:rsidP="00342CA6">
      <w:pPr>
        <w:pStyle w:val="NTUanumbering"/>
        <w:numPr>
          <w:ilvl w:val="0"/>
          <w:numId w:val="121"/>
        </w:numPr>
      </w:pPr>
      <w:r w:rsidRPr="00661895">
        <w:rPr>
          <w:lang w:val="en-US"/>
        </w:rPr>
        <w:t xml:space="preserve">Procedures for construction and rehabilitation activities to minimize erosion and sediment transport </w:t>
      </w:r>
    </w:p>
    <w:p w14:paraId="16A23858" w14:textId="77777777" w:rsidR="007651C0" w:rsidRDefault="007651C0" w:rsidP="00342CA6">
      <w:pPr>
        <w:pStyle w:val="NTUanumbering"/>
        <w:numPr>
          <w:ilvl w:val="0"/>
          <w:numId w:val="121"/>
        </w:numPr>
      </w:pPr>
      <w:r w:rsidRPr="00661895">
        <w:rPr>
          <w:lang w:val="en-US"/>
        </w:rPr>
        <w:t xml:space="preserve">Procedures for monitoring, maintaining, and removing erosion and sediment control measures </w:t>
      </w:r>
    </w:p>
    <w:p w14:paraId="68583825" w14:textId="77777777" w:rsidR="007651C0" w:rsidRDefault="007651C0" w:rsidP="00342CA6">
      <w:pPr>
        <w:pStyle w:val="NTUanumbering"/>
        <w:numPr>
          <w:ilvl w:val="0"/>
          <w:numId w:val="121"/>
        </w:numPr>
      </w:pPr>
      <w:r w:rsidRPr="00661895">
        <w:rPr>
          <w:lang w:val="en-US"/>
        </w:rPr>
        <w:t xml:space="preserve">Procedures to trap and dispose of excess water during testing, disinfection and swabbing of the completed Works </w:t>
      </w:r>
    </w:p>
    <w:p w14:paraId="1B6EDBC7" w14:textId="77777777" w:rsidR="007651C0" w:rsidRPr="000E223C" w:rsidRDefault="007651C0" w:rsidP="007651C0">
      <w:pPr>
        <w:pStyle w:val="NTUMasterNormal"/>
        <w:rPr>
          <w:lang w:val="en-US"/>
        </w:rPr>
      </w:pPr>
      <w:proofErr w:type="gramStart"/>
      <w:r w:rsidRPr="000E223C">
        <w:rPr>
          <w:lang w:val="en-US"/>
        </w:rPr>
        <w:t>In order to</w:t>
      </w:r>
      <w:proofErr w:type="gramEnd"/>
      <w:r w:rsidRPr="000E223C">
        <w:rPr>
          <w:lang w:val="en-US"/>
        </w:rPr>
        <w:t xml:space="preserve"> control water pollution and meet the emission limits for waste discharges to water specified in applicable Regulations and/or Policies of the relevant Regulator:</w:t>
      </w:r>
    </w:p>
    <w:p w14:paraId="06F23032" w14:textId="77777777" w:rsidR="007651C0" w:rsidRDefault="007651C0" w:rsidP="00342CA6">
      <w:pPr>
        <w:pStyle w:val="ListParagraph"/>
      </w:pPr>
      <w:r w:rsidRPr="00427999">
        <w:rPr>
          <w:lang w:val="en-US"/>
        </w:rPr>
        <w:lastRenderedPageBreak/>
        <w:t xml:space="preserve">Ensure that the turbidity in receiving waters does not exceed environmental quality objectives as specified. To achieve this: </w:t>
      </w:r>
    </w:p>
    <w:p w14:paraId="142FABE8" w14:textId="77777777" w:rsidR="007651C0" w:rsidRPr="003A4DAF" w:rsidRDefault="007651C0" w:rsidP="00342CA6">
      <w:pPr>
        <w:pStyle w:val="NTUiibullet"/>
        <w:numPr>
          <w:ilvl w:val="0"/>
          <w:numId w:val="12"/>
        </w:numPr>
      </w:pPr>
      <w:r w:rsidRPr="003A4DAF">
        <w:t xml:space="preserve">Adequately plan, install, and maintain the sediment control of the construction site and ensure that construction activities such as excavating and dewatering do not result in turbid water entering drainage networks </w:t>
      </w:r>
    </w:p>
    <w:p w14:paraId="03E2B089" w14:textId="77777777" w:rsidR="007651C0" w:rsidRPr="003A4DAF" w:rsidRDefault="007651C0" w:rsidP="00342CA6">
      <w:pPr>
        <w:pStyle w:val="NTUiibullet"/>
      </w:pPr>
      <w:r w:rsidRPr="003A4DAF">
        <w:t xml:space="preserve">Implement daily monitoring of the turbidity of water pumped directly to a natural waterway or a drainage system discharging to a natural waterway </w:t>
      </w:r>
    </w:p>
    <w:p w14:paraId="2A9B35A9" w14:textId="77777777" w:rsidR="007651C0" w:rsidRDefault="007651C0" w:rsidP="00342CA6">
      <w:pPr>
        <w:pStyle w:val="NTUiibullet"/>
      </w:pPr>
      <w:r w:rsidRPr="003A4DAF">
        <w:t>Supervise</w:t>
      </w:r>
      <w:r w:rsidRPr="00661895">
        <w:rPr>
          <w:lang w:val="en-US"/>
        </w:rPr>
        <w:t xml:space="preserve"> all pumping and implement precautions to </w:t>
      </w:r>
      <w:proofErr w:type="spellStart"/>
      <w:r w:rsidRPr="00661895">
        <w:rPr>
          <w:lang w:val="en-US"/>
        </w:rPr>
        <w:t>minimise</w:t>
      </w:r>
      <w:proofErr w:type="spellEnd"/>
      <w:r w:rsidRPr="00661895">
        <w:rPr>
          <w:lang w:val="en-US"/>
        </w:rPr>
        <w:t xml:space="preserve"> the turbidity of pumped water </w:t>
      </w:r>
    </w:p>
    <w:p w14:paraId="1F666F96" w14:textId="77777777" w:rsidR="007651C0" w:rsidRDefault="007651C0" w:rsidP="00342CA6">
      <w:pPr>
        <w:pStyle w:val="NTUanumbering"/>
        <w:numPr>
          <w:ilvl w:val="0"/>
          <w:numId w:val="121"/>
        </w:numPr>
      </w:pPr>
      <w:r w:rsidRPr="063D0B26">
        <w:rPr>
          <w:lang w:val="en-US"/>
        </w:rPr>
        <w:t xml:space="preserve">Adopt practices to ensure that turbid water does not enter the drainage systems. </w:t>
      </w:r>
    </w:p>
    <w:p w14:paraId="37D38324" w14:textId="77777777" w:rsidR="007651C0" w:rsidRDefault="007651C0" w:rsidP="00342CA6">
      <w:pPr>
        <w:pStyle w:val="NTUanumbering"/>
        <w:numPr>
          <w:ilvl w:val="0"/>
          <w:numId w:val="121"/>
        </w:numPr>
      </w:pPr>
      <w:r w:rsidRPr="063D0B26">
        <w:rPr>
          <w:lang w:val="en-US"/>
        </w:rPr>
        <w:t xml:space="preserve">Suggested practices may include, but are not limited to: </w:t>
      </w:r>
    </w:p>
    <w:p w14:paraId="485AD804" w14:textId="77777777" w:rsidR="007651C0" w:rsidRDefault="007651C0" w:rsidP="00342CA6">
      <w:pPr>
        <w:pStyle w:val="NTUiibullet"/>
        <w:numPr>
          <w:ilvl w:val="0"/>
          <w:numId w:val="82"/>
        </w:numPr>
      </w:pPr>
      <w:r w:rsidRPr="00342CA6">
        <w:rPr>
          <w:lang w:val="en-US"/>
        </w:rPr>
        <w:t xml:space="preserve">Construction of detention basins and settling ponds particularly on larger sites </w:t>
      </w:r>
    </w:p>
    <w:p w14:paraId="601DE66C" w14:textId="77777777" w:rsidR="007651C0" w:rsidRDefault="007651C0" w:rsidP="00342CA6">
      <w:pPr>
        <w:pStyle w:val="NTUiibullet"/>
      </w:pPr>
      <w:r w:rsidRPr="063D0B26">
        <w:rPr>
          <w:lang w:val="en-US"/>
        </w:rPr>
        <w:t xml:space="preserve">Discharge of silt laden waters onto vegetated areas of suitable size and slope to filter out suspended silts </w:t>
      </w:r>
    </w:p>
    <w:p w14:paraId="761D9652" w14:textId="77777777" w:rsidR="007651C0" w:rsidRDefault="007651C0" w:rsidP="00342CA6">
      <w:pPr>
        <w:pStyle w:val="NTUiibullet"/>
      </w:pPr>
      <w:r w:rsidRPr="063D0B26">
        <w:rPr>
          <w:lang w:val="en-US"/>
        </w:rPr>
        <w:t xml:space="preserve">Where land is not available or suitable for settling ponds and/or vegetated filter strips, then silt laden water may need to be subject to a specifically designed physical filtration and/or chemical flocculation system to remove suspended silts </w:t>
      </w:r>
    </w:p>
    <w:p w14:paraId="681CC6DE" w14:textId="77777777" w:rsidR="007651C0" w:rsidRDefault="007651C0" w:rsidP="00342CA6">
      <w:pPr>
        <w:pStyle w:val="NTUanumbering"/>
        <w:numPr>
          <w:ilvl w:val="0"/>
          <w:numId w:val="121"/>
        </w:numPr>
      </w:pPr>
      <w:r w:rsidRPr="0022106E">
        <w:rPr>
          <w:lang w:val="en-US"/>
        </w:rPr>
        <w:t xml:space="preserve">Consult the Entity for endorsement of the proposed options prior to commencing construction. </w:t>
      </w:r>
    </w:p>
    <w:p w14:paraId="33060EE3" w14:textId="77777777" w:rsidR="007651C0" w:rsidRDefault="007651C0" w:rsidP="00342CA6">
      <w:pPr>
        <w:pStyle w:val="NTUanumbering"/>
        <w:numPr>
          <w:ilvl w:val="0"/>
          <w:numId w:val="121"/>
        </w:numPr>
      </w:pPr>
      <w:r w:rsidRPr="063D0B26">
        <w:rPr>
          <w:lang w:val="en-US"/>
        </w:rPr>
        <w:t xml:space="preserve">Suggested options/methods that the Constructor may use to achieve the measures are as follows: </w:t>
      </w:r>
    </w:p>
    <w:p w14:paraId="0A75E4F2" w14:textId="77777777" w:rsidR="007651C0" w:rsidRDefault="007651C0" w:rsidP="00342CA6">
      <w:pPr>
        <w:pStyle w:val="NTUiibullet"/>
        <w:numPr>
          <w:ilvl w:val="0"/>
          <w:numId w:val="83"/>
        </w:numPr>
      </w:pPr>
      <w:r w:rsidRPr="00342CA6">
        <w:rPr>
          <w:lang w:val="en-US"/>
        </w:rPr>
        <w:t xml:space="preserve">Hessian bags (sausages) filled with crushed rock laid across gutters in series as required. </w:t>
      </w:r>
    </w:p>
    <w:p w14:paraId="67DCE084" w14:textId="77777777" w:rsidR="007651C0" w:rsidRDefault="007651C0" w:rsidP="00342CA6">
      <w:pPr>
        <w:pStyle w:val="NTUiibullet"/>
      </w:pPr>
      <w:r w:rsidRPr="00661895">
        <w:rPr>
          <w:lang w:val="en-US"/>
        </w:rPr>
        <w:t>Temporary culvert/side entry pit entry consisting of planks of timber around culverts/side entry pits with either geotextile filter fabric or gravel behind timber or both to allow water to pass through</w:t>
      </w:r>
      <w:r>
        <w:rPr>
          <w:lang w:val="en-US"/>
        </w:rPr>
        <w:t xml:space="preserve"> while</w:t>
      </w:r>
      <w:r w:rsidRPr="00661895">
        <w:rPr>
          <w:lang w:val="en-US"/>
        </w:rPr>
        <w:t xml:space="preserve"> retaining the silt </w:t>
      </w:r>
    </w:p>
    <w:p w14:paraId="1F9E2888" w14:textId="77777777" w:rsidR="007651C0" w:rsidRDefault="007651C0" w:rsidP="00342CA6">
      <w:pPr>
        <w:pStyle w:val="NTUiibullet"/>
      </w:pPr>
      <w:r w:rsidRPr="00661895">
        <w:rPr>
          <w:lang w:val="en-US"/>
        </w:rPr>
        <w:t xml:space="preserve">Silt fences consisting of geotextile filter fabric reinforced with mesh and crushed rock </w:t>
      </w:r>
    </w:p>
    <w:p w14:paraId="1185B78F" w14:textId="77777777" w:rsidR="007651C0" w:rsidRDefault="007651C0" w:rsidP="00342CA6">
      <w:pPr>
        <w:pStyle w:val="NTUiibullet"/>
      </w:pPr>
      <w:r w:rsidRPr="00661895">
        <w:rPr>
          <w:lang w:val="en-US"/>
        </w:rPr>
        <w:t>Side entry pits consisting of plugged side entry pits with discharge into pit and disposal at sites where other controls have been installed, which may require transportation of water off site</w:t>
      </w:r>
    </w:p>
    <w:p w14:paraId="51DFADBC" w14:textId="77777777" w:rsidR="007651C0" w:rsidRDefault="007651C0" w:rsidP="00342CA6">
      <w:pPr>
        <w:pStyle w:val="NTUiibullet"/>
      </w:pPr>
      <w:r w:rsidRPr="00661895">
        <w:rPr>
          <w:lang w:val="en-US"/>
        </w:rPr>
        <w:t xml:space="preserve">Site baffle tanks designed to manage the site flows </w:t>
      </w:r>
    </w:p>
    <w:p w14:paraId="0D18D566" w14:textId="77777777" w:rsidR="007651C0" w:rsidRDefault="007651C0" w:rsidP="00342CA6">
      <w:pPr>
        <w:pStyle w:val="NTUiibullet"/>
      </w:pPr>
      <w:r w:rsidRPr="00661895">
        <w:rPr>
          <w:lang w:val="en-US"/>
        </w:rPr>
        <w:t xml:space="preserve">These options/methods only represent a few of what are available, and the Constructor may use others that exist. The </w:t>
      </w:r>
      <w:r>
        <w:rPr>
          <w:lang w:val="en-US"/>
        </w:rPr>
        <w:t>Entity</w:t>
      </w:r>
      <w:r w:rsidRPr="00661895">
        <w:rPr>
          <w:lang w:val="en-US"/>
        </w:rPr>
        <w:t xml:space="preserve"> will need to approve any such options/methods that the Constructor decides to use.</w:t>
      </w:r>
    </w:p>
    <w:p w14:paraId="0CBF6434" w14:textId="77777777" w:rsidR="007651C0" w:rsidRDefault="007651C0" w:rsidP="00342CA6">
      <w:pPr>
        <w:pStyle w:val="NTUanumbering"/>
        <w:numPr>
          <w:ilvl w:val="0"/>
          <w:numId w:val="121"/>
        </w:numPr>
      </w:pPr>
      <w:r w:rsidRPr="063D0B26">
        <w:rPr>
          <w:lang w:val="en-US"/>
        </w:rPr>
        <w:t xml:space="preserve">Maintain stockpiles of spoil and materials at a minimum and locate clear of footpaths and street channels. </w:t>
      </w:r>
    </w:p>
    <w:p w14:paraId="2573D092" w14:textId="77777777" w:rsidR="007651C0" w:rsidRDefault="007651C0" w:rsidP="00342CA6">
      <w:pPr>
        <w:pStyle w:val="NTUanumbering"/>
        <w:numPr>
          <w:ilvl w:val="0"/>
          <w:numId w:val="121"/>
        </w:numPr>
      </w:pPr>
      <w:r w:rsidRPr="063D0B26">
        <w:rPr>
          <w:lang w:val="en-US"/>
        </w:rPr>
        <w:t xml:space="preserve">Take necessary measures to prevent sediment from these stockpiles entering the drainage system. </w:t>
      </w:r>
    </w:p>
    <w:p w14:paraId="671534EC" w14:textId="77777777" w:rsidR="007651C0" w:rsidRDefault="007651C0" w:rsidP="00342CA6">
      <w:pPr>
        <w:pStyle w:val="NTUanumbering"/>
        <w:numPr>
          <w:ilvl w:val="0"/>
          <w:numId w:val="121"/>
        </w:numPr>
      </w:pPr>
      <w:r w:rsidRPr="063D0B26">
        <w:rPr>
          <w:lang w:val="en-US"/>
        </w:rPr>
        <w:t xml:space="preserve">Suggested practices could include, but are not limited to: </w:t>
      </w:r>
    </w:p>
    <w:p w14:paraId="339C314E" w14:textId="77777777" w:rsidR="007651C0" w:rsidRDefault="007651C0" w:rsidP="00342CA6">
      <w:pPr>
        <w:pStyle w:val="NTUiibullet"/>
        <w:numPr>
          <w:ilvl w:val="0"/>
          <w:numId w:val="84"/>
        </w:numPr>
      </w:pPr>
      <w:r w:rsidRPr="00342CA6">
        <w:rPr>
          <w:lang w:val="en-US"/>
        </w:rPr>
        <w:t xml:space="preserve">Tarpaulins or plastics sheeting over the stockpiles </w:t>
      </w:r>
    </w:p>
    <w:p w14:paraId="0A1C4293" w14:textId="77777777" w:rsidR="007651C0" w:rsidRDefault="007651C0" w:rsidP="00342CA6">
      <w:pPr>
        <w:pStyle w:val="NTUiibullet"/>
      </w:pPr>
      <w:r w:rsidRPr="00661895">
        <w:rPr>
          <w:lang w:val="en-US"/>
        </w:rPr>
        <w:t xml:space="preserve">Storage bins </w:t>
      </w:r>
    </w:p>
    <w:p w14:paraId="7932AE95" w14:textId="77777777" w:rsidR="007651C0" w:rsidRDefault="007651C0" w:rsidP="00342CA6">
      <w:pPr>
        <w:pStyle w:val="NTUiibullet"/>
      </w:pPr>
      <w:r w:rsidRPr="00661895">
        <w:rPr>
          <w:lang w:val="en-US"/>
        </w:rPr>
        <w:t>Use of timber toe boards around the stockpiles.</w:t>
      </w:r>
    </w:p>
    <w:p w14:paraId="28607846" w14:textId="77777777" w:rsidR="007651C0" w:rsidRDefault="007651C0" w:rsidP="00342CA6">
      <w:pPr>
        <w:pStyle w:val="NTUanumbering"/>
        <w:numPr>
          <w:ilvl w:val="0"/>
          <w:numId w:val="121"/>
        </w:numPr>
      </w:pPr>
      <w:r w:rsidRPr="063D0B26">
        <w:rPr>
          <w:lang w:val="en-US"/>
        </w:rPr>
        <w:t xml:space="preserve">Use suitable methods on construction sites when dewatering and road cleaning/jetting. </w:t>
      </w:r>
    </w:p>
    <w:p w14:paraId="17F2EFDF" w14:textId="77777777" w:rsidR="007651C0" w:rsidRDefault="007651C0" w:rsidP="00342CA6">
      <w:pPr>
        <w:pStyle w:val="NTUanumbering"/>
        <w:numPr>
          <w:ilvl w:val="0"/>
          <w:numId w:val="121"/>
        </w:numPr>
      </w:pPr>
      <w:r w:rsidRPr="063D0B26">
        <w:rPr>
          <w:lang w:val="en-US"/>
        </w:rPr>
        <w:t xml:space="preserve">Do not limit sediment control in residential streets to placement of hay bales. </w:t>
      </w:r>
    </w:p>
    <w:p w14:paraId="5DE8FAB4" w14:textId="77777777" w:rsidR="007651C0" w:rsidRDefault="007651C0" w:rsidP="007651C0">
      <w:pPr>
        <w:pStyle w:val="NTUMasterNormal"/>
      </w:pPr>
      <w:r w:rsidRPr="063D0B26">
        <w:rPr>
          <w:lang w:val="en-US"/>
        </w:rPr>
        <w:t>If all known on-site treatment methods are unsuitable or impracticable, remove the turbid and silt laden water by tankers for treatment and disposal at an appropriate wastewater treatment facility.</w:t>
      </w:r>
    </w:p>
    <w:p w14:paraId="48A54754" w14:textId="77777777" w:rsidR="007651C0" w:rsidRDefault="007651C0" w:rsidP="0020724F">
      <w:pPr>
        <w:pStyle w:val="NTUMasterNormal"/>
      </w:pPr>
    </w:p>
    <w:p w14:paraId="0ED70CBE" w14:textId="2117F174" w:rsidR="00D41837" w:rsidRDefault="00D41837" w:rsidP="00A2095B">
      <w:pPr>
        <w:pStyle w:val="Heading4"/>
      </w:pPr>
      <w:bookmarkStart w:id="68" w:name="_Toc131166462"/>
      <w:r>
        <w:t>Contaminated soils</w:t>
      </w:r>
      <w:bookmarkEnd w:id="68"/>
    </w:p>
    <w:p w14:paraId="7611D3FE" w14:textId="546D0708" w:rsidR="00D41837" w:rsidRDefault="00D41837" w:rsidP="00A8698D">
      <w:pPr>
        <w:pStyle w:val="NTUMasterNormal"/>
      </w:pPr>
      <w:r w:rsidRPr="002C7806">
        <w:t>Where earthworks will be undertaken at potentially contaminated sites or a site know</w:t>
      </w:r>
      <w:r>
        <w:t>n</w:t>
      </w:r>
      <w:r w:rsidRPr="002C7806">
        <w:t xml:space="preserve"> to be contaminated, a ground investigation report shall be prepared and submitted to the </w:t>
      </w:r>
      <w:r w:rsidR="00CB5D59">
        <w:t>WSE</w:t>
      </w:r>
      <w:r w:rsidRPr="002C7806">
        <w:t xml:space="preserve"> with a suitable contamination management plan</w:t>
      </w:r>
      <w:r>
        <w:t>.</w:t>
      </w:r>
    </w:p>
    <w:p w14:paraId="24FEC078" w14:textId="77777777" w:rsidR="00D41837" w:rsidRDefault="00D41837" w:rsidP="00A8698D">
      <w:pPr>
        <w:pStyle w:val="NTUMasterNormal"/>
      </w:pPr>
      <w:r>
        <w:t>As a minimum, this shall contain the data and all test results listed in the Ministry for the Environment Contaminated Land Management Guidelines No.1: Reporting on contaminated sites in New Zealand (June 2021).</w:t>
      </w:r>
    </w:p>
    <w:p w14:paraId="5C2A858C" w14:textId="08AF5B33" w:rsidR="00D41837" w:rsidRDefault="00D41837" w:rsidP="00A8698D">
      <w:pPr>
        <w:pStyle w:val="NTUMasterNormal"/>
      </w:pPr>
      <w:r>
        <w:t>A post construction Management and Monitoring Plan will form part of the Contaminated Site Validation Report that is required on completion of any remedial works undertaken</w:t>
      </w:r>
      <w:r w:rsidR="00902A40">
        <w:t>.</w:t>
      </w:r>
    </w:p>
    <w:p w14:paraId="6C2DBCCF" w14:textId="77777777" w:rsidR="00FA65DC" w:rsidRDefault="00FA65DC" w:rsidP="00FA65DC">
      <w:pPr>
        <w:pStyle w:val="NTUMasterNormal"/>
      </w:pPr>
      <w:r w:rsidRPr="063D0B26">
        <w:rPr>
          <w:lang w:val="en-US"/>
        </w:rPr>
        <w:lastRenderedPageBreak/>
        <w:t xml:space="preserve">Prior to work commencing, determine whether the Design Drawings indicate the presence of acid sulphate (or potential acid sulphate) soil and other naturally occurring or </w:t>
      </w:r>
      <w:proofErr w:type="gramStart"/>
      <w:r w:rsidRPr="063D0B26">
        <w:rPr>
          <w:lang w:val="en-US"/>
        </w:rPr>
        <w:t>introduced</w:t>
      </w:r>
      <w:proofErr w:type="gramEnd"/>
      <w:r w:rsidRPr="063D0B26">
        <w:rPr>
          <w:lang w:val="en-US"/>
        </w:rPr>
        <w:t xml:space="preserve"> contaminants (such as urban salinity) within the soil to be excavated. Where such contaminants exist, adhere to requirements detailed in the relevant environmental management plan, acid sulphate management plan or contamination management plan. Where contamination or potential contamination is identified, seek direction from the </w:t>
      </w:r>
      <w:r>
        <w:rPr>
          <w:lang w:val="en-US"/>
        </w:rPr>
        <w:t>Entity</w:t>
      </w:r>
      <w:r w:rsidRPr="063D0B26">
        <w:rPr>
          <w:lang w:val="en-US"/>
        </w:rPr>
        <w:t>.  Refer to the Product and Material Information and Guidelines for pipeline suitability in acid sulphate and contaminated soils.</w:t>
      </w:r>
    </w:p>
    <w:p w14:paraId="6F1068A8" w14:textId="77777777" w:rsidR="00FA65DC" w:rsidRDefault="00FA65DC" w:rsidP="00A8698D">
      <w:pPr>
        <w:pStyle w:val="NTUMasterNormal"/>
      </w:pPr>
    </w:p>
    <w:p w14:paraId="66523069" w14:textId="30478A8F" w:rsidR="00D41837" w:rsidRDefault="00D41837" w:rsidP="00A2095B">
      <w:pPr>
        <w:pStyle w:val="Heading4"/>
      </w:pPr>
      <w:bookmarkStart w:id="69" w:name="_Toc131166463"/>
      <w:r>
        <w:t>Control of noise and atmospheric pollution</w:t>
      </w:r>
      <w:bookmarkEnd w:id="69"/>
    </w:p>
    <w:p w14:paraId="0B0B73C9" w14:textId="77777777" w:rsidR="00D41837" w:rsidRDefault="00D41837" w:rsidP="00A8698D">
      <w:pPr>
        <w:pStyle w:val="NTUMasterNormal"/>
      </w:pPr>
      <w:r>
        <w:t xml:space="preserve">The Contractor shall undertake all necessary precautions to ensure that noise levels generated by the Works comply with both the Resource Consent for the works and the general requirement of the New Zealand Standards for Construction Noise (NZS 6803:1999). The recommended limits for the time average level </w:t>
      </w:r>
      <w:proofErr w:type="spellStart"/>
      <w:r>
        <w:t>Leq</w:t>
      </w:r>
      <w:proofErr w:type="spellEnd"/>
      <w:r>
        <w:t xml:space="preserve"> at the property boundary for a medium duration construction period are not exceeding 75dBA for normal working hours on a weekday and not exceeding 45dBA for all hours on weekends or public holidays. Machinery or activity creating noise levels higher than these shall be mitigated by appropriate measures including the use of acoustic shields </w:t>
      </w:r>
      <w:proofErr w:type="gramStart"/>
      <w:r>
        <w:t>so as to</w:t>
      </w:r>
      <w:proofErr w:type="gramEnd"/>
      <w:r>
        <w:t xml:space="preserve"> bring the noise level at the boundary within the prescribed limits.</w:t>
      </w:r>
    </w:p>
    <w:p w14:paraId="29A9A92F" w14:textId="77777777" w:rsidR="00FA65DC" w:rsidRPr="00FA65DC" w:rsidRDefault="00FA65DC" w:rsidP="00FA65DC">
      <w:pPr>
        <w:pStyle w:val="NTUMasterNormal"/>
      </w:pPr>
      <w:r w:rsidRPr="00FA65DC">
        <w:rPr>
          <w:lang w:val="en-US"/>
        </w:rPr>
        <w:t>Comply with relevant Regulator requirements for mitigating noise and atmospheric pollution. Operate all plant and construction equipment such that it does not cause undue noise and atmospheric pollution. Fit compressors, air tools, generators, and other mechanical plant as necessary with appropriate silencers. Take all necessary measures to prevent dust generation on the site</w:t>
      </w:r>
      <w:proofErr w:type="gramStart"/>
      <w:r w:rsidRPr="00FA65DC">
        <w:rPr>
          <w:lang w:val="en-US"/>
        </w:rPr>
        <w:t xml:space="preserve"> and in particular</w:t>
      </w:r>
      <w:proofErr w:type="gramEnd"/>
      <w:r w:rsidRPr="00FA65DC">
        <w:rPr>
          <w:lang w:val="en-US"/>
        </w:rPr>
        <w:t xml:space="preserve"> its spread to adjacent areas. Preventative measures </w:t>
      </w:r>
      <w:proofErr w:type="gramStart"/>
      <w:r w:rsidRPr="00FA65DC">
        <w:rPr>
          <w:lang w:val="en-US"/>
        </w:rPr>
        <w:t>shall</w:t>
      </w:r>
      <w:proofErr w:type="gramEnd"/>
      <w:r w:rsidRPr="00FA65DC">
        <w:rPr>
          <w:lang w:val="en-US"/>
        </w:rPr>
        <w:t xml:space="preserve"> include, but not be limited to, regular watering of the Works area and the access tracks and roads.</w:t>
      </w:r>
    </w:p>
    <w:p w14:paraId="45AAA568" w14:textId="77777777" w:rsidR="00324978" w:rsidRDefault="00324978" w:rsidP="00324978">
      <w:pPr>
        <w:pStyle w:val="Heading5"/>
        <w:ind w:left="851" w:hanging="851"/>
      </w:pPr>
      <w:bookmarkStart w:id="70" w:name="_Toc131168923"/>
      <w:bookmarkStart w:id="71" w:name="_Toc141982353"/>
      <w:r>
        <w:t>Equipment and machinery use in bush fire prone areas</w:t>
      </w:r>
      <w:bookmarkEnd w:id="70"/>
      <w:bookmarkEnd w:id="71"/>
    </w:p>
    <w:p w14:paraId="3E985CB9" w14:textId="77777777" w:rsidR="00324978" w:rsidRDefault="00324978" w:rsidP="00324978">
      <w:pPr>
        <w:pStyle w:val="NTUMasterNormal"/>
      </w:pPr>
      <w:r>
        <w:rPr>
          <w:lang w:val="en-US"/>
        </w:rPr>
        <w:t>During a</w:t>
      </w:r>
      <w:r w:rsidRPr="063D0B26">
        <w:rPr>
          <w:lang w:val="en-US"/>
        </w:rPr>
        <w:t xml:space="preserve"> total fire ban, do not undertake operations such as cutting, grinding, welding, gas cutting and use of motorized machinery such as chainsaws. </w:t>
      </w:r>
    </w:p>
    <w:p w14:paraId="762A0C28" w14:textId="57CF215E" w:rsidR="00324978" w:rsidRDefault="00324978" w:rsidP="00324978">
      <w:pPr>
        <w:pStyle w:val="NTUMasterNormal"/>
      </w:pPr>
      <w:r w:rsidRPr="063D0B26">
        <w:rPr>
          <w:lang w:val="en-US"/>
        </w:rPr>
        <w:t>Do not undertake any activity prescribed by the relevant Fire Service unless an exemption has been granted.</w:t>
      </w:r>
    </w:p>
    <w:p w14:paraId="20359DAA" w14:textId="77777777" w:rsidR="00FA65DC" w:rsidRDefault="00FA65DC" w:rsidP="00A8698D">
      <w:pPr>
        <w:pStyle w:val="NTUMasterNormal"/>
      </w:pPr>
    </w:p>
    <w:p w14:paraId="20AC653C" w14:textId="55373F26" w:rsidR="008D23AE" w:rsidRDefault="008D23AE" w:rsidP="00FC0AA5">
      <w:pPr>
        <w:pStyle w:val="Heading2"/>
      </w:pPr>
      <w:bookmarkStart w:id="72" w:name="_Toc131166465"/>
      <w:bookmarkStart w:id="73" w:name="_Toc231982596"/>
      <w:r>
        <w:t>DISUSED WATER, WASTEWATER AND STORMWATER PIPES</w:t>
      </w:r>
      <w:bookmarkEnd w:id="72"/>
      <w:bookmarkEnd w:id="73"/>
    </w:p>
    <w:p w14:paraId="7607E81F" w14:textId="7EC63BDB" w:rsidR="008D23AE" w:rsidRDefault="008D23AE" w:rsidP="00A8698D">
      <w:pPr>
        <w:pStyle w:val="NTUMasterNormal"/>
      </w:pPr>
      <w:r>
        <w:t>Where abandoned services clash</w:t>
      </w:r>
      <w:r w:rsidR="00A776EE">
        <w:t xml:space="preserve">, or do not provide the required clearances required from services and utilities in </w:t>
      </w:r>
      <w:r w:rsidR="005919BC">
        <w:t>S</w:t>
      </w:r>
      <w:r w:rsidR="00A776EE">
        <w:t>ection 10.13</w:t>
      </w:r>
      <w:r>
        <w:t xml:space="preserve">, the abandoned service shall be cut and sealed to the satisfaction of the </w:t>
      </w:r>
      <w:proofErr w:type="gramStart"/>
      <w:r>
        <w:t>particular service</w:t>
      </w:r>
      <w:proofErr w:type="gramEnd"/>
      <w:r>
        <w:t xml:space="preserve"> authority and the Engineer. Abandoned pipelines shall be sealed with a concrete plug at all points where they are cut and at all structures. Concrete plugs shall have a minimum length, which is the greater of 500mm or the pipe </w:t>
      </w:r>
      <w:r w:rsidR="002C1CA6">
        <w:t>diameter and</w:t>
      </w:r>
      <w:r>
        <w:t xml:space="preserve"> be watertight.</w:t>
      </w:r>
      <w:r w:rsidRPr="001F73F6">
        <w:t xml:space="preserve"> </w:t>
      </w:r>
    </w:p>
    <w:p w14:paraId="2860DDF5" w14:textId="47BF2449" w:rsidR="008D23AE" w:rsidRDefault="008D23AE" w:rsidP="00A8698D">
      <w:pPr>
        <w:pStyle w:val="NTUMasterNormal"/>
      </w:pPr>
      <w:r>
        <w:t>Asbestos cement pipes in Council land shall only be treated by filling due to the risk of asbestosis and related diseases.  Asbestos cement pipes in private property must be removed following appropriate health and safety processes</w:t>
      </w:r>
      <w:r w:rsidR="007C2D9F">
        <w:t>.</w:t>
      </w:r>
    </w:p>
    <w:p w14:paraId="272FBAAD" w14:textId="612B4E9C" w:rsidR="008D23AE" w:rsidRDefault="008D23AE" w:rsidP="00A8698D">
      <w:pPr>
        <w:pStyle w:val="NTUMasterNormal"/>
      </w:pPr>
      <w:r>
        <w:t>Abandoned manholes shall be treated by removing the top, breaking the walls down to 500mm below the finished ground surface and backfilling the void with compacted AP65</w:t>
      </w:r>
      <w:r w:rsidR="007C2D9F">
        <w:t xml:space="preserve">.  Compaction shall proceed according to its location.  If the abandoned manhole is in a legal </w:t>
      </w:r>
      <w:r w:rsidR="002C1CA6">
        <w:t>road,</w:t>
      </w:r>
      <w:r w:rsidR="007C2D9F">
        <w:t xml:space="preserve"> then the compaction shall comply with the road controlling authority requirements.  Any other location it should be in accordance with the </w:t>
      </w:r>
      <w:r w:rsidR="002C1CA6">
        <w:t>landowner’s</w:t>
      </w:r>
      <w:r w:rsidR="007C2D9F">
        <w:t xml:space="preserve"> requirements</w:t>
      </w:r>
      <w:r>
        <w:t>. All connections shall be sealed using a concrete plug.</w:t>
      </w:r>
    </w:p>
    <w:p w14:paraId="6D193AF0" w14:textId="77777777" w:rsidR="008D23AE" w:rsidRDefault="008D23AE" w:rsidP="00A8698D">
      <w:pPr>
        <w:pStyle w:val="NTUMasterNormal"/>
      </w:pPr>
      <w:bookmarkStart w:id="74" w:name="_Toc131166467"/>
      <w:r>
        <w:t>Where work will produce abandoned in-ground piping, treat the potential void by either removing or by filling the pipe as detailed below:</w:t>
      </w:r>
    </w:p>
    <w:p w14:paraId="7BF6FCF3" w14:textId="6D57A935" w:rsidR="008D23AE" w:rsidRDefault="008D23AE" w:rsidP="00342CA6">
      <w:pPr>
        <w:pStyle w:val="NTUanumbering"/>
        <w:numPr>
          <w:ilvl w:val="0"/>
          <w:numId w:val="122"/>
        </w:numPr>
      </w:pPr>
      <w:r>
        <w:t>Treat abandoned pipes below new pipes where the new pipe is within the zone of influence of the abandoned pipe, as illustrated in</w:t>
      </w:r>
      <w:r w:rsidR="0036230D">
        <w:t xml:space="preserve"> </w:t>
      </w:r>
      <w:r w:rsidR="0036230D">
        <w:fldChar w:fldCharType="begin"/>
      </w:r>
      <w:r w:rsidR="0036230D">
        <w:instrText xml:space="preserve"> REF _Ref141350138 \h </w:instrText>
      </w:r>
      <w:r w:rsidR="0036230D">
        <w:fldChar w:fldCharType="separate"/>
      </w:r>
      <w:r w:rsidR="00290831" w:rsidRPr="009C34DC">
        <w:t xml:space="preserve">Figure </w:t>
      </w:r>
      <w:r w:rsidR="00290831">
        <w:rPr>
          <w:noProof/>
        </w:rPr>
        <w:t>10</w:t>
      </w:r>
      <w:r w:rsidR="00290831">
        <w:noBreakHyphen/>
      </w:r>
      <w:r w:rsidR="00290831">
        <w:rPr>
          <w:noProof/>
        </w:rPr>
        <w:t>1</w:t>
      </w:r>
      <w:r w:rsidR="0036230D">
        <w:fldChar w:fldCharType="end"/>
      </w:r>
      <w:r>
        <w:t xml:space="preserve">. </w:t>
      </w:r>
    </w:p>
    <w:p w14:paraId="4D52E88B" w14:textId="5E638675" w:rsidR="008D23AE" w:rsidRDefault="008D23AE" w:rsidP="00342CA6">
      <w:pPr>
        <w:pStyle w:val="NTUanumbering"/>
        <w:numPr>
          <w:ilvl w:val="0"/>
          <w:numId w:val="122"/>
        </w:numPr>
      </w:pPr>
      <w:r>
        <w:t xml:space="preserve">Treat all pipes on the hillside. </w:t>
      </w:r>
    </w:p>
    <w:p w14:paraId="00AFF67D" w14:textId="30BA8E38" w:rsidR="008D23AE" w:rsidRDefault="008D23AE" w:rsidP="00653C45">
      <w:pPr>
        <w:pStyle w:val="NTUMasterNormal"/>
      </w:pPr>
      <w:r>
        <w:lastRenderedPageBreak/>
        <w:t xml:space="preserve"> Where treating abandoned AC pipes, fill them and leave them in the ground to avoid contamination issues. Ownership of the in-ground abandoned pipe located on private property shall be transferred into private ownership in terms of a mutual agreement or alternatively abandoned AC pipes shall be removed and disposed as hazardous waste. </w:t>
      </w:r>
    </w:p>
    <w:p w14:paraId="798FD2A7" w14:textId="29250284" w:rsidR="008D23AE" w:rsidRDefault="008D23AE" w:rsidP="00653C45">
      <w:pPr>
        <w:pStyle w:val="NTUMasterNormal"/>
      </w:pPr>
      <w:r>
        <w:t>For all other pipes that are outside the zone of influence illustrated in</w:t>
      </w:r>
      <w:r w:rsidR="0036230D">
        <w:t xml:space="preserve"> </w:t>
      </w:r>
      <w:r w:rsidR="0036230D">
        <w:fldChar w:fldCharType="begin"/>
      </w:r>
      <w:r w:rsidR="0036230D">
        <w:instrText xml:space="preserve"> REF _Ref141350138 \h </w:instrText>
      </w:r>
      <w:r w:rsidR="00653C45">
        <w:instrText xml:space="preserve"> \* MERGEFORMAT </w:instrText>
      </w:r>
      <w:r w:rsidR="0036230D">
        <w:fldChar w:fldCharType="separate"/>
      </w:r>
      <w:r w:rsidR="00290831" w:rsidRPr="009C34DC">
        <w:t xml:space="preserve">Figure </w:t>
      </w:r>
      <w:r w:rsidR="00290831">
        <w:rPr>
          <w:noProof/>
        </w:rPr>
        <w:t>10</w:t>
      </w:r>
      <w:r w:rsidR="00290831">
        <w:noBreakHyphen/>
      </w:r>
      <w:r w:rsidR="00290831">
        <w:rPr>
          <w:noProof/>
        </w:rPr>
        <w:t>1</w:t>
      </w:r>
      <w:r w:rsidR="0036230D">
        <w:fldChar w:fldCharType="end"/>
      </w:r>
      <w:r>
        <w:t xml:space="preserve">, only detail sealing of the ends of the abandoned pipes with concrete or grout, including the lateral junctions. </w:t>
      </w:r>
    </w:p>
    <w:p w14:paraId="2D340662" w14:textId="77777777" w:rsidR="008D23AE" w:rsidRDefault="008D23AE" w:rsidP="00A8698D">
      <w:pPr>
        <w:pStyle w:val="NTUMasterNormal"/>
      </w:pPr>
      <w:r>
        <w:rPr>
          <w:noProof/>
        </w:rPr>
        <w:drawing>
          <wp:inline distT="0" distB="0" distL="0" distR="0" wp14:anchorId="1DAC2BCA" wp14:editId="71189CCD">
            <wp:extent cx="3838575" cy="2771775"/>
            <wp:effectExtent l="0" t="0" r="9525" b="9525"/>
            <wp:docPr id="1962016618" name="Picture 1962016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16618" name=""/>
                    <pic:cNvPicPr/>
                  </pic:nvPicPr>
                  <pic:blipFill>
                    <a:blip r:embed="rId17"/>
                    <a:stretch>
                      <a:fillRect/>
                    </a:stretch>
                  </pic:blipFill>
                  <pic:spPr>
                    <a:xfrm>
                      <a:off x="0" y="0"/>
                      <a:ext cx="3838575" cy="2771775"/>
                    </a:xfrm>
                    <a:prstGeom prst="rect">
                      <a:avLst/>
                    </a:prstGeom>
                  </pic:spPr>
                </pic:pic>
              </a:graphicData>
            </a:graphic>
          </wp:inline>
        </w:drawing>
      </w:r>
    </w:p>
    <w:p w14:paraId="61A502CA" w14:textId="7DEDBB9A" w:rsidR="008D23AE" w:rsidRPr="009C34DC" w:rsidRDefault="008D23AE" w:rsidP="00372A28">
      <w:pPr>
        <w:pStyle w:val="NTUFigure"/>
      </w:pPr>
      <w:bookmarkStart w:id="75" w:name="_Ref141350138"/>
      <w:r w:rsidRPr="009C34DC">
        <w:t xml:space="preserve">Figure </w:t>
      </w:r>
      <w:fldSimple w:instr=" STYLEREF 1 \s ">
        <w:r w:rsidR="00290831">
          <w:rPr>
            <w:noProof/>
          </w:rPr>
          <w:t>10</w:t>
        </w:r>
      </w:fldSimple>
      <w:r w:rsidR="00DB448F">
        <w:noBreakHyphen/>
      </w:r>
      <w:fldSimple w:instr=" SEQ Figure \* ARABIC \s 1 ">
        <w:r w:rsidR="00290831">
          <w:rPr>
            <w:noProof/>
          </w:rPr>
          <w:t>1</w:t>
        </w:r>
      </w:fldSimple>
      <w:bookmarkEnd w:id="75"/>
      <w:r w:rsidRPr="009C34DC">
        <w:t xml:space="preserve"> Pipe zone of influence </w:t>
      </w:r>
    </w:p>
    <w:p w14:paraId="362D2BBB" w14:textId="54534220" w:rsidR="008D23AE" w:rsidRDefault="008D23AE" w:rsidP="00A8698D">
      <w:pPr>
        <w:pStyle w:val="NTUMasterNormal"/>
      </w:pPr>
      <w:r>
        <w:t xml:space="preserve">The zone of influence extends to the ground surface for obsolete earthenware pipes but is limited to 700mm above the soffit of the obsolete pipe otherwise. </w:t>
      </w:r>
    </w:p>
    <w:p w14:paraId="7DF379E6" w14:textId="77777777" w:rsidR="008D23AE" w:rsidRDefault="008D23AE" w:rsidP="00A8698D">
      <w:pPr>
        <w:pStyle w:val="NTUMasterNormal"/>
      </w:pPr>
      <w:r>
        <w:t xml:space="preserve">A pipe is within the zone of influence if the centreline separation distance (dx) is less than the minimum given by: </w:t>
      </w:r>
    </w:p>
    <w:p w14:paraId="04BFFFC6" w14:textId="631B7259" w:rsidR="009253DE" w:rsidRDefault="00A314E4" w:rsidP="00A8698D">
      <w:pPr>
        <w:pStyle w:val="NTUMasterNormal"/>
      </w:pPr>
      <w:r>
        <w:rPr>
          <w:noProof/>
        </w:rPr>
        <mc:AlternateContent>
          <mc:Choice Requires="wps">
            <w:drawing>
              <wp:inline distT="0" distB="0" distL="0" distR="0" wp14:anchorId="2D00D569" wp14:editId="1F351087">
                <wp:extent cx="4636770" cy="871220"/>
                <wp:effectExtent l="57150" t="19050" r="49530" b="81280"/>
                <wp:docPr id="423248372" name="Rectangle: Rounded Corners 423248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6770" cy="871220"/>
                        </a:xfrm>
                        <a:prstGeom prst="roundRect">
                          <a:avLst/>
                        </a:prstGeom>
                        <a:solidFill>
                          <a:srgbClr val="293171"/>
                        </a:solidFill>
                      </wps:spPr>
                      <wps:style>
                        <a:lnRef idx="1">
                          <a:schemeClr val="accent1"/>
                        </a:lnRef>
                        <a:fillRef idx="3">
                          <a:schemeClr val="accent1"/>
                        </a:fillRef>
                        <a:effectRef idx="2">
                          <a:schemeClr val="accent1"/>
                        </a:effectRef>
                        <a:fontRef idx="minor">
                          <a:schemeClr val="lt1"/>
                        </a:fontRef>
                      </wps:style>
                      <wps:txbx>
                        <w:txbxContent>
                          <w:p w14:paraId="56E8F073" w14:textId="107061C9" w:rsidR="009253DE" w:rsidRDefault="009253DE" w:rsidP="009253DE">
                            <w:pPr>
                              <w:pStyle w:val="NTUMasterNormal"/>
                              <w:ind w:left="0"/>
                              <w:rPr>
                                <w:b/>
                                <w:bCs/>
                                <w:color w:val="FFFFFF" w:themeColor="background1"/>
                              </w:rPr>
                            </w:pPr>
                            <w:r>
                              <w:rPr>
                                <w:b/>
                                <w:bCs/>
                                <w:color w:val="FFFFFF" w:themeColor="background1"/>
                              </w:rPr>
                              <w:t>Separation Difference</w:t>
                            </w:r>
                          </w:p>
                          <w:p w14:paraId="2F549981" w14:textId="28476B37" w:rsidR="009253DE" w:rsidRPr="009253DE" w:rsidRDefault="009253DE" w:rsidP="009253DE">
                            <w:pPr>
                              <w:pStyle w:val="NTUMasterNormal"/>
                              <w:ind w:left="0"/>
                              <w:rPr>
                                <w:color w:val="FFFFFF" w:themeColor="background1"/>
                              </w:rPr>
                            </w:pPr>
                            <w:proofErr w:type="spellStart"/>
                            <w:r w:rsidRPr="009253DE">
                              <w:rPr>
                                <w:color w:val="FFFFFF" w:themeColor="background1"/>
                              </w:rPr>
                              <w:t>D</w:t>
                            </w:r>
                            <w:r w:rsidRPr="009253DE">
                              <w:rPr>
                                <w:color w:val="FFFFFF" w:themeColor="background1"/>
                                <w:vertAlign w:val="subscript"/>
                              </w:rPr>
                              <w:t>xmin</w:t>
                            </w:r>
                            <w:proofErr w:type="spellEnd"/>
                            <w:r w:rsidRPr="009253DE">
                              <w:rPr>
                                <w:color w:val="FFFFFF" w:themeColor="background1"/>
                              </w:rPr>
                              <w:t xml:space="preserve"> = 0.5d</w:t>
                            </w:r>
                            <w:r w:rsidRPr="009253DE">
                              <w:rPr>
                                <w:color w:val="FFFFFF" w:themeColor="background1"/>
                                <w:vertAlign w:val="subscript"/>
                              </w:rPr>
                              <w:t xml:space="preserve">z </w:t>
                            </w:r>
                            <w:r w:rsidRPr="009253DE">
                              <w:rPr>
                                <w:color w:val="FFFFFF" w:themeColor="background1"/>
                              </w:rPr>
                              <w:t xml:space="preserve">+ 0.3 </w:t>
                            </w:r>
                            <w:proofErr w:type="spellStart"/>
                            <w:r w:rsidRPr="009253DE">
                              <w:rPr>
                                <w:color w:val="FFFFFF" w:themeColor="background1"/>
                              </w:rPr>
                              <w:t>dia</w:t>
                            </w:r>
                            <w:r w:rsidRPr="009253DE">
                              <w:rPr>
                                <w:color w:val="FFFFFF" w:themeColor="background1"/>
                                <w:vertAlign w:val="subscript"/>
                              </w:rPr>
                              <w:t>old</w:t>
                            </w:r>
                            <w:proofErr w:type="spellEnd"/>
                            <w:r w:rsidRPr="009253DE">
                              <w:rPr>
                                <w:color w:val="FFFFFF" w:themeColor="background1"/>
                              </w:rPr>
                              <w:t xml:space="preserve"> + 0.08 </w:t>
                            </w:r>
                            <w:proofErr w:type="spellStart"/>
                            <w:r w:rsidRPr="009253DE">
                              <w:rPr>
                                <w:color w:val="FFFFFF" w:themeColor="background1"/>
                              </w:rPr>
                              <w:t>dia</w:t>
                            </w:r>
                            <w:r w:rsidRPr="009253DE">
                              <w:rPr>
                                <w:color w:val="FFFFFF" w:themeColor="background1"/>
                                <w:vertAlign w:val="subscript"/>
                              </w:rPr>
                              <w:t>new</w:t>
                            </w:r>
                            <w:proofErr w:type="spellEnd"/>
                          </w:p>
                          <w:p w14:paraId="73C356EC" w14:textId="21700C9E" w:rsidR="009253DE" w:rsidRPr="009253DE" w:rsidRDefault="009253DE" w:rsidP="009253DE">
                            <w:pPr>
                              <w:pStyle w:val="NTUMasterNormal"/>
                              <w:ind w:left="0"/>
                              <w:rPr>
                                <w:color w:val="FFFFFF" w:themeColor="background1"/>
                              </w:rPr>
                            </w:pPr>
                            <w:r w:rsidRPr="009253DE">
                              <w:rPr>
                                <w:color w:val="FFFFFF" w:themeColor="background1"/>
                              </w:rPr>
                              <w:t xml:space="preserve">Where </w:t>
                            </w:r>
                            <w:proofErr w:type="spellStart"/>
                            <w:r w:rsidRPr="009253DE">
                              <w:rPr>
                                <w:color w:val="FFFFFF" w:themeColor="background1"/>
                              </w:rPr>
                              <w:t>d</w:t>
                            </w:r>
                            <w:r w:rsidRPr="009253DE">
                              <w:rPr>
                                <w:color w:val="FFFFFF" w:themeColor="background1"/>
                                <w:vertAlign w:val="subscript"/>
                              </w:rPr>
                              <w:t>z</w:t>
                            </w:r>
                            <w:proofErr w:type="spellEnd"/>
                            <w:r w:rsidRPr="009253DE">
                              <w:rPr>
                                <w:color w:val="FFFFFF" w:themeColor="background1"/>
                              </w:rPr>
                              <w:t xml:space="preserve"> is the difference in invert level between the new and obsolete pipes.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2D00D569" id="Rectangle: Rounded Corners 423248372" o:spid="_x0000_s1026" style="width:365.1pt;height:68.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" fillcolor="#293171" strokecolor="#4579b8 [3044]">
                <v:shadow on="t" color="black" opacity="22937f" origin=",.5" offset="0,.63889mm"/>
                <v:path arrowok="t"/>
                <v:textbox>
                  <w:txbxContent>
                    <w:p w14:paraId="56E8F073" w14:textId="107061C9" w:rsidR="009253DE" w:rsidRDefault="009253DE" w:rsidP="009253DE">
                      <w:pPr>
                        <w:pStyle w:val="NTUMasterNormal"/>
                        <w:ind w:left="0"/>
                        <w:rPr>
                          <w:b/>
                          <w:bCs/>
                          <w:color w:val="FFFFFF" w:themeColor="background1"/>
                        </w:rPr>
                      </w:pPr>
                      <w:r>
                        <w:rPr>
                          <w:b/>
                          <w:bCs/>
                          <w:color w:val="FFFFFF" w:themeColor="background1"/>
                        </w:rPr>
                        <w:t>Separation Difference</w:t>
                      </w:r>
                    </w:p>
                    <w:p w14:paraId="2F549981" w14:textId="28476B37" w:rsidR="009253DE" w:rsidRPr="009253DE" w:rsidRDefault="009253DE" w:rsidP="009253DE">
                      <w:pPr>
                        <w:pStyle w:val="NTUMasterNormal"/>
                        <w:ind w:left="0"/>
                        <w:rPr>
                          <w:color w:val="FFFFFF" w:themeColor="background1"/>
                        </w:rPr>
                      </w:pPr>
                      <w:proofErr w:type="spellStart"/>
                      <w:r w:rsidRPr="009253DE">
                        <w:rPr>
                          <w:color w:val="FFFFFF" w:themeColor="background1"/>
                        </w:rPr>
                        <w:t>D</w:t>
                      </w:r>
                      <w:r w:rsidRPr="009253DE">
                        <w:rPr>
                          <w:color w:val="FFFFFF" w:themeColor="background1"/>
                          <w:vertAlign w:val="subscript"/>
                        </w:rPr>
                        <w:t>xmin</w:t>
                      </w:r>
                      <w:proofErr w:type="spellEnd"/>
                      <w:r w:rsidRPr="009253DE">
                        <w:rPr>
                          <w:color w:val="FFFFFF" w:themeColor="background1"/>
                        </w:rPr>
                        <w:t xml:space="preserve"> = 0.5d</w:t>
                      </w:r>
                      <w:r w:rsidRPr="009253DE">
                        <w:rPr>
                          <w:color w:val="FFFFFF" w:themeColor="background1"/>
                          <w:vertAlign w:val="subscript"/>
                        </w:rPr>
                        <w:t xml:space="preserve">z </w:t>
                      </w:r>
                      <w:r w:rsidRPr="009253DE">
                        <w:rPr>
                          <w:color w:val="FFFFFF" w:themeColor="background1"/>
                        </w:rPr>
                        <w:t xml:space="preserve">+ 0.3 </w:t>
                      </w:r>
                      <w:proofErr w:type="spellStart"/>
                      <w:r w:rsidRPr="009253DE">
                        <w:rPr>
                          <w:color w:val="FFFFFF" w:themeColor="background1"/>
                        </w:rPr>
                        <w:t>dia</w:t>
                      </w:r>
                      <w:r w:rsidRPr="009253DE">
                        <w:rPr>
                          <w:color w:val="FFFFFF" w:themeColor="background1"/>
                          <w:vertAlign w:val="subscript"/>
                        </w:rPr>
                        <w:t>old</w:t>
                      </w:r>
                      <w:proofErr w:type="spellEnd"/>
                      <w:r w:rsidRPr="009253DE">
                        <w:rPr>
                          <w:color w:val="FFFFFF" w:themeColor="background1"/>
                        </w:rPr>
                        <w:t xml:space="preserve"> + 0.08 </w:t>
                      </w:r>
                      <w:proofErr w:type="spellStart"/>
                      <w:r w:rsidRPr="009253DE">
                        <w:rPr>
                          <w:color w:val="FFFFFF" w:themeColor="background1"/>
                        </w:rPr>
                        <w:t>dia</w:t>
                      </w:r>
                      <w:r w:rsidRPr="009253DE">
                        <w:rPr>
                          <w:color w:val="FFFFFF" w:themeColor="background1"/>
                          <w:vertAlign w:val="subscript"/>
                        </w:rPr>
                        <w:t>new</w:t>
                      </w:r>
                      <w:proofErr w:type="spellEnd"/>
                    </w:p>
                    <w:p w14:paraId="73C356EC" w14:textId="21700C9E" w:rsidR="009253DE" w:rsidRPr="009253DE" w:rsidRDefault="009253DE" w:rsidP="009253DE">
                      <w:pPr>
                        <w:pStyle w:val="NTUMasterNormal"/>
                        <w:ind w:left="0"/>
                        <w:rPr>
                          <w:color w:val="FFFFFF" w:themeColor="background1"/>
                        </w:rPr>
                      </w:pPr>
                      <w:r w:rsidRPr="009253DE">
                        <w:rPr>
                          <w:color w:val="FFFFFF" w:themeColor="background1"/>
                        </w:rPr>
                        <w:t xml:space="preserve">Where </w:t>
                      </w:r>
                      <w:proofErr w:type="spellStart"/>
                      <w:r w:rsidRPr="009253DE">
                        <w:rPr>
                          <w:color w:val="FFFFFF" w:themeColor="background1"/>
                        </w:rPr>
                        <w:t>d</w:t>
                      </w:r>
                      <w:r w:rsidRPr="009253DE">
                        <w:rPr>
                          <w:color w:val="FFFFFF" w:themeColor="background1"/>
                          <w:vertAlign w:val="subscript"/>
                        </w:rPr>
                        <w:t>z</w:t>
                      </w:r>
                      <w:proofErr w:type="spellEnd"/>
                      <w:r w:rsidRPr="009253DE">
                        <w:rPr>
                          <w:color w:val="FFFFFF" w:themeColor="background1"/>
                        </w:rPr>
                        <w:t xml:space="preserve"> is the difference in invert level between the new and obsolete pipes.</w:t>
                      </w:r>
                    </w:p>
                  </w:txbxContent>
                </v:textbox>
                <w10:anchorlock/>
              </v:roundrect>
            </w:pict>
          </mc:Fallback>
        </mc:AlternateContent>
      </w:r>
    </w:p>
    <w:p w14:paraId="2040F1DE" w14:textId="77777777" w:rsidR="00324978" w:rsidRDefault="00324978" w:rsidP="00A8698D">
      <w:pPr>
        <w:pStyle w:val="NTUMasterNormal"/>
      </w:pPr>
    </w:p>
    <w:p w14:paraId="3127DF49" w14:textId="77777777" w:rsidR="00324978" w:rsidRDefault="00324978" w:rsidP="00324978">
      <w:pPr>
        <w:pStyle w:val="NTUMasterNormal"/>
      </w:pPr>
      <w:proofErr w:type="gramStart"/>
      <w:r w:rsidRPr="063D0B26">
        <w:rPr>
          <w:lang w:val="en-US"/>
        </w:rPr>
        <w:t>Take action</w:t>
      </w:r>
      <w:proofErr w:type="gramEnd"/>
      <w:r w:rsidRPr="063D0B26">
        <w:rPr>
          <w:lang w:val="en-US"/>
        </w:rPr>
        <w:t xml:space="preserve"> regarding d</w:t>
      </w:r>
      <w:r>
        <w:rPr>
          <w:lang w:val="en-US"/>
        </w:rPr>
        <w:t>ecommissioned</w:t>
      </w:r>
      <w:r w:rsidRPr="063D0B26">
        <w:rPr>
          <w:lang w:val="en-US"/>
        </w:rPr>
        <w:t xml:space="preserve"> </w:t>
      </w:r>
      <w:r>
        <w:rPr>
          <w:lang w:val="en-US"/>
        </w:rPr>
        <w:t>wastewater systems</w:t>
      </w:r>
      <w:r w:rsidRPr="063D0B26">
        <w:rPr>
          <w:lang w:val="en-US"/>
        </w:rPr>
        <w:t xml:space="preserve">, maintenance structures and pressure mains as specified, typically: </w:t>
      </w:r>
    </w:p>
    <w:p w14:paraId="61ADB17C" w14:textId="77777777" w:rsidR="00324978" w:rsidRDefault="00324978" w:rsidP="00342CA6">
      <w:pPr>
        <w:pStyle w:val="NTUanumbering"/>
        <w:numPr>
          <w:ilvl w:val="0"/>
          <w:numId w:val="123"/>
        </w:numPr>
      </w:pPr>
      <w:r w:rsidRPr="00324978">
        <w:rPr>
          <w:lang w:val="en-US"/>
        </w:rPr>
        <w:t xml:space="preserve">Pressure mains and wastewater systems: </w:t>
      </w:r>
    </w:p>
    <w:p w14:paraId="5F7EC434" w14:textId="77777777" w:rsidR="00324978" w:rsidRDefault="00324978" w:rsidP="00342CA6">
      <w:pPr>
        <w:pStyle w:val="NTUiibullet"/>
        <w:numPr>
          <w:ilvl w:val="0"/>
          <w:numId w:val="85"/>
        </w:numPr>
      </w:pPr>
      <w:r w:rsidRPr="00342CA6">
        <w:rPr>
          <w:lang w:val="en-US"/>
        </w:rPr>
        <w:t>Remove any “Tee” fitting from any existing main to be decommissioned</w:t>
      </w:r>
    </w:p>
    <w:p w14:paraId="1D39D6C9" w14:textId="77777777" w:rsidR="00324978" w:rsidRDefault="00324978" w:rsidP="00342CA6">
      <w:pPr>
        <w:pStyle w:val="NTUiibullet"/>
      </w:pPr>
      <w:r w:rsidRPr="00661895">
        <w:rPr>
          <w:lang w:val="en-US"/>
        </w:rPr>
        <w:t xml:space="preserve">Seal existing flanges with bolted and gasketed blank flanges </w:t>
      </w:r>
    </w:p>
    <w:p w14:paraId="4EF192F8" w14:textId="77777777" w:rsidR="00324978" w:rsidRDefault="00324978" w:rsidP="00342CA6">
      <w:pPr>
        <w:pStyle w:val="NTUiibullet"/>
      </w:pPr>
      <w:r w:rsidRPr="00661895">
        <w:rPr>
          <w:lang w:val="en-US"/>
        </w:rPr>
        <w:t xml:space="preserve">Seal cut pipe ends with caps, Gibault caps or similar </w:t>
      </w:r>
    </w:p>
    <w:p w14:paraId="24A0058B" w14:textId="77777777" w:rsidR="00324978" w:rsidRDefault="00324978" w:rsidP="00342CA6">
      <w:pPr>
        <w:pStyle w:val="NTUiibullet"/>
      </w:pPr>
      <w:r w:rsidRPr="00661895">
        <w:rPr>
          <w:lang w:val="en-US"/>
        </w:rPr>
        <w:t>Plug open pipes as required with suitable concrete or premix</w:t>
      </w:r>
    </w:p>
    <w:p w14:paraId="2A0169FB" w14:textId="77777777" w:rsidR="00324978" w:rsidRDefault="00324978" w:rsidP="00342CA6">
      <w:pPr>
        <w:pStyle w:val="NTUiibullet"/>
      </w:pPr>
      <w:r w:rsidRPr="00661895">
        <w:rPr>
          <w:lang w:val="en-US"/>
        </w:rPr>
        <w:t xml:space="preserve">Alternatively, or where specified in the Design Drawings, fill all disused buried pressure mains under roadways with a cement-sand slurry (5 MPa) </w:t>
      </w:r>
    </w:p>
    <w:p w14:paraId="134B9CC6" w14:textId="77777777" w:rsidR="00324978" w:rsidRDefault="00324978" w:rsidP="00342CA6">
      <w:pPr>
        <w:pStyle w:val="NTUiibullet"/>
      </w:pPr>
      <w:r w:rsidRPr="00661895">
        <w:rPr>
          <w:lang w:val="en-US"/>
        </w:rPr>
        <w:t xml:space="preserve">In the case of asbestos cement (AC) pipes, comply with the </w:t>
      </w:r>
      <w:r>
        <w:rPr>
          <w:lang w:val="en-US"/>
        </w:rPr>
        <w:t>WSE</w:t>
      </w:r>
      <w:r w:rsidRPr="00661895">
        <w:rPr>
          <w:lang w:val="en-US"/>
        </w:rPr>
        <w:t xml:space="preserve">’s requirements </w:t>
      </w:r>
    </w:p>
    <w:p w14:paraId="56CA228F" w14:textId="77777777" w:rsidR="00324978" w:rsidRDefault="00324978" w:rsidP="00342CA6">
      <w:pPr>
        <w:pStyle w:val="NTUanumbering"/>
        <w:numPr>
          <w:ilvl w:val="0"/>
          <w:numId w:val="123"/>
        </w:numPr>
      </w:pPr>
      <w:r w:rsidRPr="063D0B26">
        <w:rPr>
          <w:lang w:val="en-US"/>
        </w:rPr>
        <w:t xml:space="preserve">Valves: </w:t>
      </w:r>
    </w:p>
    <w:p w14:paraId="239C9E7E" w14:textId="77777777" w:rsidR="00324978" w:rsidRDefault="00324978" w:rsidP="00342CA6">
      <w:pPr>
        <w:pStyle w:val="NTUiibullet"/>
        <w:numPr>
          <w:ilvl w:val="0"/>
          <w:numId w:val="86"/>
        </w:numPr>
      </w:pPr>
      <w:r w:rsidRPr="00342CA6">
        <w:rPr>
          <w:lang w:val="en-US"/>
        </w:rPr>
        <w:t xml:space="preserve">Remove all valves, surface boxes and </w:t>
      </w:r>
      <w:proofErr w:type="gramStart"/>
      <w:r w:rsidRPr="00342CA6">
        <w:rPr>
          <w:lang w:val="en-US"/>
        </w:rPr>
        <w:t>surrounds</w:t>
      </w:r>
      <w:proofErr w:type="gramEnd"/>
      <w:r w:rsidRPr="00342CA6">
        <w:rPr>
          <w:lang w:val="en-US"/>
        </w:rPr>
        <w:t xml:space="preserve"> and restore the surface in accordance with clause 2.18 Restoration </w:t>
      </w:r>
    </w:p>
    <w:p w14:paraId="4A7919BF" w14:textId="77777777" w:rsidR="00324978" w:rsidRDefault="00324978" w:rsidP="00342CA6">
      <w:pPr>
        <w:pStyle w:val="NTUiibullet"/>
      </w:pPr>
      <w:r w:rsidRPr="00661895">
        <w:rPr>
          <w:lang w:val="en-US"/>
        </w:rPr>
        <w:t xml:space="preserve">Close all valves and remove or cut off spindles as near to top of valves as practicable </w:t>
      </w:r>
    </w:p>
    <w:p w14:paraId="22DD834A" w14:textId="77777777" w:rsidR="00324978" w:rsidRDefault="00324978" w:rsidP="00342CA6">
      <w:pPr>
        <w:pStyle w:val="NTUiibullet"/>
      </w:pPr>
      <w:r w:rsidRPr="00661895">
        <w:rPr>
          <w:lang w:val="en-US"/>
        </w:rPr>
        <w:t xml:space="preserve">If broken, seal any openings to prevent water infiltration </w:t>
      </w:r>
    </w:p>
    <w:p w14:paraId="27026BA0" w14:textId="77777777" w:rsidR="00324978" w:rsidRDefault="00324978" w:rsidP="00342CA6">
      <w:pPr>
        <w:pStyle w:val="NTUiibullet"/>
      </w:pPr>
      <w:r w:rsidRPr="00661895">
        <w:rPr>
          <w:lang w:val="en-US"/>
        </w:rPr>
        <w:t>Remove all valve gear boxes</w:t>
      </w:r>
    </w:p>
    <w:p w14:paraId="22E7A661" w14:textId="77777777" w:rsidR="00324978" w:rsidRDefault="00324978" w:rsidP="00342CA6">
      <w:pPr>
        <w:pStyle w:val="NTUanumbering"/>
        <w:numPr>
          <w:ilvl w:val="0"/>
          <w:numId w:val="123"/>
        </w:numPr>
      </w:pPr>
      <w:r w:rsidRPr="063D0B26">
        <w:rPr>
          <w:lang w:val="en-US"/>
        </w:rPr>
        <w:t>MHs and other structures:</w:t>
      </w:r>
    </w:p>
    <w:p w14:paraId="2BE69521" w14:textId="77777777" w:rsidR="00324978" w:rsidRDefault="00324978" w:rsidP="00342CA6">
      <w:pPr>
        <w:pStyle w:val="NTUiibullet"/>
        <w:numPr>
          <w:ilvl w:val="0"/>
          <w:numId w:val="87"/>
        </w:numPr>
      </w:pPr>
      <w:r w:rsidRPr="00342CA6">
        <w:rPr>
          <w:lang w:val="en-US"/>
        </w:rPr>
        <w:lastRenderedPageBreak/>
        <w:t>Remove surface fittings and demolish structures such as MHs and vent shafts to a minimum of 1 m below surface, fill with engineered fill or an approved material and restore the surface in accordance with clause 2.18 Restoration</w:t>
      </w:r>
    </w:p>
    <w:p w14:paraId="47F3EE2D" w14:textId="77777777" w:rsidR="00324978" w:rsidRDefault="00324978" w:rsidP="00342CA6">
      <w:pPr>
        <w:pStyle w:val="NTUiibullet"/>
      </w:pPr>
      <w:r w:rsidRPr="00661895">
        <w:rPr>
          <w:lang w:val="en-US"/>
        </w:rPr>
        <w:t>In high water table areas or where the structure may become buoyant, drill holes through the structure base and walls to allow free ground water flow</w:t>
      </w:r>
    </w:p>
    <w:p w14:paraId="6DA92A07" w14:textId="77777777" w:rsidR="002923A7" w:rsidRDefault="002923A7" w:rsidP="002923A7">
      <w:pPr>
        <w:pStyle w:val="NTUMasterNormal"/>
      </w:pPr>
      <w:r w:rsidRPr="063D0B26">
        <w:t xml:space="preserve">Where the treatment of abandoned wastewater and stormwater pipes has been specified, pipes shall be retired, removed, or filled. Asbestos cement pipes in Council land shall only be treated by filling due to the risk of asbestosis and related diseases.  Asbestos cement pipes in private property must be removed following appropriate health and safety </w:t>
      </w:r>
      <w:r w:rsidRPr="00B23330">
        <w:t>processes. Refer to CSS Part 1: clause 20.1 – Asbestos for health and safety requirements.</w:t>
      </w:r>
      <w:r w:rsidRPr="063D0B26">
        <w:t xml:space="preserve"> </w:t>
      </w:r>
    </w:p>
    <w:p w14:paraId="0DBE36EC" w14:textId="77777777" w:rsidR="002923A7" w:rsidRDefault="002923A7" w:rsidP="002923A7">
      <w:pPr>
        <w:pStyle w:val="NTUMasterNormal"/>
      </w:pPr>
      <w:r w:rsidRPr="00B23330">
        <w:t>Where all pipes connecting to a manhole have been filled or removed the manhole shall be treated in accordance with clause 5.3.2 – Manholes.</w:t>
      </w:r>
    </w:p>
    <w:p w14:paraId="554DB042" w14:textId="77777777" w:rsidR="002923A7" w:rsidRDefault="002923A7" w:rsidP="00342CA6">
      <w:pPr>
        <w:pStyle w:val="ListParagraph"/>
      </w:pPr>
      <w:r w:rsidRPr="063D0B26">
        <w:t xml:space="preserve">Retirement: </w:t>
      </w:r>
      <w:r w:rsidRPr="00B23330">
        <w:t>Abandoned pipelines shall be sealed with a concrete plug at all points where they are cut and at all structures. Concrete plugs shall have a minimum length, which is the greater of 500mm or the pipe diameter and be watertight.</w:t>
      </w:r>
    </w:p>
    <w:p w14:paraId="206FBA7B" w14:textId="77777777" w:rsidR="002923A7" w:rsidRDefault="002923A7" w:rsidP="00342CA6">
      <w:pPr>
        <w:pStyle w:val="ListParagraph"/>
      </w:pPr>
      <w:r w:rsidRPr="063D0B26">
        <w:t xml:space="preserve">Removal - All pipes shall be removed, and the trench backfilled to the requirements </w:t>
      </w:r>
      <w:r>
        <w:t xml:space="preserve">of the </w:t>
      </w:r>
      <w:r w:rsidRPr="001E4C8B">
        <w:t xml:space="preserve">specification. </w:t>
      </w:r>
      <w:r w:rsidRPr="00B23330">
        <w:t>Abandoned laterals connecting</w:t>
      </w:r>
      <w:r w:rsidRPr="063D0B26">
        <w:t xml:space="preserve"> to a main that has been removed shall be treated either by removal or filling to the private property boundary.</w:t>
      </w:r>
    </w:p>
    <w:p w14:paraId="7951C6BD" w14:textId="77777777" w:rsidR="002923A7" w:rsidRDefault="002923A7" w:rsidP="00342CA6">
      <w:pPr>
        <w:pStyle w:val="ListParagraph"/>
      </w:pPr>
      <w:r w:rsidRPr="063D0B26">
        <w:t xml:space="preserve">Filling – Pipes shall be filled with a highly flowable fill or foam concrete with a minimum strength of 1.5MPa and maximum strength of 3.0MPa. Superplasticisers and other admixtures to aid flowability are acceptable. Abandoned laterals shall be exposed at the property boundary. The private property side shall be sealed with a concrete </w:t>
      </w:r>
      <w:r w:rsidRPr="008646E1">
        <w:t>plug. The downstream</w:t>
      </w:r>
      <w:r w:rsidRPr="063D0B26">
        <w:t xml:space="preserve"> side shall remain open to the atmosphere throughout the filling operation. A suitable construction methodology shall be provided to the Engineer for approval. The approved methodology will include but not be limited to confirming how the total void, including</w:t>
      </w:r>
      <w:r>
        <w:t xml:space="preserve"> </w:t>
      </w:r>
      <w:r w:rsidRPr="063D0B26">
        <w:t>all laterals to the private property boundary, will be filled.</w:t>
      </w:r>
    </w:p>
    <w:p w14:paraId="0C267C54" w14:textId="77777777" w:rsidR="002923A7" w:rsidRDefault="002923A7" w:rsidP="002923A7">
      <w:pPr>
        <w:pStyle w:val="Heading4"/>
      </w:pPr>
      <w:bookmarkStart w:id="76" w:name="_Toc131168926"/>
      <w:bookmarkStart w:id="77" w:name="_Toc141982356"/>
      <w:r>
        <w:t>Measurement of Works and Basis of Payment</w:t>
      </w:r>
      <w:bookmarkEnd w:id="76"/>
      <w:bookmarkEnd w:id="77"/>
    </w:p>
    <w:p w14:paraId="3B7C60EE" w14:textId="77777777" w:rsidR="002923A7" w:rsidRPr="004C60BE" w:rsidRDefault="002923A7" w:rsidP="002923A7">
      <w:pPr>
        <w:pStyle w:val="NTUMasterNormal"/>
      </w:pPr>
      <w:r w:rsidRPr="004C60BE">
        <w:t>Potholes shall be paid per pothole ordered.</w:t>
      </w:r>
    </w:p>
    <w:p w14:paraId="2D9F7011" w14:textId="77777777" w:rsidR="002923A7" w:rsidRPr="004C60BE" w:rsidRDefault="002923A7" w:rsidP="002923A7">
      <w:pPr>
        <w:pStyle w:val="NTUMasterNormal"/>
      </w:pPr>
      <w:r w:rsidRPr="004C60BE">
        <w:t>The plugging of abandoned services shall be paid as scheduled.</w:t>
      </w:r>
    </w:p>
    <w:p w14:paraId="589AFB57" w14:textId="77777777" w:rsidR="002923A7" w:rsidRPr="004C60BE" w:rsidRDefault="002923A7" w:rsidP="002923A7">
      <w:pPr>
        <w:pStyle w:val="NTUMasterNormal"/>
      </w:pPr>
      <w:r w:rsidRPr="004C60BE">
        <w:t>Treatment of a manhole includes removing the top and the walls as specified, disposal and backfilling of the void. Manholes shall be measured per item.</w:t>
      </w:r>
    </w:p>
    <w:p w14:paraId="4CA9172A" w14:textId="77777777" w:rsidR="002923A7" w:rsidRPr="004C60BE" w:rsidRDefault="002923A7" w:rsidP="002923A7">
      <w:pPr>
        <w:pStyle w:val="NTUMasterNormal"/>
      </w:pPr>
      <w:r w:rsidRPr="004C60BE">
        <w:t>Treatment of abandoned pipes shall be per lineal metre to the nearest 0.1m. Removal of abandoned pipes includes excavation and disposal, supply of backfill and compaction. Filling of abandoned pipes includes pits, sealing of connected pipes if undertaken, supply and placement of filling material, supply of backfill to pits and compaction.</w:t>
      </w:r>
    </w:p>
    <w:p w14:paraId="33CF3498" w14:textId="77777777" w:rsidR="00324978" w:rsidRDefault="00324978" w:rsidP="00A8698D">
      <w:pPr>
        <w:pStyle w:val="NTUMasterNormal"/>
      </w:pPr>
    </w:p>
    <w:p w14:paraId="5C85B9C0" w14:textId="2C9DFBBB" w:rsidR="008D23AE" w:rsidRDefault="008D23AE" w:rsidP="00FC0AA5">
      <w:pPr>
        <w:pStyle w:val="Heading2"/>
      </w:pPr>
      <w:bookmarkStart w:id="78" w:name="_Toc231982597"/>
      <w:r>
        <w:t>OPERATION OF WATER SUPPLY NETWORK</w:t>
      </w:r>
      <w:bookmarkEnd w:id="74"/>
      <w:bookmarkEnd w:id="78"/>
    </w:p>
    <w:p w14:paraId="1133EA06" w14:textId="4E979671" w:rsidR="008D23AE" w:rsidRDefault="008D23AE" w:rsidP="00A8698D">
      <w:pPr>
        <w:pStyle w:val="NTUMasterNormal"/>
      </w:pPr>
      <w:r>
        <w:t xml:space="preserve">The </w:t>
      </w:r>
      <w:r w:rsidR="002C1CA6">
        <w:t>w</w:t>
      </w:r>
      <w:r>
        <w:t xml:space="preserve">ater supply network is not to be operated by any person other than an employee of the </w:t>
      </w:r>
      <w:r w:rsidR="00CB5D59">
        <w:t>WSE</w:t>
      </w:r>
      <w:r>
        <w:t>.</w:t>
      </w:r>
    </w:p>
    <w:p w14:paraId="0FA5918B" w14:textId="5DB04474" w:rsidR="008D23AE" w:rsidRDefault="008D23AE" w:rsidP="00FC0AA5">
      <w:pPr>
        <w:pStyle w:val="Heading2"/>
      </w:pPr>
      <w:bookmarkStart w:id="79" w:name="_Toc231982598"/>
      <w:r>
        <w:t>CONCRETE WORKS</w:t>
      </w:r>
      <w:bookmarkEnd w:id="79"/>
    </w:p>
    <w:p w14:paraId="5DCD3F29" w14:textId="28735BF2" w:rsidR="008D23AE" w:rsidRDefault="008D23AE" w:rsidP="00A8698D">
      <w:pPr>
        <w:pStyle w:val="NTUMasterNormal"/>
      </w:pPr>
      <w:r w:rsidRPr="009C34DC">
        <w:t xml:space="preserve">All concrete shall be supplied according to the specification.  Concrete shall be placed in </w:t>
      </w:r>
      <w:r w:rsidRPr="00B47A08">
        <w:t xml:space="preserve">accordance with good site practise, </w:t>
      </w:r>
      <w:r w:rsidR="002C1CA6" w:rsidRPr="00B47A08">
        <w:t>i.e.,</w:t>
      </w:r>
      <w:r w:rsidRPr="00B47A08">
        <w:t xml:space="preserve"> limit aggregate separation</w:t>
      </w:r>
      <w:r w:rsidR="002C1CA6">
        <w:t>,</w:t>
      </w:r>
      <w:r w:rsidRPr="00B47A08">
        <w:t xml:space="preserve"> expel trapped air and provide the specified finishes.</w:t>
      </w:r>
    </w:p>
    <w:p w14:paraId="191864FE" w14:textId="77777777" w:rsidR="0084555C" w:rsidRDefault="0084555C" w:rsidP="0084555C">
      <w:pPr>
        <w:pStyle w:val="NTUMasterNormal"/>
      </w:pPr>
      <w:r w:rsidRPr="063D0B26">
        <w:rPr>
          <w:lang w:val="en-US"/>
        </w:rPr>
        <w:t xml:space="preserve">Set out and install formwork for in-situ concrete structures to be plastics-lined </w:t>
      </w:r>
      <w:proofErr w:type="gramStart"/>
      <w:r w:rsidRPr="063D0B26">
        <w:rPr>
          <w:lang w:val="en-US"/>
        </w:rPr>
        <w:t>so as to</w:t>
      </w:r>
      <w:proofErr w:type="gramEnd"/>
      <w:r w:rsidRPr="063D0B26">
        <w:rPr>
          <w:lang w:val="en-US"/>
        </w:rPr>
        <w:t xml:space="preserve"> facilitate fixing of plastics-lining materials to internal formwork faces and in a manner that will: </w:t>
      </w:r>
    </w:p>
    <w:p w14:paraId="57E71D71" w14:textId="77777777" w:rsidR="0084555C" w:rsidRDefault="0084555C" w:rsidP="00342CA6">
      <w:pPr>
        <w:pStyle w:val="ListParagraph"/>
      </w:pPr>
      <w:r w:rsidRPr="00F054DD">
        <w:rPr>
          <w:lang w:val="en-US"/>
        </w:rPr>
        <w:t xml:space="preserve">Ensure intimate continuous contact of lining materials with the formwork </w:t>
      </w:r>
    </w:p>
    <w:p w14:paraId="58616898" w14:textId="77777777" w:rsidR="0084555C" w:rsidRDefault="0084555C" w:rsidP="00342CA6">
      <w:pPr>
        <w:pStyle w:val="ListParagraph"/>
      </w:pPr>
      <w:r w:rsidRPr="00E56EAB">
        <w:rPr>
          <w:lang w:val="en-US"/>
        </w:rPr>
        <w:t>Position fixing holes within areas of lining that will be subsequently covered by jointing or welding strips</w:t>
      </w:r>
    </w:p>
    <w:p w14:paraId="2BF66251" w14:textId="77777777" w:rsidR="0084555C" w:rsidRDefault="0084555C" w:rsidP="00342CA6">
      <w:pPr>
        <w:pStyle w:val="ListParagraph"/>
      </w:pPr>
      <w:r w:rsidRPr="00E56EAB">
        <w:rPr>
          <w:lang w:val="en-US"/>
        </w:rPr>
        <w:t xml:space="preserve">Avoid securing lining materials by means of bands or straps otherwise than as provided for in the lining material manufacturer’s instructions </w:t>
      </w:r>
    </w:p>
    <w:p w14:paraId="262681C3" w14:textId="77777777" w:rsidR="0084555C" w:rsidRDefault="0084555C" w:rsidP="0084555C">
      <w:pPr>
        <w:pStyle w:val="NTUMasterNormal"/>
      </w:pPr>
      <w:r w:rsidRPr="063D0B26">
        <w:rPr>
          <w:lang w:val="en-US"/>
        </w:rPr>
        <w:t xml:space="preserve">Ensure concrete is delivered to site for use within 90 minutes of commencement of mixing at the batching plant. </w:t>
      </w:r>
    </w:p>
    <w:p w14:paraId="2E4CE27E" w14:textId="77777777" w:rsidR="0084555C" w:rsidRDefault="0084555C" w:rsidP="0084555C">
      <w:pPr>
        <w:pStyle w:val="NTUMasterNormal"/>
      </w:pPr>
      <w:r w:rsidRPr="063D0B26">
        <w:rPr>
          <w:lang w:val="en-US"/>
        </w:rPr>
        <w:t xml:space="preserve">Transport, handle, place, and compact concrete </w:t>
      </w:r>
      <w:proofErr w:type="gramStart"/>
      <w:r w:rsidRPr="063D0B26">
        <w:rPr>
          <w:lang w:val="en-US"/>
        </w:rPr>
        <w:t>so as to</w:t>
      </w:r>
      <w:proofErr w:type="gramEnd"/>
      <w:r w:rsidRPr="063D0B26">
        <w:rPr>
          <w:lang w:val="en-US"/>
        </w:rPr>
        <w:t xml:space="preserve">: </w:t>
      </w:r>
    </w:p>
    <w:p w14:paraId="5699CEA5" w14:textId="77777777" w:rsidR="0084555C" w:rsidRDefault="0084555C" w:rsidP="00342CA6">
      <w:pPr>
        <w:pStyle w:val="ListParagraph"/>
      </w:pPr>
      <w:r w:rsidRPr="00F054DD">
        <w:rPr>
          <w:lang w:val="en-US"/>
        </w:rPr>
        <w:lastRenderedPageBreak/>
        <w:t>Limit segregation or loss of materials</w:t>
      </w:r>
    </w:p>
    <w:p w14:paraId="659965BB" w14:textId="77777777" w:rsidR="0084555C" w:rsidRDefault="0084555C" w:rsidP="00342CA6">
      <w:pPr>
        <w:pStyle w:val="ListParagraph"/>
      </w:pPr>
      <w:r>
        <w:rPr>
          <w:lang w:val="en-US"/>
        </w:rPr>
        <w:t>L</w:t>
      </w:r>
      <w:r w:rsidRPr="00E56EAB">
        <w:rPr>
          <w:lang w:val="en-US"/>
        </w:rPr>
        <w:t>imit premature stiffening</w:t>
      </w:r>
    </w:p>
    <w:p w14:paraId="48E0B650" w14:textId="77777777" w:rsidR="0084555C" w:rsidRDefault="0084555C" w:rsidP="00342CA6">
      <w:pPr>
        <w:pStyle w:val="ListParagraph"/>
      </w:pPr>
      <w:r>
        <w:rPr>
          <w:lang w:val="en-US"/>
        </w:rPr>
        <w:t>P</w:t>
      </w:r>
      <w:r w:rsidRPr="00E56EAB">
        <w:rPr>
          <w:lang w:val="en-US"/>
        </w:rPr>
        <w:t>roduce a monolithic mass</w:t>
      </w:r>
    </w:p>
    <w:p w14:paraId="6FBEECCF" w14:textId="77777777" w:rsidR="0084555C" w:rsidRDefault="0084555C" w:rsidP="00342CA6">
      <w:pPr>
        <w:pStyle w:val="ListParagraph"/>
      </w:pPr>
      <w:r>
        <w:rPr>
          <w:lang w:val="en-US"/>
        </w:rPr>
        <w:t>C</w:t>
      </w:r>
      <w:r w:rsidRPr="00E56EAB">
        <w:rPr>
          <w:lang w:val="en-US"/>
        </w:rPr>
        <w:t xml:space="preserve">ompletely fill formwork, expel entrapped air, and closely surround all reinforcement, tendons, ducts, anchorages, and embedment’s and </w:t>
      </w:r>
    </w:p>
    <w:p w14:paraId="0A8FA190" w14:textId="77777777" w:rsidR="0084555C" w:rsidRDefault="0084555C" w:rsidP="00342CA6">
      <w:pPr>
        <w:pStyle w:val="ListParagraph"/>
      </w:pPr>
      <w:r>
        <w:rPr>
          <w:lang w:val="en-US"/>
        </w:rPr>
        <w:t>P</w:t>
      </w:r>
      <w:r w:rsidRPr="00E56EAB">
        <w:rPr>
          <w:lang w:val="en-US"/>
        </w:rPr>
        <w:t>rovide the necessary surface finishes.</w:t>
      </w:r>
    </w:p>
    <w:p w14:paraId="4335B534" w14:textId="77777777" w:rsidR="0084555C" w:rsidRPr="00BB4361" w:rsidRDefault="0084555C" w:rsidP="0084555C">
      <w:pPr>
        <w:pStyle w:val="NTUMasterNormal"/>
      </w:pPr>
      <w:r w:rsidRPr="00BB4361">
        <w:t>Structures shall be positioned within 50mm horizontally of the location specified. All structures shall be watertight.</w:t>
      </w:r>
    </w:p>
    <w:p w14:paraId="4CAB9E4B" w14:textId="77777777" w:rsidR="007E4DA6" w:rsidRPr="00A82914" w:rsidRDefault="007E4DA6" w:rsidP="007E4DA6">
      <w:pPr>
        <w:pStyle w:val="NTUMasterNormal"/>
      </w:pPr>
      <w:r w:rsidRPr="00A82914">
        <w:t>Provide quality assurance records that comply with the requirements in Part 3: Quality Assurance, during design and throughout construction.</w:t>
      </w:r>
    </w:p>
    <w:p w14:paraId="6EE4870C" w14:textId="77777777" w:rsidR="007E4DA6" w:rsidRPr="00A82914" w:rsidRDefault="007E4DA6" w:rsidP="007E4DA6">
      <w:pPr>
        <w:pStyle w:val="NTUMasterNormal"/>
      </w:pPr>
      <w:r w:rsidRPr="00A82914">
        <w:t>The Contractor’s project quality system should encompass all aspects of the concrete construction, but be not necessarily limited to:</w:t>
      </w:r>
    </w:p>
    <w:p w14:paraId="501DD577" w14:textId="77777777" w:rsidR="007E4DA6" w:rsidRPr="00A82914" w:rsidRDefault="007E4DA6" w:rsidP="00342CA6">
      <w:pPr>
        <w:pStyle w:val="ListParagraph"/>
      </w:pPr>
      <w:r w:rsidRPr="00A82914">
        <w:t>Concrete assessment (submit details in the Inspection and Test Schedule with tender) to NZS 3109.</w:t>
      </w:r>
    </w:p>
    <w:p w14:paraId="239304AF" w14:textId="77777777" w:rsidR="007E4DA6" w:rsidRPr="00A82914" w:rsidRDefault="007E4DA6" w:rsidP="00342CA6">
      <w:pPr>
        <w:pStyle w:val="ListParagraph"/>
      </w:pPr>
      <w:r w:rsidRPr="00A82914">
        <w:t>Inspection prior to placement of concrete (Concrete Pour Card Records).</w:t>
      </w:r>
    </w:p>
    <w:p w14:paraId="5A2767DE" w14:textId="77777777" w:rsidR="007E4DA6" w:rsidRPr="00A82914" w:rsidRDefault="007E4DA6" w:rsidP="00342CA6">
      <w:pPr>
        <w:pStyle w:val="ListParagraph"/>
      </w:pPr>
      <w:r w:rsidRPr="00A82914">
        <w:t>Reinforcement compliance records (e.g., Certificates of origin or Certification by a registered laboratory).</w:t>
      </w:r>
    </w:p>
    <w:p w14:paraId="34C895A0" w14:textId="77777777" w:rsidR="007E4DA6" w:rsidRPr="00A82914" w:rsidRDefault="007E4DA6" w:rsidP="00342CA6">
      <w:pPr>
        <w:pStyle w:val="ListParagraph"/>
      </w:pPr>
      <w:r w:rsidRPr="00A82914">
        <w:t>Details of Concrete Supply to meet the requirements of NZS 3109.</w:t>
      </w:r>
    </w:p>
    <w:p w14:paraId="0E20FD22" w14:textId="77777777" w:rsidR="007E4DA6" w:rsidRPr="00A82914" w:rsidRDefault="007E4DA6" w:rsidP="00342CA6">
      <w:pPr>
        <w:pStyle w:val="ListParagraph"/>
      </w:pPr>
      <w:r w:rsidRPr="00A82914">
        <w:t>Proposed concrete mix designs.</w:t>
      </w:r>
    </w:p>
    <w:p w14:paraId="229BCB4F" w14:textId="77777777" w:rsidR="007E4DA6" w:rsidRPr="00A82914" w:rsidRDefault="007E4DA6" w:rsidP="00342CA6">
      <w:pPr>
        <w:pStyle w:val="ListParagraph"/>
      </w:pPr>
      <w:r w:rsidRPr="00A82914">
        <w:t>Daily Concrete Batch Records (including water content and moisture content of aggregates).</w:t>
      </w:r>
    </w:p>
    <w:p w14:paraId="4DD353E4" w14:textId="77777777" w:rsidR="007E4DA6" w:rsidRPr="00A82914" w:rsidRDefault="007E4DA6" w:rsidP="00342CA6">
      <w:pPr>
        <w:pStyle w:val="ListParagraph"/>
      </w:pPr>
      <w:r w:rsidRPr="00A82914">
        <w:t>Tolerance checks of critical items (e.g., checking cast-in weld plates).</w:t>
      </w:r>
    </w:p>
    <w:p w14:paraId="3F462287" w14:textId="77777777" w:rsidR="007E4DA6" w:rsidRPr="00A82914" w:rsidRDefault="007E4DA6" w:rsidP="00342CA6">
      <w:pPr>
        <w:pStyle w:val="ListParagraph"/>
      </w:pPr>
      <w:r w:rsidRPr="00A82914">
        <w:t>Monitoring of off-site precast manufacture.</w:t>
      </w:r>
    </w:p>
    <w:p w14:paraId="00A76093" w14:textId="77777777" w:rsidR="007E4DA6" w:rsidRPr="00A82914" w:rsidRDefault="007E4DA6" w:rsidP="007E4DA6">
      <w:pPr>
        <w:pStyle w:val="NTUMasterNormal"/>
      </w:pPr>
      <w:r w:rsidRPr="00A82914">
        <w:t>The Contractor shall supply evidence of production quality standards to the Engineer in advance of construction by provision of the Certificate of Audit, required by NZS 3104, clause 2.16 – Quality Audit.</w:t>
      </w:r>
    </w:p>
    <w:p w14:paraId="30309E7A" w14:textId="77777777" w:rsidR="007E4DA6" w:rsidRPr="00A82914" w:rsidRDefault="007E4DA6" w:rsidP="007E4DA6">
      <w:pPr>
        <w:pStyle w:val="NTUMasterNormal"/>
      </w:pPr>
      <w:r w:rsidRPr="00A82914">
        <w:t>Details of the proposed methods and frequency of such activities, and the reporting of these, shall be set out in the Contractor’s Contract Quality Plan.</w:t>
      </w:r>
    </w:p>
    <w:p w14:paraId="543C7534" w14:textId="77777777" w:rsidR="007E4DA6" w:rsidRPr="00A82914" w:rsidRDefault="007E4DA6" w:rsidP="007E4DA6">
      <w:pPr>
        <w:pStyle w:val="NTUMasterNormal"/>
      </w:pPr>
      <w:r w:rsidRPr="00A82914">
        <w:t xml:space="preserve">The Contractor’s Quality Controller shall complete and sign a written quality control check sheet for each off-site or on-site concrete pour, prior to any concrete being poured, to confirm that all work complies with the Contract documents. A typical check sheet is </w:t>
      </w:r>
      <w:r w:rsidRPr="006639A7">
        <w:t>in Appendix K.</w:t>
      </w:r>
    </w:p>
    <w:p w14:paraId="2E692ACA" w14:textId="77777777" w:rsidR="007E4DA6" w:rsidRPr="00A82914" w:rsidRDefault="007E4DA6" w:rsidP="007E4DA6">
      <w:pPr>
        <w:pStyle w:val="NTUMasterNormal"/>
      </w:pPr>
      <w:r w:rsidRPr="00A82914">
        <w:t>The Contractor shall be represented on site by a competent leading hand (reinforcing), while steel is being placed. During pouring, the Contractor shall have appropriately skilled personnel on call to identify and correct any damaged or displaced reinforcing.</w:t>
      </w:r>
    </w:p>
    <w:p w14:paraId="139B4FEB" w14:textId="77777777" w:rsidR="007E4DA6" w:rsidRPr="00A82914" w:rsidRDefault="007E4DA6" w:rsidP="007E4DA6">
      <w:pPr>
        <w:pStyle w:val="NTUMasterNormal"/>
      </w:pPr>
      <w:r w:rsidRPr="00A82914">
        <w:t>A copy of NZS 3109 “Concrete construction” shall be kept on site. The below clause references shall extend and modify NZS 3109 as stated.</w:t>
      </w:r>
    </w:p>
    <w:p w14:paraId="48559741" w14:textId="77777777" w:rsidR="007E4DA6" w:rsidRPr="00A82914" w:rsidRDefault="007E4DA6" w:rsidP="007E4DA6">
      <w:pPr>
        <w:pStyle w:val="NTUMasterNormal"/>
      </w:pPr>
      <w:r w:rsidRPr="00A82914">
        <w:t>‘Recommended practice’, as stated in NZS 3109, clause 1.2.1, shall be adhered to unless specified below. The "Construction Reviewer", defined in NZS 3109, clause 2, shall mean the Engineer.</w:t>
      </w:r>
    </w:p>
    <w:p w14:paraId="6097BCEC" w14:textId="7E63CB21" w:rsidR="007E4DA6" w:rsidRDefault="007E4DA6" w:rsidP="007E4DA6">
      <w:pPr>
        <w:pStyle w:val="NTUMasterNormal"/>
      </w:pPr>
      <w:r w:rsidRPr="00A82914">
        <w:t>The Contractor shall advise the Engineer of any defective concrete. No repairs shall be undertaken without the approval of the Engineer.</w:t>
      </w:r>
    </w:p>
    <w:p w14:paraId="3CA74F6A" w14:textId="77777777" w:rsidR="004B56D2" w:rsidRPr="004B56D2" w:rsidRDefault="004B56D2" w:rsidP="004B56D2">
      <w:pPr>
        <w:pStyle w:val="NTUMasterNormal"/>
      </w:pPr>
      <w:r w:rsidRPr="004B56D2">
        <w:t xml:space="preserve">All concrete exposed in the finished structure, and </w:t>
      </w:r>
      <w:proofErr w:type="gramStart"/>
      <w:r w:rsidRPr="004B56D2">
        <w:t>in particular that</w:t>
      </w:r>
      <w:proofErr w:type="gramEnd"/>
      <w:r w:rsidRPr="004B56D2">
        <w:t xml:space="preserve"> which is in frequently used public spaces, shall have the formwork and spacer layout approved by the Engineer prior to construction commencing.</w:t>
      </w:r>
    </w:p>
    <w:p w14:paraId="799E6C7F" w14:textId="77777777" w:rsidR="004B56D2" w:rsidRPr="004B56D2" w:rsidRDefault="004B56D2" w:rsidP="004B56D2">
      <w:pPr>
        <w:pStyle w:val="NTUMasterNormal"/>
      </w:pPr>
      <w:r w:rsidRPr="004B56D2">
        <w:t>Further to NZS 3109, clause 5.1.1, all concrete shall be placed in formwork unless specified or approved otherwise.</w:t>
      </w:r>
    </w:p>
    <w:p w14:paraId="4DB53FEB" w14:textId="77777777" w:rsidR="004B56D2" w:rsidRPr="004B56D2" w:rsidRDefault="004B56D2" w:rsidP="004B56D2">
      <w:pPr>
        <w:pStyle w:val="NTUMasterNormal"/>
      </w:pPr>
      <w:r w:rsidRPr="004B56D2">
        <w:t>Formwork shall be inspected, and levels checked immediately preceding the placing of reinforcement and any bulging, warping or lack of fit shall be remedied. The formwork for each section of concrete placement shall be completely constructed before concreting of that section is commenced.</w:t>
      </w:r>
    </w:p>
    <w:p w14:paraId="3D61F6E8" w14:textId="77777777" w:rsidR="004B56D2" w:rsidRPr="004B56D2" w:rsidRDefault="004B56D2" w:rsidP="004B56D2">
      <w:pPr>
        <w:pStyle w:val="NTUMasterNormal"/>
      </w:pPr>
      <w:r w:rsidRPr="004B56D2">
        <w:t>Further to NZS 3109, clause 6.1, no calcium chloride accelerator or similar chloride-containing admixture shall be added to any mix.</w:t>
      </w:r>
    </w:p>
    <w:p w14:paraId="724A08A1" w14:textId="77777777" w:rsidR="004B56D2" w:rsidRPr="004B56D2" w:rsidRDefault="004B56D2" w:rsidP="004B56D2">
      <w:pPr>
        <w:pStyle w:val="NTUMasterNormal"/>
      </w:pPr>
      <w:r w:rsidRPr="004B56D2">
        <w:t>Further to NZS 3109, clause 6.2, all concrete shall be Normal (N), with sufficient cement quantity to ensure satisfactory finish and durability. The nominal maximum aggregate size shall be 19mm. The water content shall not exceed 170 kg/m3.</w:t>
      </w:r>
    </w:p>
    <w:p w14:paraId="1D3A0D57" w14:textId="77777777" w:rsidR="004B56D2" w:rsidRPr="004B56D2" w:rsidRDefault="004B56D2" w:rsidP="004B56D2">
      <w:pPr>
        <w:pStyle w:val="NTUMasterNormal"/>
      </w:pPr>
      <w:r w:rsidRPr="004B56D2">
        <w:t>Where specified, waterproof concrete shall contain XYPEX Admix C- 1000 NF waterproofing admixture in accordance with the manufacturer’s specifications.</w:t>
      </w:r>
    </w:p>
    <w:p w14:paraId="571E7807" w14:textId="77777777" w:rsidR="004B56D2" w:rsidRPr="004B56D2" w:rsidRDefault="004B56D2" w:rsidP="004B56D2">
      <w:pPr>
        <w:pStyle w:val="NTUMasterNormal"/>
      </w:pPr>
      <w:r w:rsidRPr="004B56D2">
        <w:lastRenderedPageBreak/>
        <w:t xml:space="preserve">If concrete does not comply with the slump specification on site, the Contractor may add superplasticiser to bring the concrete up to the specified slump. In all cases, the mix shall have been designed to be tolerant to this on-site modification. Full records of the addition of superplasticiser on site shall be kept on the delivery docket and on the </w:t>
      </w:r>
      <w:proofErr w:type="gramStart"/>
      <w:r w:rsidRPr="004B56D2">
        <w:t>plant</w:t>
      </w:r>
      <w:proofErr w:type="gramEnd"/>
      <w:r w:rsidRPr="004B56D2">
        <w:t xml:space="preserve"> batching records, including minimum mixing time after the addition of the superplasticiser.</w:t>
      </w:r>
    </w:p>
    <w:p w14:paraId="46EF91F0" w14:textId="77777777" w:rsidR="004B56D2" w:rsidRPr="004B56D2" w:rsidRDefault="004B56D2" w:rsidP="004B56D2">
      <w:pPr>
        <w:pStyle w:val="NTUMasterNormal"/>
      </w:pPr>
      <w:r w:rsidRPr="004B56D2">
        <w:t>Further to NZS 3109, clause 6.3, the specified strengths are shown in the Drawings, but generally 10 MPa for site concrete, 50 MPa for piles, 40 MPa for foundation elements, 30 MPa for precast and in-situ walls and floor slabs and 20 MPa for footpaths.</w:t>
      </w:r>
    </w:p>
    <w:p w14:paraId="6FBE8584" w14:textId="77777777" w:rsidR="004B56D2" w:rsidRPr="004B56D2" w:rsidRDefault="004B56D2" w:rsidP="004B56D2">
      <w:pPr>
        <w:pStyle w:val="NTUMasterNormal"/>
      </w:pPr>
      <w:r w:rsidRPr="004B56D2">
        <w:t>The Engineer shall be notified and given a reasonable opportunity (a minimum of 24 hours) to inspect formwork, reinforcement, and construction joints before pouring commences.</w:t>
      </w:r>
    </w:p>
    <w:p w14:paraId="7B151747" w14:textId="77777777" w:rsidR="004B56D2" w:rsidRPr="004B56D2" w:rsidRDefault="004B56D2" w:rsidP="004B56D2">
      <w:pPr>
        <w:pStyle w:val="NTUMasterNormal"/>
      </w:pPr>
      <w:r w:rsidRPr="004B56D2">
        <w:t>Concrete that has partially hardened or has been contaminated by foreign materials shall not be deposited in the works. Retempered concrete shall not be used in the works.</w:t>
      </w:r>
    </w:p>
    <w:p w14:paraId="732B0895" w14:textId="77777777" w:rsidR="004B56D2" w:rsidRPr="004B56D2" w:rsidRDefault="004B56D2" w:rsidP="004B56D2">
      <w:pPr>
        <w:pStyle w:val="NTUMasterNormal"/>
      </w:pPr>
      <w:r w:rsidRPr="004B56D2">
        <w:t>Further to NZS 3109, clause 7.1, concrete shall not be pumped without the Engineer’s prior approval. If approval is given, the concrete mix shall not be adjusted but the specified slump may be altered with the addition of superplasticisers. The Engineer requires notification in writing at least five working days before placement for approval.</w:t>
      </w:r>
    </w:p>
    <w:p w14:paraId="54F53DD4" w14:textId="77777777" w:rsidR="004B56D2" w:rsidRPr="004B56D2" w:rsidRDefault="004B56D2" w:rsidP="004B56D2">
      <w:pPr>
        <w:pStyle w:val="NTUMasterNormal"/>
      </w:pPr>
      <w:r w:rsidRPr="004B56D2">
        <w:t>Further to NZS 3109, clause 7.2, concrete shall not be placed when the outdoor shade temperature exceeds 25°C and no concrete shall be placed in water without the Engineer’s approval.  If approved, the mix shall be adjusted, and the work carried out as required by the Engineer.</w:t>
      </w:r>
    </w:p>
    <w:p w14:paraId="5F51D80A" w14:textId="77777777" w:rsidR="004B56D2" w:rsidRPr="004B56D2" w:rsidRDefault="004B56D2" w:rsidP="004B56D2">
      <w:pPr>
        <w:pStyle w:val="NTUMasterNormal"/>
      </w:pPr>
      <w:r w:rsidRPr="004B56D2">
        <w:t>Concrete shall not be exposed to rain or sea spray during mixing, transport or placing or until it has set.</w:t>
      </w:r>
    </w:p>
    <w:p w14:paraId="61D9D24B" w14:textId="77777777" w:rsidR="004B56D2" w:rsidRPr="004B56D2" w:rsidRDefault="004B56D2" w:rsidP="004B56D2">
      <w:pPr>
        <w:pStyle w:val="NTUMasterNormal"/>
      </w:pPr>
      <w:r w:rsidRPr="004B56D2">
        <w:t xml:space="preserve">Further to NZS 3109, clause 7.4, concrete shall be deposited as near as practicable to its final position. It shall not be dropped from a height </w:t>
      </w:r>
      <w:proofErr w:type="gramStart"/>
      <w:r w:rsidRPr="004B56D2">
        <w:t>in excess of</w:t>
      </w:r>
      <w:proofErr w:type="gramEnd"/>
      <w:r w:rsidRPr="004B56D2">
        <w:t xml:space="preserve"> 2m except with the prior permission of the Engineer, nor shall it be dumped away from its final position and worked along the forms.</w:t>
      </w:r>
    </w:p>
    <w:p w14:paraId="7C657F34" w14:textId="77777777" w:rsidR="004B56D2" w:rsidRPr="004B56D2" w:rsidRDefault="004B56D2" w:rsidP="004B56D2">
      <w:pPr>
        <w:pStyle w:val="NTUMasterNormal"/>
      </w:pPr>
      <w:r w:rsidRPr="004B56D2">
        <w:t>Except at permitted construction joints, concrete in each section of the work shall be placed in a continuous operation such that new concrete is constantly being placed against unset concrete to produce a monolithic mass.</w:t>
      </w:r>
    </w:p>
    <w:p w14:paraId="5CCDE6AC" w14:textId="77777777" w:rsidR="004B56D2" w:rsidRPr="004B56D2" w:rsidRDefault="004B56D2" w:rsidP="004B56D2">
      <w:pPr>
        <w:pStyle w:val="NTUMasterNormal"/>
      </w:pPr>
      <w:r w:rsidRPr="004B56D2">
        <w:t>All barrow runs, chute runs, pipelines, walkways and any other means of conveying concrete shall be adequately supported by independent means directly from the formwork and in no case shall the means of conveying the concrete be supported from or allowed to displace the reinforcement.</w:t>
      </w:r>
    </w:p>
    <w:p w14:paraId="62174D31" w14:textId="77777777" w:rsidR="004B56D2" w:rsidRPr="004B56D2" w:rsidRDefault="004B56D2" w:rsidP="004B56D2">
      <w:pPr>
        <w:pStyle w:val="NTUMasterNormal"/>
      </w:pPr>
      <w:r w:rsidRPr="004B56D2">
        <w:t>The Contractor shall organise the delivery of concrete in such quantities as can be effectively handled by the labour and equipment available.  The Engineer may at his discretion order the Contractor to provide additional equipment or men to assist in placing concrete and/or alter the method of placing.</w:t>
      </w:r>
    </w:p>
    <w:p w14:paraId="32F9428B" w14:textId="77777777" w:rsidR="004B56D2" w:rsidRPr="004B56D2" w:rsidRDefault="004B56D2" w:rsidP="004B56D2">
      <w:pPr>
        <w:pStyle w:val="NTUMasterNormal"/>
      </w:pPr>
      <w:r w:rsidRPr="004B56D2">
        <w:t>Further to NZS 3109, clause 7.7 and unless specified otherwise, the required finish shall be:</w:t>
      </w:r>
    </w:p>
    <w:p w14:paraId="1F7A9DFF" w14:textId="77777777" w:rsidR="004B56D2" w:rsidRPr="004B56D2" w:rsidRDefault="004B56D2" w:rsidP="004975C3">
      <w:pPr>
        <w:pStyle w:val="H2Normal"/>
        <w:numPr>
          <w:ilvl w:val="1"/>
          <w:numId w:val="90"/>
        </w:numPr>
      </w:pPr>
      <w:r w:rsidRPr="004B56D2">
        <w:t>F5 for precast units and all other visible concrete, except as below</w:t>
      </w:r>
    </w:p>
    <w:p w14:paraId="3E0C0EC3" w14:textId="77777777" w:rsidR="004B56D2" w:rsidRPr="004B56D2" w:rsidRDefault="004B56D2" w:rsidP="004975C3">
      <w:pPr>
        <w:pStyle w:val="NTUMasterNormal"/>
        <w:numPr>
          <w:ilvl w:val="1"/>
          <w:numId w:val="90"/>
        </w:numPr>
      </w:pPr>
      <w:r w:rsidRPr="004B56D2">
        <w:t>F4 for in-situ concrete where surfaces are not visible, except as below</w:t>
      </w:r>
    </w:p>
    <w:p w14:paraId="6F9F217C" w14:textId="77777777" w:rsidR="004B56D2" w:rsidRPr="004B56D2" w:rsidRDefault="004B56D2" w:rsidP="004975C3">
      <w:pPr>
        <w:pStyle w:val="NTUMasterNormal"/>
        <w:numPr>
          <w:ilvl w:val="1"/>
          <w:numId w:val="90"/>
        </w:numPr>
      </w:pPr>
      <w:r w:rsidRPr="004B56D2">
        <w:t>F3 for interiors of manholes, flush tanks, and culverts</w:t>
      </w:r>
    </w:p>
    <w:p w14:paraId="46D4794C" w14:textId="77777777" w:rsidR="004B56D2" w:rsidRPr="004B56D2" w:rsidRDefault="004B56D2" w:rsidP="004975C3">
      <w:pPr>
        <w:pStyle w:val="NTUMasterNormal"/>
        <w:numPr>
          <w:ilvl w:val="1"/>
          <w:numId w:val="90"/>
        </w:numPr>
      </w:pPr>
      <w:r w:rsidRPr="004B56D2">
        <w:t>U3 for slabs and manhole tops, except as below</w:t>
      </w:r>
    </w:p>
    <w:p w14:paraId="603E3E23" w14:textId="77777777" w:rsidR="004B56D2" w:rsidRPr="004B56D2" w:rsidRDefault="004B56D2" w:rsidP="004975C3">
      <w:pPr>
        <w:pStyle w:val="NTUMasterNormal"/>
        <w:numPr>
          <w:ilvl w:val="1"/>
          <w:numId w:val="90"/>
        </w:numPr>
      </w:pPr>
      <w:r w:rsidRPr="004B56D2">
        <w:t>U5 for footpaths and bridge deck surfaces</w:t>
      </w:r>
    </w:p>
    <w:p w14:paraId="4EE2A346" w14:textId="77777777" w:rsidR="004B56D2" w:rsidRPr="004B56D2" w:rsidRDefault="004B56D2" w:rsidP="004975C3">
      <w:pPr>
        <w:pStyle w:val="NTUMasterNormal"/>
        <w:numPr>
          <w:ilvl w:val="1"/>
          <w:numId w:val="90"/>
        </w:numPr>
      </w:pPr>
      <w:r w:rsidRPr="004B56D2">
        <w:t>U1 for site concrete</w:t>
      </w:r>
    </w:p>
    <w:p w14:paraId="679E971C" w14:textId="77777777" w:rsidR="004B56D2" w:rsidRPr="004B56D2" w:rsidRDefault="004B56D2" w:rsidP="004B56D2">
      <w:pPr>
        <w:pStyle w:val="NTUMasterNormal"/>
      </w:pPr>
      <w:r w:rsidRPr="004B56D2">
        <w:t>Set concrete shall not be cut, hacked, or cored unless specific approval is obtained from the Engineer.</w:t>
      </w:r>
    </w:p>
    <w:p w14:paraId="4A17EF7A" w14:textId="77777777" w:rsidR="004B56D2" w:rsidRPr="004B56D2" w:rsidRDefault="004B56D2" w:rsidP="004B56D2">
      <w:pPr>
        <w:pStyle w:val="NTUMasterNormal"/>
      </w:pPr>
      <w:r w:rsidRPr="004B56D2">
        <w:t xml:space="preserve">For concrete at all surfaces (except floors) which will be visible on completion of the works, the minimum cement content shall be 350 kg/m3 mixed </w:t>
      </w:r>
      <w:proofErr w:type="gramStart"/>
      <w:r w:rsidRPr="004B56D2">
        <w:t>concrete</w:t>
      </w:r>
      <w:proofErr w:type="gramEnd"/>
      <w:r w:rsidRPr="004B56D2">
        <w:t xml:space="preserve"> and the maximum water cement ratio shall be 0.40. The Contractor shall allow for supplying a greater cement content than this should it be necessary to achieve the finish specified.</w:t>
      </w:r>
    </w:p>
    <w:p w14:paraId="134B0127" w14:textId="77777777" w:rsidR="004B56D2" w:rsidRPr="004B56D2" w:rsidRDefault="004B56D2" w:rsidP="004B56D2">
      <w:pPr>
        <w:pStyle w:val="NTUMasterNormal"/>
      </w:pPr>
      <w:r w:rsidRPr="004B56D2">
        <w:t>Further to NZS 3109, clause 7.8, the Contractor shall take adequate steps to prevent surface evaporation of mix water, without increasing the water content of the concrete.</w:t>
      </w:r>
    </w:p>
    <w:p w14:paraId="3F77E2E0" w14:textId="77777777" w:rsidR="004B56D2" w:rsidRPr="004B56D2" w:rsidRDefault="004B56D2" w:rsidP="004B56D2">
      <w:pPr>
        <w:pStyle w:val="NTUMasterNormal"/>
      </w:pPr>
      <w:r w:rsidRPr="004B56D2">
        <w:t>These measures may include the provision of windbreaks or the application of a fine mist spray during concreting operations or any other measure approved by the Engineer.</w:t>
      </w:r>
    </w:p>
    <w:p w14:paraId="75477D92" w14:textId="77777777" w:rsidR="004B56D2" w:rsidRPr="004B56D2" w:rsidRDefault="004B56D2" w:rsidP="004B56D2">
      <w:pPr>
        <w:pStyle w:val="NTUMasterNormal"/>
      </w:pPr>
      <w:r w:rsidRPr="004B56D2">
        <w:lastRenderedPageBreak/>
        <w:t>Traffic shall be kept off all structures until they have achieved the specified strength.</w:t>
      </w:r>
    </w:p>
    <w:p w14:paraId="52A92DD8" w14:textId="77777777" w:rsidR="004B56D2" w:rsidRPr="004B56D2" w:rsidRDefault="004B56D2" w:rsidP="004B56D2">
      <w:pPr>
        <w:pStyle w:val="NTUMasterNormal"/>
      </w:pPr>
      <w:r w:rsidRPr="004B56D2">
        <w:t>Care shall be taken that no shock or vibration reaches concrete after setting until it is at least 3 days old, and that any starters projecting from green concrete are not shaken or disturbed. Concrete in which the reinforcement has been displaced shall be declared defective and shall be demolished.</w:t>
      </w:r>
    </w:p>
    <w:p w14:paraId="3F508F36" w14:textId="77777777" w:rsidR="004B56D2" w:rsidRPr="004B56D2" w:rsidRDefault="004B56D2" w:rsidP="004B56D2">
      <w:pPr>
        <w:pStyle w:val="NTUMasterNormal"/>
      </w:pPr>
      <w:r w:rsidRPr="004B56D2">
        <w:t>Further to NZS 3109, clause 7.8.2, all flat slab work shall be wet cured by flooding or continually sprinkling for 24 hours after concrete finishing.  After 24 hours, the surface shall be dried by squeegee for the immediate application of a 90% efficiency-curing compound, in accordance with the manufacturer’s instructions. The Contractor shall ensure the curing compound proposed is compatible with the subsequent floor covering or paint finish.</w:t>
      </w:r>
    </w:p>
    <w:p w14:paraId="1092D8FF" w14:textId="77777777" w:rsidR="004B56D2" w:rsidRPr="004B56D2" w:rsidRDefault="004B56D2" w:rsidP="004B56D2">
      <w:pPr>
        <w:pStyle w:val="NTUMasterNormal"/>
      </w:pPr>
      <w:r w:rsidRPr="004B56D2">
        <w:t>Further to NZS 3109, clause 7.8.3, all vertical work, such as columns and walls, shall be cured by either leaving enclosed with formwork or tightly wrapping with polythene for at least 7 days after pouring.</w:t>
      </w:r>
    </w:p>
    <w:p w14:paraId="6C9B61F6" w14:textId="77777777" w:rsidR="004B56D2" w:rsidRPr="004B56D2" w:rsidRDefault="004B56D2" w:rsidP="004B56D2">
      <w:pPr>
        <w:pStyle w:val="NTUMasterNormal"/>
      </w:pPr>
      <w:r w:rsidRPr="004B56D2">
        <w:t>Units shall be handled, transported, and erected so that they are not damaged or soiled. The Engineer shall reject any damaged unit.</w:t>
      </w:r>
    </w:p>
    <w:p w14:paraId="200A0478" w14:textId="77777777" w:rsidR="004B56D2" w:rsidRPr="004B56D2" w:rsidRDefault="004B56D2" w:rsidP="004B56D2">
      <w:pPr>
        <w:pStyle w:val="NTUMasterNormal"/>
      </w:pPr>
      <w:r w:rsidRPr="004B56D2">
        <w:t>Units shall be lifted by appropriate lifting equipment, using specifically designed lifting inserts only. The Contractor shall be responsible for the design, provision, and subsequent removal and making-good of any lifting inserts. The Contractor shall also engage a Chartered Engineer to design any additional reinforcement required for the handling or cartage of the precast concrete and of lifting inserts.</w:t>
      </w:r>
    </w:p>
    <w:p w14:paraId="3B5A2ADD" w14:textId="77777777" w:rsidR="004B56D2" w:rsidRPr="004B56D2" w:rsidRDefault="004B56D2" w:rsidP="004B56D2">
      <w:pPr>
        <w:pStyle w:val="NTUMasterNormal"/>
      </w:pPr>
      <w:r w:rsidRPr="004B56D2">
        <w:t>Where possible, lifting inserts and temporary lateral supports shall be located on faces/sections of the panels that are not visible.</w:t>
      </w:r>
    </w:p>
    <w:p w14:paraId="0D2B2DC4" w14:textId="77777777" w:rsidR="004B56D2" w:rsidRPr="004B56D2" w:rsidRDefault="004B56D2" w:rsidP="004B56D2">
      <w:pPr>
        <w:pStyle w:val="NTUMasterNormal"/>
      </w:pPr>
      <w:r w:rsidRPr="004B56D2">
        <w:t>The Contractor shall notify the Engineer prior to the removal of temporary lateral connections and props.</w:t>
      </w:r>
    </w:p>
    <w:p w14:paraId="4C8764A3" w14:textId="77777777" w:rsidR="004B56D2" w:rsidRPr="004B56D2" w:rsidRDefault="004B56D2" w:rsidP="004B56D2">
      <w:pPr>
        <w:pStyle w:val="NTUMasterNormal"/>
      </w:pPr>
      <w:r w:rsidRPr="004B56D2">
        <w:t xml:space="preserve">An approved tradesman shall carry out mortar packing between units and grouting of ducts. Both the mortar and grout used shall be as the specification for </w:t>
      </w:r>
      <w:proofErr w:type="spellStart"/>
      <w:r w:rsidRPr="004B56D2">
        <w:t>non shrink</w:t>
      </w:r>
      <w:proofErr w:type="spellEnd"/>
      <w:r w:rsidRPr="004B56D2">
        <w:t xml:space="preserve"> grout suitable for the purpose, used in accordance with the manufacturer’s instructions.</w:t>
      </w:r>
    </w:p>
    <w:p w14:paraId="012C900B" w14:textId="77777777" w:rsidR="004B56D2" w:rsidRPr="004B56D2" w:rsidRDefault="004B56D2" w:rsidP="004B56D2">
      <w:pPr>
        <w:pStyle w:val="NTUMasterNormal"/>
      </w:pPr>
      <w:r w:rsidRPr="004B56D2">
        <w:t>The Contractor shall take all reasonable steps to ensure the colour of the surface finish achieved on the cast-in-situ joints, mortar packing and grouting matches that of the precast units.</w:t>
      </w:r>
    </w:p>
    <w:p w14:paraId="259EACC5" w14:textId="77777777" w:rsidR="004B56D2" w:rsidRPr="004B56D2" w:rsidRDefault="004B56D2" w:rsidP="004B56D2">
      <w:pPr>
        <w:pStyle w:val="NTUMasterNormal"/>
      </w:pPr>
      <w:r w:rsidRPr="004B56D2">
        <w:t>Frames shall be seated evenly on a bed of cement sand mortar. The mortar thickness shall not be less than 10mm or more than 25mm.</w:t>
      </w:r>
    </w:p>
    <w:p w14:paraId="5356D2F0" w14:textId="77777777" w:rsidR="004B56D2" w:rsidRPr="004B56D2" w:rsidRDefault="004B56D2" w:rsidP="004B56D2">
      <w:pPr>
        <w:pStyle w:val="NTUMasterNormal"/>
      </w:pPr>
      <w:r w:rsidRPr="004B56D2">
        <w:t>The frames shall be fixed into the rebates with asphaltic concrete, cement sand mortar or concrete with a 6mm maximum aggregate size. Accelerating admixtures may be used.</w:t>
      </w:r>
    </w:p>
    <w:p w14:paraId="44E73092" w14:textId="77777777" w:rsidR="004B56D2" w:rsidRPr="004B56D2" w:rsidRDefault="004B56D2" w:rsidP="004B56D2">
      <w:pPr>
        <w:pStyle w:val="NTUMasterNormal"/>
      </w:pPr>
      <w:r w:rsidRPr="004B56D2">
        <w:t>Frames shall be located to permit a solid 250mm diameter pipe free access to the base of the structure.</w:t>
      </w:r>
    </w:p>
    <w:p w14:paraId="743F1811" w14:textId="77777777" w:rsidR="004B56D2" w:rsidRPr="004B56D2" w:rsidRDefault="004B56D2" w:rsidP="004B56D2">
      <w:pPr>
        <w:pStyle w:val="NTUMasterNormal"/>
      </w:pPr>
      <w:r w:rsidRPr="004B56D2">
        <w:t>Where asphaltic concrete is used the surfaces of the frame and concrete rebate shall be primed with bituminous emulsion and the asphaltic concrete placed and thoroughly rammed in 300mm layers.</w:t>
      </w:r>
    </w:p>
    <w:p w14:paraId="338B4BDF" w14:textId="77777777" w:rsidR="004B56D2" w:rsidRPr="004B56D2" w:rsidRDefault="004B56D2" w:rsidP="004B56D2">
      <w:pPr>
        <w:pStyle w:val="NTUMasterNormal"/>
      </w:pPr>
      <w:r w:rsidRPr="004B56D2">
        <w:t>All concrete structures in grass areas are to have a concrete margin around the frame.</w:t>
      </w:r>
    </w:p>
    <w:p w14:paraId="01EA820E" w14:textId="77777777" w:rsidR="004B56D2" w:rsidRPr="004B56D2" w:rsidRDefault="004B56D2" w:rsidP="004B56D2">
      <w:pPr>
        <w:pStyle w:val="NTUMasterNormal"/>
      </w:pPr>
      <w:r w:rsidRPr="004B56D2">
        <w:t xml:space="preserve">The Contractor shall advise the Engineer of any defective concrete. No repairs shall be undertaken without the approval of the Engineer. A non-conformance report containing details of the </w:t>
      </w:r>
      <w:proofErr w:type="spellStart"/>
      <w:r w:rsidRPr="004B56D2">
        <w:t>non conformance</w:t>
      </w:r>
      <w:proofErr w:type="spellEnd"/>
      <w:r w:rsidRPr="004B56D2">
        <w:t xml:space="preserve"> and proposed repair or replacement methodology shall be submitted to the Engineer for approval.</w:t>
      </w:r>
    </w:p>
    <w:p w14:paraId="1C8C16F9" w14:textId="77777777" w:rsidR="004B56D2" w:rsidRPr="004B56D2" w:rsidRDefault="004B56D2" w:rsidP="004B56D2">
      <w:pPr>
        <w:pStyle w:val="NTUMasterNormal"/>
      </w:pPr>
      <w:r w:rsidRPr="004B56D2">
        <w:t>The Contractor shall provide a method statement prior to commencing any repairs to concrete. The method statement shall include appropriate details of the extent of repair work proposed, the extent and type of preparation, type of repair materials and method of application, protection and curing methods, standard of finish which will be achieved and other relevant details. The Contractor shall allow the Engineer reasonable time to review, comment, accept or reject the proposed repair method before commencing work. Such rejection may require the defective concrete to be removed and replaced.</w:t>
      </w:r>
    </w:p>
    <w:p w14:paraId="455A17AA" w14:textId="77777777" w:rsidR="004B56D2" w:rsidRPr="004B56D2" w:rsidRDefault="004B56D2" w:rsidP="004B56D2">
      <w:pPr>
        <w:pStyle w:val="NTUMasterNormal"/>
      </w:pPr>
      <w:r w:rsidRPr="004B56D2">
        <w:t>Completed repair works shall comply with the specification or as otherwise accepted by the Engineer, which shall include a finish consistent with the surrounding areas. Special attention may be required to achieve acceptable long-term surface finish match (e.g., colour, texture, etc.) to visible areas.</w:t>
      </w:r>
    </w:p>
    <w:p w14:paraId="2C4AB0FF" w14:textId="77777777" w:rsidR="004B56D2" w:rsidRPr="004B56D2" w:rsidRDefault="004B56D2" w:rsidP="004B56D2">
      <w:pPr>
        <w:pStyle w:val="NTUMasterNormal"/>
      </w:pPr>
      <w:r w:rsidRPr="004B56D2">
        <w:lastRenderedPageBreak/>
        <w:t xml:space="preserve">Further to NZS 3109, clause 9, all concrete shall have a slump of 80mm with a tolerance of +0mm - 20mm, unless specified otherwise. The Contractor shall carry out concrete compression tests and slump tests </w:t>
      </w:r>
      <w:proofErr w:type="gramStart"/>
      <w:r w:rsidRPr="004B56D2">
        <w:t>where</w:t>
      </w:r>
      <w:proofErr w:type="gramEnd"/>
      <w:r w:rsidRPr="004B56D2">
        <w:t xml:space="preserve"> ordered by the Engineer.</w:t>
      </w:r>
    </w:p>
    <w:p w14:paraId="0EDD73C7" w14:textId="77777777" w:rsidR="0084555C" w:rsidRPr="009C34DC" w:rsidRDefault="0084555C" w:rsidP="007E4DA6">
      <w:pPr>
        <w:pStyle w:val="NTUMasterNormal"/>
      </w:pPr>
    </w:p>
    <w:p w14:paraId="25FCF48B" w14:textId="77DF211D" w:rsidR="008D23AE" w:rsidRDefault="008D23AE" w:rsidP="00FC0AA5">
      <w:pPr>
        <w:pStyle w:val="Heading2"/>
      </w:pPr>
      <w:bookmarkStart w:id="80" w:name="_Toc231982599"/>
      <w:r>
        <w:t>SUPPLY OF WATER TO THE WORKS</w:t>
      </w:r>
      <w:bookmarkEnd w:id="80"/>
    </w:p>
    <w:p w14:paraId="743E3A81" w14:textId="65D4A238" w:rsidR="008D23AE" w:rsidRDefault="00524EAD" w:rsidP="00A8698D">
      <w:pPr>
        <w:pStyle w:val="NTUMasterNormal"/>
      </w:pPr>
      <w:r>
        <w:t xml:space="preserve">The Contractor shall provide water for use in the Works through a metered connection to the Entity’s reticulation where possible and by written agreement with the Entity.  A </w:t>
      </w:r>
      <w:proofErr w:type="spellStart"/>
      <w:r>
        <w:t>tankered</w:t>
      </w:r>
      <w:proofErr w:type="spellEnd"/>
      <w:r>
        <w:t xml:space="preserve"> supply is preferred.  </w:t>
      </w:r>
      <w:r w:rsidRPr="00EE5AA3">
        <w:t>If filling a tanker, a certified backflow prevention device shall be installed on the tanker.</w:t>
      </w:r>
      <w:r>
        <w:t xml:space="preserve">  </w:t>
      </w:r>
      <w:r w:rsidR="008D23AE" w:rsidRPr="00EE5AA3">
        <w:t xml:space="preserve">Where it is necessary to draw water from hydrants for other purposes than </w:t>
      </w:r>
      <w:r w:rsidR="002C1CA6" w:rsidRPr="00EE5AA3">
        <w:t>firefighting</w:t>
      </w:r>
      <w:r w:rsidR="008D23AE" w:rsidRPr="00EE5AA3">
        <w:t xml:space="preserve">, </w:t>
      </w:r>
      <w:r>
        <w:t xml:space="preserve">the Contractor shall </w:t>
      </w:r>
      <w:r w:rsidR="008D23AE" w:rsidRPr="00EE5AA3">
        <w:t xml:space="preserve">obtain authorisation from the </w:t>
      </w:r>
      <w:r w:rsidR="00CB5D59">
        <w:t>WSE</w:t>
      </w:r>
      <w:r w:rsidR="008D23AE" w:rsidRPr="00EE5AA3">
        <w:t xml:space="preserve"> before proceeding. </w:t>
      </w:r>
    </w:p>
    <w:p w14:paraId="56860681" w14:textId="77777777" w:rsidR="00E04C5D" w:rsidRPr="00E04C5D" w:rsidRDefault="00E04C5D" w:rsidP="00E04C5D">
      <w:pPr>
        <w:pStyle w:val="NTUMasterNormal"/>
      </w:pPr>
      <w:r w:rsidRPr="00E04C5D">
        <w:rPr>
          <w:lang w:val="en-US"/>
        </w:rPr>
        <w:t xml:space="preserve">Use non-drinking water for construction works wherever practicable. </w:t>
      </w:r>
    </w:p>
    <w:p w14:paraId="6EB45CA0" w14:textId="77777777" w:rsidR="00E04C5D" w:rsidRPr="00E04C5D" w:rsidRDefault="00E04C5D" w:rsidP="00E04C5D">
      <w:pPr>
        <w:pStyle w:val="NTUMasterNormal"/>
      </w:pPr>
      <w:r w:rsidRPr="00E04C5D">
        <w:rPr>
          <w:lang w:val="en-US"/>
        </w:rPr>
        <w:t xml:space="preserve">When drawing water from hydrants and fireplugs, for purposes other than firefighting, obtain a permit from the relevant WSE. </w:t>
      </w:r>
    </w:p>
    <w:p w14:paraId="18525732" w14:textId="77777777" w:rsidR="00E04C5D" w:rsidRPr="00E04C5D" w:rsidRDefault="00E04C5D" w:rsidP="00E04C5D">
      <w:pPr>
        <w:pStyle w:val="NTUMasterNormal"/>
      </w:pPr>
      <w:r w:rsidRPr="00E04C5D">
        <w:rPr>
          <w:lang w:val="en-US"/>
        </w:rPr>
        <w:t xml:space="preserve">Due to the potential of contamination to the water supply system by backflow, fit a </w:t>
      </w:r>
      <w:proofErr w:type="spellStart"/>
      <w:r w:rsidRPr="00E04C5D">
        <w:rPr>
          <w:lang w:val="en-US"/>
        </w:rPr>
        <w:t>WaterMark</w:t>
      </w:r>
      <w:proofErr w:type="spellEnd"/>
      <w:r w:rsidRPr="00E04C5D">
        <w:rPr>
          <w:lang w:val="en-US"/>
        </w:rPr>
        <w:t xml:space="preserve"> certified testable backflow prevention device or air gap </w:t>
      </w:r>
      <w:proofErr w:type="gramStart"/>
      <w:r w:rsidRPr="00E04C5D">
        <w:rPr>
          <w:lang w:val="en-US"/>
        </w:rPr>
        <w:t>so as to</w:t>
      </w:r>
      <w:proofErr w:type="gramEnd"/>
      <w:r w:rsidRPr="00E04C5D">
        <w:rPr>
          <w:lang w:val="en-US"/>
        </w:rPr>
        <w:t xml:space="preserve"> </w:t>
      </w:r>
      <w:proofErr w:type="gramStart"/>
      <w:r w:rsidRPr="00E04C5D">
        <w:rPr>
          <w:lang w:val="en-US"/>
        </w:rPr>
        <w:t>be visible on the tanker (vehicle) at all times</w:t>
      </w:r>
      <w:proofErr w:type="gramEnd"/>
      <w:r w:rsidRPr="00E04C5D">
        <w:rPr>
          <w:lang w:val="en-US"/>
        </w:rPr>
        <w:t xml:space="preserve"> when drawing water from hydrants/ fireplugs. </w:t>
      </w:r>
    </w:p>
    <w:p w14:paraId="29E7D063" w14:textId="77777777" w:rsidR="00E04C5D" w:rsidRPr="00E04C5D" w:rsidRDefault="00E04C5D" w:rsidP="00E04C5D">
      <w:pPr>
        <w:pStyle w:val="NTUMasterNormal"/>
      </w:pPr>
      <w:r w:rsidRPr="00E04C5D">
        <w:rPr>
          <w:lang w:val="en-US"/>
        </w:rPr>
        <w:t xml:space="preserve">For drawing water from hydrants other than by water tanker, fit a </w:t>
      </w:r>
      <w:proofErr w:type="spellStart"/>
      <w:r w:rsidRPr="00E04C5D">
        <w:rPr>
          <w:lang w:val="en-US"/>
        </w:rPr>
        <w:t>WaterMark</w:t>
      </w:r>
      <w:proofErr w:type="spellEnd"/>
      <w:r w:rsidRPr="00E04C5D">
        <w:rPr>
          <w:lang w:val="en-US"/>
        </w:rPr>
        <w:t xml:space="preserve"> certified non-testable dual check valve. </w:t>
      </w:r>
    </w:p>
    <w:p w14:paraId="3D323AC9" w14:textId="77777777" w:rsidR="00E04C5D" w:rsidRPr="00E04C5D" w:rsidRDefault="00E04C5D" w:rsidP="00E04C5D">
      <w:pPr>
        <w:pStyle w:val="NTUMasterNormal"/>
      </w:pPr>
      <w:r w:rsidRPr="00E04C5D">
        <w:rPr>
          <w:lang w:val="en-US"/>
        </w:rPr>
        <w:t>Consult the Entity to confirm the availability of water supply during the construction period.</w:t>
      </w:r>
    </w:p>
    <w:p w14:paraId="79C3E00B" w14:textId="6C7FC72E" w:rsidR="008D23AE" w:rsidRDefault="008D23AE" w:rsidP="00A8698D">
      <w:pPr>
        <w:pStyle w:val="NTUMasterNormal"/>
      </w:pPr>
      <w:r w:rsidRPr="00EE5AA3">
        <w:t xml:space="preserve">The introduction of water supply restrictions </w:t>
      </w:r>
      <w:proofErr w:type="gramStart"/>
      <w:r w:rsidRPr="00EE5AA3">
        <w:t>during the course of</w:t>
      </w:r>
      <w:proofErr w:type="gramEnd"/>
      <w:r w:rsidRPr="00EE5AA3">
        <w:t xml:space="preserve"> the works may prohibit the supply of water to the site, in which case an alternative source shall be agreed with the </w:t>
      </w:r>
      <w:r w:rsidR="00CB5D59">
        <w:t>WSE</w:t>
      </w:r>
      <w:r w:rsidRPr="00EE5AA3">
        <w:t>.</w:t>
      </w:r>
    </w:p>
    <w:p w14:paraId="2A759B43" w14:textId="77777777" w:rsidR="00710C97" w:rsidRPr="00A82914" w:rsidRDefault="00710C97" w:rsidP="00710C97">
      <w:pPr>
        <w:pStyle w:val="NTUMasterNormal"/>
      </w:pPr>
      <w:r w:rsidRPr="00A82914">
        <w:t>Permanent water supply connections to works shall include backflow prevention suitable for the hazard. Ambient pressure supplies shall include air gap separators installed where specified and in accordance with</w:t>
      </w:r>
      <w:r>
        <w:t xml:space="preserve"> Entity requirements</w:t>
      </w:r>
      <w:r w:rsidRPr="00A82914">
        <w:t>. Ambient pressure supplies shall include Reduced Pressure Zone (RPZ) devices installed where specified.</w:t>
      </w:r>
    </w:p>
    <w:p w14:paraId="08F450D3" w14:textId="77777777" w:rsidR="000620DA" w:rsidRDefault="00710C97" w:rsidP="000620DA">
      <w:pPr>
        <w:pStyle w:val="NTUMasterNormal"/>
      </w:pPr>
      <w:r w:rsidRPr="00847914">
        <w:t xml:space="preserve">The Contractor shall provide water for use in the Works through a metered connection to the Entity’s reticulation where possible and by written agreement with the Entity.  A </w:t>
      </w:r>
      <w:proofErr w:type="spellStart"/>
      <w:r w:rsidRPr="00847914">
        <w:t>tankered</w:t>
      </w:r>
      <w:proofErr w:type="spellEnd"/>
      <w:r w:rsidRPr="00847914">
        <w:t xml:space="preserve"> supply is preferred.  If filling a tanker, a certified backflow prevention device shall be installed on the tanker.  </w:t>
      </w:r>
    </w:p>
    <w:p w14:paraId="425B8161" w14:textId="4531220E" w:rsidR="000620DA" w:rsidRPr="000620DA" w:rsidRDefault="000620DA" w:rsidP="000620DA">
      <w:pPr>
        <w:pStyle w:val="NTUMasterNormal"/>
      </w:pPr>
      <w:r w:rsidRPr="000620DA">
        <w:t>Temporary supply of water during construction shall use water trucks or use a backflow prevented, metered hydrant riser obtained through the water entity or their agent. The contractor shall be liable for costs of hire and water use.</w:t>
      </w:r>
    </w:p>
    <w:p w14:paraId="7CD234C0" w14:textId="4242CFD1" w:rsidR="00710C97" w:rsidRPr="00A82914" w:rsidRDefault="00710C97" w:rsidP="00710C97">
      <w:pPr>
        <w:pStyle w:val="NTUMasterNormal"/>
      </w:pPr>
      <w:r w:rsidRPr="00847914">
        <w:t xml:space="preserve">Where it is necessary to draw water from hydrants for other purposes than firefighting, the Contractor shall obtain authorisation from the WSE before proceeding.  </w:t>
      </w:r>
      <w:r w:rsidRPr="00A82914">
        <w:t>The Engineer shall verify the operation of the air gap separator and the watertightness of the plug in the flush tank or flush manhole.</w:t>
      </w:r>
    </w:p>
    <w:p w14:paraId="273E9AAB" w14:textId="77777777" w:rsidR="00710C97" w:rsidRPr="00A82914" w:rsidRDefault="00710C97" w:rsidP="00710C97">
      <w:pPr>
        <w:pStyle w:val="NTUMasterNormal"/>
      </w:pPr>
      <w:r w:rsidRPr="00A82914">
        <w:t>Air gap separators shall include excavation and disposal of spoil, foundations, supply and installation or construction of the fitting, all jointing, plumbing, and backfilling.</w:t>
      </w:r>
    </w:p>
    <w:p w14:paraId="27C061C6" w14:textId="77777777" w:rsidR="00710C97" w:rsidRPr="00A82914" w:rsidRDefault="00710C97" w:rsidP="00710C97">
      <w:pPr>
        <w:pStyle w:val="NTUMasterNormal"/>
      </w:pPr>
      <w:r w:rsidRPr="00A82914">
        <w:t>Where the air gap separator is installed as part of a WSE contract, the Entity shall supply the air gap separator parts. The Contractor shall supply all benching, jointing, ironwork, restoration of unused knockout panels and backfilling.</w:t>
      </w:r>
    </w:p>
    <w:p w14:paraId="1257680B" w14:textId="7D72E332" w:rsidR="008D23AE" w:rsidRDefault="008D23AE" w:rsidP="00FC0AA5">
      <w:pPr>
        <w:pStyle w:val="Heading2"/>
      </w:pPr>
      <w:bookmarkStart w:id="81" w:name="_Toc231982600"/>
      <w:r w:rsidRPr="008D23AE">
        <w:t>SUPPLY</w:t>
      </w:r>
      <w:r>
        <w:t xml:space="preserve"> OF WATER TO EXISTING PROPERTIES</w:t>
      </w:r>
      <w:bookmarkEnd w:id="81"/>
    </w:p>
    <w:p w14:paraId="3E3F272B" w14:textId="77777777" w:rsidR="008D23AE" w:rsidRPr="00205591" w:rsidRDefault="008D23AE" w:rsidP="00A8698D">
      <w:pPr>
        <w:pStyle w:val="NTUMasterNormal"/>
      </w:pPr>
      <w:r>
        <w:t xml:space="preserve">During the works a potable water supply shall be maintained to all properties. </w:t>
      </w:r>
    </w:p>
    <w:p w14:paraId="644A9991" w14:textId="3A91FC79" w:rsidR="008D23AE" w:rsidRDefault="008D23AE" w:rsidP="00FC0AA5">
      <w:pPr>
        <w:pStyle w:val="Heading2"/>
      </w:pPr>
      <w:bookmarkStart w:id="82" w:name="_Toc131166468"/>
      <w:bookmarkStart w:id="83" w:name="_Toc231982601"/>
      <w:r w:rsidRPr="008D23AE">
        <w:t>ALTERATION</w:t>
      </w:r>
      <w:r>
        <w:t xml:space="preserve"> OF EXISTING SERVICES</w:t>
      </w:r>
      <w:bookmarkEnd w:id="82"/>
      <w:bookmarkEnd w:id="83"/>
    </w:p>
    <w:p w14:paraId="1CF23A60" w14:textId="77777777" w:rsidR="008D23AE" w:rsidRDefault="008D23AE" w:rsidP="00A8698D">
      <w:pPr>
        <w:pStyle w:val="NTUMasterNormal"/>
      </w:pPr>
      <w:r w:rsidRPr="009C34DC">
        <w:t xml:space="preserve">Where existing utilities and services are uncovered and found to obstruct the works the Developer/Contractor shall notify the owner of that asset and seek instructions as to how to deal with its alteration to allow the consented works to proceed. </w:t>
      </w:r>
    </w:p>
    <w:p w14:paraId="17E38E4B" w14:textId="77777777" w:rsidR="002923A7" w:rsidRDefault="002923A7" w:rsidP="002923A7">
      <w:pPr>
        <w:pStyle w:val="NTUMasterNormal"/>
      </w:pPr>
      <w:r w:rsidRPr="063D0B26">
        <w:rPr>
          <w:lang w:val="en-US"/>
        </w:rPr>
        <w:t xml:space="preserve">Carry out alterations to other services as </w:t>
      </w:r>
      <w:r>
        <w:rPr>
          <w:lang w:val="en-US"/>
        </w:rPr>
        <w:t>s</w:t>
      </w:r>
      <w:r w:rsidRPr="063D0B26">
        <w:rPr>
          <w:lang w:val="en-US"/>
        </w:rPr>
        <w:t>pecified.</w:t>
      </w:r>
    </w:p>
    <w:p w14:paraId="13B64188" w14:textId="6B670698" w:rsidR="008D23AE" w:rsidRDefault="008D23AE" w:rsidP="00FC0AA5">
      <w:pPr>
        <w:pStyle w:val="Heading2"/>
      </w:pPr>
      <w:bookmarkStart w:id="84" w:name="_Toc131166469"/>
      <w:bookmarkStart w:id="85" w:name="_Toc231982602"/>
      <w:r>
        <w:lastRenderedPageBreak/>
        <w:t>SURVEY MARKS</w:t>
      </w:r>
      <w:bookmarkEnd w:id="84"/>
      <w:bookmarkEnd w:id="85"/>
    </w:p>
    <w:p w14:paraId="34CCC86B" w14:textId="77777777" w:rsidR="003B2B03" w:rsidRDefault="003B2B03" w:rsidP="003B2B03">
      <w:pPr>
        <w:pStyle w:val="NTUMasterNormal"/>
      </w:pPr>
      <w:r>
        <w:t>The Contractor shall arrange for the searching of records to determine the existence and position of pipes, cables, and other utilities on or about the Site, and shall arrange for each relevant authority to mark the position of all such utilities on the ground surface prior to commencement of the Contract Works.</w:t>
      </w:r>
    </w:p>
    <w:p w14:paraId="2F316E6D" w14:textId="77777777" w:rsidR="003B2B03" w:rsidRDefault="003B2B03" w:rsidP="003B2B03">
      <w:pPr>
        <w:pStyle w:val="NTUMasterNormal"/>
      </w:pPr>
      <w:r>
        <w:t xml:space="preserve">The marking of these pipes, cables, and other </w:t>
      </w:r>
      <w:proofErr w:type="gramStart"/>
      <w:r>
        <w:t>utilities</w:t>
      </w:r>
      <w:proofErr w:type="gramEnd"/>
      <w:r>
        <w:t xml:space="preserve"> locations is for guidance only and shall not absolve the Contractor of its responsibility for their location and protection.</w:t>
      </w:r>
    </w:p>
    <w:p w14:paraId="16661A9D" w14:textId="6536780C" w:rsidR="003B2B03" w:rsidRDefault="003B2B03" w:rsidP="003B2B03">
      <w:pPr>
        <w:pStyle w:val="NTUMasterNormal"/>
      </w:pPr>
      <w:r>
        <w:t>For the purposes of</w:t>
      </w:r>
      <w:r w:rsidR="009A6D25">
        <w:t xml:space="preserve"> this </w:t>
      </w:r>
      <w:r w:rsidR="002129BD">
        <w:t>NEDS</w:t>
      </w:r>
      <w:r>
        <w:t xml:space="preserve"> the term ‘utilities’ shall include any cadastral survey mark, as defined in the Cadastral Survey Act 2002, and which at any time has been set in or on the ground for the purposes of survey.</w:t>
      </w:r>
    </w:p>
    <w:p w14:paraId="6FD084D7" w14:textId="77777777" w:rsidR="002923A7" w:rsidRPr="002923A7" w:rsidRDefault="002923A7" w:rsidP="002923A7">
      <w:pPr>
        <w:pStyle w:val="NTUMasterNormal"/>
      </w:pPr>
      <w:r w:rsidRPr="002923A7">
        <w:rPr>
          <w:lang w:val="en-US"/>
        </w:rPr>
        <w:t xml:space="preserve">Maintain all Local and District Council survey marks in their correct position. </w:t>
      </w:r>
    </w:p>
    <w:p w14:paraId="2D851B60" w14:textId="77777777" w:rsidR="002923A7" w:rsidRPr="002923A7" w:rsidRDefault="002923A7" w:rsidP="002923A7">
      <w:pPr>
        <w:pStyle w:val="NTUMasterNormal"/>
      </w:pPr>
      <w:r w:rsidRPr="002923A7">
        <w:rPr>
          <w:lang w:val="en-US"/>
        </w:rPr>
        <w:t>When such survey marks are disturbed, re-establish, or reinstate the marks to the requirements of the relevant Regulator.</w:t>
      </w:r>
    </w:p>
    <w:p w14:paraId="7B60E230" w14:textId="77777777" w:rsidR="002923A7" w:rsidRDefault="002923A7" w:rsidP="00653C45">
      <w:pPr>
        <w:pStyle w:val="Heading2"/>
      </w:pPr>
      <w:bookmarkStart w:id="86" w:name="_Toc131168929"/>
      <w:bookmarkStart w:id="87" w:name="_Toc141982359"/>
      <w:bookmarkStart w:id="88" w:name="_Toc145868700"/>
      <w:bookmarkStart w:id="89" w:name="_Toc231982603"/>
      <w:r>
        <w:t>Construction Tolerances</w:t>
      </w:r>
      <w:bookmarkEnd w:id="86"/>
      <w:bookmarkEnd w:id="87"/>
      <w:bookmarkEnd w:id="88"/>
      <w:bookmarkEnd w:id="89"/>
    </w:p>
    <w:p w14:paraId="1B35E6A4" w14:textId="77777777" w:rsidR="00653C45" w:rsidRDefault="002923A7" w:rsidP="002923A7">
      <w:pPr>
        <w:pStyle w:val="NTUMasterNormal"/>
        <w:rPr>
          <w:lang w:val="en-US"/>
        </w:rPr>
      </w:pPr>
      <w:r w:rsidRPr="063D0B26">
        <w:rPr>
          <w:lang w:val="en-US"/>
        </w:rPr>
        <w:t xml:space="preserve">Adhere to </w:t>
      </w:r>
      <w:r w:rsidRPr="000F3286">
        <w:rPr>
          <w:lang w:val="en-US"/>
        </w:rPr>
        <w:t xml:space="preserve">tolerances specified in Clause 2.21 Tolerances </w:t>
      </w:r>
      <w:proofErr w:type="gramStart"/>
      <w:r w:rsidRPr="008646E1">
        <w:rPr>
          <w:lang w:val="en-US"/>
        </w:rPr>
        <w:t>On</w:t>
      </w:r>
      <w:proofErr w:type="gramEnd"/>
      <w:r w:rsidRPr="008646E1">
        <w:rPr>
          <w:lang w:val="en-US"/>
        </w:rPr>
        <w:t xml:space="preserve"> As-Constructed Work</w:t>
      </w:r>
    </w:p>
    <w:p w14:paraId="7E012DD8" w14:textId="77777777" w:rsidR="00653C45" w:rsidRPr="006D3EF9" w:rsidRDefault="00653C45" w:rsidP="00653C45">
      <w:r w:rsidRPr="00805277">
        <w:t xml:space="preserve">Pipes shall be accurately laid to the lines, levels and gradients shown on the approved drawings using pipe-laying laser equipment. The allowable tolerances are </w:t>
      </w:r>
      <w:r w:rsidRPr="006D3EF9">
        <w:t xml:space="preserve">shown in </w:t>
      </w:r>
      <w:r w:rsidRPr="006D3EF9">
        <w:fldChar w:fldCharType="begin"/>
      </w:r>
      <w:r w:rsidRPr="006D3EF9">
        <w:instrText xml:space="preserve"> REF _Ref141073091 \h </w:instrText>
      </w:r>
      <w:r>
        <w:instrText xml:space="preserve"> \* MERGEFORMAT </w:instrText>
      </w:r>
      <w:r w:rsidRPr="006D3EF9">
        <w:fldChar w:fldCharType="separate"/>
      </w:r>
      <w:r w:rsidRPr="00F6789D">
        <w:rPr>
          <w:b/>
          <w:bCs/>
          <w:i/>
          <w:iCs/>
          <w:color w:val="1F497D" w:themeColor="text2"/>
          <w:sz w:val="18"/>
          <w:szCs w:val="18"/>
        </w:rPr>
        <w:t xml:space="preserve">Table </w:t>
      </w:r>
      <w:r w:rsidRPr="00F6789D">
        <w:rPr>
          <w:b/>
          <w:bCs/>
          <w:i/>
          <w:iCs/>
          <w:noProof/>
          <w:color w:val="1F497D" w:themeColor="text2"/>
          <w:sz w:val="18"/>
          <w:szCs w:val="18"/>
        </w:rPr>
        <w:t>2</w:t>
      </w:r>
      <w:r w:rsidRPr="00F6789D">
        <w:rPr>
          <w:b/>
          <w:bCs/>
          <w:i/>
          <w:iCs/>
          <w:noProof/>
          <w:color w:val="1F497D" w:themeColor="text2"/>
          <w:sz w:val="18"/>
          <w:szCs w:val="18"/>
        </w:rPr>
        <w:noBreakHyphen/>
        <w:t>1</w:t>
      </w:r>
      <w:r w:rsidRPr="006D3EF9">
        <w:fldChar w:fldCharType="end"/>
      </w:r>
      <w:r w:rsidRPr="006D3EF9">
        <w:t>.</w:t>
      </w:r>
    </w:p>
    <w:tbl>
      <w:tblPr>
        <w:tblW w:w="8505" w:type="dxa"/>
        <w:tblInd w:w="851"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0"/>
        <w:gridCol w:w="6095"/>
      </w:tblGrid>
      <w:tr w:rsidR="00653C45" w:rsidRPr="006D3EF9" w14:paraId="181403B7" w14:textId="77777777" w:rsidTr="00E7067A">
        <w:trPr>
          <w:trHeight w:val="309"/>
          <w:tblHeader/>
        </w:trPr>
        <w:tc>
          <w:tcPr>
            <w:tcW w:w="8505" w:type="dxa"/>
            <w:gridSpan w:val="2"/>
            <w:tcBorders>
              <w:top w:val="nil"/>
              <w:left w:val="nil"/>
              <w:bottom w:val="single" w:sz="6" w:space="0" w:color="000000"/>
              <w:right w:val="nil"/>
            </w:tcBorders>
            <w:shd w:val="clear" w:color="auto" w:fill="FFFFFF" w:themeFill="background1"/>
            <w:vAlign w:val="center"/>
          </w:tcPr>
          <w:p w14:paraId="0E48C0AA" w14:textId="77777777" w:rsidR="00653C45" w:rsidRPr="006D3EF9" w:rsidRDefault="00653C45" w:rsidP="00E7067A">
            <w:pPr>
              <w:pStyle w:val="NTUtabletextBold"/>
            </w:pPr>
            <w:bookmarkStart w:id="90" w:name="_Ref141073091"/>
            <w:r w:rsidRPr="006D3EF9">
              <w:t xml:space="preserve">Table </w:t>
            </w:r>
            <w:fldSimple w:instr=" STYLEREF 1 \s ">
              <w:r>
                <w:rPr>
                  <w:noProof/>
                </w:rPr>
                <w:t>2</w:t>
              </w:r>
            </w:fldSimple>
            <w:r w:rsidRPr="006D3EF9">
              <w:noBreakHyphen/>
            </w:r>
            <w:fldSimple w:instr=" SEQ Table \* ARABIC \s 1 ">
              <w:r>
                <w:rPr>
                  <w:noProof/>
                </w:rPr>
                <w:t>1</w:t>
              </w:r>
            </w:fldSimple>
            <w:bookmarkEnd w:id="90"/>
            <w:r w:rsidRPr="006D3EF9">
              <w:t>-Construction Tolerances of Pipes</w:t>
            </w:r>
          </w:p>
        </w:tc>
      </w:tr>
      <w:tr w:rsidR="00653C45" w:rsidRPr="006D3EF9" w14:paraId="15C9BA9B" w14:textId="77777777" w:rsidTr="00E7067A">
        <w:trPr>
          <w:tblHeader/>
        </w:trPr>
        <w:tc>
          <w:tcPr>
            <w:tcW w:w="2410" w:type="dxa"/>
            <w:tcBorders>
              <w:top w:val="single" w:sz="6" w:space="0" w:color="000000"/>
              <w:left w:val="single" w:sz="6" w:space="0" w:color="000000"/>
              <w:bottom w:val="single" w:sz="6" w:space="0" w:color="000000"/>
              <w:right w:val="single" w:sz="6" w:space="0" w:color="000000"/>
            </w:tcBorders>
            <w:shd w:val="clear" w:color="auto" w:fill="0070C0"/>
            <w:vAlign w:val="center"/>
            <w:hideMark/>
          </w:tcPr>
          <w:p w14:paraId="52DF41AC" w14:textId="77777777" w:rsidR="00653C45" w:rsidRPr="006D3EF9" w:rsidRDefault="00653C45" w:rsidP="00E7067A">
            <w:pPr>
              <w:pStyle w:val="NTUwhitetext"/>
            </w:pPr>
            <w:r w:rsidRPr="006D3EF9">
              <w:t>Alignment</w:t>
            </w:r>
          </w:p>
        </w:tc>
        <w:tc>
          <w:tcPr>
            <w:tcW w:w="6095" w:type="dxa"/>
            <w:tcBorders>
              <w:top w:val="single" w:sz="6" w:space="0" w:color="000000"/>
              <w:left w:val="single" w:sz="6" w:space="0" w:color="000000"/>
              <w:bottom w:val="single" w:sz="6" w:space="0" w:color="000000"/>
              <w:right w:val="single" w:sz="6" w:space="0" w:color="000000"/>
            </w:tcBorders>
            <w:shd w:val="clear" w:color="auto" w:fill="0070C0"/>
            <w:vAlign w:val="center"/>
            <w:hideMark/>
          </w:tcPr>
          <w:p w14:paraId="59E7342E" w14:textId="77777777" w:rsidR="00653C45" w:rsidRPr="006D3EF9" w:rsidRDefault="00653C45" w:rsidP="00E7067A">
            <w:pPr>
              <w:pStyle w:val="NTUwhitetext"/>
            </w:pPr>
            <w:r w:rsidRPr="006D3EF9">
              <w:t>Tolerance</w:t>
            </w:r>
          </w:p>
        </w:tc>
      </w:tr>
      <w:tr w:rsidR="00653C45" w:rsidRPr="006D3EF9" w14:paraId="03032199" w14:textId="77777777" w:rsidTr="00E7067A">
        <w:tc>
          <w:tcPr>
            <w:tcW w:w="2410" w:type="dxa"/>
            <w:tcBorders>
              <w:top w:val="single" w:sz="6" w:space="0" w:color="000000"/>
              <w:left w:val="single" w:sz="6" w:space="0" w:color="000000"/>
              <w:bottom w:val="single" w:sz="6" w:space="0" w:color="000000"/>
              <w:right w:val="single" w:sz="6" w:space="0" w:color="000000"/>
            </w:tcBorders>
            <w:vAlign w:val="center"/>
            <w:hideMark/>
          </w:tcPr>
          <w:p w14:paraId="77088361" w14:textId="77777777" w:rsidR="00653C45" w:rsidRPr="006D3EF9" w:rsidRDefault="00653C45" w:rsidP="00E7067A">
            <w:pPr>
              <w:pStyle w:val="NTUtabletextBold"/>
            </w:pPr>
            <w:r w:rsidRPr="006D3EF9">
              <w:t>Vertical Alignment</w:t>
            </w:r>
          </w:p>
        </w:tc>
        <w:tc>
          <w:tcPr>
            <w:tcW w:w="6095" w:type="dxa"/>
            <w:tcBorders>
              <w:top w:val="single" w:sz="6" w:space="0" w:color="000000"/>
              <w:left w:val="single" w:sz="6" w:space="0" w:color="000000"/>
              <w:bottom w:val="single" w:sz="6" w:space="0" w:color="000000"/>
              <w:right w:val="single" w:sz="6" w:space="0" w:color="000000"/>
            </w:tcBorders>
            <w:vAlign w:val="center"/>
            <w:hideMark/>
          </w:tcPr>
          <w:p w14:paraId="1CA50D7C" w14:textId="77777777" w:rsidR="00653C45" w:rsidRPr="006D3EF9" w:rsidRDefault="00653C45" w:rsidP="00E7067A">
            <w:pPr>
              <w:pStyle w:val="NTUtabletext"/>
            </w:pPr>
            <w:r w:rsidRPr="006D3EF9">
              <w:t>There shall be no steps at the junctions between successive pipe segments and no point in the pipeline shall be lower than any downstream point.</w:t>
            </w:r>
          </w:p>
        </w:tc>
      </w:tr>
      <w:tr w:rsidR="00653C45" w:rsidRPr="006D3EF9" w14:paraId="4B752101" w14:textId="77777777" w:rsidTr="00E7067A">
        <w:tc>
          <w:tcPr>
            <w:tcW w:w="2410" w:type="dxa"/>
            <w:tcBorders>
              <w:top w:val="single" w:sz="6" w:space="0" w:color="000000"/>
              <w:left w:val="single" w:sz="6" w:space="0" w:color="000000"/>
              <w:bottom w:val="single" w:sz="6" w:space="0" w:color="000000"/>
              <w:right w:val="single" w:sz="6" w:space="0" w:color="000000"/>
            </w:tcBorders>
            <w:vAlign w:val="center"/>
            <w:hideMark/>
          </w:tcPr>
          <w:p w14:paraId="2A2C8C00" w14:textId="77777777" w:rsidR="00653C45" w:rsidRPr="006D3EF9" w:rsidRDefault="00653C45" w:rsidP="00E7067A">
            <w:pPr>
              <w:pStyle w:val="NTUtabletextBold"/>
            </w:pPr>
            <w:r w:rsidRPr="006D3EF9">
              <w:t>Horizontal Alignment</w:t>
            </w:r>
          </w:p>
        </w:tc>
        <w:tc>
          <w:tcPr>
            <w:tcW w:w="6095" w:type="dxa"/>
            <w:tcBorders>
              <w:top w:val="single" w:sz="6" w:space="0" w:color="000000"/>
              <w:left w:val="single" w:sz="6" w:space="0" w:color="000000"/>
              <w:bottom w:val="single" w:sz="6" w:space="0" w:color="000000"/>
              <w:right w:val="single" w:sz="6" w:space="0" w:color="000000"/>
            </w:tcBorders>
            <w:vAlign w:val="center"/>
            <w:hideMark/>
          </w:tcPr>
          <w:p w14:paraId="0A03B64B" w14:textId="77777777" w:rsidR="00653C45" w:rsidRPr="006D3EF9" w:rsidRDefault="00653C45" w:rsidP="00E7067A">
            <w:pPr>
              <w:pStyle w:val="NTUtabletext"/>
            </w:pPr>
            <w:r w:rsidRPr="006D3EF9">
              <w:t>± 100mm</w:t>
            </w:r>
          </w:p>
        </w:tc>
      </w:tr>
      <w:tr w:rsidR="00653C45" w:rsidRPr="006D3EF9" w14:paraId="362E7EB0" w14:textId="77777777" w:rsidTr="00E7067A">
        <w:tc>
          <w:tcPr>
            <w:tcW w:w="2410" w:type="dxa"/>
            <w:tcBorders>
              <w:top w:val="single" w:sz="6" w:space="0" w:color="000000"/>
              <w:left w:val="single" w:sz="6" w:space="0" w:color="000000"/>
              <w:bottom w:val="single" w:sz="6" w:space="0" w:color="000000"/>
              <w:right w:val="single" w:sz="6" w:space="0" w:color="000000"/>
            </w:tcBorders>
            <w:vAlign w:val="center"/>
            <w:hideMark/>
          </w:tcPr>
          <w:p w14:paraId="67800152" w14:textId="77777777" w:rsidR="00653C45" w:rsidRPr="006D3EF9" w:rsidRDefault="00653C45" w:rsidP="00E7067A">
            <w:pPr>
              <w:pStyle w:val="NTUtabletextBold"/>
            </w:pPr>
            <w:r w:rsidRPr="006D3EF9">
              <w:t>Invert levels (IL)</w:t>
            </w:r>
          </w:p>
        </w:tc>
        <w:tc>
          <w:tcPr>
            <w:tcW w:w="6095" w:type="dxa"/>
            <w:tcBorders>
              <w:top w:val="single" w:sz="6" w:space="0" w:color="000000"/>
              <w:left w:val="single" w:sz="6" w:space="0" w:color="000000"/>
              <w:bottom w:val="single" w:sz="6" w:space="0" w:color="000000"/>
              <w:right w:val="single" w:sz="6" w:space="0" w:color="000000"/>
            </w:tcBorders>
            <w:vAlign w:val="center"/>
            <w:hideMark/>
          </w:tcPr>
          <w:p w14:paraId="34BF9E73" w14:textId="77777777" w:rsidR="00653C45" w:rsidRPr="006D3EF9" w:rsidRDefault="00653C45" w:rsidP="00E7067A">
            <w:pPr>
              <w:pStyle w:val="NTUtabletext"/>
            </w:pPr>
            <w:r w:rsidRPr="006D3EF9">
              <w:t>± 50mm, subject to the downstream IL being lower than upstream IL.</w:t>
            </w:r>
          </w:p>
        </w:tc>
      </w:tr>
      <w:tr w:rsidR="00653C45" w:rsidRPr="006D3EF9" w14:paraId="081BEE01" w14:textId="77777777" w:rsidTr="00E7067A">
        <w:tc>
          <w:tcPr>
            <w:tcW w:w="2410" w:type="dxa"/>
            <w:tcBorders>
              <w:top w:val="single" w:sz="6" w:space="0" w:color="000000"/>
              <w:left w:val="single" w:sz="6" w:space="0" w:color="000000"/>
              <w:bottom w:val="single" w:sz="6" w:space="0" w:color="000000"/>
              <w:right w:val="single" w:sz="6" w:space="0" w:color="000000"/>
            </w:tcBorders>
            <w:vAlign w:val="center"/>
            <w:hideMark/>
          </w:tcPr>
          <w:p w14:paraId="30BF08C5" w14:textId="77777777" w:rsidR="00653C45" w:rsidRPr="006D3EF9" w:rsidRDefault="00653C45" w:rsidP="00E7067A">
            <w:pPr>
              <w:pStyle w:val="NTUtabletextBold"/>
            </w:pPr>
            <w:r w:rsidRPr="006D3EF9">
              <w:t>Gradient</w:t>
            </w:r>
          </w:p>
        </w:tc>
        <w:tc>
          <w:tcPr>
            <w:tcW w:w="6095" w:type="dxa"/>
            <w:tcBorders>
              <w:top w:val="single" w:sz="6" w:space="0" w:color="000000"/>
              <w:left w:val="single" w:sz="6" w:space="0" w:color="000000"/>
              <w:bottom w:val="single" w:sz="6" w:space="0" w:color="000000"/>
              <w:right w:val="single" w:sz="6" w:space="0" w:color="000000"/>
            </w:tcBorders>
            <w:vAlign w:val="center"/>
            <w:hideMark/>
          </w:tcPr>
          <w:p w14:paraId="2BC03772" w14:textId="77777777" w:rsidR="00653C45" w:rsidRPr="006D3EF9" w:rsidRDefault="00653C45" w:rsidP="00E7067A">
            <w:pPr>
              <w:pStyle w:val="NTUtabletext"/>
            </w:pPr>
            <w:r w:rsidRPr="006D3EF9">
              <w:t>± 20mm from a straight line between the inverts of successive manholes</w:t>
            </w:r>
          </w:p>
        </w:tc>
      </w:tr>
    </w:tbl>
    <w:p w14:paraId="32864AD2" w14:textId="77777777" w:rsidR="00653C45" w:rsidRPr="006D3EF9" w:rsidRDefault="00653C45" w:rsidP="00653C45">
      <w:pPr>
        <w:pStyle w:val="NTUMasterNormal"/>
      </w:pPr>
    </w:p>
    <w:p w14:paraId="4ED244BF" w14:textId="73A58863" w:rsidR="002923A7" w:rsidRDefault="00653C45" w:rsidP="00653C45">
      <w:pPr>
        <w:pStyle w:val="NTUMasterNormal"/>
      </w:pPr>
      <w:r w:rsidRPr="006D3EF9">
        <w:t xml:space="preserve">Where the installed pipes exceed the tolerances in </w:t>
      </w:r>
      <w:r w:rsidRPr="006D3EF9">
        <w:fldChar w:fldCharType="begin"/>
      </w:r>
      <w:r w:rsidRPr="006D3EF9">
        <w:instrText xml:space="preserve"> REF _Ref141073091 \h </w:instrText>
      </w:r>
      <w:r>
        <w:instrText xml:space="preserve"> \* MERGEFORMAT </w:instrText>
      </w:r>
      <w:r w:rsidRPr="006D3EF9">
        <w:fldChar w:fldCharType="separate"/>
      </w:r>
      <w:r w:rsidRPr="00F6789D">
        <w:rPr>
          <w:b/>
          <w:bCs/>
          <w:i/>
          <w:iCs/>
          <w:color w:val="1F497D" w:themeColor="text2"/>
          <w:sz w:val="18"/>
          <w:szCs w:val="18"/>
        </w:rPr>
        <w:t xml:space="preserve">Table </w:t>
      </w:r>
      <w:r w:rsidRPr="00F6789D">
        <w:rPr>
          <w:b/>
          <w:bCs/>
          <w:i/>
          <w:iCs/>
          <w:noProof/>
          <w:color w:val="1F497D" w:themeColor="text2"/>
          <w:sz w:val="18"/>
          <w:szCs w:val="18"/>
        </w:rPr>
        <w:t>2</w:t>
      </w:r>
      <w:r w:rsidRPr="00F6789D">
        <w:rPr>
          <w:b/>
          <w:bCs/>
          <w:i/>
          <w:iCs/>
          <w:noProof/>
          <w:color w:val="1F497D" w:themeColor="text2"/>
          <w:sz w:val="18"/>
          <w:szCs w:val="18"/>
        </w:rPr>
        <w:noBreakHyphen/>
        <w:t>1</w:t>
      </w:r>
      <w:r w:rsidRPr="006D3EF9">
        <w:fldChar w:fldCharType="end"/>
      </w:r>
      <w:r w:rsidRPr="006D3EF9">
        <w:t>, the</w:t>
      </w:r>
      <w:r w:rsidRPr="00805277">
        <w:t xml:space="preserve"> WSE may order the removal and relaying of any affected pipes</w:t>
      </w:r>
      <w:r w:rsidR="002923A7" w:rsidRPr="000F3286">
        <w:rPr>
          <w:lang w:val="en-US"/>
        </w:rPr>
        <w:t>.</w:t>
      </w:r>
    </w:p>
    <w:p w14:paraId="7F119C10" w14:textId="77777777" w:rsidR="000E3873" w:rsidRPr="007D3454" w:rsidRDefault="000E3873" w:rsidP="000E3873">
      <w:pPr>
        <w:pStyle w:val="Heading2"/>
        <w:ind w:left="578" w:hanging="578"/>
        <w:rPr>
          <w:sz w:val="25"/>
          <w:szCs w:val="25"/>
        </w:rPr>
      </w:pPr>
      <w:bookmarkStart w:id="91" w:name="_Toc145868712"/>
      <w:bookmarkStart w:id="92" w:name="_Toc231982604"/>
      <w:r w:rsidRPr="007D3454">
        <w:rPr>
          <w:color w:val="4F81BD" w:themeColor="accent1"/>
          <w:sz w:val="25"/>
          <w:szCs w:val="25"/>
        </w:rPr>
        <w:t>ELECTRICAL WORKS</w:t>
      </w:r>
      <w:bookmarkEnd w:id="91"/>
      <w:bookmarkEnd w:id="92"/>
    </w:p>
    <w:p w14:paraId="619D01D4" w14:textId="77777777" w:rsidR="000E3873" w:rsidRPr="007D3454" w:rsidRDefault="000E3873" w:rsidP="000E3873">
      <w:pPr>
        <w:pStyle w:val="Heading3"/>
        <w:ind w:left="851" w:hanging="851"/>
      </w:pPr>
      <w:bookmarkStart w:id="93" w:name="_Toc145868713"/>
      <w:bookmarkStart w:id="94" w:name="_Toc231982605"/>
      <w:r w:rsidRPr="007D3454">
        <w:t>Compliance With Authorities, Statutes, Regulations and Standards</w:t>
      </w:r>
      <w:bookmarkEnd w:id="93"/>
      <w:bookmarkEnd w:id="94"/>
    </w:p>
    <w:p w14:paraId="5F5C1122" w14:textId="77777777" w:rsidR="000E3873" w:rsidRDefault="000E3873" w:rsidP="000E3873">
      <w:pPr>
        <w:pStyle w:val="NTUMasterNormal"/>
      </w:pPr>
      <w:r>
        <w:t>Carry out the electrical Works in accordance with the requirements of:</w:t>
      </w:r>
    </w:p>
    <w:p w14:paraId="6A0A2D80" w14:textId="77777777" w:rsidR="000E3873" w:rsidRDefault="000E3873" w:rsidP="00342CA6">
      <w:pPr>
        <w:pStyle w:val="NTUanumbering"/>
        <w:numPr>
          <w:ilvl w:val="0"/>
          <w:numId w:val="117"/>
        </w:numPr>
      </w:pPr>
      <w:r>
        <w:t>The Electricity (Safety) Regulations 2010</w:t>
      </w:r>
    </w:p>
    <w:p w14:paraId="238073C6" w14:textId="77777777" w:rsidR="000E3873" w:rsidRDefault="000E3873" w:rsidP="00342CA6">
      <w:pPr>
        <w:pStyle w:val="ListParagraph"/>
      </w:pPr>
      <w:r>
        <w:t>Australian/New Zealand Wiring Rules AS/NZS 3000</w:t>
      </w:r>
    </w:p>
    <w:p w14:paraId="11E63877" w14:textId="77777777" w:rsidR="000E3873" w:rsidRDefault="000E3873" w:rsidP="00342CA6">
      <w:pPr>
        <w:pStyle w:val="ListParagraph"/>
      </w:pPr>
      <w:r>
        <w:t>Service Rules of the Supply Authority</w:t>
      </w:r>
    </w:p>
    <w:p w14:paraId="4810F649" w14:textId="77777777" w:rsidR="000E3873" w:rsidRDefault="000E3873" w:rsidP="00342CA6">
      <w:pPr>
        <w:pStyle w:val="ListParagraph"/>
      </w:pPr>
      <w:r>
        <w:t>All relevant Statutory Authorities</w:t>
      </w:r>
    </w:p>
    <w:p w14:paraId="4DC52C2E" w14:textId="77777777" w:rsidR="000E3873" w:rsidRDefault="000E3873" w:rsidP="00342CA6">
      <w:pPr>
        <w:pStyle w:val="ListParagraph"/>
      </w:pPr>
      <w:r>
        <w:t>The WSE; and</w:t>
      </w:r>
    </w:p>
    <w:p w14:paraId="203CBC80" w14:textId="77777777" w:rsidR="000E3873" w:rsidRDefault="000E3873" w:rsidP="00342CA6">
      <w:pPr>
        <w:pStyle w:val="ListParagraph"/>
      </w:pPr>
      <w:r>
        <w:t>this NEDS.</w:t>
      </w:r>
    </w:p>
    <w:p w14:paraId="55184188" w14:textId="77777777" w:rsidR="000E3873" w:rsidRDefault="000E3873" w:rsidP="000E3873">
      <w:pPr>
        <w:pStyle w:val="NTUMasterNormal"/>
      </w:pPr>
      <w:r>
        <w:t>Where reference is made to technical documents such as standards, specifications, use the current edition (as amended) at the date of tendering.</w:t>
      </w:r>
    </w:p>
    <w:p w14:paraId="1E96DFBE" w14:textId="77777777" w:rsidR="000E3873" w:rsidRDefault="000E3873" w:rsidP="000E3873">
      <w:pPr>
        <w:pStyle w:val="NTUMasterNormal"/>
      </w:pPr>
      <w:r>
        <w:t>In case of conflicting requirements, seek instructions from the WSE.</w:t>
      </w:r>
    </w:p>
    <w:p w14:paraId="1D122DA1" w14:textId="77777777" w:rsidR="000E3873" w:rsidRDefault="000E3873" w:rsidP="000E3873">
      <w:pPr>
        <w:pStyle w:val="NTUMasterNormal"/>
      </w:pPr>
      <w:r>
        <w:t xml:space="preserve">References throughout this specification to </w:t>
      </w:r>
      <w:proofErr w:type="gramStart"/>
      <w:r>
        <w:t>particular clauses</w:t>
      </w:r>
      <w:proofErr w:type="gramEnd"/>
      <w:r>
        <w:t xml:space="preserve"> of any standard shall not relieve the Contractor of responsibility to comply with all clauses, where applicable.</w:t>
      </w:r>
    </w:p>
    <w:p w14:paraId="5D6D3667" w14:textId="77777777" w:rsidR="000E3873" w:rsidRDefault="000E3873" w:rsidP="000E3873">
      <w:pPr>
        <w:pStyle w:val="NTUMasterNormal"/>
      </w:pPr>
      <w:r>
        <w:t>Proof of compliance with a standard or specified test may be required. Where requested, provide a test certificate from an approved independent testing authority.</w:t>
      </w:r>
    </w:p>
    <w:p w14:paraId="41CD011C" w14:textId="77777777" w:rsidR="000E3873" w:rsidRDefault="000E3873" w:rsidP="000E3873">
      <w:pPr>
        <w:pStyle w:val="NTUMasterNormal"/>
      </w:pPr>
      <w:r>
        <w:lastRenderedPageBreak/>
        <w:t>Arrange for each Authority having jurisdiction to undertake a pre-handover inspection and check the works conform to the project scope requirements. Advise the Entity at least five (5) working days in advance of the date any inspection is to take place.</w:t>
      </w:r>
    </w:p>
    <w:p w14:paraId="70B05407" w14:textId="77777777" w:rsidR="000E3873" w:rsidRPr="00FA3F74" w:rsidRDefault="000E3873" w:rsidP="000E3873">
      <w:pPr>
        <w:pStyle w:val="Heading3"/>
        <w:ind w:left="851" w:hanging="851"/>
      </w:pPr>
      <w:bookmarkStart w:id="95" w:name="_Toc141982384"/>
      <w:bookmarkStart w:id="96" w:name="_Toc145868714"/>
      <w:bookmarkStart w:id="97" w:name="_Toc231982606"/>
      <w:r w:rsidRPr="00FA3F74">
        <w:t xml:space="preserve">Scope </w:t>
      </w:r>
      <w:r>
        <w:t>o</w:t>
      </w:r>
      <w:r w:rsidRPr="00FA3F74">
        <w:t>f Work</w:t>
      </w:r>
      <w:bookmarkEnd w:id="95"/>
      <w:bookmarkEnd w:id="96"/>
      <w:bookmarkEnd w:id="97"/>
    </w:p>
    <w:p w14:paraId="37948DF9" w14:textId="77777777" w:rsidR="000E3873" w:rsidRDefault="000E3873" w:rsidP="000E3873">
      <w:pPr>
        <w:pStyle w:val="NTUMasterNormal"/>
      </w:pPr>
      <w:r>
        <w:t>Carry out the following works:</w:t>
      </w:r>
    </w:p>
    <w:p w14:paraId="591765FE" w14:textId="77777777" w:rsidR="000E3873" w:rsidRDefault="000E3873" w:rsidP="00342CA6">
      <w:pPr>
        <w:pStyle w:val="NTUanumbering"/>
        <w:numPr>
          <w:ilvl w:val="0"/>
          <w:numId w:val="117"/>
        </w:numPr>
      </w:pPr>
      <w:r>
        <w:t>Apply to the Supply Authority for new supply up to 100A rating. Submit all necessary documentation and loading requirements to the Supply Authority for review and approval.</w:t>
      </w:r>
    </w:p>
    <w:p w14:paraId="71B0A79F" w14:textId="77777777" w:rsidR="000E3873" w:rsidRDefault="000E3873" w:rsidP="00342CA6">
      <w:pPr>
        <w:pStyle w:val="ListParagraph"/>
      </w:pPr>
      <w:r>
        <w:t>Provide a construction and testing program for approval to the WSE or their representative prior to commencement of work</w:t>
      </w:r>
    </w:p>
    <w:p w14:paraId="211B839D" w14:textId="77777777" w:rsidR="000E3873" w:rsidRDefault="000E3873" w:rsidP="00342CA6">
      <w:pPr>
        <w:pStyle w:val="ListParagraph"/>
      </w:pPr>
      <w:r>
        <w:t>Take delivery at the site and install the electrical switchboard</w:t>
      </w:r>
    </w:p>
    <w:p w14:paraId="3794D376" w14:textId="77777777" w:rsidR="000E3873" w:rsidRDefault="000E3873" w:rsidP="00342CA6">
      <w:pPr>
        <w:pStyle w:val="ListParagraph"/>
      </w:pPr>
      <w:r>
        <w:t>Prior to installation, confirm proposed consumer mains cable sizing/rating is compliant with site loading requirements, the installation conditions and distance from the Supply Authority point of supply to the switchboard</w:t>
      </w:r>
    </w:p>
    <w:p w14:paraId="63811CE6" w14:textId="77777777" w:rsidR="000E3873" w:rsidRDefault="000E3873" w:rsidP="00342CA6">
      <w:pPr>
        <w:pStyle w:val="ListParagraph"/>
      </w:pPr>
      <w:r>
        <w:t>Supply and install consumer mains and local earthing system</w:t>
      </w:r>
    </w:p>
    <w:p w14:paraId="6B3E84E2" w14:textId="77777777" w:rsidR="000E3873" w:rsidRDefault="000E3873" w:rsidP="00342CA6">
      <w:pPr>
        <w:pStyle w:val="ListParagraph"/>
      </w:pPr>
      <w:r>
        <w:t>Install level monitoring, instrumentation, valving, and control equipment</w:t>
      </w:r>
    </w:p>
    <w:p w14:paraId="587CD06E" w14:textId="77777777" w:rsidR="000E3873" w:rsidRDefault="000E3873" w:rsidP="00342CA6">
      <w:pPr>
        <w:pStyle w:val="ListParagraph"/>
      </w:pPr>
      <w:r>
        <w:t>Terminate the pump(s), electro-mechanical field equipment and control cables</w:t>
      </w:r>
    </w:p>
    <w:p w14:paraId="4754EF64" w14:textId="77777777" w:rsidR="000E3873" w:rsidRDefault="000E3873" w:rsidP="00342CA6">
      <w:pPr>
        <w:pStyle w:val="ListParagraph"/>
      </w:pPr>
      <w:r>
        <w:t>Install electricity metering equipment as provided to the requirements of the Supply Authority.</w:t>
      </w:r>
    </w:p>
    <w:p w14:paraId="2070AA98" w14:textId="77777777" w:rsidR="000E3873" w:rsidRDefault="000E3873" w:rsidP="00342CA6">
      <w:pPr>
        <w:pStyle w:val="ListParagraph"/>
      </w:pPr>
      <w:r>
        <w:t>Coordinate with third party contractors for the supply, installation and termination of copper or fibre data connections if required.</w:t>
      </w:r>
    </w:p>
    <w:p w14:paraId="1D4D45D7" w14:textId="77777777" w:rsidR="000E3873" w:rsidRDefault="000E3873" w:rsidP="00342CA6">
      <w:pPr>
        <w:pStyle w:val="ListParagraph"/>
      </w:pPr>
      <w:r>
        <w:t>Source approvals or licenses for the installation of radio communications masts and aerials, as required, then supply, install and terminate</w:t>
      </w:r>
    </w:p>
    <w:p w14:paraId="387CFA8F" w14:textId="77777777" w:rsidR="000E3873" w:rsidRDefault="000E3873" w:rsidP="00342CA6">
      <w:pPr>
        <w:pStyle w:val="ListParagraph"/>
      </w:pPr>
      <w:r>
        <w:t>Coordinate with third party contractors to conduct testing, pre-commissioning, and commissioning works in accordance with the WSE’s requirements.</w:t>
      </w:r>
    </w:p>
    <w:p w14:paraId="2DA5154B" w14:textId="77777777" w:rsidR="000E3873" w:rsidRDefault="000E3873" w:rsidP="00342CA6">
      <w:pPr>
        <w:pStyle w:val="ListParagraph"/>
      </w:pPr>
      <w:r>
        <w:t>Supply as constructed design documentation in accordance with the Entity’s requirements.</w:t>
      </w:r>
    </w:p>
    <w:p w14:paraId="312EB3D1" w14:textId="77777777" w:rsidR="000E3873" w:rsidRDefault="000E3873" w:rsidP="00342CA6">
      <w:pPr>
        <w:pStyle w:val="ListParagraph"/>
      </w:pPr>
      <w:r>
        <w:t>Provide all necessary or usually supplied documentation so that the installation can be made satisfactory for the specified service conditions and for its safe operation.</w:t>
      </w:r>
    </w:p>
    <w:p w14:paraId="67B51D09" w14:textId="77777777" w:rsidR="000E3873" w:rsidRDefault="000E3873" w:rsidP="00342CA6">
      <w:pPr>
        <w:pStyle w:val="ListParagraph"/>
      </w:pPr>
      <w:r>
        <w:t>Obtain all necessary final approvals and permits from the relevant Supply Authority.</w:t>
      </w:r>
    </w:p>
    <w:p w14:paraId="2A27C062" w14:textId="77777777" w:rsidR="000E3873" w:rsidRDefault="000E3873" w:rsidP="00342CA6">
      <w:pPr>
        <w:pStyle w:val="ListParagraph"/>
      </w:pPr>
      <w:r>
        <w:t>Issue a copy of all necessary completed and signed Certificate of Compliance (CoC), Electrical Safety Certificate (ESC) and Record of Inspection (</w:t>
      </w:r>
      <w:proofErr w:type="spellStart"/>
      <w:r>
        <w:t>RoI</w:t>
      </w:r>
      <w:proofErr w:type="spellEnd"/>
      <w:r>
        <w:t>) to the Entity.</w:t>
      </w:r>
    </w:p>
    <w:p w14:paraId="520C2879" w14:textId="77777777" w:rsidR="000E3873" w:rsidRPr="00A65D97" w:rsidRDefault="000E3873" w:rsidP="000E3873">
      <w:pPr>
        <w:pStyle w:val="Heading3"/>
        <w:ind w:left="851" w:hanging="851"/>
      </w:pPr>
      <w:bookmarkStart w:id="98" w:name="_Toc141982385"/>
      <w:bookmarkStart w:id="99" w:name="_Toc145868715"/>
      <w:bookmarkStart w:id="100" w:name="_Toc231982607"/>
      <w:r w:rsidRPr="00A65D97">
        <w:t xml:space="preserve">Supply Authority Requirements </w:t>
      </w:r>
      <w:r>
        <w:t>a</w:t>
      </w:r>
      <w:r w:rsidRPr="00A65D97">
        <w:t>nd Metering</w:t>
      </w:r>
      <w:bookmarkEnd w:id="98"/>
      <w:bookmarkEnd w:id="99"/>
      <w:bookmarkEnd w:id="100"/>
    </w:p>
    <w:p w14:paraId="37797EA0" w14:textId="77777777" w:rsidR="000E3873" w:rsidRDefault="000E3873" w:rsidP="000E3873">
      <w:pPr>
        <w:pStyle w:val="NTUMasterNormal"/>
      </w:pPr>
      <w:r>
        <w:t xml:space="preserve">Supply Authority application and connection fees where applicable may have been paid by the </w:t>
      </w:r>
      <w:r w:rsidRPr="313B6E22">
        <w:rPr>
          <w:b/>
          <w:bCs/>
        </w:rPr>
        <w:t>Developer</w:t>
      </w:r>
      <w:r>
        <w:t>.</w:t>
      </w:r>
    </w:p>
    <w:p w14:paraId="4AFBA3B4" w14:textId="77777777" w:rsidR="000E3873" w:rsidRDefault="000E3873" w:rsidP="000E3873">
      <w:pPr>
        <w:pStyle w:val="NTUMasterNormal"/>
      </w:pPr>
      <w:r>
        <w:t xml:space="preserve">Submit an “Application for Supply” if the </w:t>
      </w:r>
      <w:r w:rsidRPr="313B6E22">
        <w:rPr>
          <w:b/>
          <w:bCs/>
        </w:rPr>
        <w:t xml:space="preserve">Developer </w:t>
      </w:r>
      <w:r>
        <w:t>has not submitted this application. Ensure that permanent power is available prior to the completion of electrical installation.</w:t>
      </w:r>
    </w:p>
    <w:p w14:paraId="32C41997" w14:textId="77777777" w:rsidR="000E3873" w:rsidRDefault="000E3873" w:rsidP="000E3873">
      <w:pPr>
        <w:pStyle w:val="NTUMasterNormal"/>
      </w:pPr>
      <w:r>
        <w:t>Submit all other forms required by the Supply Authority including “Application for Service Requirements” and “Notification of Electrical Work”.</w:t>
      </w:r>
    </w:p>
    <w:p w14:paraId="28169098" w14:textId="77777777" w:rsidR="000E3873" w:rsidRDefault="000E3873" w:rsidP="000E3873">
      <w:pPr>
        <w:pStyle w:val="NTUMasterNormal"/>
      </w:pPr>
      <w:r>
        <w:t xml:space="preserve">Forward the Customer Copy of all forms to the </w:t>
      </w:r>
      <w:r w:rsidRPr="004B407E">
        <w:t>W</w:t>
      </w:r>
      <w:r>
        <w:t>SE.</w:t>
      </w:r>
    </w:p>
    <w:p w14:paraId="04B5EFCA" w14:textId="77777777" w:rsidR="000E3873" w:rsidRDefault="000E3873" w:rsidP="000E3873">
      <w:pPr>
        <w:pStyle w:val="NTUMasterNormal"/>
      </w:pPr>
      <w:r>
        <w:t xml:space="preserve">Mount the metering equipment inside the switchboard or as shown on the </w:t>
      </w:r>
      <w:r w:rsidRPr="313B6E22">
        <w:rPr>
          <w:b/>
          <w:bCs/>
        </w:rPr>
        <w:t>Design Drawings</w:t>
      </w:r>
      <w:r>
        <w:t>.</w:t>
      </w:r>
    </w:p>
    <w:p w14:paraId="52BCC052" w14:textId="77777777" w:rsidR="000E3873" w:rsidRPr="00563A7B" w:rsidRDefault="000E3873" w:rsidP="000E3873">
      <w:pPr>
        <w:pStyle w:val="Heading3"/>
        <w:ind w:left="851" w:hanging="851"/>
      </w:pPr>
      <w:bookmarkStart w:id="101" w:name="_Toc141982386"/>
      <w:bookmarkStart w:id="102" w:name="_Toc145868716"/>
      <w:bookmarkStart w:id="103" w:name="_Toc231982608"/>
      <w:r w:rsidRPr="00563A7B">
        <w:t>Consumer Mains</w:t>
      </w:r>
      <w:bookmarkEnd w:id="101"/>
      <w:bookmarkEnd w:id="102"/>
      <w:bookmarkEnd w:id="103"/>
    </w:p>
    <w:p w14:paraId="2E2ADC83" w14:textId="77777777" w:rsidR="000E3873" w:rsidRDefault="000E3873" w:rsidP="000E3873">
      <w:pPr>
        <w:pStyle w:val="Heading4"/>
      </w:pPr>
      <w:bookmarkStart w:id="104" w:name="_Toc139635035"/>
      <w:bookmarkStart w:id="105" w:name="_Toc141982387"/>
      <w:r>
        <w:t>Point of supply</w:t>
      </w:r>
      <w:bookmarkEnd w:id="104"/>
      <w:bookmarkEnd w:id="105"/>
    </w:p>
    <w:p w14:paraId="3D5A5572" w14:textId="77777777" w:rsidR="000E3873" w:rsidRDefault="000E3873" w:rsidP="000E3873">
      <w:pPr>
        <w:pStyle w:val="NTUMasterNormal"/>
      </w:pPr>
      <w:r>
        <w:t xml:space="preserve">The point of supply is either the low voltage fuse terminals of a transformer, pole fuses or pillar box fuses. </w:t>
      </w:r>
    </w:p>
    <w:p w14:paraId="4D8CD7AC" w14:textId="77777777" w:rsidR="000E3873" w:rsidRDefault="000E3873" w:rsidP="000E3873">
      <w:pPr>
        <w:pStyle w:val="NTUMasterNormal"/>
      </w:pPr>
      <w:r>
        <w:t>Engage with the Supply Authority to confirm where the point of supply will be for a specific site and the associated equipment reference number (i.e., transformer, pole or pillar box number). As part of the as building works ensure this equipment reference number and supply GPS coordinates are recorded on the single line diagram for future reference.</w:t>
      </w:r>
    </w:p>
    <w:p w14:paraId="2F3AB27C" w14:textId="77777777" w:rsidR="000E3873" w:rsidRPr="003A00CC" w:rsidRDefault="000E3873" w:rsidP="000E3873">
      <w:pPr>
        <w:pStyle w:val="Heading4"/>
      </w:pPr>
      <w:bookmarkStart w:id="106" w:name="_Toc139635036"/>
      <w:bookmarkStart w:id="107" w:name="_Toc141982388"/>
      <w:r w:rsidRPr="003A00CC">
        <w:t>Cable size</w:t>
      </w:r>
      <w:bookmarkEnd w:id="106"/>
      <w:bookmarkEnd w:id="107"/>
    </w:p>
    <w:p w14:paraId="79DE0015" w14:textId="77777777" w:rsidR="000E3873" w:rsidRPr="004C25C5" w:rsidRDefault="000E3873" w:rsidP="000E3873">
      <w:pPr>
        <w:rPr>
          <w:lang w:val="en-US" w:eastAsia="en-NZ"/>
        </w:rPr>
      </w:pPr>
      <w:r w:rsidRPr="003A00CC">
        <w:rPr>
          <w:lang w:val="en-US" w:eastAsia="en-NZ"/>
        </w:rPr>
        <w:t xml:space="preserve">This section is an opportunity for additional information to be added </w:t>
      </w:r>
      <w:proofErr w:type="gramStart"/>
      <w:r w:rsidRPr="003A00CC">
        <w:rPr>
          <w:lang w:val="en-US" w:eastAsia="en-NZ"/>
        </w:rPr>
        <w:t>in</w:t>
      </w:r>
      <w:proofErr w:type="gramEnd"/>
      <w:r w:rsidRPr="003A00CC">
        <w:rPr>
          <w:lang w:val="en-US" w:eastAsia="en-NZ"/>
        </w:rPr>
        <w:t xml:space="preserve"> future revisions of the NEDS.</w:t>
      </w:r>
    </w:p>
    <w:p w14:paraId="54B618F1" w14:textId="77777777" w:rsidR="000E3873" w:rsidRDefault="000E3873" w:rsidP="000E3873">
      <w:pPr>
        <w:pStyle w:val="Heading4"/>
      </w:pPr>
      <w:bookmarkStart w:id="108" w:name="_Toc139635037"/>
      <w:bookmarkStart w:id="109" w:name="_Toc141982389"/>
      <w:r>
        <w:lastRenderedPageBreak/>
        <w:t>Maximum demand</w:t>
      </w:r>
      <w:bookmarkEnd w:id="108"/>
      <w:bookmarkEnd w:id="109"/>
    </w:p>
    <w:p w14:paraId="68E7C45E" w14:textId="77777777" w:rsidR="000E3873" w:rsidRDefault="000E3873" w:rsidP="000E3873">
      <w:pPr>
        <w:pStyle w:val="NTUMasterNormal"/>
      </w:pPr>
      <w:r>
        <w:t xml:space="preserve">Base the maximum demand for </w:t>
      </w:r>
      <w:r w:rsidRPr="59337B20">
        <w:rPr>
          <w:b/>
          <w:bCs/>
        </w:rPr>
        <w:t>pumping stations</w:t>
      </w:r>
      <w:r>
        <w:t xml:space="preserve"> with one or two pumps installed on all pumps running simultaneously plus auxiliaries (e.g., a duty/ assist arrangement).</w:t>
      </w:r>
    </w:p>
    <w:p w14:paraId="1E653CCB" w14:textId="77777777" w:rsidR="000E3873" w:rsidRDefault="000E3873" w:rsidP="000E3873">
      <w:pPr>
        <w:pStyle w:val="Heading4"/>
      </w:pPr>
      <w:bookmarkStart w:id="110" w:name="_Toc139635038"/>
      <w:bookmarkStart w:id="111" w:name="_Toc141982390"/>
      <w:r>
        <w:t>Calculations to be submitted</w:t>
      </w:r>
      <w:bookmarkEnd w:id="110"/>
      <w:bookmarkEnd w:id="111"/>
    </w:p>
    <w:p w14:paraId="2CD9E7C7" w14:textId="77777777" w:rsidR="000E3873" w:rsidRDefault="000E3873" w:rsidP="000E3873">
      <w:pPr>
        <w:pStyle w:val="NTUMasterNormal"/>
      </w:pPr>
      <w:r>
        <w:t xml:space="preserve">Submit all calculations of the proposed cable specifications (manufacturer, type, sizing and, rating) to the </w:t>
      </w:r>
      <w:r w:rsidRPr="00071483">
        <w:t>Water Entity</w:t>
      </w:r>
      <w:r w:rsidRPr="313B6E22">
        <w:rPr>
          <w:b/>
          <w:bCs/>
        </w:rPr>
        <w:t xml:space="preserve"> </w:t>
      </w:r>
      <w:r>
        <w:t>for review</w:t>
      </w:r>
      <w:r w:rsidRPr="313B6E22">
        <w:rPr>
          <w:b/>
          <w:bCs/>
        </w:rPr>
        <w:t xml:space="preserve"> </w:t>
      </w:r>
      <w:r>
        <w:t>as a part of the documentation required prior to acceptance.</w:t>
      </w:r>
    </w:p>
    <w:p w14:paraId="3E9D8154" w14:textId="77777777" w:rsidR="000E3873" w:rsidRDefault="000E3873" w:rsidP="000E3873">
      <w:pPr>
        <w:pStyle w:val="Heading4"/>
      </w:pPr>
      <w:bookmarkStart w:id="112" w:name="_Toc139635039"/>
      <w:bookmarkStart w:id="113" w:name="_Toc141982391"/>
      <w:r>
        <w:t>Mains in reserves</w:t>
      </w:r>
      <w:bookmarkEnd w:id="112"/>
      <w:bookmarkEnd w:id="113"/>
    </w:p>
    <w:p w14:paraId="3B774AA8" w14:textId="77777777" w:rsidR="000E3873" w:rsidRDefault="000E3873" w:rsidP="000E3873">
      <w:pPr>
        <w:pStyle w:val="NTUMasterNormal"/>
      </w:pPr>
      <w:r>
        <w:t>All consumer mains in dedicated reserves shall be installed underground, unless authorised otherwise by the relevant Council and WSE.</w:t>
      </w:r>
    </w:p>
    <w:p w14:paraId="6A77F262" w14:textId="77777777" w:rsidR="000E3873" w:rsidRDefault="000E3873" w:rsidP="000E3873">
      <w:pPr>
        <w:pStyle w:val="Heading4"/>
      </w:pPr>
      <w:bookmarkStart w:id="114" w:name="_Toc139635040"/>
      <w:bookmarkStart w:id="115" w:name="_Toc141982392"/>
      <w:r>
        <w:t>Mains requirements</w:t>
      </w:r>
      <w:bookmarkEnd w:id="114"/>
      <w:bookmarkEnd w:id="115"/>
    </w:p>
    <w:p w14:paraId="169A9443" w14:textId="77777777" w:rsidR="000E3873" w:rsidRDefault="000E3873" w:rsidP="000E3873">
      <w:pPr>
        <w:pStyle w:val="NTUMasterNormal"/>
      </w:pPr>
      <w:r>
        <w:t>Supply and install consumer mains to the switchboard from the nominated point of supply.</w:t>
      </w:r>
    </w:p>
    <w:p w14:paraId="43368F14" w14:textId="77777777" w:rsidR="000E3873" w:rsidRDefault="000E3873" w:rsidP="000E3873">
      <w:pPr>
        <w:pStyle w:val="NTUMasterNormal"/>
      </w:pPr>
      <w:r>
        <w:t>Supply and install all cable, conduit and trenching and any other materials required to complete the installation.</w:t>
      </w:r>
    </w:p>
    <w:p w14:paraId="1F1BC9B6" w14:textId="77777777" w:rsidR="000E3873" w:rsidRDefault="000E3873" w:rsidP="000E3873">
      <w:pPr>
        <w:pStyle w:val="NTUMasterNormal"/>
      </w:pPr>
      <w:r>
        <w:t xml:space="preserve">Use the nominated point of supply in accordance with the </w:t>
      </w:r>
      <w:r w:rsidRPr="66C6AE5C">
        <w:rPr>
          <w:b/>
          <w:bCs/>
        </w:rPr>
        <w:t>Design Drawings</w:t>
      </w:r>
      <w:r>
        <w:t xml:space="preserve"> and the following:</w:t>
      </w:r>
    </w:p>
    <w:p w14:paraId="0815FD9F" w14:textId="77777777" w:rsidR="000E3873" w:rsidRDefault="000E3873" w:rsidP="00342CA6">
      <w:pPr>
        <w:pStyle w:val="NTUanumbering"/>
        <w:numPr>
          <w:ilvl w:val="0"/>
          <w:numId w:val="117"/>
        </w:numPr>
      </w:pPr>
      <w:r>
        <w:t>Existing supply authority pole</w:t>
      </w:r>
    </w:p>
    <w:p w14:paraId="4EAF8092" w14:textId="77777777" w:rsidR="000E3873" w:rsidRDefault="000E3873" w:rsidP="000E3873">
      <w:pPr>
        <w:pStyle w:val="NTUMasterNormal"/>
      </w:pPr>
      <w:r>
        <w:t xml:space="preserve">Extend underground cable from main switchboard, up existing Supply Authority pole for </w:t>
      </w:r>
      <w:r w:rsidRPr="001D6A18">
        <w:t>termination</w:t>
      </w:r>
      <w:r w:rsidRPr="66C6AE5C">
        <w:rPr>
          <w:b/>
          <w:bCs/>
        </w:rPr>
        <w:t xml:space="preserve"> </w:t>
      </w:r>
      <w:r>
        <w:t>at pole transformer or overhead reticulation fuses. Fix the consumer main to the pole up to a height of 3.0m and leave sufficient cable and materials for the Supply Authority to extend the cables up the pole to the final connection point as required. Leave sufficient cable length buried at the base of the pole for any future repair or re-termination work.</w:t>
      </w:r>
    </w:p>
    <w:p w14:paraId="3DE449A4" w14:textId="77777777" w:rsidR="000E3873" w:rsidRDefault="000E3873" w:rsidP="00342CA6">
      <w:pPr>
        <w:pStyle w:val="ListParagraph"/>
      </w:pPr>
      <w:r>
        <w:t>Kiosk substation or underground reticulation</w:t>
      </w:r>
    </w:p>
    <w:p w14:paraId="79E9E1EE" w14:textId="77777777" w:rsidR="000E3873" w:rsidRDefault="000E3873" w:rsidP="000E3873">
      <w:pPr>
        <w:pStyle w:val="NTUMasterNormal"/>
      </w:pPr>
      <w:r>
        <w:t>Extend underground cable from main switchboard to existing Supply Authority substation, underground reticulation or distribution pillar as nominated. Provide all materials required by the Supply Authority to terminate the cable.</w:t>
      </w:r>
    </w:p>
    <w:p w14:paraId="1C8D60FF" w14:textId="77777777" w:rsidR="000E3873" w:rsidRDefault="000E3873" w:rsidP="00342CA6">
      <w:pPr>
        <w:pStyle w:val="ListParagraph"/>
      </w:pPr>
      <w:r>
        <w:t>Lead-in poles and overhead mains</w:t>
      </w:r>
    </w:p>
    <w:p w14:paraId="76CEE216" w14:textId="77777777" w:rsidR="000E3873" w:rsidRDefault="000E3873" w:rsidP="000E3873">
      <w:pPr>
        <w:pStyle w:val="NTUMasterNormal"/>
      </w:pPr>
      <w:r>
        <w:t xml:space="preserve">Where it is not possible to extend the underground cable all the way to the Supply Authorities </w:t>
      </w:r>
      <w:proofErr w:type="gramStart"/>
      <w:r>
        <w:t>point</w:t>
      </w:r>
      <w:proofErr w:type="gramEnd"/>
      <w:r>
        <w:t xml:space="preserve"> of supply, overhead lines maybe used. However, this must be approved by the WSE prior to installation. The ownership and demarcation point must also be clearly defined between the Supply Authority and the Entity. It is preferred that the Entities do not own or maintain overhead lines. </w:t>
      </w:r>
    </w:p>
    <w:p w14:paraId="79C462D2" w14:textId="77777777" w:rsidR="000E3873" w:rsidRDefault="000E3873" w:rsidP="000E3873">
      <w:pPr>
        <w:pStyle w:val="Heading4"/>
      </w:pPr>
      <w:bookmarkStart w:id="116" w:name="_Toc139635041"/>
      <w:bookmarkStart w:id="117" w:name="_Toc141982393"/>
      <w:r w:rsidRPr="000F6462">
        <w:t>Lead-in pole and overhead mains construction</w:t>
      </w:r>
      <w:bookmarkEnd w:id="116"/>
      <w:bookmarkEnd w:id="117"/>
    </w:p>
    <w:p w14:paraId="7E1003CD" w14:textId="77777777" w:rsidR="000E3873" w:rsidRDefault="000E3873" w:rsidP="000E3873">
      <w:pPr>
        <w:pStyle w:val="NTUMasterNormal"/>
      </w:pPr>
      <w:r>
        <w:t xml:space="preserve">Where overlines are required, all works shall be carried out by a nominated Contractor of the local Supply Authority and shall be to their standards. This is to ensure that any future transfer of ownership can occur easily. </w:t>
      </w:r>
    </w:p>
    <w:p w14:paraId="476ED6DE" w14:textId="77777777" w:rsidR="000E3873" w:rsidRDefault="000E3873" w:rsidP="000E3873">
      <w:pPr>
        <w:pStyle w:val="Heading4"/>
      </w:pPr>
      <w:bookmarkStart w:id="118" w:name="_Toc139635046"/>
      <w:bookmarkStart w:id="119" w:name="_Toc141982394"/>
      <w:r>
        <w:t>Underground cable installation</w:t>
      </w:r>
      <w:bookmarkEnd w:id="118"/>
      <w:bookmarkEnd w:id="119"/>
    </w:p>
    <w:p w14:paraId="0235E52F" w14:textId="77777777" w:rsidR="000E3873" w:rsidRDefault="000E3873" w:rsidP="000E3873">
      <w:pPr>
        <w:pStyle w:val="Heading5"/>
        <w:ind w:left="851" w:hanging="851"/>
      </w:pPr>
      <w:bookmarkStart w:id="120" w:name="_Toc139635047"/>
      <w:bookmarkStart w:id="121" w:name="_Toc141982395"/>
      <w:r>
        <w:t>General</w:t>
      </w:r>
      <w:bookmarkEnd w:id="120"/>
      <w:bookmarkEnd w:id="121"/>
    </w:p>
    <w:p w14:paraId="68A5EA14" w14:textId="77777777" w:rsidR="000E3873" w:rsidRDefault="000E3873" w:rsidP="000E3873">
      <w:pPr>
        <w:pStyle w:val="NTUMasterNormal"/>
        <w:rPr>
          <w:rFonts w:ascii="Cambria" w:eastAsia="Cambria" w:hAnsi="Cambria" w:cs="Cambria"/>
        </w:rPr>
      </w:pPr>
      <w:r>
        <w:t xml:space="preserve">All Underground low voltage cables shall be buried in accordance with AS/NZS 3000. Ensure </w:t>
      </w:r>
      <w:r>
        <w:rPr>
          <w:rFonts w:ascii="Cambria" w:eastAsia="Cambria" w:hAnsi="Cambria" w:cs="Cambria"/>
        </w:rPr>
        <w:t>all</w:t>
      </w:r>
      <w:r>
        <w:t xml:space="preserve"> cables entering conduits within the </w:t>
      </w:r>
      <w:r w:rsidRPr="66C6AE5C">
        <w:rPr>
          <w:b/>
          <w:bCs/>
        </w:rPr>
        <w:t>pumping station</w:t>
      </w:r>
      <w:r>
        <w:t xml:space="preserve"> slab are appropriately sealed to stop ingress of moisture and vermin.</w:t>
      </w:r>
    </w:p>
    <w:p w14:paraId="4011EF57" w14:textId="77777777" w:rsidR="000E3873" w:rsidRDefault="000E3873" w:rsidP="000E3873">
      <w:pPr>
        <w:pStyle w:val="NTUMasterNormal"/>
      </w:pPr>
      <w:r>
        <w:t xml:space="preserve">Install consumer mains underground as shown in the </w:t>
      </w:r>
      <w:r w:rsidRPr="66C6AE5C">
        <w:rPr>
          <w:b/>
          <w:bCs/>
        </w:rPr>
        <w:t>Design Drawings</w:t>
      </w:r>
      <w:r>
        <w:t xml:space="preserve"> using one of the methods listed below:</w:t>
      </w:r>
    </w:p>
    <w:p w14:paraId="0B17A092" w14:textId="77777777" w:rsidR="000E3873" w:rsidRDefault="000E3873" w:rsidP="00342CA6">
      <w:pPr>
        <w:pStyle w:val="NTUanumbering"/>
        <w:numPr>
          <w:ilvl w:val="0"/>
          <w:numId w:val="117"/>
        </w:numPr>
      </w:pPr>
      <w:r>
        <w:t xml:space="preserve">Buried directly — Where single core cables have been used, they shall bed taped the together or clamped at intervals not exceeding 1 m. Take particular care with </w:t>
      </w:r>
      <w:r w:rsidRPr="00323756">
        <w:rPr>
          <w:b/>
          <w:bCs/>
        </w:rPr>
        <w:t xml:space="preserve">bedding </w:t>
      </w:r>
      <w:r>
        <w:t xml:space="preserve">and back filling to protect the cable’s outer sheath and tape. </w:t>
      </w:r>
      <w:r w:rsidRPr="00323756">
        <w:rPr>
          <w:rFonts w:ascii="Cambria" w:eastAsia="Cambria" w:hAnsi="Cambria" w:cs="Cambria"/>
        </w:rPr>
        <w:t xml:space="preserve"> </w:t>
      </w:r>
    </w:p>
    <w:p w14:paraId="2477AADA" w14:textId="77777777" w:rsidR="000E3873" w:rsidRDefault="000E3873" w:rsidP="00342CA6">
      <w:pPr>
        <w:pStyle w:val="ListParagraph"/>
      </w:pPr>
      <w:r>
        <w:t xml:space="preserve">Buried in duct – Install within heavy duty PVC-U or PVC-M ducting. Where ducting reducers are required, join to the duct protruding from </w:t>
      </w:r>
      <w:r w:rsidRPr="66C6AE5C">
        <w:rPr>
          <w:b/>
          <w:bCs/>
        </w:rPr>
        <w:t>pumping station</w:t>
      </w:r>
      <w:r>
        <w:t xml:space="preserve"> slab using a series of authorised reducers.</w:t>
      </w:r>
    </w:p>
    <w:p w14:paraId="1DE22E4F" w14:textId="77777777" w:rsidR="000E3873" w:rsidRDefault="000E3873" w:rsidP="000E3873">
      <w:pPr>
        <w:pStyle w:val="Heading5"/>
        <w:ind w:left="851" w:hanging="851"/>
      </w:pPr>
      <w:bookmarkStart w:id="122" w:name="_Toc139635048"/>
      <w:bookmarkStart w:id="123" w:name="_Toc141982396"/>
      <w:r>
        <w:lastRenderedPageBreak/>
        <w:t>Location</w:t>
      </w:r>
      <w:bookmarkEnd w:id="122"/>
      <w:bookmarkEnd w:id="123"/>
    </w:p>
    <w:p w14:paraId="0917609F" w14:textId="77777777" w:rsidR="000E3873" w:rsidRDefault="000E3873" w:rsidP="000E3873">
      <w:pPr>
        <w:pStyle w:val="NTUMasterNormal"/>
      </w:pPr>
      <w:r>
        <w:t>Locate the cable within any public roadway from the base of the pole, perpendicular to the kerb and then along the Supply Authority underground cable footway allocation in accordance with local requirements for allocation of space in footways.</w:t>
      </w:r>
    </w:p>
    <w:p w14:paraId="60E27805" w14:textId="77777777" w:rsidR="000E3873" w:rsidRDefault="000E3873" w:rsidP="000E3873">
      <w:pPr>
        <w:pStyle w:val="NTUMasterNormal"/>
      </w:pPr>
      <w:r>
        <w:t>Where crossing or running parallel to other services, maintain the required clearances. Maintain clearances from buried water services and gas pipes in accordance with Clause 5.3.5 of AS/NZS 3500.1, and Clause 3.11.5 Spacing from other underground services of AS/NZS 3000.</w:t>
      </w:r>
    </w:p>
    <w:p w14:paraId="6B2343DC" w14:textId="77777777" w:rsidR="000E3873" w:rsidRDefault="000E3873" w:rsidP="000E3873">
      <w:pPr>
        <w:pStyle w:val="Heading5"/>
        <w:ind w:left="851" w:hanging="851"/>
      </w:pPr>
      <w:bookmarkStart w:id="124" w:name="_Toc139635049"/>
      <w:bookmarkStart w:id="125" w:name="_Toc141982397"/>
      <w:r>
        <w:t>Excavation and bedding</w:t>
      </w:r>
      <w:bookmarkEnd w:id="124"/>
      <w:bookmarkEnd w:id="125"/>
    </w:p>
    <w:p w14:paraId="42EF4C47" w14:textId="77777777" w:rsidR="000E3873" w:rsidRPr="003B2F64" w:rsidRDefault="000E3873" w:rsidP="000E3873">
      <w:pPr>
        <w:pStyle w:val="NTUMasterNormal"/>
      </w:pPr>
      <w:r>
        <w:t xml:space="preserve">Detailed guidance for excavation can be </w:t>
      </w:r>
      <w:r w:rsidRPr="003B2F64">
        <w:t xml:space="preserve">found in Clause 2.11 Excavation. </w:t>
      </w:r>
    </w:p>
    <w:p w14:paraId="714E1549" w14:textId="77777777" w:rsidR="000E3873" w:rsidRPr="003B2F64" w:rsidRDefault="000E3873" w:rsidP="000E3873">
      <w:pPr>
        <w:pStyle w:val="NTUMasterNormal"/>
      </w:pPr>
      <w:r w:rsidRPr="003B2F64">
        <w:t>When excavating existing concrete or bitumen, saw cut in a straight line to 75 mm minimum depth, before excavation is commenced.</w:t>
      </w:r>
    </w:p>
    <w:p w14:paraId="5B937506" w14:textId="77777777" w:rsidR="000E3873" w:rsidRPr="003B2F64" w:rsidRDefault="000E3873" w:rsidP="000E3873">
      <w:pPr>
        <w:pStyle w:val="NTUMasterNormal"/>
      </w:pPr>
      <w:r w:rsidRPr="003B2F64">
        <w:t xml:space="preserve">Provide an even </w:t>
      </w:r>
      <w:r w:rsidRPr="003B2F64">
        <w:rPr>
          <w:b/>
          <w:bCs/>
        </w:rPr>
        <w:t xml:space="preserve">bedding </w:t>
      </w:r>
      <w:r w:rsidRPr="003B2F64">
        <w:t>surface free from sharp projections.</w:t>
      </w:r>
    </w:p>
    <w:p w14:paraId="42FD4969" w14:textId="77777777" w:rsidR="000E3873" w:rsidRPr="003B2F64" w:rsidRDefault="000E3873" w:rsidP="000E3873">
      <w:pPr>
        <w:pStyle w:val="NTUMasterNormal"/>
      </w:pPr>
      <w:r w:rsidRPr="003B2F64">
        <w:t>In tree root zones comply with clause 2.11.4.2 Protection of roots.</w:t>
      </w:r>
    </w:p>
    <w:p w14:paraId="09F62002" w14:textId="77777777" w:rsidR="000E3873" w:rsidRDefault="000E3873" w:rsidP="000E3873">
      <w:pPr>
        <w:pStyle w:val="Heading5"/>
        <w:ind w:left="851" w:hanging="851"/>
      </w:pPr>
      <w:bookmarkStart w:id="126" w:name="_Toc139635050"/>
      <w:bookmarkStart w:id="127" w:name="_Toc141982398"/>
      <w:r>
        <w:t>Underground cable marking</w:t>
      </w:r>
      <w:bookmarkEnd w:id="126"/>
      <w:bookmarkEnd w:id="127"/>
    </w:p>
    <w:p w14:paraId="42369E8E" w14:textId="77777777" w:rsidR="000E3873" w:rsidRPr="009F53DC" w:rsidRDefault="000E3873" w:rsidP="000E3873">
      <w:pPr>
        <w:pStyle w:val="NTUMasterNormal"/>
      </w:pPr>
      <w:r w:rsidRPr="009F53DC">
        <w:t>All underground cables shall be provided with underground cable marking. These can include:</w:t>
      </w:r>
    </w:p>
    <w:p w14:paraId="446D7F68" w14:textId="77777777" w:rsidR="000E3873" w:rsidRPr="009F53DC" w:rsidRDefault="000E3873" w:rsidP="00342CA6">
      <w:pPr>
        <w:pStyle w:val="NTUanumbering"/>
        <w:numPr>
          <w:ilvl w:val="0"/>
          <w:numId w:val="117"/>
        </w:numPr>
      </w:pPr>
      <w:r w:rsidRPr="009F53DC">
        <w:t xml:space="preserve">Orange with black text warning tape – Installed across the entire cable length and complies with ‘AS/NZS 2648.1 Underground marking tape - </w:t>
      </w:r>
      <w:proofErr w:type="gramStart"/>
      <w:r w:rsidRPr="009F53DC">
        <w:t>Non-detectable</w:t>
      </w:r>
      <w:proofErr w:type="gramEnd"/>
      <w:r w:rsidRPr="009F53DC">
        <w:t xml:space="preserve"> tape’.</w:t>
      </w:r>
    </w:p>
    <w:p w14:paraId="37BDA01C" w14:textId="77777777" w:rsidR="000E3873" w:rsidRPr="009F53DC" w:rsidRDefault="000E3873" w:rsidP="00342CA6">
      <w:pPr>
        <w:pStyle w:val="ListParagraph"/>
      </w:pPr>
      <w:r w:rsidRPr="009F53DC">
        <w:t xml:space="preserve">Mag-Slab Cable Cover – Installed across the entire cable length and complies with AS 4702-2000 Polymeric Cable Protection Covers. </w:t>
      </w:r>
    </w:p>
    <w:p w14:paraId="00B41829" w14:textId="77777777" w:rsidR="000E3873" w:rsidRPr="00B026F4" w:rsidRDefault="000E3873" w:rsidP="000E3873">
      <w:pPr>
        <w:pStyle w:val="Heading5"/>
        <w:ind w:left="851" w:hanging="851"/>
      </w:pPr>
      <w:bookmarkStart w:id="128" w:name="_Toc139635051"/>
      <w:bookmarkStart w:id="129" w:name="_Toc141982399"/>
      <w:r w:rsidRPr="00B026F4">
        <w:t>Cable installation on poles</w:t>
      </w:r>
      <w:bookmarkEnd w:id="128"/>
      <w:bookmarkEnd w:id="129"/>
    </w:p>
    <w:p w14:paraId="180F8309" w14:textId="77777777" w:rsidR="000E3873" w:rsidRDefault="000E3873" w:rsidP="000E3873">
      <w:pPr>
        <w:pStyle w:val="NTUMasterNormal"/>
      </w:pPr>
      <w:r>
        <w:t>Installation of all cables on Supply Authority poles shall be in accordance with the Supply Authority requirements and standards.</w:t>
      </w:r>
    </w:p>
    <w:p w14:paraId="2622B535" w14:textId="77777777" w:rsidR="000E3873" w:rsidRDefault="000E3873" w:rsidP="000E3873">
      <w:pPr>
        <w:pStyle w:val="Heading5"/>
        <w:ind w:left="851" w:hanging="851"/>
      </w:pPr>
      <w:bookmarkStart w:id="130" w:name="_Toc139635052"/>
      <w:bookmarkStart w:id="131" w:name="_Toc141982400"/>
      <w:r>
        <w:t>Road crossings</w:t>
      </w:r>
      <w:bookmarkEnd w:id="130"/>
      <w:bookmarkEnd w:id="131"/>
    </w:p>
    <w:p w14:paraId="1C8E756E" w14:textId="77777777" w:rsidR="000E3873" w:rsidRDefault="000E3873" w:rsidP="000E3873">
      <w:pPr>
        <w:pStyle w:val="NTUMasterNormal"/>
      </w:pPr>
      <w:r>
        <w:t>Provide an accurate plan of any road crossing to the Supply Authority in a manner suitable for incorporation into their records.</w:t>
      </w:r>
    </w:p>
    <w:p w14:paraId="203BBD84" w14:textId="77777777" w:rsidR="000E3873" w:rsidRDefault="000E3873" w:rsidP="000E3873">
      <w:pPr>
        <w:pStyle w:val="NTUMasterNormal"/>
      </w:pPr>
      <w:r>
        <w:t>Arrange re-instatement of the road surface in accordance with the road Owner’s requirements.</w:t>
      </w:r>
    </w:p>
    <w:p w14:paraId="2EE223CB" w14:textId="77777777" w:rsidR="000E3873" w:rsidRDefault="000E3873" w:rsidP="000E3873">
      <w:pPr>
        <w:pStyle w:val="NTUMasterNormal"/>
      </w:pPr>
      <w:r>
        <w:t>Where a cable passes under a road or path, fix a marking plate at each side of the road or path to the concrete. Use a 75 mm x 75 mm x 2 mm thick brass or stainless-steel marking plate engraved with the words "ELECTRIC CABLE" and an arrow pointing downwards or in the direction of the cable and fixed with four brass or stainless-steel screw fixings as appropriate.</w:t>
      </w:r>
    </w:p>
    <w:p w14:paraId="18DC2EA4" w14:textId="77777777" w:rsidR="000E3873" w:rsidRPr="0062630B" w:rsidRDefault="000E3873" w:rsidP="000E3873">
      <w:pPr>
        <w:pStyle w:val="Heading3"/>
        <w:ind w:left="851" w:hanging="851"/>
      </w:pPr>
      <w:bookmarkStart w:id="132" w:name="_Toc141982401"/>
      <w:bookmarkStart w:id="133" w:name="_Toc145868717"/>
      <w:bookmarkStart w:id="134" w:name="_Toc231982609"/>
      <w:r w:rsidRPr="0062630B">
        <w:t>Earthing</w:t>
      </w:r>
      <w:bookmarkEnd w:id="132"/>
      <w:bookmarkEnd w:id="133"/>
      <w:bookmarkEnd w:id="134"/>
    </w:p>
    <w:p w14:paraId="51F60CA3" w14:textId="77777777" w:rsidR="000E3873" w:rsidRDefault="000E3873" w:rsidP="000E3873">
      <w:pPr>
        <w:pStyle w:val="Heading4"/>
      </w:pPr>
      <w:bookmarkStart w:id="135" w:name="_Toc139635054"/>
      <w:bookmarkStart w:id="136" w:name="_Toc141982402"/>
      <w:r>
        <w:t>General</w:t>
      </w:r>
      <w:bookmarkEnd w:id="135"/>
      <w:bookmarkEnd w:id="136"/>
    </w:p>
    <w:p w14:paraId="674FB8DB" w14:textId="77777777" w:rsidR="000E3873" w:rsidRPr="0062630B" w:rsidRDefault="000E3873" w:rsidP="000E3873">
      <w:pPr>
        <w:pStyle w:val="NTUMasterNormal"/>
      </w:pPr>
      <w:r w:rsidRPr="0062630B">
        <w:t>Earthing shall be installed as per the drawings, in compliance with NZ Electricity Regulations, New Zealand Standard AS/NZS 3000 and any special requirements of the electrical Supply Authority. Measure and record the earth resistance and impedance of every earthing system.</w:t>
      </w:r>
      <w:r w:rsidRPr="0062630B">
        <w:cr/>
        <w:t xml:space="preserve">Earth electrodes shall be selected in accordance with AS/NZS 3000 requirements. Fix the inspection box in position with a 3:1 sand: cement mixture such that the top of the inspection box is level with or slightly below the surrounding finished ground level. Clear the inside of the connection box of any grout mixture, cloth or paper and fill with sand up to the level of the bottom of the box. </w:t>
      </w:r>
    </w:p>
    <w:p w14:paraId="78739C1F" w14:textId="77777777" w:rsidR="000E3873" w:rsidRPr="0062630B" w:rsidRDefault="000E3873" w:rsidP="000E3873">
      <w:pPr>
        <w:pStyle w:val="NTUMasterNormal"/>
      </w:pPr>
      <w:r w:rsidRPr="0062630B">
        <w:t>Where environmental conditions are not conducive to copper plated earth rods being installed, galvanised steel or 316 stainless-steel earth rods may be investigated as suitable alternatives.</w:t>
      </w:r>
    </w:p>
    <w:p w14:paraId="0639470E" w14:textId="77777777" w:rsidR="000E3873" w:rsidRPr="0062630B" w:rsidRDefault="000E3873" w:rsidP="000E3873">
      <w:pPr>
        <w:pStyle w:val="NTUMasterNormal"/>
      </w:pPr>
      <w:r w:rsidRPr="0062630B">
        <w:lastRenderedPageBreak/>
        <w:t>The earth rod’s earth cable shall have a lug arrangement enabling a bolted connection to the main earth bar, as part of the switchboard’s MEN system.</w:t>
      </w:r>
    </w:p>
    <w:p w14:paraId="5E6785E1" w14:textId="77777777" w:rsidR="000E3873" w:rsidRDefault="000E3873" w:rsidP="000E3873">
      <w:pPr>
        <w:pStyle w:val="Heading4"/>
      </w:pPr>
      <w:bookmarkStart w:id="137" w:name="_Toc139635055"/>
      <w:bookmarkStart w:id="138" w:name="_Toc141982403"/>
      <w:r>
        <w:t>Earth circuits</w:t>
      </w:r>
      <w:bookmarkEnd w:id="137"/>
      <w:bookmarkEnd w:id="138"/>
    </w:p>
    <w:p w14:paraId="4487DF81" w14:textId="77777777" w:rsidR="000E3873" w:rsidRPr="00E03A5B" w:rsidRDefault="000E3873" w:rsidP="000E3873">
      <w:pPr>
        <w:pStyle w:val="NTUMasterNormal"/>
      </w:pPr>
      <w:r w:rsidRPr="00E03A5B">
        <w:t>The following covers electrical earthing:</w:t>
      </w:r>
    </w:p>
    <w:p w14:paraId="2B963EBE" w14:textId="77777777" w:rsidR="000E3873" w:rsidRPr="00E03A5B" w:rsidRDefault="000E3873" w:rsidP="000E3873">
      <w:pPr>
        <w:pStyle w:val="NTUMasterNormal"/>
      </w:pPr>
      <w:r w:rsidRPr="00E03A5B">
        <w:t xml:space="preserve">The main earth bar shall be located within the switchboard. </w:t>
      </w:r>
    </w:p>
    <w:p w14:paraId="3DF1C18F" w14:textId="77777777" w:rsidR="000E3873" w:rsidRPr="00E03A5B" w:rsidRDefault="000E3873" w:rsidP="000E3873">
      <w:pPr>
        <w:pStyle w:val="NTUMasterNormal"/>
      </w:pPr>
      <w:r w:rsidRPr="00E03A5B">
        <w:t xml:space="preserve">The main earth bar shall be tinned copper, installed on insulated mounts and used as the connection point for: </w:t>
      </w:r>
    </w:p>
    <w:p w14:paraId="7E9B702D" w14:textId="77777777" w:rsidR="000E3873" w:rsidRPr="00A200A1" w:rsidRDefault="000E3873" w:rsidP="00342CA6">
      <w:pPr>
        <w:pStyle w:val="NTUanumbering"/>
        <w:numPr>
          <w:ilvl w:val="0"/>
          <w:numId w:val="117"/>
        </w:numPr>
      </w:pPr>
      <w:r w:rsidRPr="00A200A1">
        <w:t xml:space="preserve">Supply transformer earth (if installed) </w:t>
      </w:r>
    </w:p>
    <w:p w14:paraId="2C2B5766" w14:textId="77777777" w:rsidR="000E3873" w:rsidRPr="00A200A1" w:rsidRDefault="000E3873" w:rsidP="00342CA6">
      <w:pPr>
        <w:pStyle w:val="ListParagraph"/>
      </w:pPr>
      <w:r w:rsidRPr="00A200A1">
        <w:t xml:space="preserve">Main earth (to earth electrodes) </w:t>
      </w:r>
    </w:p>
    <w:p w14:paraId="15C4B102" w14:textId="77777777" w:rsidR="000E3873" w:rsidRPr="00E03A5B" w:rsidRDefault="000E3873" w:rsidP="00342CA6">
      <w:pPr>
        <w:pStyle w:val="ListParagraph"/>
      </w:pPr>
      <w:r w:rsidRPr="00A200A1">
        <w:t>Main switchboard</w:t>
      </w:r>
      <w:r w:rsidRPr="00E03A5B">
        <w:t xml:space="preserve"> earth</w:t>
      </w:r>
    </w:p>
    <w:p w14:paraId="35C7621C" w14:textId="77777777" w:rsidR="000E3873" w:rsidRPr="00A200A1" w:rsidRDefault="000E3873" w:rsidP="000E3873">
      <w:pPr>
        <w:pStyle w:val="NTUMasterNormal"/>
      </w:pPr>
      <w:r w:rsidRPr="00A200A1">
        <w:t>The main earth bar shall be oversized by 20% to allow for future connections. All connections to the main earth bars shall be accessible and shall be removable for testing purposes.</w:t>
      </w:r>
    </w:p>
    <w:p w14:paraId="3D0B917B" w14:textId="77777777" w:rsidR="000E3873" w:rsidRPr="00A200A1" w:rsidRDefault="000E3873" w:rsidP="000E3873">
      <w:pPr>
        <w:pStyle w:val="NTUMasterNormal"/>
      </w:pPr>
      <w:r w:rsidRPr="00A200A1">
        <w:t xml:space="preserve">Earth system sizing must ensure equipment protection operates as intended and earth loop fault impedance values do not inhibit protection from operating. </w:t>
      </w:r>
    </w:p>
    <w:p w14:paraId="7FD8F632" w14:textId="77777777" w:rsidR="000E3873" w:rsidRPr="00A200A1" w:rsidRDefault="000E3873" w:rsidP="000E3873">
      <w:pPr>
        <w:pStyle w:val="NTUMasterNormal"/>
      </w:pPr>
      <w:r w:rsidRPr="00A200A1">
        <w:t>Make all major earthing cable connections with a separate bolted lug arrangement for each cable so that one cable can be disconnected for testing without interfering with other earthing circuits.</w:t>
      </w:r>
    </w:p>
    <w:p w14:paraId="4169C630" w14:textId="77777777" w:rsidR="000E3873" w:rsidRPr="00A200A1" w:rsidRDefault="000E3873" w:rsidP="000E3873">
      <w:pPr>
        <w:pStyle w:val="NTUMasterNormal"/>
      </w:pPr>
      <w:r w:rsidRPr="00A200A1">
        <w:t>Individually earth all motor earth terminals to the main earth bar with copper conductors sized according to the motor cabling requirements.</w:t>
      </w:r>
    </w:p>
    <w:p w14:paraId="11E4FA2E" w14:textId="77777777" w:rsidR="000E3873" w:rsidRPr="00A200A1" w:rsidRDefault="000E3873" w:rsidP="000E3873">
      <w:pPr>
        <w:pStyle w:val="NTUMasterNormal"/>
      </w:pPr>
      <w:r w:rsidRPr="00A200A1">
        <w:t>The following covers electrical bonding:</w:t>
      </w:r>
    </w:p>
    <w:p w14:paraId="185E68EA" w14:textId="77777777" w:rsidR="000E3873" w:rsidRPr="00A200A1" w:rsidRDefault="000E3873" w:rsidP="000E3873">
      <w:pPr>
        <w:pStyle w:val="NTUMasterNormal"/>
      </w:pPr>
      <w:r w:rsidRPr="00A200A1">
        <w:t>Solidly bond all exposed metal parts to the main earth bar. For earth continuity, place lock-washers under bolt heads and nuts of all painted, structural, metal-to-metal joints.</w:t>
      </w:r>
    </w:p>
    <w:p w14:paraId="78EBA74E" w14:textId="77777777" w:rsidR="000E3873" w:rsidRPr="00A200A1" w:rsidRDefault="000E3873" w:rsidP="000E3873">
      <w:pPr>
        <w:pStyle w:val="NTUMasterNormal"/>
      </w:pPr>
      <w:r w:rsidRPr="00A200A1">
        <w:t>Where din rail mounted earth terminals are used these shall be individually bonded to the earth bar with a suitably rated copper conductor.</w:t>
      </w:r>
    </w:p>
    <w:p w14:paraId="037E546D" w14:textId="77777777" w:rsidR="000E3873" w:rsidRPr="00A200A1" w:rsidRDefault="000E3873" w:rsidP="000E3873">
      <w:pPr>
        <w:pStyle w:val="NTUMasterNormal"/>
      </w:pPr>
      <w:r w:rsidRPr="00A200A1">
        <w:t>Bond the following equipment to the switchboard earth bar with suitably rated copper conductors:</w:t>
      </w:r>
    </w:p>
    <w:p w14:paraId="20797B18" w14:textId="77777777" w:rsidR="000E3873" w:rsidRPr="00A200A1" w:rsidRDefault="000E3873" w:rsidP="00342CA6">
      <w:pPr>
        <w:pStyle w:val="NTUanumbering"/>
        <w:numPr>
          <w:ilvl w:val="0"/>
          <w:numId w:val="117"/>
        </w:numPr>
      </w:pPr>
      <w:r w:rsidRPr="00A200A1">
        <w:t>Switchgear enclosure, including all doors.</w:t>
      </w:r>
    </w:p>
    <w:p w14:paraId="6F74029C" w14:textId="77777777" w:rsidR="000E3873" w:rsidRPr="00A200A1" w:rsidRDefault="000E3873" w:rsidP="00342CA6">
      <w:pPr>
        <w:pStyle w:val="ListParagraph"/>
      </w:pPr>
      <w:r w:rsidRPr="00A200A1">
        <w:t>PLC/RTU back frames.</w:t>
      </w:r>
    </w:p>
    <w:p w14:paraId="50951208" w14:textId="77777777" w:rsidR="000E3873" w:rsidRPr="00A200A1" w:rsidRDefault="000E3873" w:rsidP="00342CA6">
      <w:pPr>
        <w:pStyle w:val="ListParagraph"/>
      </w:pPr>
      <w:r w:rsidRPr="00A200A1">
        <w:t>Soft starters.</w:t>
      </w:r>
    </w:p>
    <w:p w14:paraId="01E1A463" w14:textId="77777777" w:rsidR="000E3873" w:rsidRPr="00A200A1" w:rsidRDefault="000E3873" w:rsidP="000E3873">
      <w:pPr>
        <w:pStyle w:val="NTUMasterNormal"/>
      </w:pPr>
      <w:r w:rsidRPr="00A200A1">
        <w:t>Bond all metal surfaces of equipment mounted on module doors to the earth bar.</w:t>
      </w:r>
    </w:p>
    <w:p w14:paraId="486C1785" w14:textId="77777777" w:rsidR="000E3873" w:rsidRPr="00A200A1" w:rsidRDefault="000E3873" w:rsidP="000E3873">
      <w:pPr>
        <w:pStyle w:val="NTUMasterNormal"/>
      </w:pPr>
      <w:r w:rsidRPr="00A200A1">
        <w:t>Where applicable, bond one side of each current transformer secondary to the earth bar.</w:t>
      </w:r>
    </w:p>
    <w:p w14:paraId="75CF33F0" w14:textId="77777777" w:rsidR="000E3873" w:rsidRPr="00A200A1" w:rsidRDefault="000E3873" w:rsidP="000E3873">
      <w:pPr>
        <w:pStyle w:val="NTUMasterNormal"/>
      </w:pPr>
      <w:r w:rsidRPr="00A200A1">
        <w:t>The following covers instrument earthing:</w:t>
      </w:r>
    </w:p>
    <w:p w14:paraId="2908813D" w14:textId="77777777" w:rsidR="000E3873" w:rsidRPr="00A200A1" w:rsidRDefault="000E3873" w:rsidP="000E3873">
      <w:pPr>
        <w:pStyle w:val="NTUMasterNormal"/>
      </w:pPr>
      <w:r w:rsidRPr="00A200A1">
        <w:t xml:space="preserve">An instrument earth bar shall be provided as a single earth point for instrument bonding and instrument field wiring screens. </w:t>
      </w:r>
    </w:p>
    <w:p w14:paraId="4652CF29" w14:textId="77777777" w:rsidR="000E3873" w:rsidRPr="00A200A1" w:rsidRDefault="000E3873" w:rsidP="000E3873">
      <w:pPr>
        <w:pStyle w:val="NTUMasterNormal"/>
      </w:pPr>
      <w:r w:rsidRPr="00A200A1">
        <w:t>The instrument earth shall be directly bonded to the main earth bar with a minimum 35mm2 copper earth conductor.</w:t>
      </w:r>
    </w:p>
    <w:p w14:paraId="71E2351A" w14:textId="77777777" w:rsidR="000E3873" w:rsidRDefault="000E3873" w:rsidP="000E3873">
      <w:pPr>
        <w:pStyle w:val="Heading4"/>
      </w:pPr>
      <w:bookmarkStart w:id="139" w:name="_Toc139635056"/>
      <w:bookmarkStart w:id="140" w:name="_Toc141982404"/>
      <w:r>
        <w:t>Labelling</w:t>
      </w:r>
      <w:bookmarkEnd w:id="139"/>
      <w:bookmarkEnd w:id="140"/>
    </w:p>
    <w:p w14:paraId="0E1C2527" w14:textId="77777777" w:rsidR="000E3873" w:rsidRDefault="000E3873" w:rsidP="000E3873">
      <w:pPr>
        <w:pStyle w:val="NTUMasterNormal"/>
      </w:pPr>
      <w:r>
        <w:t>Label all major earth connection and instrument earthing cables clearly at both ends.</w:t>
      </w:r>
    </w:p>
    <w:p w14:paraId="68CA02A3" w14:textId="77777777" w:rsidR="000E3873" w:rsidRPr="0062630B" w:rsidRDefault="000E3873" w:rsidP="000E3873">
      <w:pPr>
        <w:pStyle w:val="Heading3"/>
        <w:ind w:left="851" w:hanging="851"/>
      </w:pPr>
      <w:bookmarkStart w:id="141" w:name="_Toc141982405"/>
      <w:bookmarkStart w:id="142" w:name="_Toc145868718"/>
      <w:bookmarkStart w:id="143" w:name="_Toc231982610"/>
      <w:r w:rsidRPr="0062630B">
        <w:t>Switchboard Installation</w:t>
      </w:r>
      <w:bookmarkEnd w:id="141"/>
      <w:bookmarkEnd w:id="142"/>
      <w:bookmarkEnd w:id="143"/>
    </w:p>
    <w:p w14:paraId="28D40D45" w14:textId="77777777" w:rsidR="000E3873" w:rsidRDefault="000E3873" w:rsidP="000E3873">
      <w:pPr>
        <w:pStyle w:val="Heading4"/>
      </w:pPr>
      <w:bookmarkStart w:id="144" w:name="_Toc139635058"/>
      <w:bookmarkStart w:id="145" w:name="_Toc141982406"/>
      <w:r>
        <w:t>General</w:t>
      </w:r>
      <w:bookmarkEnd w:id="144"/>
      <w:bookmarkEnd w:id="145"/>
    </w:p>
    <w:p w14:paraId="6A0DD2AD" w14:textId="77777777" w:rsidR="000E3873" w:rsidRDefault="000E3873" w:rsidP="000E3873">
      <w:pPr>
        <w:pStyle w:val="NTUMasterNormal"/>
      </w:pPr>
      <w:r>
        <w:t xml:space="preserve">The switchboard arrangement shall be complete with a minimum 200mm high ventilated hot dipped galvanised metal plinth as constructed in accordance with the </w:t>
      </w:r>
      <w:r w:rsidRPr="59337B20">
        <w:rPr>
          <w:b/>
          <w:bCs/>
        </w:rPr>
        <w:t>design drawings</w:t>
      </w:r>
      <w:r>
        <w:t xml:space="preserve">. The switchboard shall be manufactured from parallel flange mild steel channel, drilled front to back, with four lifting holes (diameter of lifting holes to be determined based on design requirements). All fixing holes shall be pre-drilled prior to galvanising. </w:t>
      </w:r>
      <w:r w:rsidRPr="007F5FF6">
        <w:t>The plinth shall be provided with a removeable ventilated plate at the front section for ease of access to cabling entering and exiting the base of the switchboard.</w:t>
      </w:r>
    </w:p>
    <w:p w14:paraId="2F58230C" w14:textId="77777777" w:rsidR="000E3873" w:rsidRDefault="000E3873" w:rsidP="000E3873">
      <w:pPr>
        <w:pStyle w:val="NTUMasterNormal"/>
      </w:pPr>
      <w:r>
        <w:lastRenderedPageBreak/>
        <w:t>Liaise with the switchboard supplier to determine the lifting facilities required to off load the switchboards at site. Provide appropriate lifting facilities and take delivery of the main switchboard. Lift switchboards using lifting rods inserted through the lifting loops in the switchboard support frame or by specifically provided lifting lugs. Ensure that there is no damage to the switchboard.</w:t>
      </w:r>
    </w:p>
    <w:p w14:paraId="634541EC" w14:textId="77777777" w:rsidR="000E3873" w:rsidRDefault="000E3873" w:rsidP="000E3873">
      <w:pPr>
        <w:pStyle w:val="NTUMasterNormal"/>
      </w:pPr>
      <w:r>
        <w:t>Fix the switchboards in the nominated positions. After fixing the switchboard to the concrete slab, seal the base to the floor slab with grout or silicone sealant.</w:t>
      </w:r>
    </w:p>
    <w:p w14:paraId="72FEEE45" w14:textId="77777777" w:rsidR="000E3873" w:rsidRDefault="000E3873" w:rsidP="000E3873">
      <w:pPr>
        <w:pStyle w:val="NTUMasterNormal"/>
      </w:pPr>
      <w:r>
        <w:t xml:space="preserve">Fix into concrete using ≥12 mm diameter grade 316 stainless steel chemical or expansive type masonry anchors (e.g., </w:t>
      </w:r>
      <w:proofErr w:type="spellStart"/>
      <w:r>
        <w:t>Dynabolts</w:t>
      </w:r>
      <w:proofErr w:type="spellEnd"/>
      <w:r>
        <w:t>). Set the anchors strictly in accordance with the manufacturer’s recommendations.</w:t>
      </w:r>
    </w:p>
    <w:p w14:paraId="3907D0B7" w14:textId="77777777" w:rsidR="000E3873" w:rsidRDefault="000E3873" w:rsidP="000E3873">
      <w:pPr>
        <w:pStyle w:val="NTUMasterNormal"/>
      </w:pPr>
      <w:r>
        <w:t>Place a fibre or insulating washer between any dissimilar metals, i.e., between stainless steel, aluminium alloy, and galvanised steel.</w:t>
      </w:r>
    </w:p>
    <w:p w14:paraId="7BDEDBDC" w14:textId="77777777" w:rsidR="000E3873" w:rsidRDefault="000E3873" w:rsidP="000E3873">
      <w:pPr>
        <w:pStyle w:val="NTUMasterNormal"/>
      </w:pPr>
      <w:r>
        <w:t>Secure all doors and openings from unauthorised access by a key to the profile specified by the WSE or by use of a special tool, as directed by the Entity.</w:t>
      </w:r>
    </w:p>
    <w:p w14:paraId="2FA58FE4" w14:textId="77777777" w:rsidR="000E3873" w:rsidRDefault="000E3873" w:rsidP="000E3873">
      <w:pPr>
        <w:pStyle w:val="Heading4"/>
      </w:pPr>
      <w:bookmarkStart w:id="146" w:name="_Toc139635059"/>
      <w:bookmarkStart w:id="147" w:name="_Toc141982407"/>
      <w:r>
        <w:t>Equipment mounting</w:t>
      </w:r>
      <w:bookmarkEnd w:id="146"/>
      <w:bookmarkEnd w:id="147"/>
    </w:p>
    <w:p w14:paraId="7D8DF92A" w14:textId="77777777" w:rsidR="000E3873" w:rsidRDefault="000E3873" w:rsidP="000E3873">
      <w:pPr>
        <w:pStyle w:val="NTUMasterNormal"/>
      </w:pPr>
      <w:r>
        <w:t>All equipment shall be installed in accordance with the manufacturer’s requirements, as detailed in the associated documentation (i.e., installation guide, user manual, technical document, etc.).</w:t>
      </w:r>
    </w:p>
    <w:p w14:paraId="4A9CAA35" w14:textId="77777777" w:rsidR="000E3873" w:rsidRDefault="000E3873" w:rsidP="000E3873">
      <w:pPr>
        <w:pStyle w:val="NTUMasterNormal"/>
      </w:pPr>
      <w:r>
        <w:t>Mount all items of equipment using metric, stainless steel metal thread set screws, screwed into tapped holes. Mount small items such as relays and miniature circuit breakers on DIN 35 mounting rail.</w:t>
      </w:r>
    </w:p>
    <w:p w14:paraId="773A8718" w14:textId="77777777" w:rsidR="000E3873" w:rsidRDefault="000E3873" w:rsidP="000E3873">
      <w:pPr>
        <w:pStyle w:val="NTUMasterNormal"/>
      </w:pPr>
      <w:r>
        <w:t>Terminal mounting rail, DIN 35 mounting rail and plastic wiring duct (trunking), may be secured by self-drilling/threading screws.</w:t>
      </w:r>
    </w:p>
    <w:p w14:paraId="1B5DADBD" w14:textId="77777777" w:rsidR="000E3873" w:rsidRDefault="000E3873" w:rsidP="000E3873">
      <w:pPr>
        <w:pStyle w:val="NTUMasterNormal"/>
      </w:pPr>
      <w:r>
        <w:t>Provide a minimum of 25 mm between all terminals and the adjacent trunking or equipment, to facilitate wiring.</w:t>
      </w:r>
    </w:p>
    <w:p w14:paraId="73DEF59D" w14:textId="77777777" w:rsidR="000E3873" w:rsidRDefault="000E3873" w:rsidP="000E3873">
      <w:pPr>
        <w:pStyle w:val="NTUMasterNormal"/>
      </w:pPr>
      <w:r>
        <w:t>Do not mount any equipment in front of other equipment. Arrange and position equipment and cabling to permit ready access during maintenance.</w:t>
      </w:r>
    </w:p>
    <w:p w14:paraId="4B816C97" w14:textId="77777777" w:rsidR="000E3873" w:rsidRDefault="000E3873" w:rsidP="000E3873">
      <w:pPr>
        <w:pStyle w:val="NTUMasterNormal"/>
      </w:pPr>
      <w:r>
        <w:t>Physically segregate all AC power wiring and terminals from control and instrumentation wiring and terminals.</w:t>
      </w:r>
    </w:p>
    <w:p w14:paraId="3F2FADB4" w14:textId="77777777" w:rsidR="000E3873" w:rsidRDefault="000E3873" w:rsidP="000E3873">
      <w:pPr>
        <w:pStyle w:val="NTUMasterNormal"/>
      </w:pPr>
      <w:r w:rsidRPr="00FE1F6A">
        <w:t>All terminals shall be installed in a manner that ensures ease of access for wiring and maintenance purposes. Due consideration should be given to terminals that are located near the top and bottom of a panel.</w:t>
      </w:r>
      <w:r w:rsidRPr="00FE1F6A" w:rsidDel="00FE1F6A">
        <w:t xml:space="preserve"> </w:t>
      </w:r>
    </w:p>
    <w:p w14:paraId="2327ABDB" w14:textId="77777777" w:rsidR="000E3873" w:rsidRDefault="000E3873" w:rsidP="000E3873">
      <w:pPr>
        <w:pStyle w:val="NTUMasterNormal"/>
      </w:pPr>
      <w:r>
        <w:t xml:space="preserve">Locate mains and motor terminals to provide easy access to outgoing </w:t>
      </w:r>
      <w:r w:rsidRPr="59337B20">
        <w:rPr>
          <w:b/>
          <w:bCs/>
        </w:rPr>
        <w:t>terminations</w:t>
      </w:r>
      <w:r>
        <w:t>, with cable holes clearly visible.</w:t>
      </w:r>
    </w:p>
    <w:p w14:paraId="43F8C5C1" w14:textId="77777777" w:rsidR="000E3873" w:rsidRDefault="000E3873" w:rsidP="000E3873">
      <w:pPr>
        <w:pStyle w:val="Heading4"/>
      </w:pPr>
      <w:bookmarkStart w:id="148" w:name="_Toc139635060"/>
      <w:bookmarkStart w:id="149" w:name="_Toc141982408"/>
      <w:r>
        <w:t>Thermal derating of equipment</w:t>
      </w:r>
      <w:bookmarkEnd w:id="148"/>
      <w:bookmarkEnd w:id="149"/>
    </w:p>
    <w:p w14:paraId="39C744BF" w14:textId="77777777" w:rsidR="000E3873" w:rsidRDefault="000E3873" w:rsidP="000E3873">
      <w:pPr>
        <w:pStyle w:val="NTUMasterNormal"/>
      </w:pPr>
      <w:r>
        <w:t>De-rate equipment in accordance with the manufacturer’s recommendations for the given installation conditions.</w:t>
      </w:r>
    </w:p>
    <w:p w14:paraId="2CA51FBD" w14:textId="77777777" w:rsidR="000E3873" w:rsidRDefault="000E3873" w:rsidP="000E3873">
      <w:pPr>
        <w:pStyle w:val="Heading4"/>
      </w:pPr>
      <w:bookmarkStart w:id="150" w:name="_Toc139635061"/>
      <w:bookmarkStart w:id="151" w:name="_Toc141982409"/>
      <w:r>
        <w:t>Labelling</w:t>
      </w:r>
      <w:bookmarkEnd w:id="150"/>
      <w:bookmarkEnd w:id="151"/>
    </w:p>
    <w:p w14:paraId="55BF7305" w14:textId="77777777" w:rsidR="000E3873" w:rsidRDefault="000E3873" w:rsidP="000E3873">
      <w:pPr>
        <w:pStyle w:val="Heading5"/>
        <w:ind w:left="851" w:hanging="851"/>
      </w:pPr>
      <w:bookmarkStart w:id="152" w:name="_Toc139635062"/>
      <w:bookmarkStart w:id="153" w:name="_Toc141982410"/>
      <w:r>
        <w:t>General</w:t>
      </w:r>
      <w:bookmarkEnd w:id="152"/>
      <w:bookmarkEnd w:id="153"/>
    </w:p>
    <w:p w14:paraId="2CAC6D18" w14:textId="77777777" w:rsidR="000E3873" w:rsidRPr="00387693" w:rsidRDefault="000E3873" w:rsidP="000E3873">
      <w:pPr>
        <w:pStyle w:val="NTUMasterNormal"/>
      </w:pPr>
      <w:r w:rsidRPr="00387693">
        <w:t>Clearly and accurately label every item of equipment within or on the switchboard.</w:t>
      </w:r>
    </w:p>
    <w:p w14:paraId="6DE2093C" w14:textId="77777777" w:rsidR="000E3873" w:rsidRPr="00387693" w:rsidRDefault="000E3873" w:rsidP="000E3873">
      <w:pPr>
        <w:pStyle w:val="NTUMasterNormal"/>
      </w:pPr>
      <w:r w:rsidRPr="00387693">
        <w:t xml:space="preserve">Labelling and identification of equipment, services and the like shall be in accordance with NZS 5807 Code of practice for industrial identification by colour, wording or other coding and the </w:t>
      </w:r>
      <w:r>
        <w:t>WSE’s</w:t>
      </w:r>
      <w:r w:rsidRPr="00387693">
        <w:t xml:space="preserve"> data and asset information standard. </w:t>
      </w:r>
    </w:p>
    <w:p w14:paraId="138922A2" w14:textId="77777777" w:rsidR="000E3873" w:rsidRPr="00387693" w:rsidRDefault="000E3873" w:rsidP="000E3873">
      <w:pPr>
        <w:pStyle w:val="NTUMasterNormal"/>
      </w:pPr>
      <w:r w:rsidRPr="00387693">
        <w:t xml:space="preserve">Every plant item shall be fitted with a label displaying the equipment’s tag number and name. </w:t>
      </w:r>
    </w:p>
    <w:p w14:paraId="0F02609E" w14:textId="77777777" w:rsidR="000E3873" w:rsidRPr="00387693" w:rsidRDefault="000E3873" w:rsidP="000E3873">
      <w:pPr>
        <w:pStyle w:val="NTUMasterNormal"/>
      </w:pPr>
      <w:r w:rsidRPr="00387693">
        <w:t>Labels shall be laminated plastic type, except where photo-anodised rigid aluminium labels have been specified. Engrave with black lettering ≥4 mm on a white background, except for:</w:t>
      </w:r>
    </w:p>
    <w:p w14:paraId="694156FA" w14:textId="77777777" w:rsidR="000E3873" w:rsidRPr="00387693" w:rsidRDefault="000E3873" w:rsidP="00342CA6">
      <w:pPr>
        <w:pStyle w:val="NTUanumbering"/>
        <w:numPr>
          <w:ilvl w:val="0"/>
          <w:numId w:val="117"/>
        </w:numPr>
      </w:pPr>
      <w:r>
        <w:t>T</w:t>
      </w:r>
      <w:r w:rsidRPr="00387693">
        <w:t>he main switch label which shall have ≥4 mm red lettering on a white background; and</w:t>
      </w:r>
    </w:p>
    <w:p w14:paraId="0AB29CE6" w14:textId="77777777" w:rsidR="000E3873" w:rsidRPr="00387693" w:rsidRDefault="000E3873" w:rsidP="00342CA6">
      <w:pPr>
        <w:pStyle w:val="ListParagraph"/>
      </w:pPr>
      <w:r w:rsidRPr="00387693">
        <w:t>warning and caution labels which shall have ≥4 mm white lettering on either a red or yellow background.</w:t>
      </w:r>
    </w:p>
    <w:p w14:paraId="0139E280" w14:textId="77777777" w:rsidR="000E3873" w:rsidRPr="00387693" w:rsidRDefault="000E3873" w:rsidP="000E3873">
      <w:pPr>
        <w:pStyle w:val="NTUMasterNormal"/>
      </w:pPr>
      <w:r w:rsidRPr="00387693">
        <w:t>Provide a label, mounted adjacent to each fuse base, engraved with the fuse element rating.</w:t>
      </w:r>
    </w:p>
    <w:p w14:paraId="24B2EBCB" w14:textId="77777777" w:rsidR="000E3873" w:rsidRPr="00387693" w:rsidRDefault="000E3873" w:rsidP="000E3873">
      <w:pPr>
        <w:pStyle w:val="NTUMasterNormal"/>
      </w:pPr>
      <w:r w:rsidRPr="00387693">
        <w:t>Fix labels adjacent to, but not on, any item of equipment. Do not fix labels to wiring duct or duct lid.</w:t>
      </w:r>
    </w:p>
    <w:p w14:paraId="7F0C936D" w14:textId="77777777" w:rsidR="000E3873" w:rsidRPr="00387693" w:rsidRDefault="000E3873" w:rsidP="000E3873">
      <w:pPr>
        <w:pStyle w:val="NTUMasterNormal"/>
      </w:pPr>
      <w:r w:rsidRPr="00387693">
        <w:t>Do not fix labels smaller than 45 mm x 16 mm using double backed tape.</w:t>
      </w:r>
    </w:p>
    <w:p w14:paraId="2080A949" w14:textId="77777777" w:rsidR="000E3873" w:rsidRDefault="000E3873" w:rsidP="000E3873">
      <w:pPr>
        <w:pStyle w:val="Heading5"/>
        <w:ind w:left="851" w:hanging="851"/>
      </w:pPr>
      <w:bookmarkStart w:id="154" w:name="_Toc139635063"/>
      <w:bookmarkStart w:id="155" w:name="_Toc141982411"/>
      <w:r>
        <w:lastRenderedPageBreak/>
        <w:t>Incoming mains and pump and motor detail labels</w:t>
      </w:r>
      <w:bookmarkEnd w:id="154"/>
      <w:bookmarkEnd w:id="155"/>
    </w:p>
    <w:p w14:paraId="02EB07F3" w14:textId="77777777" w:rsidR="000E3873" w:rsidRDefault="000E3873" w:rsidP="000E3873">
      <w:pPr>
        <w:pStyle w:val="NTUMasterNormal"/>
      </w:pPr>
      <w:r>
        <w:t xml:space="preserve">Supply and install all labels as detailed on the </w:t>
      </w:r>
      <w:r w:rsidRPr="59337B20">
        <w:rPr>
          <w:b/>
          <w:bCs/>
        </w:rPr>
        <w:t xml:space="preserve">Design Drawings </w:t>
      </w:r>
      <w:r>
        <w:t xml:space="preserve">or in the </w:t>
      </w:r>
      <w:r w:rsidRPr="59337B20">
        <w:rPr>
          <w:b/>
          <w:bCs/>
        </w:rPr>
        <w:t>Specification</w:t>
      </w:r>
      <w:r>
        <w:t>.</w:t>
      </w:r>
    </w:p>
    <w:p w14:paraId="0D9CB21F" w14:textId="77777777" w:rsidR="000E3873" w:rsidRDefault="000E3873" w:rsidP="000E3873">
      <w:pPr>
        <w:pStyle w:val="NTUMasterNormal"/>
        <w:rPr>
          <w:b/>
          <w:bCs/>
        </w:rPr>
      </w:pPr>
      <w:r w:rsidRPr="00465967">
        <w:t>Pump and motor name plates shall be metal engraved type as completed and issued by the pump manufacturer or supplier.</w:t>
      </w:r>
      <w:r w:rsidRPr="00465967" w:rsidDel="00465967">
        <w:t xml:space="preserve"> </w:t>
      </w:r>
      <w:r>
        <w:t xml:space="preserve">Install this label in the location as shown on the </w:t>
      </w:r>
      <w:r w:rsidRPr="59337B20">
        <w:rPr>
          <w:b/>
          <w:bCs/>
        </w:rPr>
        <w:t>Design Drawings,</w:t>
      </w:r>
      <w:r>
        <w:t xml:space="preserve"> or if not detailed local to the pump field terminals.</w:t>
      </w:r>
    </w:p>
    <w:p w14:paraId="4F6A159F" w14:textId="77777777" w:rsidR="000E3873" w:rsidRDefault="000E3873" w:rsidP="000E3873">
      <w:pPr>
        <w:pStyle w:val="Heading5"/>
        <w:ind w:left="851" w:hanging="851"/>
      </w:pPr>
      <w:bookmarkStart w:id="156" w:name="_Toc139635064"/>
      <w:bookmarkStart w:id="157" w:name="_Toc141982412"/>
      <w:r>
        <w:t>Main labels</w:t>
      </w:r>
      <w:bookmarkEnd w:id="156"/>
      <w:bookmarkEnd w:id="157"/>
    </w:p>
    <w:p w14:paraId="33CC54BF" w14:textId="77777777" w:rsidR="000E3873" w:rsidRDefault="000E3873" w:rsidP="000E3873">
      <w:pPr>
        <w:pStyle w:val="NTUMasterNormal"/>
      </w:pPr>
      <w:r>
        <w:t>Fix labels centrally at the top of one of the switchboard’s outer doors using four (4) aluminium pop rivets. Use 1.6 mm clear anodised aluminium alloy sheet labels, filled with black enamel 20 mm high lettering.</w:t>
      </w:r>
    </w:p>
    <w:p w14:paraId="40DBF103" w14:textId="77777777" w:rsidR="000E3873" w:rsidRPr="00427FDC" w:rsidRDefault="000E3873" w:rsidP="000E3873">
      <w:pPr>
        <w:pStyle w:val="Heading5"/>
        <w:ind w:left="851" w:hanging="851"/>
      </w:pPr>
      <w:bookmarkStart w:id="158" w:name="_Toc139635065"/>
      <w:bookmarkStart w:id="159" w:name="_Toc141982413"/>
      <w:r w:rsidRPr="00427FDC">
        <w:t>Cubicle labels</w:t>
      </w:r>
      <w:bookmarkEnd w:id="158"/>
      <w:bookmarkEnd w:id="159"/>
    </w:p>
    <w:p w14:paraId="50B9E0D2" w14:textId="77777777" w:rsidR="000E3873" w:rsidRPr="00427FDC" w:rsidRDefault="000E3873" w:rsidP="000E3873">
      <w:pPr>
        <w:pStyle w:val="NTUMasterNormal"/>
      </w:pPr>
      <w:r w:rsidRPr="00427FDC">
        <w:t>Where individual cubicles/panels are provided, fix labels using four (4) aluminium pop rivets with its appropriate designation as follows:</w:t>
      </w:r>
    </w:p>
    <w:p w14:paraId="05F2C53D" w14:textId="77777777" w:rsidR="000E3873" w:rsidRPr="00427FDC" w:rsidRDefault="000E3873" w:rsidP="000E3873">
      <w:pPr>
        <w:pStyle w:val="NTUMasterNormal"/>
      </w:pPr>
      <w:r w:rsidRPr="00427FDC">
        <w:t>PUMP STARTERS &amp; STATION CONTROL.</w:t>
      </w:r>
    </w:p>
    <w:p w14:paraId="4D856CAE" w14:textId="77777777" w:rsidR="000E3873" w:rsidRPr="00427FDC" w:rsidRDefault="000E3873" w:rsidP="000E3873">
      <w:pPr>
        <w:pStyle w:val="NTUMasterNormal"/>
      </w:pPr>
      <w:r w:rsidRPr="00427FDC">
        <w:t>PLC AND TELEMETRY.</w:t>
      </w:r>
    </w:p>
    <w:p w14:paraId="12A73FE8" w14:textId="77777777" w:rsidR="000E3873" w:rsidRPr="00427FDC" w:rsidRDefault="000E3873" w:rsidP="000E3873">
      <w:pPr>
        <w:pStyle w:val="NTUMasterNormal"/>
      </w:pPr>
      <w:r w:rsidRPr="00427FDC">
        <w:t>METERING AND MAIN SWITCH.</w:t>
      </w:r>
    </w:p>
    <w:p w14:paraId="354B61F3" w14:textId="77777777" w:rsidR="000E3873" w:rsidRPr="00427FDC" w:rsidRDefault="000E3873" w:rsidP="000E3873">
      <w:pPr>
        <w:pStyle w:val="NTUMasterNormal"/>
      </w:pPr>
      <w:r w:rsidRPr="00427FDC">
        <w:t>Use 1.6 mm clear anodised aluminium alloy sheet labels, filled with black enamel 10 mm high lettering.</w:t>
      </w:r>
    </w:p>
    <w:p w14:paraId="27F989BC" w14:textId="77777777" w:rsidR="000E3873" w:rsidRPr="00427FDC" w:rsidRDefault="000E3873" w:rsidP="000E3873">
      <w:pPr>
        <w:pStyle w:val="NTUMasterNormal"/>
      </w:pPr>
      <w:r w:rsidRPr="00427FDC">
        <w:t>Alternatively, these cubicle labels may form part of the respective main labels.</w:t>
      </w:r>
    </w:p>
    <w:p w14:paraId="2B25BEB3" w14:textId="77777777" w:rsidR="000E3873" w:rsidRDefault="000E3873" w:rsidP="000E3873">
      <w:pPr>
        <w:pStyle w:val="Heading5"/>
        <w:ind w:left="851" w:hanging="851"/>
      </w:pPr>
      <w:bookmarkStart w:id="160" w:name="_Toc139635067"/>
      <w:bookmarkStart w:id="161" w:name="_Toc141982414"/>
      <w:r>
        <w:t>Asset and equipment number labels</w:t>
      </w:r>
      <w:bookmarkEnd w:id="160"/>
      <w:bookmarkEnd w:id="161"/>
    </w:p>
    <w:p w14:paraId="6211A4DA" w14:textId="77777777" w:rsidR="000E3873" w:rsidRDefault="000E3873" w:rsidP="000E3873">
      <w:r>
        <w:t>Supply and fix asset and equipment number labels as nominated by the WSE below the central main label using four (4) aluminium pop rivets. Use 1.6 mm clear anodised aluminium alloy sheet labels, filled with black enamel 10 mm high lettering.</w:t>
      </w:r>
    </w:p>
    <w:p w14:paraId="59EE3881" w14:textId="77777777" w:rsidR="000E3873" w:rsidRPr="00F17C3D" w:rsidRDefault="000E3873" w:rsidP="000E3873">
      <w:pPr>
        <w:pStyle w:val="Heading3"/>
        <w:ind w:left="851" w:hanging="851"/>
      </w:pPr>
      <w:bookmarkStart w:id="162" w:name="_Toc141982415"/>
      <w:bookmarkStart w:id="163" w:name="_Toc145868719"/>
      <w:bookmarkStart w:id="164" w:name="_Toc231982611"/>
      <w:r w:rsidRPr="00F17C3D">
        <w:t>Circuits</w:t>
      </w:r>
      <w:bookmarkEnd w:id="162"/>
      <w:bookmarkEnd w:id="163"/>
      <w:bookmarkEnd w:id="164"/>
    </w:p>
    <w:p w14:paraId="22FA89A0" w14:textId="77777777" w:rsidR="000E3873" w:rsidRDefault="000E3873" w:rsidP="000E3873">
      <w:pPr>
        <w:pStyle w:val="Heading4"/>
      </w:pPr>
      <w:bookmarkStart w:id="165" w:name="_Toc139635069"/>
      <w:bookmarkStart w:id="166" w:name="_Toc141982416"/>
      <w:r>
        <w:t>Main circuits</w:t>
      </w:r>
      <w:bookmarkEnd w:id="165"/>
      <w:bookmarkEnd w:id="166"/>
    </w:p>
    <w:p w14:paraId="007E9406" w14:textId="77777777" w:rsidR="000E3873" w:rsidRDefault="000E3873" w:rsidP="000E3873">
      <w:pPr>
        <w:pStyle w:val="NTUMasterNormal"/>
      </w:pPr>
      <w:r>
        <w:t>Arrange and colour code all main phase and neutral wiring red, white, blue, and black from left to right, top to bottom or front to rear as viewed from the front of the switchboard.</w:t>
      </w:r>
    </w:p>
    <w:p w14:paraId="130155F1" w14:textId="77777777" w:rsidR="000E3873" w:rsidRDefault="000E3873" w:rsidP="000E3873">
      <w:pPr>
        <w:pStyle w:val="NTUMasterNormal"/>
      </w:pPr>
      <w:r>
        <w:t>Shroud and insulate all connections on the line side of the protective device in each incoming and outgoing functional unit to prevent the possibility of a line side fault developing and to provide personnel protection.</w:t>
      </w:r>
    </w:p>
    <w:p w14:paraId="354AB507" w14:textId="77777777" w:rsidR="000E3873" w:rsidRDefault="000E3873" w:rsidP="000E3873">
      <w:pPr>
        <w:pStyle w:val="NTUMasterNormal"/>
      </w:pPr>
      <w:r>
        <w:t>Do not use green or yellow for active phase conductors in accordance with AS/NZS 3000.</w:t>
      </w:r>
    </w:p>
    <w:p w14:paraId="0E0F8E8C" w14:textId="77777777" w:rsidR="000E3873" w:rsidRDefault="000E3873" w:rsidP="000E3873">
      <w:pPr>
        <w:pStyle w:val="NTUMasterNormal"/>
      </w:pPr>
      <w:r>
        <w:t xml:space="preserve">Number each power cable by the same method as control circuit wiring in accordance with the </w:t>
      </w:r>
      <w:r>
        <w:rPr>
          <w:b/>
          <w:bCs/>
        </w:rPr>
        <w:t>D</w:t>
      </w:r>
      <w:r w:rsidRPr="59337B20">
        <w:rPr>
          <w:b/>
          <w:bCs/>
        </w:rPr>
        <w:t xml:space="preserve">esign </w:t>
      </w:r>
      <w:r>
        <w:rPr>
          <w:b/>
          <w:bCs/>
        </w:rPr>
        <w:t>D</w:t>
      </w:r>
      <w:r w:rsidRPr="59337B20">
        <w:rPr>
          <w:b/>
          <w:bCs/>
        </w:rPr>
        <w:t>rawings</w:t>
      </w:r>
      <w:r>
        <w:t>.</w:t>
      </w:r>
    </w:p>
    <w:p w14:paraId="05DC4726" w14:textId="77777777" w:rsidR="000E3873" w:rsidRDefault="000E3873" w:rsidP="000E3873">
      <w:pPr>
        <w:pStyle w:val="NTUMasterNormal"/>
      </w:pPr>
      <w:r>
        <w:t>Terminate all power cables with lugs crimped with the compression tools recommended by the cable lug manufacture.</w:t>
      </w:r>
    </w:p>
    <w:p w14:paraId="6EA23410" w14:textId="77777777" w:rsidR="000E3873" w:rsidRDefault="000E3873" w:rsidP="000E3873">
      <w:pPr>
        <w:pStyle w:val="NTUMasterNormal"/>
      </w:pPr>
      <w:r>
        <w:t xml:space="preserve">Connect all neutral conductors from circuit components to the neutral link for each circuit. Connect the circuit neutral link directly to the main neutral bar. </w:t>
      </w:r>
    </w:p>
    <w:p w14:paraId="5FB4354C" w14:textId="77777777" w:rsidR="000E3873" w:rsidRDefault="000E3873" w:rsidP="000E3873">
      <w:pPr>
        <w:pStyle w:val="Heading4"/>
      </w:pPr>
      <w:bookmarkStart w:id="167" w:name="_Toc139635070"/>
      <w:bookmarkStart w:id="168" w:name="_Toc141982417"/>
      <w:r>
        <w:t>Control circuit wiring</w:t>
      </w:r>
      <w:bookmarkEnd w:id="167"/>
      <w:bookmarkEnd w:id="168"/>
    </w:p>
    <w:p w14:paraId="1F6D8100" w14:textId="77777777" w:rsidR="000E3873" w:rsidRDefault="000E3873" w:rsidP="000E3873">
      <w:pPr>
        <w:pStyle w:val="NTUMasterNormal"/>
      </w:pPr>
      <w:r>
        <w:t>Use flexible PVC coated copper conductors manufactured to AS/NZS 5000.1 of minimum size 1.5 mm2 with 0.6/1kVac grade insulation.</w:t>
      </w:r>
    </w:p>
    <w:p w14:paraId="46FA8F0D" w14:textId="77777777" w:rsidR="000E3873" w:rsidRDefault="000E3873" w:rsidP="000E3873">
      <w:pPr>
        <w:pStyle w:val="NTUMasterNormal"/>
      </w:pPr>
      <w:r>
        <w:t>Bush all:</w:t>
      </w:r>
    </w:p>
    <w:p w14:paraId="154ECC74" w14:textId="77777777" w:rsidR="000E3873" w:rsidRDefault="000E3873" w:rsidP="00342CA6">
      <w:pPr>
        <w:pStyle w:val="NTUanumbering"/>
        <w:numPr>
          <w:ilvl w:val="0"/>
          <w:numId w:val="117"/>
        </w:numPr>
      </w:pPr>
      <w:r>
        <w:t>Holes where wiring passes through partitions</w:t>
      </w:r>
    </w:p>
    <w:p w14:paraId="0B0632BE" w14:textId="77777777" w:rsidR="000E3873" w:rsidRDefault="000E3873" w:rsidP="00342CA6">
      <w:pPr>
        <w:pStyle w:val="ListParagraph"/>
      </w:pPr>
      <w:r>
        <w:t>Cable looms to hinged panels and doors where looms pass over mullion and door edges; and</w:t>
      </w:r>
    </w:p>
    <w:p w14:paraId="07D56A22" w14:textId="77777777" w:rsidR="000E3873" w:rsidRDefault="000E3873" w:rsidP="00342CA6">
      <w:pPr>
        <w:pStyle w:val="ListParagraph"/>
      </w:pPr>
      <w:r>
        <w:t>metal edges in contact with cables.</w:t>
      </w:r>
    </w:p>
    <w:p w14:paraId="21555C4A" w14:textId="77777777" w:rsidR="000E3873" w:rsidRDefault="000E3873" w:rsidP="000E3873">
      <w:pPr>
        <w:pStyle w:val="NTUMasterNormal"/>
      </w:pPr>
      <w:r>
        <w:lastRenderedPageBreak/>
        <w:t xml:space="preserve">Where specific standard does not exist for wire colour coding, the cable’s primary insulation colour shall be implemented in </w:t>
      </w:r>
      <w:r w:rsidRPr="003B2F64">
        <w:t xml:space="preserve">accordance with the </w:t>
      </w:r>
      <w:r w:rsidRPr="003B2F64">
        <w:rPr>
          <w:b/>
          <w:bCs/>
        </w:rPr>
        <w:t>Table 2-1</w:t>
      </w:r>
    </w:p>
    <w:p w14:paraId="62C256BA" w14:textId="77777777" w:rsidR="000E3873" w:rsidRDefault="000E3873" w:rsidP="000E3873">
      <w:pPr>
        <w:pStyle w:val="NTUMasterNormal"/>
      </w:pPr>
      <w:r>
        <w:t>For analogue loop wiring, classify the wire connecting the dc supply negative or the transmitter source negative to the last load device as ‘negative’. Classify all other wires as ‘positive’.</w:t>
      </w:r>
    </w:p>
    <w:p w14:paraId="54860139" w14:textId="77777777" w:rsidR="000E3873" w:rsidRDefault="000E3873" w:rsidP="000E3873">
      <w:pPr>
        <w:pStyle w:val="NTUMasterNormal"/>
      </w:pPr>
      <w:r>
        <w:t xml:space="preserve">Refer colour coding for voltages other than the above to the </w:t>
      </w:r>
      <w:r>
        <w:rPr>
          <w:b/>
          <w:bCs/>
        </w:rPr>
        <w:t>Entity</w:t>
      </w:r>
      <w:r w:rsidRPr="59337B20">
        <w:rPr>
          <w:b/>
          <w:bCs/>
        </w:rPr>
        <w:t xml:space="preserve"> </w:t>
      </w:r>
      <w:r>
        <w:t>for a determination prior to installation.</w:t>
      </w:r>
    </w:p>
    <w:p w14:paraId="33E9D7E0" w14:textId="77777777" w:rsidR="000E3873" w:rsidRPr="003B2F64" w:rsidRDefault="000E3873" w:rsidP="000E3873">
      <w:pPr>
        <w:pStyle w:val="NTUMasterNormal"/>
      </w:pPr>
      <w:r>
        <w:t xml:space="preserve">Do not install data cables in wiring ducts or channels with wiring operating at voltages greater than “extra low voltage”, except where the data cables are double insulated. Comply with the requirements of the data cable </w:t>
      </w:r>
      <w:r w:rsidRPr="003B2F64">
        <w:t>supplier.</w:t>
      </w:r>
    </w:p>
    <w:tbl>
      <w:tblPr>
        <w:tblStyle w:val="TableGrid"/>
        <w:tblW w:w="7654" w:type="dxa"/>
        <w:tblInd w:w="851" w:type="dxa"/>
        <w:tblLayout w:type="fixed"/>
        <w:tblLook w:val="04A0" w:firstRow="1" w:lastRow="0" w:firstColumn="1" w:lastColumn="0" w:noHBand="0" w:noVBand="1"/>
      </w:tblPr>
      <w:tblGrid>
        <w:gridCol w:w="5246"/>
        <w:gridCol w:w="2400"/>
        <w:gridCol w:w="8"/>
      </w:tblGrid>
      <w:tr w:rsidR="000E3873" w14:paraId="2DAD2337" w14:textId="77777777" w:rsidTr="00E7067A">
        <w:trPr>
          <w:gridAfter w:val="1"/>
          <w:wAfter w:w="8" w:type="dxa"/>
          <w:trHeight w:val="300"/>
          <w:tblHeader/>
        </w:trPr>
        <w:tc>
          <w:tcPr>
            <w:tcW w:w="7646" w:type="dxa"/>
            <w:gridSpan w:val="2"/>
            <w:tcBorders>
              <w:top w:val="nil"/>
              <w:left w:val="nil"/>
              <w:bottom w:val="single" w:sz="4" w:space="0" w:color="auto"/>
              <w:right w:val="nil"/>
            </w:tcBorders>
          </w:tcPr>
          <w:p w14:paraId="2D0B82FE" w14:textId="77777777" w:rsidR="000E3873" w:rsidRPr="003B2F64" w:rsidRDefault="000E3873" w:rsidP="00E7067A">
            <w:pPr>
              <w:pStyle w:val="NTUtabletextBold"/>
              <w:ind w:left="-109"/>
            </w:pPr>
            <w:r w:rsidRPr="003B2F64">
              <w:t xml:space="preserve">Table </w:t>
            </w:r>
            <w:fldSimple w:instr=" STYLEREF 1 \s ">
              <w:r w:rsidRPr="003B2F64">
                <w:rPr>
                  <w:noProof/>
                </w:rPr>
                <w:t>2</w:t>
              </w:r>
            </w:fldSimple>
            <w:r w:rsidRPr="003B2F64">
              <w:noBreakHyphen/>
            </w:r>
            <w:fldSimple w:instr=" SEQ Table \* ARABIC \s 1 ">
              <w:r w:rsidRPr="003B2F64">
                <w:rPr>
                  <w:noProof/>
                </w:rPr>
                <w:t>1</w:t>
              </w:r>
            </w:fldSimple>
            <w:r w:rsidRPr="003B2F64">
              <w:t>: Control Circuit Wiring Insulation Colour Coding</w:t>
            </w:r>
          </w:p>
        </w:tc>
      </w:tr>
      <w:tr w:rsidR="000E3873" w14:paraId="7718D5BB" w14:textId="77777777" w:rsidTr="00E7067A">
        <w:trPr>
          <w:trHeight w:val="300"/>
          <w:tblHeader/>
        </w:trPr>
        <w:tc>
          <w:tcPr>
            <w:tcW w:w="5246" w:type="dxa"/>
            <w:shd w:val="clear" w:color="auto" w:fill="0070C0"/>
          </w:tcPr>
          <w:p w14:paraId="662CBFC2" w14:textId="77777777" w:rsidR="000E3873" w:rsidRPr="00FC0CE3" w:rsidRDefault="000E3873" w:rsidP="00E7067A">
            <w:pPr>
              <w:pStyle w:val="NTUtabletextBoldWhite"/>
              <w:rPr>
                <w:highlight w:val="yellow"/>
              </w:rPr>
            </w:pPr>
            <w:r w:rsidRPr="00FC0CE3">
              <w:t xml:space="preserve">Control circuit wiring </w:t>
            </w:r>
          </w:p>
        </w:tc>
        <w:tc>
          <w:tcPr>
            <w:tcW w:w="2408" w:type="dxa"/>
            <w:gridSpan w:val="2"/>
            <w:shd w:val="clear" w:color="auto" w:fill="0070C0"/>
          </w:tcPr>
          <w:p w14:paraId="5DC559F4" w14:textId="77777777" w:rsidR="000E3873" w:rsidRPr="00FC0CE3" w:rsidRDefault="000E3873" w:rsidP="00E7067A">
            <w:pPr>
              <w:pStyle w:val="NTUtabletextBoldWhite"/>
              <w:rPr>
                <w:highlight w:val="yellow"/>
              </w:rPr>
            </w:pPr>
            <w:r w:rsidRPr="00FC0CE3">
              <w:t>Colour Codes</w:t>
            </w:r>
          </w:p>
        </w:tc>
      </w:tr>
      <w:tr w:rsidR="000E3873" w14:paraId="692DFD18" w14:textId="77777777" w:rsidTr="00E7067A">
        <w:trPr>
          <w:trHeight w:val="300"/>
        </w:trPr>
        <w:tc>
          <w:tcPr>
            <w:tcW w:w="5246" w:type="dxa"/>
          </w:tcPr>
          <w:p w14:paraId="0ECC5CF3" w14:textId="77777777" w:rsidR="000E3873" w:rsidRPr="000F3ACD" w:rsidRDefault="000E3873" w:rsidP="00E7067A">
            <w:pPr>
              <w:pStyle w:val="NTUtabletext"/>
              <w:spacing w:line="276" w:lineRule="auto"/>
            </w:pPr>
            <w:r w:rsidRPr="000F3ACD">
              <w:t>Phase wiring (A, B and C) and neutral</w:t>
            </w:r>
          </w:p>
        </w:tc>
        <w:tc>
          <w:tcPr>
            <w:tcW w:w="2408" w:type="dxa"/>
            <w:gridSpan w:val="2"/>
          </w:tcPr>
          <w:p w14:paraId="51168D0D" w14:textId="77777777" w:rsidR="000E3873" w:rsidRPr="000F3ACD" w:rsidRDefault="000E3873" w:rsidP="00E7067A">
            <w:pPr>
              <w:pStyle w:val="NTUtabletext"/>
              <w:spacing w:line="276" w:lineRule="auto"/>
            </w:pPr>
            <w:r w:rsidRPr="000F3ACD">
              <w:t>red, white, blue, and black</w:t>
            </w:r>
          </w:p>
        </w:tc>
      </w:tr>
      <w:tr w:rsidR="000E3873" w14:paraId="396C7080" w14:textId="77777777" w:rsidTr="00E7067A">
        <w:trPr>
          <w:trHeight w:val="300"/>
        </w:trPr>
        <w:tc>
          <w:tcPr>
            <w:tcW w:w="5246" w:type="dxa"/>
          </w:tcPr>
          <w:p w14:paraId="2453659A" w14:textId="77777777" w:rsidR="000E3873" w:rsidRPr="000F3ACD" w:rsidRDefault="000E3873" w:rsidP="00E7067A">
            <w:pPr>
              <w:pStyle w:val="NTUtabletext"/>
              <w:spacing w:line="276" w:lineRule="auto"/>
            </w:pPr>
            <w:r w:rsidRPr="000F3ACD">
              <w:t>Voltmeter and current transformer primary connections</w:t>
            </w:r>
          </w:p>
        </w:tc>
        <w:tc>
          <w:tcPr>
            <w:tcW w:w="2408" w:type="dxa"/>
            <w:gridSpan w:val="2"/>
          </w:tcPr>
          <w:p w14:paraId="2E6D7D4B" w14:textId="77777777" w:rsidR="000E3873" w:rsidRPr="000F3ACD" w:rsidRDefault="000E3873" w:rsidP="00E7067A">
            <w:pPr>
              <w:pStyle w:val="NTUtabletext"/>
              <w:spacing w:line="276" w:lineRule="auto"/>
            </w:pPr>
            <w:r w:rsidRPr="000F3ACD">
              <w:t>red, white, blue, and black</w:t>
            </w:r>
          </w:p>
        </w:tc>
      </w:tr>
      <w:tr w:rsidR="000E3873" w14:paraId="257DC1DB" w14:textId="77777777" w:rsidTr="00E7067A">
        <w:trPr>
          <w:trHeight w:val="300"/>
        </w:trPr>
        <w:tc>
          <w:tcPr>
            <w:tcW w:w="5246" w:type="dxa"/>
          </w:tcPr>
          <w:p w14:paraId="1024B891" w14:textId="77777777" w:rsidR="000E3873" w:rsidRPr="000F3ACD" w:rsidRDefault="000E3873" w:rsidP="00E7067A">
            <w:pPr>
              <w:pStyle w:val="NTUtabletext"/>
              <w:spacing w:line="276" w:lineRule="auto"/>
            </w:pPr>
            <w:r w:rsidRPr="000F3ACD">
              <w:t>240Vac and 110Vac control active (regardless of whether controlled by isolator or fuse in the immediate compartment)</w:t>
            </w:r>
          </w:p>
        </w:tc>
        <w:tc>
          <w:tcPr>
            <w:tcW w:w="2408" w:type="dxa"/>
            <w:gridSpan w:val="2"/>
          </w:tcPr>
          <w:p w14:paraId="6BC952E3" w14:textId="77777777" w:rsidR="000E3873" w:rsidRPr="000F3ACD" w:rsidRDefault="000E3873" w:rsidP="00E7067A">
            <w:pPr>
              <w:pStyle w:val="NTUtabletext"/>
              <w:spacing w:line="276" w:lineRule="auto"/>
            </w:pPr>
            <w:r w:rsidRPr="000F3ACD">
              <w:t>align with phase wiring colour as used to supply control device</w:t>
            </w:r>
          </w:p>
        </w:tc>
      </w:tr>
      <w:tr w:rsidR="000E3873" w14:paraId="020F4A45" w14:textId="77777777" w:rsidTr="00E7067A">
        <w:trPr>
          <w:trHeight w:val="300"/>
        </w:trPr>
        <w:tc>
          <w:tcPr>
            <w:tcW w:w="5246" w:type="dxa"/>
          </w:tcPr>
          <w:p w14:paraId="6482BDE8" w14:textId="77777777" w:rsidR="000E3873" w:rsidRPr="000F3ACD" w:rsidRDefault="000E3873" w:rsidP="00E7067A">
            <w:pPr>
              <w:pStyle w:val="NTUtabletext"/>
              <w:spacing w:line="276" w:lineRule="auto"/>
            </w:pPr>
            <w:r w:rsidRPr="000F3ACD">
              <w:t>240Vac and 110Vac control neutral</w:t>
            </w:r>
          </w:p>
        </w:tc>
        <w:tc>
          <w:tcPr>
            <w:tcW w:w="2408" w:type="dxa"/>
            <w:gridSpan w:val="2"/>
          </w:tcPr>
          <w:p w14:paraId="06BC54D6" w14:textId="77777777" w:rsidR="000E3873" w:rsidRPr="000F3ACD" w:rsidRDefault="000E3873" w:rsidP="00E7067A">
            <w:pPr>
              <w:pStyle w:val="NTUtabletext"/>
              <w:spacing w:line="276" w:lineRule="auto"/>
            </w:pPr>
            <w:r w:rsidRPr="000F3ACD">
              <w:t>black</w:t>
            </w:r>
          </w:p>
        </w:tc>
      </w:tr>
      <w:tr w:rsidR="000E3873" w14:paraId="7901E388" w14:textId="77777777" w:rsidTr="00E7067A">
        <w:trPr>
          <w:trHeight w:val="300"/>
        </w:trPr>
        <w:tc>
          <w:tcPr>
            <w:tcW w:w="5246" w:type="dxa"/>
          </w:tcPr>
          <w:p w14:paraId="1FA0F935" w14:textId="77777777" w:rsidR="000E3873" w:rsidRPr="000F3ACD" w:rsidRDefault="000E3873" w:rsidP="00E7067A">
            <w:pPr>
              <w:pStyle w:val="NTUtabletext"/>
              <w:spacing w:line="276" w:lineRule="auto"/>
            </w:pPr>
            <w:r w:rsidRPr="000F3ACD">
              <w:t>Extra Low Voltage DC positive (+24VDC)</w:t>
            </w:r>
          </w:p>
        </w:tc>
        <w:tc>
          <w:tcPr>
            <w:tcW w:w="2408" w:type="dxa"/>
            <w:gridSpan w:val="2"/>
          </w:tcPr>
          <w:p w14:paraId="7D852C50" w14:textId="77777777" w:rsidR="000E3873" w:rsidRPr="000F3ACD" w:rsidRDefault="000E3873" w:rsidP="00E7067A">
            <w:pPr>
              <w:pStyle w:val="NTUtabletext"/>
              <w:spacing w:line="276" w:lineRule="auto"/>
            </w:pPr>
            <w:r w:rsidRPr="000F3ACD">
              <w:t>purple</w:t>
            </w:r>
          </w:p>
        </w:tc>
      </w:tr>
      <w:tr w:rsidR="000E3873" w14:paraId="12D6A8E4" w14:textId="77777777" w:rsidTr="00E7067A">
        <w:trPr>
          <w:trHeight w:val="300"/>
        </w:trPr>
        <w:tc>
          <w:tcPr>
            <w:tcW w:w="5246" w:type="dxa"/>
          </w:tcPr>
          <w:p w14:paraId="5882DCF4" w14:textId="77777777" w:rsidR="000E3873" w:rsidRPr="000F3ACD" w:rsidRDefault="000E3873" w:rsidP="00E7067A">
            <w:pPr>
              <w:pStyle w:val="NTUtabletext"/>
              <w:spacing w:line="276" w:lineRule="auto"/>
            </w:pPr>
            <w:r w:rsidRPr="000F3ACD">
              <w:t>Extra Low Voltage DC positive (+12VDC)</w:t>
            </w:r>
          </w:p>
        </w:tc>
        <w:tc>
          <w:tcPr>
            <w:tcW w:w="2408" w:type="dxa"/>
            <w:gridSpan w:val="2"/>
          </w:tcPr>
          <w:p w14:paraId="2F6362EB" w14:textId="77777777" w:rsidR="000E3873" w:rsidRPr="000F3ACD" w:rsidRDefault="000E3873" w:rsidP="00E7067A">
            <w:pPr>
              <w:pStyle w:val="NTUtabletext"/>
              <w:spacing w:line="276" w:lineRule="auto"/>
            </w:pPr>
            <w:r w:rsidRPr="000F3ACD">
              <w:t>pink</w:t>
            </w:r>
          </w:p>
        </w:tc>
      </w:tr>
      <w:tr w:rsidR="000E3873" w14:paraId="29650D5F" w14:textId="77777777" w:rsidTr="00E7067A">
        <w:trPr>
          <w:trHeight w:val="300"/>
        </w:trPr>
        <w:tc>
          <w:tcPr>
            <w:tcW w:w="5246" w:type="dxa"/>
          </w:tcPr>
          <w:p w14:paraId="5019EC4C" w14:textId="77777777" w:rsidR="000E3873" w:rsidRPr="000F3ACD" w:rsidRDefault="000E3873" w:rsidP="00E7067A">
            <w:pPr>
              <w:pStyle w:val="NTUtabletext"/>
              <w:spacing w:line="276" w:lineRule="auto"/>
            </w:pPr>
            <w:r w:rsidRPr="000F3ACD">
              <w:t xml:space="preserve">Extra Low Voltage DC negative </w:t>
            </w:r>
          </w:p>
        </w:tc>
        <w:tc>
          <w:tcPr>
            <w:tcW w:w="2408" w:type="dxa"/>
            <w:gridSpan w:val="2"/>
          </w:tcPr>
          <w:p w14:paraId="0D8B05AA" w14:textId="77777777" w:rsidR="000E3873" w:rsidRPr="000F3ACD" w:rsidRDefault="000E3873" w:rsidP="00E7067A">
            <w:pPr>
              <w:pStyle w:val="NTUtabletext"/>
              <w:spacing w:line="276" w:lineRule="auto"/>
            </w:pPr>
            <w:r w:rsidRPr="000F3ACD">
              <w:t>grey</w:t>
            </w:r>
          </w:p>
        </w:tc>
      </w:tr>
      <w:tr w:rsidR="000E3873" w14:paraId="01705BBC" w14:textId="77777777" w:rsidTr="00E7067A">
        <w:trPr>
          <w:trHeight w:val="300"/>
        </w:trPr>
        <w:tc>
          <w:tcPr>
            <w:tcW w:w="5246" w:type="dxa"/>
          </w:tcPr>
          <w:p w14:paraId="24BEBB59" w14:textId="77777777" w:rsidR="000E3873" w:rsidRPr="000F3ACD" w:rsidRDefault="000E3873" w:rsidP="00E7067A">
            <w:pPr>
              <w:pStyle w:val="NTUtabletext"/>
              <w:spacing w:line="276" w:lineRule="auto"/>
            </w:pPr>
            <w:r w:rsidRPr="000F3ACD">
              <w:t>Digital</w:t>
            </w:r>
          </w:p>
        </w:tc>
        <w:tc>
          <w:tcPr>
            <w:tcW w:w="2408" w:type="dxa"/>
            <w:gridSpan w:val="2"/>
          </w:tcPr>
          <w:p w14:paraId="442603E6" w14:textId="77777777" w:rsidR="000E3873" w:rsidRPr="000F3ACD" w:rsidRDefault="000E3873" w:rsidP="00E7067A">
            <w:pPr>
              <w:pStyle w:val="NTUtabletext"/>
              <w:spacing w:line="276" w:lineRule="auto"/>
            </w:pPr>
            <w:r w:rsidRPr="000F3ACD">
              <w:t>orange</w:t>
            </w:r>
          </w:p>
        </w:tc>
      </w:tr>
      <w:tr w:rsidR="000E3873" w14:paraId="48CC46C5" w14:textId="77777777" w:rsidTr="00E7067A">
        <w:trPr>
          <w:trHeight w:val="300"/>
        </w:trPr>
        <w:tc>
          <w:tcPr>
            <w:tcW w:w="5246" w:type="dxa"/>
          </w:tcPr>
          <w:p w14:paraId="4E7BF238" w14:textId="77777777" w:rsidR="000E3873" w:rsidRPr="000F3ACD" w:rsidRDefault="000E3873" w:rsidP="00E7067A">
            <w:pPr>
              <w:pStyle w:val="NTUtabletext"/>
              <w:spacing w:line="276" w:lineRule="auto"/>
            </w:pPr>
            <w:r w:rsidRPr="000F3ACD">
              <w:t>Analog (4-20mA DC) positive</w:t>
            </w:r>
          </w:p>
        </w:tc>
        <w:tc>
          <w:tcPr>
            <w:tcW w:w="2408" w:type="dxa"/>
            <w:gridSpan w:val="2"/>
          </w:tcPr>
          <w:p w14:paraId="04082DA8" w14:textId="77777777" w:rsidR="000E3873" w:rsidRPr="000F3ACD" w:rsidRDefault="000E3873" w:rsidP="00E7067A">
            <w:pPr>
              <w:pStyle w:val="NTUtabletext"/>
              <w:spacing w:line="276" w:lineRule="auto"/>
            </w:pPr>
            <w:r w:rsidRPr="000F3ACD">
              <w:t>white</w:t>
            </w:r>
          </w:p>
        </w:tc>
      </w:tr>
      <w:tr w:rsidR="000E3873" w14:paraId="15015F08" w14:textId="77777777" w:rsidTr="00E7067A">
        <w:trPr>
          <w:trHeight w:val="300"/>
        </w:trPr>
        <w:tc>
          <w:tcPr>
            <w:tcW w:w="5246" w:type="dxa"/>
          </w:tcPr>
          <w:p w14:paraId="5FC3CB02" w14:textId="77777777" w:rsidR="000E3873" w:rsidRPr="000F3ACD" w:rsidRDefault="000E3873" w:rsidP="00E7067A">
            <w:pPr>
              <w:pStyle w:val="NTUtabletext"/>
              <w:spacing w:line="276" w:lineRule="auto"/>
            </w:pPr>
            <w:r w:rsidRPr="000F3ACD">
              <w:t>Analog (4-20mA DC) negative</w:t>
            </w:r>
          </w:p>
        </w:tc>
        <w:tc>
          <w:tcPr>
            <w:tcW w:w="2408" w:type="dxa"/>
            <w:gridSpan w:val="2"/>
          </w:tcPr>
          <w:p w14:paraId="754FE497" w14:textId="77777777" w:rsidR="000E3873" w:rsidRPr="000F3ACD" w:rsidRDefault="000E3873" w:rsidP="00E7067A">
            <w:pPr>
              <w:pStyle w:val="NTUtabletext"/>
              <w:spacing w:line="276" w:lineRule="auto"/>
            </w:pPr>
            <w:r w:rsidRPr="000F3ACD">
              <w:t>white (black in a paired cable)</w:t>
            </w:r>
          </w:p>
        </w:tc>
      </w:tr>
      <w:tr w:rsidR="000E3873" w14:paraId="36A78B2C" w14:textId="77777777" w:rsidTr="00E7067A">
        <w:trPr>
          <w:trHeight w:val="300"/>
        </w:trPr>
        <w:tc>
          <w:tcPr>
            <w:tcW w:w="5246" w:type="dxa"/>
          </w:tcPr>
          <w:p w14:paraId="70A77837" w14:textId="77777777" w:rsidR="000E3873" w:rsidRPr="000F3ACD" w:rsidRDefault="000E3873" w:rsidP="00E7067A">
            <w:pPr>
              <w:pStyle w:val="NTUtabletext"/>
              <w:spacing w:line="276" w:lineRule="auto"/>
            </w:pPr>
            <w:r w:rsidRPr="000F3ACD">
              <w:t>Extra Low Voltage devices e.g. thermistor, seal failure probe, flood level regulator</w:t>
            </w:r>
          </w:p>
        </w:tc>
        <w:tc>
          <w:tcPr>
            <w:tcW w:w="2408" w:type="dxa"/>
            <w:gridSpan w:val="2"/>
          </w:tcPr>
          <w:p w14:paraId="63BBCCAA" w14:textId="77777777" w:rsidR="000E3873" w:rsidRPr="000F3ACD" w:rsidRDefault="000E3873" w:rsidP="00E7067A">
            <w:pPr>
              <w:pStyle w:val="NTUtabletext"/>
              <w:spacing w:line="276" w:lineRule="auto"/>
            </w:pPr>
            <w:r w:rsidRPr="000F3ACD">
              <w:t>blue</w:t>
            </w:r>
          </w:p>
        </w:tc>
      </w:tr>
    </w:tbl>
    <w:p w14:paraId="5492E2A9" w14:textId="77777777" w:rsidR="000E3873" w:rsidRPr="009E1FEF" w:rsidRDefault="000E3873" w:rsidP="000E3873">
      <w:pPr>
        <w:pStyle w:val="Heading3"/>
        <w:ind w:left="851" w:hanging="851"/>
      </w:pPr>
      <w:bookmarkStart w:id="169" w:name="_Toc141982418"/>
      <w:bookmarkStart w:id="170" w:name="_Toc145868720"/>
      <w:bookmarkStart w:id="171" w:name="_Toc231982612"/>
      <w:r w:rsidRPr="009E1FEF">
        <w:t>Cabling</w:t>
      </w:r>
      <w:bookmarkEnd w:id="169"/>
      <w:bookmarkEnd w:id="170"/>
      <w:bookmarkEnd w:id="171"/>
    </w:p>
    <w:p w14:paraId="220E58C5" w14:textId="77777777" w:rsidR="000E3873" w:rsidRDefault="000E3873" w:rsidP="000E3873">
      <w:pPr>
        <w:pStyle w:val="Heading4"/>
      </w:pPr>
      <w:bookmarkStart w:id="172" w:name="_Toc139635072"/>
      <w:bookmarkStart w:id="173" w:name="_Toc141982419"/>
      <w:r>
        <w:t>General</w:t>
      </w:r>
      <w:bookmarkEnd w:id="172"/>
      <w:bookmarkEnd w:id="173"/>
    </w:p>
    <w:p w14:paraId="1B703C36" w14:textId="77777777" w:rsidR="000E3873" w:rsidRDefault="000E3873" w:rsidP="000E3873">
      <w:pPr>
        <w:pStyle w:val="NTUMasterNormal"/>
        <w:rPr>
          <w:rFonts w:ascii="Cambria" w:eastAsia="Cambria" w:hAnsi="Cambria" w:cs="Cambria"/>
        </w:rPr>
      </w:pPr>
      <w:r>
        <w:t xml:space="preserve">All cables shall enter and exit from the base of the switchboard via a minimum 5mm thick non-magnetic split gland plate. The split arrangement is intended to allow for ease of access to cabling entering and exiting the switchboard without disturbing already installed and terminated cables (i.e., cables enter/exit via the gland plate at the rear, allowing the front section to be easily removed). </w:t>
      </w:r>
      <w:r w:rsidRPr="00613CDA">
        <w:t>All g</w:t>
      </w:r>
      <w:r w:rsidRPr="00A26B04">
        <w:rPr>
          <w:rFonts w:eastAsia="Cambria"/>
        </w:rPr>
        <w:t>land plates shall be bolted in position and shall be readily removable for drilling onsite.</w:t>
      </w:r>
    </w:p>
    <w:p w14:paraId="3BC29166" w14:textId="77777777" w:rsidR="000E3873" w:rsidRDefault="000E3873" w:rsidP="000E3873">
      <w:pPr>
        <w:pStyle w:val="NTUMasterNormal"/>
      </w:pPr>
      <w:r>
        <w:t>Use:</w:t>
      </w:r>
    </w:p>
    <w:p w14:paraId="3250CF38" w14:textId="77777777" w:rsidR="000E3873" w:rsidRDefault="000E3873" w:rsidP="00342CA6">
      <w:pPr>
        <w:pStyle w:val="NTUanumbering"/>
        <w:numPr>
          <w:ilvl w:val="0"/>
          <w:numId w:val="117"/>
        </w:numPr>
      </w:pPr>
      <w:r>
        <w:t xml:space="preserve">Orange or black sheathed circular section PVC/PVC, 0.6/1 kV grade power and control cables complying with AS/NZS 4961. The cable’s temperature rating shall be minimum V75 or as specified in the </w:t>
      </w:r>
      <w:r w:rsidRPr="000F3ACD">
        <w:rPr>
          <w:b/>
          <w:bCs/>
        </w:rPr>
        <w:t>Design Drawings</w:t>
      </w:r>
      <w:r>
        <w:t xml:space="preserve"> or cable schedule.</w:t>
      </w:r>
    </w:p>
    <w:p w14:paraId="612A7707" w14:textId="77777777" w:rsidR="000E3873" w:rsidRDefault="000E3873" w:rsidP="00342CA6">
      <w:pPr>
        <w:pStyle w:val="ListParagraph"/>
      </w:pPr>
      <w:r>
        <w:t>Stranded copper conductors of minimum cross section 2.5 mm2 for power cables, 1.5 mm2 for control cables and 0.5mm2 for analogue cables</w:t>
      </w:r>
    </w:p>
    <w:p w14:paraId="35251FA9" w14:textId="77777777" w:rsidR="000E3873" w:rsidRDefault="000E3873" w:rsidP="00342CA6">
      <w:pPr>
        <w:pStyle w:val="ListParagraph"/>
      </w:pPr>
      <w:r>
        <w:t>Multicore control cable with individually numbered cores</w:t>
      </w:r>
    </w:p>
    <w:p w14:paraId="6C3C613F" w14:textId="77777777" w:rsidR="000E3873" w:rsidRDefault="000E3873" w:rsidP="00342CA6">
      <w:pPr>
        <w:pStyle w:val="ListParagraph"/>
      </w:pPr>
      <w:r>
        <w:t>Analogue cables shall be individually and overall screened type</w:t>
      </w:r>
    </w:p>
    <w:p w14:paraId="636B9955" w14:textId="77777777" w:rsidR="000E3873" w:rsidRPr="009E1FEF" w:rsidRDefault="000E3873" w:rsidP="000E3873">
      <w:pPr>
        <w:pStyle w:val="NTUMasterNormal"/>
      </w:pPr>
      <w:r w:rsidRPr="009E1FEF">
        <w:t>Run cable continuously and terminate in authorised terminal boxes fitted with terminal blocks. Cable joints are never acceptable and shall not be installed.</w:t>
      </w:r>
    </w:p>
    <w:p w14:paraId="31E63E00" w14:textId="77777777" w:rsidR="000E3873" w:rsidRPr="009E1FEF" w:rsidRDefault="000E3873" w:rsidP="000E3873">
      <w:pPr>
        <w:pStyle w:val="NTUMasterNormal"/>
      </w:pPr>
      <w:r w:rsidRPr="009E1FEF">
        <w:t>Lay cables in cable ducts, ways, trenches, and trays neatly grouped and run parallel. Only use crossovers for cables entering and leaving the main cable group.</w:t>
      </w:r>
    </w:p>
    <w:p w14:paraId="68E563F5" w14:textId="77777777" w:rsidR="000E3873" w:rsidRPr="009E1FEF" w:rsidRDefault="000E3873" w:rsidP="000E3873">
      <w:pPr>
        <w:pStyle w:val="NTUMasterNormal"/>
      </w:pPr>
      <w:r w:rsidRPr="009E1FEF">
        <w:t>Do not bend cables in a radius less than that specified by the manufacturer. Remove and replace any twisted or kinked cable.</w:t>
      </w:r>
    </w:p>
    <w:p w14:paraId="4338A5AA" w14:textId="77777777" w:rsidR="000E3873" w:rsidRPr="009E1FEF" w:rsidRDefault="000E3873" w:rsidP="000E3873">
      <w:pPr>
        <w:pStyle w:val="NTUMasterNormal"/>
      </w:pPr>
      <w:r w:rsidRPr="009E1FEF">
        <w:lastRenderedPageBreak/>
        <w:t>Where possible, supply all pumps, level probe(s) and float switch(es) with their own cables’ integral with the unit with sufficient length to run unbroken from the switchboard to each field device. Provide sufficient slack for maintenance purposes.</w:t>
      </w:r>
    </w:p>
    <w:p w14:paraId="6F3847AB" w14:textId="77777777" w:rsidR="000E3873" w:rsidRDefault="000E3873" w:rsidP="000E3873">
      <w:pPr>
        <w:pStyle w:val="Heading4"/>
      </w:pPr>
      <w:bookmarkStart w:id="174" w:name="_Toc139635073"/>
      <w:bookmarkStart w:id="175" w:name="_Toc141982420"/>
      <w:r>
        <w:t>Conduits</w:t>
      </w:r>
      <w:bookmarkEnd w:id="174"/>
      <w:bookmarkEnd w:id="175"/>
    </w:p>
    <w:p w14:paraId="5D224DF3" w14:textId="77777777" w:rsidR="000E3873" w:rsidRDefault="000E3873" w:rsidP="000E3873">
      <w:pPr>
        <w:pStyle w:val="NTUMasterNormal"/>
      </w:pPr>
      <w:r>
        <w:t>Use conduits and fittings complying with either light duty PVC conduits (LD-UPVC), heavy duty PVC (HD-UPVC) to AS/NZS 2053.2 or galvanised screwed steel conduits, medium protection to AS/NZS 2053.7. Unless otherwise specified, supply and install conduits in accordance with AS/NZS 3000.</w:t>
      </w:r>
    </w:p>
    <w:p w14:paraId="08155399" w14:textId="77777777" w:rsidR="000E3873" w:rsidRDefault="000E3873" w:rsidP="000E3873">
      <w:pPr>
        <w:pStyle w:val="NTUMasterNormal"/>
      </w:pPr>
      <w:r>
        <w:t>Where cables leave rigid conduits or ladders for final termination, enclose in heavy duty PVC conduit or approved equivalent. Use conduit stabilised for UV resistance. Do not use orange conduit in locations exposed to sunlight.</w:t>
      </w:r>
    </w:p>
    <w:p w14:paraId="3534D2C6" w14:textId="77777777" w:rsidR="000E3873" w:rsidRDefault="000E3873" w:rsidP="000E3873">
      <w:pPr>
        <w:pStyle w:val="NTUMasterNormal"/>
      </w:pPr>
      <w:r>
        <w:t>Do not install light duty UPVC conduits:</w:t>
      </w:r>
    </w:p>
    <w:p w14:paraId="4686C6A1" w14:textId="77777777" w:rsidR="000E3873" w:rsidRDefault="000E3873" w:rsidP="00342CA6">
      <w:pPr>
        <w:pStyle w:val="NTUanumbering"/>
        <w:numPr>
          <w:ilvl w:val="0"/>
          <w:numId w:val="117"/>
        </w:numPr>
      </w:pPr>
      <w:r>
        <w:t>On exterior surfaces</w:t>
      </w:r>
    </w:p>
    <w:p w14:paraId="3B7EDA04" w14:textId="77777777" w:rsidR="000E3873" w:rsidRDefault="000E3873" w:rsidP="00342CA6">
      <w:pPr>
        <w:pStyle w:val="ListParagraph"/>
      </w:pPr>
      <w:r>
        <w:t>Where exposed to mechanical damage; and</w:t>
      </w:r>
    </w:p>
    <w:p w14:paraId="0C7EA8E4" w14:textId="77777777" w:rsidR="000E3873" w:rsidRDefault="000E3873" w:rsidP="00342CA6">
      <w:pPr>
        <w:pStyle w:val="ListParagraph"/>
      </w:pPr>
      <w:r>
        <w:t>unless supported over their entire length.</w:t>
      </w:r>
    </w:p>
    <w:p w14:paraId="7221F9B5" w14:textId="77777777" w:rsidR="000E3873" w:rsidRDefault="000E3873" w:rsidP="000E3873">
      <w:pPr>
        <w:pStyle w:val="NTUMasterNormal"/>
      </w:pPr>
      <w:r>
        <w:t>Support conduits by saddles, cleats, or other prior authorised means so that no appreciable sag occurs in conduit runs and no force is taken by conduit terminations.</w:t>
      </w:r>
    </w:p>
    <w:p w14:paraId="1C758E84" w14:textId="77777777" w:rsidR="000E3873" w:rsidRDefault="000E3873" w:rsidP="000E3873">
      <w:pPr>
        <w:pStyle w:val="NTUMasterNormal"/>
      </w:pPr>
      <w:r>
        <w:t>Use double-sided conduit saddles and only use stainless-steel conduit saddles on exterior surfaces.</w:t>
      </w:r>
    </w:p>
    <w:p w14:paraId="64E917DF" w14:textId="77777777" w:rsidR="000E3873" w:rsidRDefault="000E3873" w:rsidP="000E3873">
      <w:pPr>
        <w:pStyle w:val="NTUMasterNormal"/>
      </w:pPr>
      <w:r>
        <w:t>Fix conduit saddles installed on exterior surfaces with stainless steel bolts or stainless-steel round-gear screws.</w:t>
      </w:r>
    </w:p>
    <w:p w14:paraId="5D45AF82" w14:textId="77777777" w:rsidR="000E3873" w:rsidRDefault="000E3873" w:rsidP="000E3873">
      <w:pPr>
        <w:pStyle w:val="NTUMasterNormal"/>
      </w:pPr>
      <w:r>
        <w:t>Install conduits and ducts square to the lines of the structures where practicable and make changes of direction using swept bends that account for limits of cable bending radius.</w:t>
      </w:r>
    </w:p>
    <w:p w14:paraId="556B04D6" w14:textId="77777777" w:rsidR="000E3873" w:rsidRDefault="000E3873" w:rsidP="000E3873">
      <w:pPr>
        <w:pStyle w:val="NTUMasterNormal"/>
      </w:pPr>
      <w:r>
        <w:t>Prime and solvent cement all PVC conduit joints using priming fluids and non-pressure solvent cement complying with AS/NZS 3879.</w:t>
      </w:r>
    </w:p>
    <w:p w14:paraId="05A57431" w14:textId="77777777" w:rsidR="000E3873" w:rsidRDefault="000E3873" w:rsidP="000E3873">
      <w:pPr>
        <w:pStyle w:val="NTUMasterNormal"/>
      </w:pPr>
      <w:r>
        <w:t>Seal conduits with non-corrosive approved material to prevent the ingress of gasses into electrical switchboards.</w:t>
      </w:r>
    </w:p>
    <w:p w14:paraId="3767253D" w14:textId="77777777" w:rsidR="000E3873" w:rsidRDefault="000E3873" w:rsidP="000E3873">
      <w:pPr>
        <w:pStyle w:val="Heading4"/>
      </w:pPr>
      <w:bookmarkStart w:id="176" w:name="_Toc139635074"/>
      <w:bookmarkStart w:id="177" w:name="_Toc141982421"/>
      <w:r>
        <w:t>Cable protection</w:t>
      </w:r>
      <w:bookmarkEnd w:id="176"/>
      <w:bookmarkEnd w:id="177"/>
    </w:p>
    <w:p w14:paraId="0B0C59CC" w14:textId="77777777" w:rsidR="000E3873" w:rsidRDefault="000E3873" w:rsidP="000E3873">
      <w:pPr>
        <w:pStyle w:val="NTUMasterNormal"/>
      </w:pPr>
      <w:r>
        <w:t>Install all surface run cables in conduit.</w:t>
      </w:r>
    </w:p>
    <w:p w14:paraId="73DDA945" w14:textId="77777777" w:rsidR="000E3873" w:rsidRDefault="000E3873" w:rsidP="000E3873">
      <w:pPr>
        <w:pStyle w:val="NTUMasterNormal"/>
      </w:pPr>
      <w:r>
        <w:t>Where applicable, protect cables and conduits from ground or floor level to a height of 200 mm by a 3 mm thick galvanised steel guard.</w:t>
      </w:r>
    </w:p>
    <w:p w14:paraId="19B3A4D2" w14:textId="77777777" w:rsidR="000E3873" w:rsidRPr="009E1FEF" w:rsidRDefault="000E3873" w:rsidP="000E3873">
      <w:pPr>
        <w:pStyle w:val="Heading4"/>
      </w:pPr>
      <w:bookmarkStart w:id="178" w:name="_Toc139635075"/>
      <w:bookmarkStart w:id="179" w:name="_Toc141982422"/>
      <w:r w:rsidRPr="009E1FEF">
        <w:t>Cable trays</w:t>
      </w:r>
      <w:bookmarkEnd w:id="178"/>
      <w:bookmarkEnd w:id="179"/>
    </w:p>
    <w:p w14:paraId="1BC6BD5F" w14:textId="77777777" w:rsidR="000E3873" w:rsidRPr="009E1FEF" w:rsidRDefault="000E3873" w:rsidP="000E3873">
      <w:pPr>
        <w:pStyle w:val="NTUMasterNormal"/>
      </w:pPr>
      <w:r w:rsidRPr="009E1FEF">
        <w:t>Use marine grade aluminium alloy cable trays. Comply with the requirements of AS/NZS 3000.</w:t>
      </w:r>
    </w:p>
    <w:p w14:paraId="325B9804" w14:textId="77777777" w:rsidR="000E3873" w:rsidRPr="009E1FEF" w:rsidRDefault="000E3873" w:rsidP="000E3873">
      <w:pPr>
        <w:pStyle w:val="NTUMasterNormal"/>
      </w:pPr>
      <w:r w:rsidRPr="009E1FEF">
        <w:t>Ensure that all bends have adequate bending radii for the installed cables and joins in trays and tray components are welded or fastened by stainless steel screws and nuts with insulating washers between dissimilar metals.</w:t>
      </w:r>
    </w:p>
    <w:p w14:paraId="7EE39542" w14:textId="77777777" w:rsidR="000E3873" w:rsidRPr="009E1FEF" w:rsidRDefault="000E3873" w:rsidP="000E3873">
      <w:pPr>
        <w:pStyle w:val="NTUMasterNormal"/>
      </w:pPr>
      <w:r w:rsidRPr="009E1FEF">
        <w:t xml:space="preserve">Bond cable trays and ladders to the earthing system in accordance with AS/NZS 3000 and equipment manufacturer installation </w:t>
      </w:r>
      <w:r w:rsidRPr="003A00CC">
        <w:t xml:space="preserve">requirements including NEMA VE 2 </w:t>
      </w:r>
      <w:r w:rsidRPr="003A00CC">
        <w:rPr>
          <w:rFonts w:hint="eastAsia"/>
        </w:rPr>
        <w:t>‐</w:t>
      </w:r>
      <w:r w:rsidRPr="003A00CC">
        <w:t xml:space="preserve"> 2013 Clause 3.8.</w:t>
      </w:r>
    </w:p>
    <w:p w14:paraId="7BE213F0" w14:textId="77777777" w:rsidR="000E3873" w:rsidRDefault="000E3873" w:rsidP="000E3873">
      <w:pPr>
        <w:pStyle w:val="Heading4"/>
      </w:pPr>
      <w:bookmarkStart w:id="180" w:name="_Toc139635076"/>
      <w:bookmarkStart w:id="181" w:name="_Toc141982423"/>
      <w:r>
        <w:t>Junction boxes</w:t>
      </w:r>
      <w:bookmarkEnd w:id="180"/>
      <w:bookmarkEnd w:id="181"/>
    </w:p>
    <w:p w14:paraId="2B23CDE8" w14:textId="77777777" w:rsidR="000E3873" w:rsidRDefault="000E3873" w:rsidP="000E3873">
      <w:pPr>
        <w:pStyle w:val="NTUMasterNormal"/>
      </w:pPr>
      <w:r>
        <w:t>Use weatherproof junction boxes with a minimum enclosure rating of IP56. Terminate all wiring/cable joins in junction boxes using DIN rail mounted fixed terminals.</w:t>
      </w:r>
    </w:p>
    <w:p w14:paraId="179F1088" w14:textId="77777777" w:rsidR="000E3873" w:rsidRPr="002F2549" w:rsidRDefault="000E3873" w:rsidP="000E3873">
      <w:pPr>
        <w:pStyle w:val="Heading3"/>
        <w:ind w:left="851" w:hanging="851"/>
      </w:pPr>
      <w:bookmarkStart w:id="182" w:name="_Toc141982424"/>
      <w:bookmarkStart w:id="183" w:name="_Toc145868721"/>
      <w:bookmarkStart w:id="184" w:name="_Toc231982613"/>
      <w:r w:rsidRPr="002F2549">
        <w:t xml:space="preserve">Installation </w:t>
      </w:r>
      <w:r>
        <w:t>o</w:t>
      </w:r>
      <w:r w:rsidRPr="002F2549">
        <w:t>f Pump Cables</w:t>
      </w:r>
      <w:bookmarkEnd w:id="182"/>
      <w:bookmarkEnd w:id="183"/>
      <w:bookmarkEnd w:id="184"/>
    </w:p>
    <w:p w14:paraId="4C49DD50" w14:textId="77777777" w:rsidR="000E3873" w:rsidRDefault="000E3873" w:rsidP="000E3873">
      <w:pPr>
        <w:pStyle w:val="Heading4"/>
      </w:pPr>
      <w:bookmarkStart w:id="185" w:name="_Toc139635078"/>
      <w:bookmarkStart w:id="186" w:name="_Toc141982425"/>
      <w:r>
        <w:t>Numbering of pumps</w:t>
      </w:r>
      <w:bookmarkEnd w:id="185"/>
      <w:bookmarkEnd w:id="186"/>
    </w:p>
    <w:p w14:paraId="48BC30D6" w14:textId="77777777" w:rsidR="000E3873" w:rsidRDefault="000E3873" w:rsidP="000E3873">
      <w:pPr>
        <w:pStyle w:val="NTUMasterNormal"/>
      </w:pPr>
      <w:r>
        <w:t>Number pumps in sequence from number 1, which is closest to the switchboard, including a future second pump should this not be installed.</w:t>
      </w:r>
    </w:p>
    <w:p w14:paraId="76AA555C" w14:textId="77777777" w:rsidR="000E3873" w:rsidRDefault="000E3873" w:rsidP="000E3873">
      <w:pPr>
        <w:pStyle w:val="Heading4"/>
      </w:pPr>
      <w:bookmarkStart w:id="187" w:name="_Toc139635079"/>
      <w:bookmarkStart w:id="188" w:name="_Toc141982426"/>
      <w:r>
        <w:t>Installation</w:t>
      </w:r>
      <w:bookmarkEnd w:id="187"/>
      <w:bookmarkEnd w:id="188"/>
    </w:p>
    <w:p w14:paraId="7F999F88" w14:textId="77777777" w:rsidR="000E3873" w:rsidRDefault="000E3873" w:rsidP="000E3873">
      <w:pPr>
        <w:pStyle w:val="NTUMasterNormal"/>
      </w:pPr>
      <w:r>
        <w:t xml:space="preserve">Run pump cables to the main switchboard in </w:t>
      </w:r>
      <w:r w:rsidRPr="003A00CC">
        <w:t xml:space="preserve">accordance with clause </w:t>
      </w:r>
      <w:r w:rsidRPr="003A00CC">
        <w:rPr>
          <w:b/>
          <w:bCs/>
        </w:rPr>
        <w:t>19.7.1 Main circuits.</w:t>
      </w:r>
    </w:p>
    <w:p w14:paraId="438A2103" w14:textId="77777777" w:rsidR="000E3873" w:rsidRDefault="000E3873" w:rsidP="000E3873">
      <w:pPr>
        <w:pStyle w:val="NTUMasterNormal"/>
      </w:pPr>
      <w:r>
        <w:lastRenderedPageBreak/>
        <w:t>Support pump cables so that no undue bending or stress is evident at motor cable glands.</w:t>
      </w:r>
    </w:p>
    <w:p w14:paraId="25214CA1" w14:textId="77777777" w:rsidR="000E3873" w:rsidRPr="002F2549" w:rsidRDefault="000E3873" w:rsidP="000E3873">
      <w:pPr>
        <w:pStyle w:val="Heading3"/>
        <w:ind w:left="851" w:hanging="851"/>
      </w:pPr>
      <w:bookmarkStart w:id="189" w:name="_Toc141982427"/>
      <w:bookmarkStart w:id="190" w:name="_Toc145868722"/>
      <w:bookmarkStart w:id="191" w:name="_Toc231982614"/>
      <w:r w:rsidRPr="002F2549">
        <w:t xml:space="preserve">Installation </w:t>
      </w:r>
      <w:r>
        <w:t>o</w:t>
      </w:r>
      <w:r w:rsidRPr="002F2549">
        <w:t>f Level Sensors</w:t>
      </w:r>
      <w:bookmarkEnd w:id="189"/>
      <w:bookmarkEnd w:id="190"/>
      <w:bookmarkEnd w:id="191"/>
    </w:p>
    <w:p w14:paraId="09857C7B" w14:textId="77777777" w:rsidR="000E3873" w:rsidRDefault="000E3873" w:rsidP="000E3873">
      <w:pPr>
        <w:pStyle w:val="Heading4"/>
      </w:pPr>
      <w:bookmarkStart w:id="192" w:name="_Toc139635081"/>
      <w:bookmarkStart w:id="193" w:name="_Toc141982428"/>
      <w:r>
        <w:t>General</w:t>
      </w:r>
      <w:bookmarkEnd w:id="192"/>
      <w:bookmarkEnd w:id="193"/>
    </w:p>
    <w:p w14:paraId="610532CE" w14:textId="77777777" w:rsidR="000E3873" w:rsidRDefault="000E3873" w:rsidP="000E3873">
      <w:pPr>
        <w:pStyle w:val="NTUMasterNormal"/>
      </w:pPr>
      <w:r>
        <w:t xml:space="preserve">Install level sensor probes in accordance with the manufacturer’s guidelines, and at the locations shown on the </w:t>
      </w:r>
      <w:r w:rsidRPr="59337B20">
        <w:rPr>
          <w:b/>
          <w:bCs/>
        </w:rPr>
        <w:t>Design Drawings</w:t>
      </w:r>
      <w:r>
        <w:t>.</w:t>
      </w:r>
    </w:p>
    <w:p w14:paraId="1F7AE48D" w14:textId="77777777" w:rsidR="000E3873" w:rsidRDefault="000E3873" w:rsidP="000E3873">
      <w:pPr>
        <w:pStyle w:val="Heading4"/>
      </w:pPr>
      <w:bookmarkStart w:id="194" w:name="_Toc139635082"/>
      <w:bookmarkStart w:id="195" w:name="_Toc141982429"/>
      <w:r>
        <w:t>Wet-well level sensor probes</w:t>
      </w:r>
      <w:bookmarkEnd w:id="194"/>
      <w:bookmarkEnd w:id="195"/>
    </w:p>
    <w:p w14:paraId="489EB549" w14:textId="77777777" w:rsidR="000E3873" w:rsidRDefault="000E3873" w:rsidP="000E3873">
      <w:pPr>
        <w:pStyle w:val="NTUMasterNormal"/>
      </w:pPr>
      <w:r>
        <w:t xml:space="preserve">Mount level sensor probes to the inside wall of the wet-well or as shown on the </w:t>
      </w:r>
      <w:r w:rsidRPr="59337B20">
        <w:rPr>
          <w:b/>
          <w:bCs/>
        </w:rPr>
        <w:t>Design Drawings</w:t>
      </w:r>
      <w:r>
        <w:t>.</w:t>
      </w:r>
    </w:p>
    <w:p w14:paraId="0B9D96FA" w14:textId="77777777" w:rsidR="000E3873" w:rsidRDefault="000E3873" w:rsidP="000E3873">
      <w:pPr>
        <w:pStyle w:val="NTUMasterNormal"/>
      </w:pPr>
      <w:r>
        <w:t>Support the high-level and low-level alarm float switches in a manner to avoid unnecessary strain on cable terminations. Where applicable cable stocking suspended from the probe support bracket may be used. Attach the stocking to the bracket in the same manner as the level sensor probe.</w:t>
      </w:r>
    </w:p>
    <w:p w14:paraId="37B5A60D" w14:textId="77777777" w:rsidR="000E3873" w:rsidRDefault="000E3873" w:rsidP="000E3873">
      <w:pPr>
        <w:pStyle w:val="NTUMasterNormal"/>
      </w:pPr>
      <w:r>
        <w:t xml:space="preserve">Mount the float switches at the alarm level as shown on the </w:t>
      </w:r>
      <w:r w:rsidRPr="59337B20">
        <w:rPr>
          <w:b/>
          <w:bCs/>
        </w:rPr>
        <w:t>Design Drawings</w:t>
      </w:r>
      <w:r>
        <w:t xml:space="preserve"> and ensure it is capable of being adjusted 1 m above or below this level.</w:t>
      </w:r>
    </w:p>
    <w:p w14:paraId="4EB00129" w14:textId="77777777" w:rsidR="000E3873" w:rsidRDefault="000E3873" w:rsidP="000E3873">
      <w:pPr>
        <w:pStyle w:val="NTUMasterNormal"/>
      </w:pPr>
      <w:r>
        <w:t xml:space="preserve">Ensure the location selected for the support bracket is such that the probes are no closer than 300 mm to any equipment in the well. Where this conflicts with the </w:t>
      </w:r>
      <w:r w:rsidRPr="59337B20">
        <w:rPr>
          <w:b/>
          <w:bCs/>
        </w:rPr>
        <w:t>Design Drawings</w:t>
      </w:r>
      <w:r>
        <w:t xml:space="preserve">, this install location shall be discussed further with the </w:t>
      </w:r>
      <w:r>
        <w:rPr>
          <w:b/>
          <w:bCs/>
        </w:rPr>
        <w:t>Entity</w:t>
      </w:r>
      <w:r w:rsidRPr="59337B20">
        <w:rPr>
          <w:b/>
          <w:bCs/>
        </w:rPr>
        <w:t xml:space="preserve"> </w:t>
      </w:r>
      <w:r>
        <w:t>and an agreed outcome obtained in writing.</w:t>
      </w:r>
    </w:p>
    <w:p w14:paraId="512963D3" w14:textId="77777777" w:rsidR="000E3873" w:rsidRDefault="000E3873" w:rsidP="000E3873">
      <w:pPr>
        <w:pStyle w:val="NTUMasterNormal"/>
      </w:pPr>
      <w:r>
        <w:t>If using a pressure sensor type level instrument:</w:t>
      </w:r>
    </w:p>
    <w:p w14:paraId="3BE77F01" w14:textId="77777777" w:rsidR="000E3873" w:rsidRDefault="000E3873" w:rsidP="00342CA6">
      <w:pPr>
        <w:pStyle w:val="ListParagraph"/>
      </w:pPr>
      <w:r>
        <w:t>install the sensor probe with the sensor face at Bottom Water Level.</w:t>
      </w:r>
    </w:p>
    <w:p w14:paraId="3B000BAD" w14:textId="77777777" w:rsidR="000E3873" w:rsidRDefault="000E3873" w:rsidP="00342CA6">
      <w:pPr>
        <w:pStyle w:val="ListParagraph"/>
      </w:pPr>
      <w:r>
        <w:t>install the probe in a vertical conduit (stilling tube) mounted in the chamber so that the probe is not affected by water turbulence. Size the conduit to suit the probe, typically 80 mm diameter. Support the conduit off the chamber wall with suitable grade 316 stainless steel brackets and fasteners.</w:t>
      </w:r>
    </w:p>
    <w:p w14:paraId="0BCCBC2D" w14:textId="77777777" w:rsidR="000E3873" w:rsidRPr="002618C8" w:rsidRDefault="000E3873" w:rsidP="000E3873">
      <w:pPr>
        <w:pStyle w:val="Heading3"/>
        <w:ind w:left="851" w:hanging="851"/>
        <w:rPr>
          <w:rStyle w:val="Heading3Char"/>
          <w:b/>
        </w:rPr>
      </w:pPr>
      <w:bookmarkStart w:id="196" w:name="_Toc141982430"/>
      <w:bookmarkStart w:id="197" w:name="_Toc145868723"/>
      <w:bookmarkStart w:id="198" w:name="_Toc231982615"/>
      <w:r w:rsidRPr="002618C8">
        <w:rPr>
          <w:rStyle w:val="Heading3Char"/>
          <w:b/>
        </w:rPr>
        <w:t>Terminations</w:t>
      </w:r>
      <w:bookmarkEnd w:id="196"/>
      <w:bookmarkEnd w:id="197"/>
      <w:bookmarkEnd w:id="198"/>
    </w:p>
    <w:p w14:paraId="485BB309" w14:textId="77777777" w:rsidR="000E3873" w:rsidRDefault="000E3873" w:rsidP="000E3873">
      <w:pPr>
        <w:pStyle w:val="Heading4"/>
      </w:pPr>
      <w:bookmarkStart w:id="199" w:name="_Toc139635084"/>
      <w:bookmarkStart w:id="200" w:name="_Toc141982431"/>
      <w:r>
        <w:t>General</w:t>
      </w:r>
      <w:bookmarkEnd w:id="199"/>
      <w:bookmarkEnd w:id="200"/>
    </w:p>
    <w:p w14:paraId="00F02BF4" w14:textId="77777777" w:rsidR="000E3873" w:rsidRDefault="000E3873" w:rsidP="000E3873">
      <w:r>
        <w:t>Provide power terminal blocks, of suitable rating, in the switchboard for the termination of the incoming field wiring.</w:t>
      </w:r>
    </w:p>
    <w:p w14:paraId="18D2CE4A" w14:textId="77777777" w:rsidR="000E3873" w:rsidRDefault="000E3873" w:rsidP="000E3873">
      <w:r>
        <w:t>Provide control terminal blocks, of suitable rating for the design requirements, in each cubicle for the termination of the incoming field wiring.</w:t>
      </w:r>
    </w:p>
    <w:p w14:paraId="6A40AB86" w14:textId="77777777" w:rsidR="000E3873" w:rsidRDefault="000E3873" w:rsidP="000E3873">
      <w:r>
        <w:t>Provide a separate terminal for every field cable core including spare cores.</w:t>
      </w:r>
    </w:p>
    <w:p w14:paraId="4E011353" w14:textId="77777777" w:rsidR="000E3873" w:rsidRDefault="000E3873" w:rsidP="000E3873">
      <w:r>
        <w:t>Do not cut or shorten flexible cables attached to pumps, level probes or level regulators. Coil all excess cable neatly in the space beneath the switchboard.</w:t>
      </w:r>
    </w:p>
    <w:p w14:paraId="1A4F3F01" w14:textId="77777777" w:rsidR="000E3873" w:rsidRDefault="000E3873" w:rsidP="000E3873">
      <w:r>
        <w:t>Terminate all cables at each terminal with correctly sized cable lugs. Fit cable cores in tunnel type terminals with "bootlace" ferrules or pin lugs, with only one core per termination (the exception being control wire cores, refer below). Terminate all spare cores in adjacent spare terminals.</w:t>
      </w:r>
    </w:p>
    <w:p w14:paraId="6D30D9C2" w14:textId="77777777" w:rsidR="000E3873" w:rsidRDefault="000E3873" w:rsidP="000E3873">
      <w:r>
        <w:t>Terminate control wiring, at each end, with a pre-insulated crimp lug or cable crimp sleeve.</w:t>
      </w:r>
    </w:p>
    <w:p w14:paraId="061EE3DD" w14:textId="77777777" w:rsidR="000E3873" w:rsidRDefault="000E3873" w:rsidP="000E3873">
      <w:r>
        <w:t>Where two control wires are to be terminated in a single tunnel terminal, twist both wires together and crimp in a common crimp sleeve designed for the purpose.</w:t>
      </w:r>
    </w:p>
    <w:p w14:paraId="6A18367A" w14:textId="77777777" w:rsidR="000E3873" w:rsidRDefault="000E3873" w:rsidP="000E3873">
      <w:r>
        <w:t>Crimp all crimp sleeves and crimp lugs to the wire ends with a compression tool recommended by the cable lug manufacture. Where no such recommendation exists, use a crimping tool that has a ratchet device to ensure full crimping before tool will release. Do not use crimp tools without ratchet devices, pliers or similar blade tools to secure sleeves or lugs to wires.</w:t>
      </w:r>
    </w:p>
    <w:p w14:paraId="3DEED211" w14:textId="77777777" w:rsidR="000E3873" w:rsidRDefault="000E3873" w:rsidP="000E3873">
      <w:r>
        <w:t>Contain the entire metal surface of any crimp sleeve or lug within the terminal shrouding to be not visible.</w:t>
      </w:r>
    </w:p>
    <w:p w14:paraId="0DFDB7A9" w14:textId="77777777" w:rsidR="000E3873" w:rsidRDefault="000E3873" w:rsidP="000E3873">
      <w:r>
        <w:t>Do not use pin or blade type crimp lugs in tunnel type terminals.</w:t>
      </w:r>
    </w:p>
    <w:p w14:paraId="597B8DEF" w14:textId="77777777" w:rsidR="000E3873" w:rsidRDefault="000E3873" w:rsidP="000E3873">
      <w:r>
        <w:t xml:space="preserve">Fully identify all switchboard wiring at both ends of </w:t>
      </w:r>
      <w:r w:rsidRPr="003A00CC">
        <w:t xml:space="preserve">every wire with </w:t>
      </w:r>
      <w:proofErr w:type="spellStart"/>
      <w:r w:rsidRPr="003A00CC">
        <w:t>Grafoplast</w:t>
      </w:r>
      <w:proofErr w:type="spellEnd"/>
      <w:r w:rsidRPr="003A00CC">
        <w:t xml:space="preserve"> "</w:t>
      </w:r>
      <w:proofErr w:type="spellStart"/>
      <w:r w:rsidRPr="003A00CC">
        <w:t>Trasp</w:t>
      </w:r>
      <w:proofErr w:type="spellEnd"/>
      <w:r w:rsidRPr="003A00CC">
        <w:t>" type ferrules numbered</w:t>
      </w:r>
      <w:r>
        <w:t xml:space="preserve"> in accordance with the circuit diagrams and with numbers and characters printed in a contrasting colour to the base colour of the marker (e.g., black text on white marker background).</w:t>
      </w:r>
    </w:p>
    <w:p w14:paraId="7400E4DC" w14:textId="77777777" w:rsidR="000E3873" w:rsidRDefault="000E3873" w:rsidP="000E3873">
      <w:pPr>
        <w:pStyle w:val="Heading4"/>
      </w:pPr>
      <w:bookmarkStart w:id="201" w:name="_Toc139635085"/>
      <w:bookmarkStart w:id="202" w:name="_Toc141982432"/>
      <w:r>
        <w:lastRenderedPageBreak/>
        <w:t>Glands</w:t>
      </w:r>
      <w:bookmarkEnd w:id="201"/>
      <w:bookmarkEnd w:id="202"/>
    </w:p>
    <w:p w14:paraId="6158C05C" w14:textId="77777777" w:rsidR="000E3873" w:rsidRDefault="000E3873" w:rsidP="000E3873">
      <w:r>
        <w:t xml:space="preserve">Gland all cables at the point of entry into switchboards as outlined in </w:t>
      </w:r>
      <w:r w:rsidRPr="003B2F64">
        <w:t>the cable clause 2.4.8.1 General. Individually</w:t>
      </w:r>
      <w:r>
        <w:t xml:space="preserve"> gland single core cables.</w:t>
      </w:r>
    </w:p>
    <w:p w14:paraId="24D86DC1" w14:textId="77777777" w:rsidR="000E3873" w:rsidRDefault="000E3873" w:rsidP="000E3873">
      <w:r>
        <w:t>Correctly size each cable gland and gland each cable on the cable sheathing. Fix the top of the gland on the underside of the gland plate with the lock-nut accessible from above.</w:t>
      </w:r>
    </w:p>
    <w:p w14:paraId="1DF740E9" w14:textId="77777777" w:rsidR="000E3873" w:rsidRDefault="000E3873" w:rsidP="000E3873">
      <w:r>
        <w:t>Use only non-corrosive glands. Use IP68 black nylon cable glands or glands of other plastic materials in the base of switchboards as rated for the environmental conditions.</w:t>
      </w:r>
    </w:p>
    <w:p w14:paraId="3181DC2C" w14:textId="77777777" w:rsidR="000E3873" w:rsidRDefault="000E3873" w:rsidP="000E3873">
      <w:r>
        <w:t>Run a band of silicon sealer between each gland plate and the surrounding enclosure prior to final positioning of the gland plate.</w:t>
      </w:r>
    </w:p>
    <w:p w14:paraId="5DE8604B" w14:textId="77777777" w:rsidR="000E3873" w:rsidRDefault="000E3873" w:rsidP="000E3873">
      <w:r>
        <w:t>Fit cable shrouds over cable glands.</w:t>
      </w:r>
    </w:p>
    <w:p w14:paraId="36C3150F" w14:textId="77777777" w:rsidR="000E3873" w:rsidRDefault="000E3873" w:rsidP="000E3873">
      <w:pPr>
        <w:pStyle w:val="Heading4"/>
      </w:pPr>
      <w:bookmarkStart w:id="203" w:name="_Toc139635086"/>
      <w:bookmarkStart w:id="204" w:name="_Toc141982433"/>
      <w:r>
        <w:t>Mains and pump terminations</w:t>
      </w:r>
      <w:bookmarkEnd w:id="203"/>
      <w:bookmarkEnd w:id="204"/>
    </w:p>
    <w:p w14:paraId="750BA4EE" w14:textId="77777777" w:rsidR="000E3873" w:rsidRDefault="000E3873" w:rsidP="000E3873">
      <w:r>
        <w:t>Arrange terminals so that current between cable lug and terminal does not pass through any intermediate lug, i.e., do not mount lugs back-to-back on the same side of the terminal bar.</w:t>
      </w:r>
    </w:p>
    <w:p w14:paraId="5AC33F69" w14:textId="77777777" w:rsidR="000E3873" w:rsidRPr="002618C8" w:rsidRDefault="000E3873" w:rsidP="000E3873">
      <w:pPr>
        <w:pStyle w:val="Heading3"/>
        <w:ind w:left="851" w:hanging="851"/>
      </w:pPr>
      <w:bookmarkStart w:id="205" w:name="_Toc141982434"/>
      <w:bookmarkStart w:id="206" w:name="_Toc145868724"/>
      <w:bookmarkStart w:id="207" w:name="_Toc231982616"/>
      <w:r w:rsidRPr="002618C8">
        <w:t>Painting</w:t>
      </w:r>
      <w:bookmarkEnd w:id="205"/>
      <w:bookmarkEnd w:id="206"/>
      <w:bookmarkEnd w:id="207"/>
    </w:p>
    <w:p w14:paraId="0F649037" w14:textId="77777777" w:rsidR="000E3873" w:rsidRPr="002618C8" w:rsidRDefault="000E3873" w:rsidP="000E3873">
      <w:pPr>
        <w:pStyle w:val="Heading4"/>
      </w:pPr>
      <w:bookmarkStart w:id="208" w:name="_Toc141982435"/>
      <w:r w:rsidRPr="002618C8">
        <w:t>General</w:t>
      </w:r>
      <w:bookmarkEnd w:id="208"/>
    </w:p>
    <w:p w14:paraId="1FFD4521" w14:textId="77777777" w:rsidR="000E3873" w:rsidRPr="002618C8" w:rsidRDefault="000E3873" w:rsidP="000E3873">
      <w:pPr>
        <w:pStyle w:val="NTUMasterNormal"/>
      </w:pPr>
      <w:proofErr w:type="gramStart"/>
      <w:r w:rsidRPr="002618C8">
        <w:rPr>
          <w:lang w:val="en-US"/>
        </w:rPr>
        <w:t>With the exception of</w:t>
      </w:r>
      <w:proofErr w:type="gramEnd"/>
      <w:r w:rsidRPr="002618C8">
        <w:rPr>
          <w:lang w:val="en-US"/>
        </w:rPr>
        <w:t xml:space="preserve"> aluminum alloy and stainless-steel components, paint all equipment mounting panels.</w:t>
      </w:r>
    </w:p>
    <w:p w14:paraId="5251D0D7" w14:textId="77777777" w:rsidR="000E3873" w:rsidRPr="002618C8" w:rsidRDefault="000E3873" w:rsidP="000E3873">
      <w:pPr>
        <w:pStyle w:val="Heading4"/>
      </w:pPr>
      <w:bookmarkStart w:id="209" w:name="_Toc141982436"/>
      <w:r w:rsidRPr="002618C8">
        <w:t>Paint materials</w:t>
      </w:r>
      <w:bookmarkEnd w:id="209"/>
    </w:p>
    <w:p w14:paraId="27C59762" w14:textId="77777777" w:rsidR="000E3873" w:rsidRPr="002618C8" w:rsidRDefault="000E3873" w:rsidP="000E3873">
      <w:pPr>
        <w:pStyle w:val="NTUMasterNormal"/>
      </w:pPr>
      <w:r w:rsidRPr="002618C8">
        <w:rPr>
          <w:lang w:val="en-US"/>
        </w:rPr>
        <w:t xml:space="preserve">Use non-poisonous, lead-free synthetic products, conforming to the relevant </w:t>
      </w:r>
      <w:r>
        <w:rPr>
          <w:lang w:val="en-US"/>
        </w:rPr>
        <w:t>Industry</w:t>
      </w:r>
      <w:r w:rsidRPr="002618C8">
        <w:rPr>
          <w:lang w:val="en-US"/>
        </w:rPr>
        <w:t xml:space="preserve"> Standards and apply strictly in accordance with the manufacturer's recommendations.</w:t>
      </w:r>
    </w:p>
    <w:p w14:paraId="624D44D2" w14:textId="77777777" w:rsidR="000E3873" w:rsidRPr="002618C8" w:rsidRDefault="000E3873" w:rsidP="000E3873">
      <w:pPr>
        <w:pStyle w:val="Heading4"/>
      </w:pPr>
      <w:bookmarkStart w:id="210" w:name="_Toc141982437"/>
      <w:r w:rsidRPr="002618C8">
        <w:t>Surface preparation</w:t>
      </w:r>
      <w:bookmarkEnd w:id="210"/>
    </w:p>
    <w:p w14:paraId="49560B4C" w14:textId="77777777" w:rsidR="000E3873" w:rsidRPr="002618C8" w:rsidRDefault="000E3873" w:rsidP="000E3873">
      <w:pPr>
        <w:pStyle w:val="NTUMasterNormal"/>
      </w:pPr>
      <w:r w:rsidRPr="002618C8">
        <w:rPr>
          <w:lang w:val="en-US"/>
        </w:rPr>
        <w:t xml:space="preserve">Where the protective coating of any steel surface is removed through welding, grinding, etc., power tool </w:t>
      </w:r>
      <w:proofErr w:type="gramStart"/>
      <w:r w:rsidRPr="002618C8">
        <w:rPr>
          <w:lang w:val="en-US"/>
        </w:rPr>
        <w:t>clean</w:t>
      </w:r>
      <w:proofErr w:type="gramEnd"/>
      <w:r w:rsidRPr="002618C8">
        <w:rPr>
          <w:lang w:val="en-US"/>
        </w:rPr>
        <w:t xml:space="preserve"> the surface in </w:t>
      </w:r>
      <w:r w:rsidRPr="003B2F64">
        <w:rPr>
          <w:lang w:val="en-US"/>
        </w:rPr>
        <w:t xml:space="preserve">accordance </w:t>
      </w:r>
      <w:r w:rsidRPr="003A00CC">
        <w:rPr>
          <w:lang w:val="en-US"/>
        </w:rPr>
        <w:t>with AS 1627.2 to grade St 3.</w:t>
      </w:r>
      <w:r w:rsidRPr="002618C8">
        <w:rPr>
          <w:lang w:val="en-US"/>
        </w:rPr>
        <w:t xml:space="preserve"> </w:t>
      </w:r>
    </w:p>
    <w:p w14:paraId="04FC48BE" w14:textId="77777777" w:rsidR="000E3873" w:rsidRPr="002618C8" w:rsidRDefault="000E3873" w:rsidP="000E3873">
      <w:pPr>
        <w:pStyle w:val="NTUMasterNormal"/>
      </w:pPr>
      <w:r w:rsidRPr="002618C8">
        <w:rPr>
          <w:lang w:val="en-US"/>
        </w:rPr>
        <w:t xml:space="preserve">Degrease all surfaces using solvent or alkaline solutions. </w:t>
      </w:r>
    </w:p>
    <w:p w14:paraId="5D7F443D" w14:textId="77777777" w:rsidR="000E3873" w:rsidRPr="002618C8" w:rsidRDefault="000E3873" w:rsidP="000E3873">
      <w:pPr>
        <w:pStyle w:val="NTUMasterNormal"/>
      </w:pPr>
      <w:r w:rsidRPr="002618C8">
        <w:rPr>
          <w:lang w:val="en-US"/>
        </w:rPr>
        <w:t>Apply a cold galvanizing compound.</w:t>
      </w:r>
    </w:p>
    <w:p w14:paraId="7669C03C" w14:textId="77777777" w:rsidR="000E3873" w:rsidRPr="003B2F64" w:rsidRDefault="000E3873" w:rsidP="000E3873">
      <w:pPr>
        <w:pStyle w:val="Heading4"/>
        <w:rPr>
          <w:rStyle w:val="Heading4Char"/>
          <w:b/>
        </w:rPr>
      </w:pPr>
      <w:bookmarkStart w:id="211" w:name="_Toc141982438"/>
      <w:r w:rsidRPr="003B2F64">
        <w:rPr>
          <w:rStyle w:val="Heading4Char"/>
          <w:b/>
        </w:rPr>
        <w:t>Painting and finish</w:t>
      </w:r>
      <w:bookmarkEnd w:id="211"/>
    </w:p>
    <w:p w14:paraId="5200A319" w14:textId="77777777" w:rsidR="000E3873" w:rsidRPr="003B2F64" w:rsidRDefault="000E3873" w:rsidP="000E3873">
      <w:pPr>
        <w:pStyle w:val="NTUMasterNormal"/>
      </w:pPr>
      <w:r w:rsidRPr="003B2F64">
        <w:rPr>
          <w:lang w:val="en-US"/>
        </w:rPr>
        <w:t xml:space="preserve">Apply one (1) coat of each primer having a suitable corrosion inhibiting compound. </w:t>
      </w:r>
    </w:p>
    <w:p w14:paraId="7D7DE619" w14:textId="77777777" w:rsidR="000E3873" w:rsidRPr="003B2F64" w:rsidRDefault="000E3873" w:rsidP="000E3873">
      <w:pPr>
        <w:pStyle w:val="NTUMasterNormal"/>
      </w:pPr>
      <w:r w:rsidRPr="003B2F64">
        <w:rPr>
          <w:lang w:val="en-US"/>
        </w:rPr>
        <w:t xml:space="preserve">If required, apply a putty sealer rubbed back to cover major imperfections and undercoats rubbed back to cover minor imperfections. </w:t>
      </w:r>
    </w:p>
    <w:p w14:paraId="61F13C20" w14:textId="77777777" w:rsidR="000E3873" w:rsidRPr="003B2F64" w:rsidRDefault="000E3873" w:rsidP="000E3873">
      <w:pPr>
        <w:pStyle w:val="NTUMasterNormal"/>
      </w:pPr>
      <w:r w:rsidRPr="003B2F64">
        <w:rPr>
          <w:lang w:val="en-US"/>
        </w:rPr>
        <w:t xml:space="preserve">Apply undercoats as a base for the final coats unless otherwise recommended by the paint manufacturer. Apply a full-gloss heat cured enamel or 2-pack polyurethane paint in accordance with the manufacturer's recommendations to </w:t>
      </w:r>
      <w:r w:rsidRPr="003B2F64">
        <w:t xml:space="preserve">achieve a smooth finish with no noticeable imperfections at a minimum thickness of 60 µm and a minimum pencil lead hardness factor of "H" in accordance with AS/NZS 1580.405.1. </w:t>
      </w:r>
    </w:p>
    <w:p w14:paraId="7E9C78F4" w14:textId="77777777" w:rsidR="000E3873" w:rsidRPr="003B2F64" w:rsidRDefault="000E3873" w:rsidP="000E3873">
      <w:pPr>
        <w:pStyle w:val="NTUMasterNormal"/>
      </w:pPr>
      <w:r w:rsidRPr="003B2F64">
        <w:t xml:space="preserve">Select colour for equipment mounting plates in accordance with </w:t>
      </w:r>
      <w:r>
        <w:t>the Entity</w:t>
      </w:r>
      <w:r w:rsidRPr="003B2F64">
        <w:t>.</w:t>
      </w:r>
    </w:p>
    <w:p w14:paraId="53D926F8" w14:textId="77777777" w:rsidR="000E3873" w:rsidRPr="000254FB" w:rsidRDefault="000E3873" w:rsidP="000E3873">
      <w:pPr>
        <w:pStyle w:val="Heading3"/>
        <w:ind w:left="851" w:hanging="851"/>
        <w:rPr>
          <w:rStyle w:val="Heading3Char"/>
          <w:b/>
        </w:rPr>
      </w:pPr>
      <w:bookmarkStart w:id="212" w:name="_Toc141982439"/>
      <w:bookmarkStart w:id="213" w:name="_Toc145868725"/>
      <w:bookmarkStart w:id="214" w:name="_Toc231982617"/>
      <w:r w:rsidRPr="000254FB">
        <w:rPr>
          <w:rStyle w:val="Heading3Char"/>
          <w:b/>
        </w:rPr>
        <w:t xml:space="preserve">Installation </w:t>
      </w:r>
      <w:r>
        <w:rPr>
          <w:rStyle w:val="Heading3Char"/>
          <w:b/>
        </w:rPr>
        <w:t>i</w:t>
      </w:r>
      <w:r w:rsidRPr="000254FB">
        <w:rPr>
          <w:rStyle w:val="Heading3Char"/>
          <w:b/>
        </w:rPr>
        <w:t>n Valve Pits</w:t>
      </w:r>
      <w:bookmarkEnd w:id="212"/>
      <w:bookmarkEnd w:id="213"/>
      <w:bookmarkEnd w:id="214"/>
    </w:p>
    <w:p w14:paraId="4CB8DB86" w14:textId="77777777" w:rsidR="000E3873" w:rsidRDefault="000E3873" w:rsidP="000E3873">
      <w:pPr>
        <w:pStyle w:val="Heading4"/>
      </w:pPr>
      <w:bookmarkStart w:id="215" w:name="_Toc139635093"/>
      <w:bookmarkStart w:id="216" w:name="_Toc141982440"/>
      <w:r>
        <w:t>General</w:t>
      </w:r>
      <w:bookmarkEnd w:id="215"/>
      <w:bookmarkEnd w:id="216"/>
    </w:p>
    <w:p w14:paraId="6ACA7EF1" w14:textId="77777777" w:rsidR="000E3873" w:rsidRPr="003B2F64" w:rsidRDefault="000E3873" w:rsidP="000E3873">
      <w:pPr>
        <w:pStyle w:val="NTUMasterNormal"/>
      </w:pPr>
      <w:r>
        <w:t xml:space="preserve">A valve pit may not be </w:t>
      </w:r>
      <w:r w:rsidRPr="003B2F64">
        <w:t>required; refer to the Design Drawings. All areas in valve pits are classified as a wet installation and are subject to a high level of corrosion.</w:t>
      </w:r>
    </w:p>
    <w:p w14:paraId="7574C687" w14:textId="77777777" w:rsidR="000E3873" w:rsidRDefault="000E3873" w:rsidP="000E3873">
      <w:pPr>
        <w:pStyle w:val="NTUMasterNormal"/>
      </w:pPr>
      <w:r>
        <w:t xml:space="preserve">Use grade 316 stainless steel or other authorised </w:t>
      </w:r>
      <w:r w:rsidRPr="59337B20">
        <w:rPr>
          <w:b/>
          <w:bCs/>
        </w:rPr>
        <w:t xml:space="preserve">corrosion </w:t>
      </w:r>
      <w:r>
        <w:t>resistant products for all supports and fasteners used and installed in valve pits.</w:t>
      </w:r>
    </w:p>
    <w:p w14:paraId="1BF1274D" w14:textId="77777777" w:rsidR="000E3873" w:rsidRDefault="000E3873" w:rsidP="000E3873">
      <w:pPr>
        <w:pStyle w:val="NTUMasterNormal"/>
      </w:pPr>
      <w:r>
        <w:t>Do not use brass, mild steel, electroplated mild steel within valve pits.</w:t>
      </w:r>
    </w:p>
    <w:p w14:paraId="0D7D6B00" w14:textId="77777777" w:rsidR="000E3873" w:rsidRPr="003B2F64" w:rsidRDefault="000E3873" w:rsidP="000E3873">
      <w:pPr>
        <w:pStyle w:val="NTUMasterNormal"/>
      </w:pPr>
      <w:r>
        <w:lastRenderedPageBreak/>
        <w:t xml:space="preserve">Place insulating washers between any dissimilar </w:t>
      </w:r>
      <w:r w:rsidRPr="003B2F64">
        <w:t>metals to reduce galvanic corrosion.</w:t>
      </w:r>
    </w:p>
    <w:p w14:paraId="1F7E910E" w14:textId="77777777" w:rsidR="000E3873" w:rsidRDefault="000E3873" w:rsidP="000E3873">
      <w:pPr>
        <w:pStyle w:val="Heading4"/>
      </w:pPr>
      <w:bookmarkStart w:id="217" w:name="_Toc139635094"/>
      <w:bookmarkStart w:id="218" w:name="_Toc141982441"/>
      <w:r>
        <w:t>Cables</w:t>
      </w:r>
      <w:bookmarkEnd w:id="217"/>
      <w:bookmarkEnd w:id="218"/>
    </w:p>
    <w:p w14:paraId="558F8673" w14:textId="77777777" w:rsidR="000E3873" w:rsidRDefault="000E3873" w:rsidP="000E3873">
      <w:pPr>
        <w:pStyle w:val="NTUMasterNormal"/>
      </w:pPr>
      <w:r>
        <w:t xml:space="preserve">Install cables away from valves and in locations that allow raising and withdrawal of any valve without disturbing the cabling to other valves or equipment in the pit. </w:t>
      </w:r>
    </w:p>
    <w:p w14:paraId="7E25C4BD" w14:textId="77777777" w:rsidR="000E3873" w:rsidRDefault="000E3873" w:rsidP="000E3873">
      <w:pPr>
        <w:pStyle w:val="Heading3"/>
        <w:ind w:left="851" w:hanging="851"/>
      </w:pPr>
      <w:bookmarkStart w:id="219" w:name="_Toc139635095"/>
      <w:bookmarkStart w:id="220" w:name="_Toc141982442"/>
      <w:bookmarkStart w:id="221" w:name="_Toc145868726"/>
      <w:bookmarkStart w:id="222" w:name="_Toc231982618"/>
      <w:r>
        <w:t>Notification of Electrical Work</w:t>
      </w:r>
      <w:bookmarkEnd w:id="219"/>
      <w:bookmarkEnd w:id="220"/>
      <w:bookmarkEnd w:id="221"/>
      <w:bookmarkEnd w:id="222"/>
    </w:p>
    <w:p w14:paraId="09F97422" w14:textId="77777777" w:rsidR="000E3873" w:rsidRDefault="000E3873" w:rsidP="000E3873">
      <w:pPr>
        <w:pStyle w:val="NTUMasterNormal"/>
      </w:pPr>
      <w:r>
        <w:t>Submit to the Supply Authority a copy of the E</w:t>
      </w:r>
      <w:r w:rsidRPr="002E2B6B">
        <w:t>lectrical Certificate of Compliances (COCs), Electrical Safety Certificate (ESCs)</w:t>
      </w:r>
      <w:r>
        <w:t xml:space="preserve"> and </w:t>
      </w:r>
      <w:r w:rsidRPr="002E2B6B" w:rsidDel="002E2B6B">
        <w:t>Record</w:t>
      </w:r>
      <w:r w:rsidRPr="00F2015E">
        <w:t xml:space="preserve"> of inspection (</w:t>
      </w:r>
      <w:proofErr w:type="spellStart"/>
      <w:r w:rsidRPr="00F2015E">
        <w:t>RoI</w:t>
      </w:r>
      <w:proofErr w:type="spellEnd"/>
      <w:r w:rsidRPr="00F2015E">
        <w:t>)</w:t>
      </w:r>
      <w:r w:rsidRPr="00F2015E" w:rsidDel="002E2B6B">
        <w:t xml:space="preserve"> </w:t>
      </w:r>
      <w:r>
        <w:t>covering the installation works.</w:t>
      </w:r>
    </w:p>
    <w:p w14:paraId="41E8FE5D" w14:textId="77777777" w:rsidR="000E3873" w:rsidRDefault="000E3873" w:rsidP="000E3873">
      <w:pPr>
        <w:pStyle w:val="NTUMasterNormal"/>
      </w:pPr>
      <w:r>
        <w:t>Forward the Customer Copy of each notification form to the WSE.</w:t>
      </w:r>
    </w:p>
    <w:p w14:paraId="4641CC5A" w14:textId="77777777" w:rsidR="000E3873" w:rsidRPr="006A6496" w:rsidRDefault="000E3873" w:rsidP="000E3873">
      <w:pPr>
        <w:pStyle w:val="Heading2"/>
        <w:ind w:left="578" w:hanging="578"/>
      </w:pPr>
      <w:bookmarkStart w:id="223" w:name="_Toc145868727"/>
      <w:bookmarkStart w:id="224" w:name="_Toc231982619"/>
      <w:r w:rsidRPr="006A6496">
        <w:rPr>
          <w:rStyle w:val="Heading2Char"/>
          <w:b/>
        </w:rPr>
        <w:t>TELEMETRY SYSTEM</w:t>
      </w:r>
      <w:bookmarkEnd w:id="223"/>
      <w:bookmarkEnd w:id="224"/>
    </w:p>
    <w:p w14:paraId="65496964" w14:textId="77777777" w:rsidR="000E3873" w:rsidRDefault="000E3873" w:rsidP="000E3873">
      <w:pPr>
        <w:pStyle w:val="Heading3"/>
        <w:ind w:left="868" w:hanging="851"/>
      </w:pPr>
      <w:bookmarkStart w:id="225" w:name="_Toc145868728"/>
      <w:bookmarkStart w:id="226" w:name="_Toc231982620"/>
      <w:r w:rsidRPr="00DD38F6">
        <w:t xml:space="preserve">Compliance </w:t>
      </w:r>
      <w:r>
        <w:t>w</w:t>
      </w:r>
      <w:r w:rsidRPr="00DD38F6">
        <w:t xml:space="preserve">ith Authorities, Statutes, Regulations </w:t>
      </w:r>
      <w:r>
        <w:t>a</w:t>
      </w:r>
      <w:r w:rsidRPr="00DD38F6">
        <w:t>nd Standards</w:t>
      </w:r>
      <w:bookmarkEnd w:id="225"/>
      <w:bookmarkEnd w:id="226"/>
      <w:r w:rsidRPr="00DD38F6">
        <w:t> </w:t>
      </w:r>
    </w:p>
    <w:p w14:paraId="4C5D1338" w14:textId="77777777" w:rsidR="000E3873" w:rsidRPr="006A6496" w:rsidRDefault="000E3873" w:rsidP="000E3873">
      <w:pPr>
        <w:pStyle w:val="NTUMasterNormal"/>
      </w:pPr>
      <w:r w:rsidRPr="006A6496">
        <w:rPr>
          <w:rStyle w:val="normaltextrun"/>
        </w:rPr>
        <w:t>Carry out the electrical Works in accordance with the requirements of:</w:t>
      </w:r>
      <w:r w:rsidRPr="006A6496">
        <w:rPr>
          <w:rStyle w:val="eop"/>
        </w:rPr>
        <w:t> </w:t>
      </w:r>
    </w:p>
    <w:p w14:paraId="29B728C8" w14:textId="77777777" w:rsidR="000E3873" w:rsidRPr="006A6496" w:rsidRDefault="000E3873" w:rsidP="00342CA6">
      <w:pPr>
        <w:pStyle w:val="NTUanumbering"/>
        <w:numPr>
          <w:ilvl w:val="0"/>
          <w:numId w:val="117"/>
        </w:numPr>
      </w:pPr>
      <w:r>
        <w:rPr>
          <w:rStyle w:val="normaltextrun"/>
        </w:rPr>
        <w:t>T</w:t>
      </w:r>
      <w:r w:rsidRPr="006A6496">
        <w:rPr>
          <w:rStyle w:val="normaltextrun"/>
        </w:rPr>
        <w:t>h</w:t>
      </w:r>
      <w:r>
        <w:rPr>
          <w:rStyle w:val="normaltextrun"/>
        </w:rPr>
        <w:t>is NEDS</w:t>
      </w:r>
      <w:r w:rsidRPr="006A6496">
        <w:rPr>
          <w:rStyle w:val="eop"/>
        </w:rPr>
        <w:t> </w:t>
      </w:r>
    </w:p>
    <w:p w14:paraId="72A44789" w14:textId="77777777" w:rsidR="000E3873" w:rsidRPr="006A6496" w:rsidRDefault="000E3873" w:rsidP="00342CA6">
      <w:pPr>
        <w:pStyle w:val="ListParagraph"/>
      </w:pPr>
      <w:r w:rsidRPr="006A6496">
        <w:rPr>
          <w:rStyle w:val="normaltextrun"/>
        </w:rPr>
        <w:t>Australian/New Zealand Wiring Rules AS/NZS 3000;</w:t>
      </w:r>
    </w:p>
    <w:p w14:paraId="23594C88" w14:textId="77777777" w:rsidR="000E3873" w:rsidRPr="006A6496" w:rsidRDefault="000E3873" w:rsidP="00342CA6">
      <w:pPr>
        <w:pStyle w:val="ListParagraph"/>
      </w:pPr>
      <w:r w:rsidRPr="006A6496">
        <w:rPr>
          <w:rStyle w:val="normaltextrun"/>
        </w:rPr>
        <w:t>Service Rules of the Supply Authority;</w:t>
      </w:r>
    </w:p>
    <w:p w14:paraId="33D9B754" w14:textId="77777777" w:rsidR="000E3873" w:rsidRPr="006A6496" w:rsidRDefault="000E3873" w:rsidP="00342CA6">
      <w:pPr>
        <w:pStyle w:val="ListParagraph"/>
      </w:pPr>
      <w:r w:rsidRPr="006A6496">
        <w:rPr>
          <w:rStyle w:val="normaltextrun"/>
        </w:rPr>
        <w:t>all relevant Statutory Authorities; and</w:t>
      </w:r>
      <w:r w:rsidRPr="006A6496">
        <w:rPr>
          <w:rStyle w:val="eop"/>
        </w:rPr>
        <w:t> </w:t>
      </w:r>
    </w:p>
    <w:p w14:paraId="425AD4A7" w14:textId="77777777" w:rsidR="000E3873" w:rsidRPr="006A6496" w:rsidRDefault="000E3873" w:rsidP="00342CA6">
      <w:pPr>
        <w:pStyle w:val="ListParagraph"/>
      </w:pPr>
      <w:r w:rsidRPr="006A6496">
        <w:rPr>
          <w:rStyle w:val="normaltextrun"/>
        </w:rPr>
        <w:t xml:space="preserve">the </w:t>
      </w:r>
      <w:r>
        <w:rPr>
          <w:rStyle w:val="normaltextrun"/>
        </w:rPr>
        <w:t>WSE</w:t>
      </w:r>
      <w:r w:rsidRPr="006A6496">
        <w:rPr>
          <w:rStyle w:val="normaltextrun"/>
        </w:rPr>
        <w:t>.</w:t>
      </w:r>
      <w:r w:rsidRPr="006A6496">
        <w:rPr>
          <w:rStyle w:val="eop"/>
        </w:rPr>
        <w:t> </w:t>
      </w:r>
    </w:p>
    <w:p w14:paraId="319CDAEB" w14:textId="77777777" w:rsidR="000E3873" w:rsidRPr="006A6496" w:rsidRDefault="000E3873" w:rsidP="000E3873">
      <w:pPr>
        <w:pStyle w:val="NTUMasterNormal"/>
      </w:pPr>
      <w:r w:rsidRPr="006A6496">
        <w:rPr>
          <w:rStyle w:val="normaltextrun"/>
        </w:rPr>
        <w:t>Where reference is made to technical documents such as standards, specifications, use the current edition (as amended) at the date of tendering.</w:t>
      </w:r>
      <w:r w:rsidRPr="006A6496">
        <w:rPr>
          <w:rStyle w:val="eop"/>
        </w:rPr>
        <w:t> </w:t>
      </w:r>
    </w:p>
    <w:p w14:paraId="69873173" w14:textId="77777777" w:rsidR="000E3873" w:rsidRPr="006A6496" w:rsidRDefault="000E3873" w:rsidP="000E3873">
      <w:pPr>
        <w:pStyle w:val="NTUMasterNormal"/>
      </w:pPr>
      <w:r w:rsidRPr="006A6496">
        <w:rPr>
          <w:rStyle w:val="normaltextrun"/>
        </w:rPr>
        <w:t xml:space="preserve">In case of conflicting requirements, seek instructions from the </w:t>
      </w:r>
      <w:r>
        <w:rPr>
          <w:rStyle w:val="normaltextrun"/>
        </w:rPr>
        <w:t>Entity</w:t>
      </w:r>
      <w:r w:rsidRPr="006A6496">
        <w:rPr>
          <w:rStyle w:val="normaltextrun"/>
        </w:rPr>
        <w:t>.</w:t>
      </w:r>
      <w:r w:rsidRPr="006A6496">
        <w:rPr>
          <w:rStyle w:val="eop"/>
        </w:rPr>
        <w:t> </w:t>
      </w:r>
    </w:p>
    <w:p w14:paraId="0280FEF1" w14:textId="77777777" w:rsidR="000E3873" w:rsidRPr="006A6496" w:rsidRDefault="000E3873" w:rsidP="000E3873">
      <w:pPr>
        <w:pStyle w:val="NTUMasterNormal"/>
      </w:pPr>
      <w:r w:rsidRPr="006A6496">
        <w:rPr>
          <w:rStyle w:val="normaltextrun"/>
        </w:rPr>
        <w:t xml:space="preserve">References throughout this specification to </w:t>
      </w:r>
      <w:proofErr w:type="gramStart"/>
      <w:r w:rsidRPr="006A6496">
        <w:rPr>
          <w:rStyle w:val="normaltextrun"/>
        </w:rPr>
        <w:t>particular clauses</w:t>
      </w:r>
      <w:proofErr w:type="gramEnd"/>
      <w:r w:rsidRPr="006A6496">
        <w:rPr>
          <w:rStyle w:val="normaltextrun"/>
        </w:rPr>
        <w:t xml:space="preserve"> of any standard shall not relieve the Contractor of responsibility to comply with all clauses, where applicable.</w:t>
      </w:r>
      <w:r w:rsidRPr="006A6496">
        <w:rPr>
          <w:rStyle w:val="eop"/>
        </w:rPr>
        <w:t> </w:t>
      </w:r>
    </w:p>
    <w:p w14:paraId="29C12830" w14:textId="77777777" w:rsidR="000E3873" w:rsidRPr="006A6496" w:rsidRDefault="000E3873" w:rsidP="000E3873">
      <w:pPr>
        <w:pStyle w:val="NTUMasterNormal"/>
      </w:pPr>
      <w:r w:rsidRPr="006A6496">
        <w:rPr>
          <w:rStyle w:val="normaltextrun"/>
        </w:rPr>
        <w:t>Proof of compliance with a standard or specified test may be required. Where requested, provide a test certificate from an approved independent testing authority.</w:t>
      </w:r>
      <w:r w:rsidRPr="006A6496">
        <w:rPr>
          <w:rStyle w:val="eop"/>
        </w:rPr>
        <w:t> </w:t>
      </w:r>
    </w:p>
    <w:p w14:paraId="722F7B99" w14:textId="77777777" w:rsidR="000E3873" w:rsidRPr="006A6496" w:rsidRDefault="000E3873" w:rsidP="000E3873">
      <w:pPr>
        <w:pStyle w:val="NTUMasterNormal"/>
      </w:pPr>
      <w:r w:rsidRPr="006A6496">
        <w:rPr>
          <w:rStyle w:val="normaltextrun"/>
        </w:rPr>
        <w:t>Arrange for each Authority having jurisdiction to inspect and check the works.</w:t>
      </w:r>
      <w:r w:rsidRPr="006A6496">
        <w:rPr>
          <w:rStyle w:val="eop"/>
        </w:rPr>
        <w:t> </w:t>
      </w:r>
    </w:p>
    <w:p w14:paraId="22A59C56" w14:textId="77777777" w:rsidR="000E3873" w:rsidRPr="00321407" w:rsidRDefault="000E3873" w:rsidP="000E3873">
      <w:pPr>
        <w:pStyle w:val="Heading3"/>
        <w:ind w:left="851" w:hanging="851"/>
      </w:pPr>
      <w:bookmarkStart w:id="227" w:name="_Toc141982445"/>
      <w:bookmarkStart w:id="228" w:name="_Toc145868729"/>
      <w:bookmarkStart w:id="229" w:name="_Toc231982621"/>
      <w:r w:rsidRPr="00321407">
        <w:rPr>
          <w:rStyle w:val="normaltextrun"/>
        </w:rPr>
        <w:t xml:space="preserve">Scope </w:t>
      </w:r>
      <w:r>
        <w:rPr>
          <w:rStyle w:val="normaltextrun"/>
        </w:rPr>
        <w:t>o</w:t>
      </w:r>
      <w:r w:rsidRPr="00321407">
        <w:rPr>
          <w:rStyle w:val="normaltextrun"/>
        </w:rPr>
        <w:t>f Work</w:t>
      </w:r>
      <w:bookmarkEnd w:id="227"/>
      <w:bookmarkEnd w:id="228"/>
      <w:bookmarkEnd w:id="229"/>
      <w:r w:rsidRPr="00321407">
        <w:rPr>
          <w:rStyle w:val="eop"/>
        </w:rPr>
        <w:t> </w:t>
      </w:r>
    </w:p>
    <w:p w14:paraId="466B5D8B" w14:textId="77777777" w:rsidR="000E3873" w:rsidRPr="00321407" w:rsidRDefault="000E3873" w:rsidP="000E3873">
      <w:pPr>
        <w:pStyle w:val="NTUMasterNormal"/>
      </w:pPr>
      <w:r w:rsidRPr="00321407">
        <w:rPr>
          <w:rStyle w:val="normaltextrun"/>
        </w:rPr>
        <w:t>Carry out the following works:</w:t>
      </w:r>
      <w:r w:rsidRPr="00321407">
        <w:rPr>
          <w:rStyle w:val="eop"/>
        </w:rPr>
        <w:t> </w:t>
      </w:r>
    </w:p>
    <w:p w14:paraId="1FF07038" w14:textId="77777777" w:rsidR="000E3873" w:rsidRPr="00321407" w:rsidRDefault="000E3873" w:rsidP="00342CA6">
      <w:pPr>
        <w:pStyle w:val="ListParagraph"/>
      </w:pPr>
      <w:r w:rsidRPr="00321407">
        <w:rPr>
          <w:rStyle w:val="normaltextrun"/>
        </w:rPr>
        <w:t>Install telemetry radio, antenna, surge protection and all associated cabling between the RTU within the switchboard and the antenna</w:t>
      </w:r>
      <w:r w:rsidRPr="00321407">
        <w:rPr>
          <w:rStyle w:val="eop"/>
        </w:rPr>
        <w:t> </w:t>
      </w:r>
    </w:p>
    <w:p w14:paraId="660DDC33" w14:textId="77777777" w:rsidR="000E3873" w:rsidRPr="00321407" w:rsidRDefault="000E3873" w:rsidP="00342CA6">
      <w:pPr>
        <w:pStyle w:val="ListParagraph"/>
      </w:pPr>
      <w:r w:rsidRPr="00321407">
        <w:rPr>
          <w:rStyle w:val="normaltextrun"/>
        </w:rPr>
        <w:t>Install, commission, and document the RTU/PLC program</w:t>
      </w:r>
      <w:r w:rsidRPr="00321407">
        <w:rPr>
          <w:rStyle w:val="eop"/>
        </w:rPr>
        <w:t> </w:t>
      </w:r>
    </w:p>
    <w:p w14:paraId="3CC571C9" w14:textId="77777777" w:rsidR="000E3873" w:rsidRPr="00321407" w:rsidRDefault="000E3873" w:rsidP="00342CA6">
      <w:pPr>
        <w:pStyle w:val="ListParagraph"/>
      </w:pPr>
      <w:r w:rsidRPr="00321407">
        <w:rPr>
          <w:rStyle w:val="normaltextrun"/>
        </w:rPr>
        <w:t>Configure the Water Entities SCADA database</w:t>
      </w:r>
      <w:r w:rsidRPr="00321407">
        <w:rPr>
          <w:rStyle w:val="eop"/>
        </w:rPr>
        <w:t> </w:t>
      </w:r>
    </w:p>
    <w:p w14:paraId="7DAAFD03" w14:textId="77777777" w:rsidR="000E3873" w:rsidRPr="00321407" w:rsidRDefault="000E3873" w:rsidP="00342CA6">
      <w:pPr>
        <w:pStyle w:val="ListParagraph"/>
      </w:pPr>
      <w:r w:rsidRPr="00321407">
        <w:rPr>
          <w:rStyle w:val="normaltextrun"/>
        </w:rPr>
        <w:t>Commission the station telemetry system and calibrate wet-well level measuring device</w:t>
      </w:r>
      <w:r w:rsidRPr="00321407">
        <w:rPr>
          <w:rStyle w:val="eop"/>
        </w:rPr>
        <w:t> </w:t>
      </w:r>
    </w:p>
    <w:p w14:paraId="23B969DB" w14:textId="77777777" w:rsidR="000E3873" w:rsidRPr="008835FF" w:rsidRDefault="000E3873" w:rsidP="000E3873">
      <w:pPr>
        <w:pStyle w:val="Heading3"/>
        <w:ind w:left="851" w:hanging="851"/>
      </w:pPr>
      <w:bookmarkStart w:id="230" w:name="_Toc141982446"/>
      <w:bookmarkStart w:id="231" w:name="_Toc145868730"/>
      <w:bookmarkStart w:id="232" w:name="_Toc231982622"/>
      <w:r w:rsidRPr="008835FF">
        <w:rPr>
          <w:rStyle w:val="normaltextrun"/>
        </w:rPr>
        <w:t>Hardware Installation</w:t>
      </w:r>
      <w:bookmarkEnd w:id="230"/>
      <w:bookmarkEnd w:id="231"/>
      <w:bookmarkEnd w:id="232"/>
      <w:r w:rsidRPr="008835FF">
        <w:rPr>
          <w:rStyle w:val="eop"/>
        </w:rPr>
        <w:t> </w:t>
      </w:r>
    </w:p>
    <w:p w14:paraId="1B1EC383" w14:textId="77777777" w:rsidR="000E3873" w:rsidRPr="008835FF" w:rsidRDefault="000E3873" w:rsidP="000E3873">
      <w:pPr>
        <w:pStyle w:val="NTUMasterNormal"/>
      </w:pPr>
      <w:r w:rsidRPr="008835FF">
        <w:rPr>
          <w:rStyle w:val="normaltextrun"/>
        </w:rPr>
        <w:t>Install the telemetry radio, antenna, surge protection and all associated cabling between the remote telemetry unit (RTU) in the switchboard and the antenna.</w:t>
      </w:r>
      <w:r w:rsidRPr="008835FF">
        <w:rPr>
          <w:rStyle w:val="eop"/>
        </w:rPr>
        <w:t> </w:t>
      </w:r>
    </w:p>
    <w:p w14:paraId="063F40F9" w14:textId="77777777" w:rsidR="000E3873" w:rsidRPr="008835FF" w:rsidRDefault="000E3873" w:rsidP="000E3873">
      <w:pPr>
        <w:pStyle w:val="Heading3"/>
        <w:ind w:left="851" w:hanging="851"/>
      </w:pPr>
      <w:bookmarkStart w:id="233" w:name="_Toc141982447"/>
      <w:bookmarkStart w:id="234" w:name="_Toc145868731"/>
      <w:bookmarkStart w:id="235" w:name="_Toc231982623"/>
      <w:r w:rsidRPr="008835FF">
        <w:rPr>
          <w:rStyle w:val="normaltextrun"/>
        </w:rPr>
        <w:t>RTU/PLC Programming</w:t>
      </w:r>
      <w:bookmarkEnd w:id="233"/>
      <w:bookmarkEnd w:id="234"/>
      <w:bookmarkEnd w:id="235"/>
      <w:r w:rsidRPr="008835FF">
        <w:rPr>
          <w:rStyle w:val="eop"/>
        </w:rPr>
        <w:t> </w:t>
      </w:r>
    </w:p>
    <w:p w14:paraId="43AC55C4" w14:textId="77777777" w:rsidR="000E3873" w:rsidRPr="008835FF" w:rsidRDefault="000E3873" w:rsidP="000E3873">
      <w:pPr>
        <w:pStyle w:val="NTUMasterNormal"/>
      </w:pPr>
      <w:r w:rsidRPr="008835FF">
        <w:rPr>
          <w:rStyle w:val="normaltextrun"/>
        </w:rPr>
        <w:t>Design, install and commission the RTU/PLC program for control of the station. Code the RTU/PLC program to support all required functions of the telemetry system. Fully document the operation of the RTU/PLC program in accordance with AS 3876.</w:t>
      </w:r>
      <w:r w:rsidRPr="008835FF">
        <w:rPr>
          <w:rStyle w:val="eop"/>
        </w:rPr>
        <w:t> </w:t>
      </w:r>
    </w:p>
    <w:p w14:paraId="45631AB7" w14:textId="77777777" w:rsidR="000E3873" w:rsidRPr="008835FF" w:rsidRDefault="000E3873" w:rsidP="000E3873">
      <w:pPr>
        <w:pStyle w:val="Heading3"/>
        <w:ind w:left="851" w:hanging="851"/>
      </w:pPr>
      <w:bookmarkStart w:id="236" w:name="_Toc141982448"/>
      <w:bookmarkStart w:id="237" w:name="_Toc145868732"/>
      <w:bookmarkStart w:id="238" w:name="_Toc231982624"/>
      <w:r w:rsidRPr="008835FF">
        <w:rPr>
          <w:rStyle w:val="normaltextrun"/>
        </w:rPr>
        <w:t>Scada Database Configuration</w:t>
      </w:r>
      <w:bookmarkEnd w:id="236"/>
      <w:bookmarkEnd w:id="237"/>
      <w:bookmarkEnd w:id="238"/>
      <w:r w:rsidRPr="008835FF">
        <w:rPr>
          <w:rStyle w:val="eop"/>
        </w:rPr>
        <w:t> </w:t>
      </w:r>
    </w:p>
    <w:p w14:paraId="0604C882" w14:textId="77777777" w:rsidR="000E3873" w:rsidRPr="008835FF" w:rsidRDefault="000E3873" w:rsidP="000E3873">
      <w:pPr>
        <w:pStyle w:val="NTUMasterNormal"/>
      </w:pPr>
      <w:r w:rsidRPr="008835FF">
        <w:rPr>
          <w:rStyle w:val="normaltextrun"/>
        </w:rPr>
        <w:t>Configure the W</w:t>
      </w:r>
      <w:r>
        <w:rPr>
          <w:rStyle w:val="normaltextrun"/>
        </w:rPr>
        <w:t>SE’s</w:t>
      </w:r>
      <w:r w:rsidRPr="008835FF">
        <w:rPr>
          <w:rStyle w:val="normaltextrun"/>
        </w:rPr>
        <w:t xml:space="preserve"> SCADA database to allow remote monitoring as follows:</w:t>
      </w:r>
      <w:r w:rsidRPr="008835FF">
        <w:rPr>
          <w:rStyle w:val="eop"/>
        </w:rPr>
        <w:t> </w:t>
      </w:r>
    </w:p>
    <w:p w14:paraId="008CD788" w14:textId="77777777" w:rsidR="000E3873" w:rsidRPr="008835FF" w:rsidRDefault="000E3873" w:rsidP="00342CA6">
      <w:pPr>
        <w:pStyle w:val="ListParagraph"/>
      </w:pPr>
      <w:r w:rsidRPr="008835FF">
        <w:rPr>
          <w:rStyle w:val="normaltextrun"/>
        </w:rPr>
        <w:lastRenderedPageBreak/>
        <w:t>Nominate an RTU and telemetry link number to provide minimal congestion to the existing network</w:t>
      </w:r>
      <w:r w:rsidRPr="008835FF">
        <w:rPr>
          <w:rStyle w:val="eop"/>
        </w:rPr>
        <w:t> </w:t>
      </w:r>
    </w:p>
    <w:p w14:paraId="363527A4" w14:textId="77777777" w:rsidR="000E3873" w:rsidRPr="008835FF" w:rsidRDefault="000E3873" w:rsidP="00342CA6">
      <w:pPr>
        <w:pStyle w:val="ListParagraph"/>
      </w:pPr>
      <w:r w:rsidRPr="008835FF">
        <w:rPr>
          <w:rStyle w:val="normaltextrun"/>
        </w:rPr>
        <w:t>Configure the RTU</w:t>
      </w:r>
      <w:r w:rsidRPr="008835FF">
        <w:rPr>
          <w:rStyle w:val="eop"/>
        </w:rPr>
        <w:t> </w:t>
      </w:r>
    </w:p>
    <w:p w14:paraId="303E9100" w14:textId="77777777" w:rsidR="000E3873" w:rsidRPr="008835FF" w:rsidRDefault="000E3873" w:rsidP="00342CA6">
      <w:pPr>
        <w:pStyle w:val="ListParagraph"/>
      </w:pPr>
      <w:r w:rsidRPr="008835FF">
        <w:rPr>
          <w:rStyle w:val="normaltextrun"/>
        </w:rPr>
        <w:t xml:space="preserve">Configure the database points associated with the RTU and consistent with those required for the </w:t>
      </w:r>
      <w:proofErr w:type="gramStart"/>
      <w:r w:rsidRPr="008835FF">
        <w:rPr>
          <w:rStyle w:val="normaltextrun"/>
        </w:rPr>
        <w:t>particular station</w:t>
      </w:r>
      <w:proofErr w:type="gramEnd"/>
      <w:r w:rsidRPr="008835FF">
        <w:rPr>
          <w:rStyle w:val="normaltextrun"/>
        </w:rPr>
        <w:t xml:space="preserve"> type</w:t>
      </w:r>
      <w:r w:rsidRPr="008835FF">
        <w:rPr>
          <w:rStyle w:val="eop"/>
        </w:rPr>
        <w:t> </w:t>
      </w:r>
    </w:p>
    <w:p w14:paraId="6B4D8ACF" w14:textId="77777777" w:rsidR="000E3873" w:rsidRPr="008835FF" w:rsidRDefault="000E3873" w:rsidP="00342CA6">
      <w:pPr>
        <w:pStyle w:val="ListParagraph"/>
      </w:pPr>
      <w:r w:rsidRPr="008835FF">
        <w:rPr>
          <w:rStyle w:val="normaltextrun"/>
        </w:rPr>
        <w:t>Make necessary additions/alterations to the SCADA background diagrams.</w:t>
      </w:r>
    </w:p>
    <w:p w14:paraId="18D310ED" w14:textId="77777777" w:rsidR="000E3873" w:rsidRPr="008835FF" w:rsidRDefault="000E3873" w:rsidP="00342CA6">
      <w:pPr>
        <w:pStyle w:val="ListParagraph"/>
      </w:pPr>
      <w:r w:rsidRPr="008835FF">
        <w:rPr>
          <w:rStyle w:val="normaltextrun"/>
        </w:rPr>
        <w:t>Add the necessary SCADA foreground points</w:t>
      </w:r>
      <w:r w:rsidRPr="008835FF">
        <w:rPr>
          <w:rStyle w:val="eop"/>
        </w:rPr>
        <w:t> </w:t>
      </w:r>
    </w:p>
    <w:p w14:paraId="743D12F6" w14:textId="77777777" w:rsidR="000E3873" w:rsidRPr="008835FF" w:rsidRDefault="000E3873" w:rsidP="00342CA6">
      <w:pPr>
        <w:pStyle w:val="ListParagraph"/>
      </w:pPr>
      <w:r w:rsidRPr="008835FF">
        <w:rPr>
          <w:rStyle w:val="normaltextrun"/>
        </w:rPr>
        <w:t>Update the SCADA system network diagrams</w:t>
      </w:r>
    </w:p>
    <w:p w14:paraId="46EE0178" w14:textId="77777777" w:rsidR="000679B1" w:rsidRPr="00DE004C" w:rsidRDefault="000679B1" w:rsidP="000679B1">
      <w:pPr>
        <w:pStyle w:val="Heading2"/>
      </w:pPr>
      <w:bookmarkStart w:id="239" w:name="_Toc145868733"/>
      <w:bookmarkStart w:id="240" w:name="_Toc231982625"/>
      <w:r w:rsidRPr="00DE004C">
        <w:t>ODOUR CONTROL SYSTEM</w:t>
      </w:r>
      <w:bookmarkEnd w:id="239"/>
      <w:bookmarkEnd w:id="240"/>
    </w:p>
    <w:p w14:paraId="13A5FF1D" w14:textId="77777777" w:rsidR="005649F2" w:rsidRDefault="000679B1" w:rsidP="000679B1">
      <w:pPr>
        <w:pStyle w:val="NTUMasterNormal"/>
        <w:rPr>
          <w:lang w:val="en-US"/>
        </w:rPr>
      </w:pPr>
      <w:r w:rsidRPr="00DE004C">
        <w:rPr>
          <w:lang w:val="en-US"/>
        </w:rPr>
        <w:t xml:space="preserve">Construct and install in </w:t>
      </w:r>
      <w:r w:rsidRPr="00E5712B">
        <w:rPr>
          <w:lang w:val="en-US"/>
        </w:rPr>
        <w:t xml:space="preserve">accordance with Design Drawings and detailed instructions. Verify performance of the </w:t>
      </w:r>
      <w:proofErr w:type="spellStart"/>
      <w:r w:rsidRPr="00E5712B">
        <w:rPr>
          <w:lang w:val="en-US"/>
        </w:rPr>
        <w:t>odour</w:t>
      </w:r>
      <w:proofErr w:type="spellEnd"/>
      <w:r w:rsidRPr="00E5712B">
        <w:rPr>
          <w:lang w:val="en-US"/>
        </w:rPr>
        <w:t xml:space="preserve"> control system in accordance with clause 2.6 </w:t>
      </w:r>
      <w:proofErr w:type="spellStart"/>
      <w:r w:rsidRPr="00E5712B">
        <w:rPr>
          <w:lang w:val="en-US"/>
        </w:rPr>
        <w:t>Odour</w:t>
      </w:r>
      <w:proofErr w:type="spellEnd"/>
      <w:r w:rsidRPr="00E5712B">
        <w:rPr>
          <w:lang w:val="en-US"/>
        </w:rPr>
        <w:t xml:space="preserve"> Control System</w:t>
      </w:r>
      <w:r w:rsidR="005649F2">
        <w:rPr>
          <w:lang w:val="en-US"/>
        </w:rPr>
        <w:t>.</w:t>
      </w:r>
    </w:p>
    <w:p w14:paraId="6238C26A" w14:textId="77777777" w:rsidR="005649F2" w:rsidRDefault="005649F2" w:rsidP="005649F2">
      <w:pPr>
        <w:pStyle w:val="NTUMasterNormal"/>
      </w:pPr>
      <w:r w:rsidRPr="00190D3C">
        <w:rPr>
          <w:lang w:val="en-US"/>
        </w:rPr>
        <w:t>Follow pre-commissioning and commissioning requirements in clause 1.3.15 Commissioning Plan.</w:t>
      </w:r>
    </w:p>
    <w:p w14:paraId="36875644" w14:textId="77777777" w:rsidR="005649F2" w:rsidRDefault="005649F2" w:rsidP="005649F2">
      <w:pPr>
        <w:pStyle w:val="Heading2"/>
      </w:pPr>
      <w:bookmarkStart w:id="241" w:name="_Toc141982722"/>
      <w:bookmarkStart w:id="242" w:name="_Toc145868848"/>
      <w:bookmarkStart w:id="243" w:name="_Toc231982626"/>
      <w:r w:rsidRPr="063D0B26">
        <w:t>Commissioning Report</w:t>
      </w:r>
      <w:bookmarkEnd w:id="241"/>
      <w:bookmarkEnd w:id="242"/>
      <w:bookmarkEnd w:id="243"/>
    </w:p>
    <w:p w14:paraId="01054EEA" w14:textId="77777777" w:rsidR="005649F2" w:rsidRDefault="005649F2" w:rsidP="005649F2">
      <w:pPr>
        <w:pStyle w:val="NTUMasterNormal"/>
      </w:pPr>
      <w:r w:rsidRPr="063D0B26">
        <w:rPr>
          <w:lang w:val="en-US"/>
        </w:rPr>
        <w:t xml:space="preserve">Provide a Commissioning Report as soon as practicable after completion of all commissioning activities.  As a minimum, include in the commissioning report: </w:t>
      </w:r>
    </w:p>
    <w:p w14:paraId="43B1232D" w14:textId="77777777" w:rsidR="005649F2" w:rsidRDefault="005649F2" w:rsidP="00342CA6">
      <w:pPr>
        <w:pStyle w:val="NTUanumbering"/>
        <w:numPr>
          <w:ilvl w:val="0"/>
          <w:numId w:val="111"/>
        </w:numPr>
      </w:pPr>
      <w:r w:rsidRPr="00FB24E5">
        <w:rPr>
          <w:lang w:val="en-US"/>
        </w:rPr>
        <w:t>The results of all commissioning tests, including both factory and on-site tests, and a total system capacity tes</w:t>
      </w:r>
      <w:r>
        <w:rPr>
          <w:lang w:val="en-US"/>
        </w:rPr>
        <w:t>t</w:t>
      </w:r>
      <w:r w:rsidRPr="00FB24E5">
        <w:rPr>
          <w:lang w:val="en-US"/>
        </w:rPr>
        <w:t xml:space="preserve">. </w:t>
      </w:r>
    </w:p>
    <w:p w14:paraId="7D9F49B7" w14:textId="77777777" w:rsidR="005649F2" w:rsidRDefault="005649F2" w:rsidP="00342CA6">
      <w:pPr>
        <w:pStyle w:val="NTUanumbering"/>
        <w:numPr>
          <w:ilvl w:val="0"/>
          <w:numId w:val="111"/>
        </w:numPr>
      </w:pPr>
      <w:r w:rsidRPr="00D7009A">
        <w:rPr>
          <w:lang w:val="en-US"/>
        </w:rPr>
        <w:t xml:space="preserve">Details of all calibration </w:t>
      </w:r>
    </w:p>
    <w:p w14:paraId="62DBEB03" w14:textId="77777777" w:rsidR="005649F2" w:rsidRDefault="005649F2" w:rsidP="00342CA6">
      <w:pPr>
        <w:pStyle w:val="NTUanumbering"/>
        <w:numPr>
          <w:ilvl w:val="0"/>
          <w:numId w:val="111"/>
        </w:numPr>
      </w:pPr>
      <w:r w:rsidRPr="00D7009A">
        <w:rPr>
          <w:lang w:val="en-US"/>
        </w:rPr>
        <w:t xml:space="preserve">All WAC drawings in the required format </w:t>
      </w:r>
    </w:p>
    <w:p w14:paraId="29D3C3E8" w14:textId="77777777" w:rsidR="005649F2" w:rsidRDefault="005649F2" w:rsidP="00342CA6">
      <w:pPr>
        <w:pStyle w:val="NTUanumbering"/>
        <w:numPr>
          <w:ilvl w:val="0"/>
          <w:numId w:val="111"/>
        </w:numPr>
      </w:pPr>
      <w:r w:rsidRPr="00D7009A">
        <w:rPr>
          <w:lang w:val="en-US"/>
        </w:rPr>
        <w:t>All software required to operate and maintain the station</w:t>
      </w:r>
    </w:p>
    <w:p w14:paraId="3C0F71C0" w14:textId="77777777" w:rsidR="005649F2" w:rsidRDefault="005649F2" w:rsidP="00342CA6">
      <w:pPr>
        <w:pStyle w:val="NTUanumbering"/>
        <w:numPr>
          <w:ilvl w:val="0"/>
          <w:numId w:val="111"/>
        </w:numPr>
      </w:pPr>
      <w:r w:rsidRPr="00D7009A">
        <w:rPr>
          <w:lang w:val="en-US"/>
        </w:rPr>
        <w:t>An initial risk assessment completed in accordance with the WSE’s</w:t>
      </w:r>
      <w:r>
        <w:rPr>
          <w:lang w:val="en-US"/>
        </w:rPr>
        <w:t xml:space="preserve"> </w:t>
      </w:r>
      <w:r w:rsidRPr="00D7009A">
        <w:rPr>
          <w:lang w:val="en-US"/>
        </w:rPr>
        <w:t xml:space="preserve">requirements </w:t>
      </w:r>
    </w:p>
    <w:p w14:paraId="378B9DC1" w14:textId="77777777" w:rsidR="005649F2" w:rsidRDefault="005649F2" w:rsidP="00342CA6">
      <w:pPr>
        <w:pStyle w:val="NTUanumbering"/>
        <w:numPr>
          <w:ilvl w:val="0"/>
          <w:numId w:val="111"/>
        </w:numPr>
      </w:pPr>
      <w:r w:rsidRPr="00D7009A">
        <w:rPr>
          <w:lang w:val="en-US"/>
        </w:rPr>
        <w:t xml:space="preserve">All technical </w:t>
      </w:r>
      <w:proofErr w:type="gramStart"/>
      <w:r w:rsidRPr="00D7009A">
        <w:rPr>
          <w:lang w:val="en-US"/>
        </w:rPr>
        <w:t>detail</w:t>
      </w:r>
      <w:proofErr w:type="gramEnd"/>
      <w:r w:rsidRPr="00D7009A">
        <w:rPr>
          <w:lang w:val="en-US"/>
        </w:rPr>
        <w:t xml:space="preserve"> in a form suitable for direct </w:t>
      </w:r>
      <w:proofErr w:type="gramStart"/>
      <w:r w:rsidRPr="00D7009A">
        <w:rPr>
          <w:lang w:val="en-US"/>
        </w:rPr>
        <w:t>incorporation</w:t>
      </w:r>
      <w:proofErr w:type="gramEnd"/>
      <w:r w:rsidRPr="00D7009A">
        <w:rPr>
          <w:lang w:val="en-US"/>
        </w:rPr>
        <w:t xml:space="preserve"> </w:t>
      </w:r>
      <w:r>
        <w:rPr>
          <w:lang w:val="en-US"/>
        </w:rPr>
        <w:t>Water Entity</w:t>
      </w:r>
      <w:r w:rsidRPr="00D7009A">
        <w:rPr>
          <w:lang w:val="en-US"/>
        </w:rPr>
        <w:t>’s works management systems (i.e., FMX and WAMS).</w:t>
      </w:r>
    </w:p>
    <w:p w14:paraId="33BB3295" w14:textId="219735AB" w:rsidR="000679B1" w:rsidRPr="00E5712B" w:rsidRDefault="000679B1" w:rsidP="000679B1">
      <w:pPr>
        <w:pStyle w:val="NTUMasterNormal"/>
      </w:pPr>
    </w:p>
    <w:p w14:paraId="5699997D" w14:textId="5409848D" w:rsidR="008D23AE" w:rsidRDefault="008D23AE" w:rsidP="00FC0AA5">
      <w:pPr>
        <w:pStyle w:val="Heading2"/>
      </w:pPr>
      <w:bookmarkStart w:id="244" w:name="_Toc140847234"/>
      <w:bookmarkStart w:id="245" w:name="_Toc140847839"/>
      <w:bookmarkStart w:id="246" w:name="_Toc141073863"/>
      <w:bookmarkStart w:id="247" w:name="_Toc141074485"/>
      <w:bookmarkStart w:id="248" w:name="_Toc131166471"/>
      <w:bookmarkStart w:id="249" w:name="_Toc231982627"/>
      <w:bookmarkEnd w:id="244"/>
      <w:bookmarkEnd w:id="245"/>
      <w:bookmarkEnd w:id="246"/>
      <w:bookmarkEnd w:id="247"/>
      <w:r w:rsidRPr="009C34DC">
        <w:t>LATENT</w:t>
      </w:r>
      <w:r>
        <w:t xml:space="preserve"> CONDITIONS</w:t>
      </w:r>
      <w:bookmarkEnd w:id="248"/>
      <w:bookmarkEnd w:id="249"/>
    </w:p>
    <w:p w14:paraId="5DA22228" w14:textId="2CDF606D" w:rsidR="008D23AE" w:rsidRPr="009C34DC" w:rsidRDefault="008D23AE" w:rsidP="00A8698D">
      <w:pPr>
        <w:pStyle w:val="NTUMasterNormal"/>
      </w:pPr>
      <w:r w:rsidRPr="00A52D78">
        <w:t>Where</w:t>
      </w:r>
      <w:r w:rsidRPr="009C34DC">
        <w:t xml:space="preserve"> conditions are not foreseen the Developer/Contractor shall inform and seek guidance or instruction from the </w:t>
      </w:r>
      <w:r w:rsidR="00CB5D59">
        <w:t>WSE</w:t>
      </w:r>
      <w:r w:rsidRPr="009C34DC">
        <w:t xml:space="preserve"> or Engineer in the following circumstances:</w:t>
      </w:r>
    </w:p>
    <w:p w14:paraId="300538E4" w14:textId="0E0E17B5" w:rsidR="008D23AE" w:rsidRDefault="002C1CA6" w:rsidP="00342CA6">
      <w:pPr>
        <w:pStyle w:val="NTUanumbering"/>
        <w:numPr>
          <w:ilvl w:val="0"/>
          <w:numId w:val="124"/>
        </w:numPr>
      </w:pPr>
      <w:r>
        <w:t>W</w:t>
      </w:r>
      <w:r w:rsidR="008D23AE">
        <w:t>here minimum cover cannot be achieved</w:t>
      </w:r>
    </w:p>
    <w:p w14:paraId="53644CEE" w14:textId="4DB0448F" w:rsidR="008D23AE" w:rsidRDefault="002C1CA6" w:rsidP="00342CA6">
      <w:pPr>
        <w:pStyle w:val="NTUanumbering"/>
        <w:numPr>
          <w:ilvl w:val="0"/>
          <w:numId w:val="124"/>
        </w:numPr>
      </w:pPr>
      <w:r>
        <w:t>T</w:t>
      </w:r>
      <w:r w:rsidR="008D23AE">
        <w:t>he unexpected uncovering of live or abandoned pipelines or utilities</w:t>
      </w:r>
    </w:p>
    <w:p w14:paraId="49E838F3" w14:textId="77777777" w:rsidR="008D23AE" w:rsidRDefault="008D23AE" w:rsidP="00342CA6">
      <w:pPr>
        <w:pStyle w:val="NTUanumbering"/>
        <w:numPr>
          <w:ilvl w:val="0"/>
          <w:numId w:val="124"/>
        </w:numPr>
      </w:pPr>
      <w:r>
        <w:t>AC pipes</w:t>
      </w:r>
    </w:p>
    <w:p w14:paraId="6CDDB118" w14:textId="77777777" w:rsidR="008D23AE" w:rsidRDefault="008D23AE" w:rsidP="00342CA6">
      <w:pPr>
        <w:pStyle w:val="NTUanumbering"/>
        <w:numPr>
          <w:ilvl w:val="0"/>
          <w:numId w:val="124"/>
        </w:numPr>
      </w:pPr>
      <w:r>
        <w:t>Unexpected ground conditions including contaminated ground</w:t>
      </w:r>
    </w:p>
    <w:p w14:paraId="0FDFD85D" w14:textId="77777777" w:rsidR="008D23AE" w:rsidRDefault="008D23AE" w:rsidP="00342CA6">
      <w:pPr>
        <w:pStyle w:val="NTUanumbering"/>
        <w:numPr>
          <w:ilvl w:val="0"/>
          <w:numId w:val="124"/>
        </w:numPr>
      </w:pPr>
      <w:r>
        <w:t>Cultural or Heritage artefacts</w:t>
      </w:r>
    </w:p>
    <w:p w14:paraId="197C17F7" w14:textId="6504A1CE" w:rsidR="008D23AE" w:rsidRDefault="008D23AE" w:rsidP="00FC0AA5">
      <w:pPr>
        <w:pStyle w:val="Heading2"/>
      </w:pPr>
      <w:bookmarkStart w:id="250" w:name="_Toc131166472"/>
      <w:bookmarkStart w:id="251" w:name="_Ref141345922"/>
      <w:bookmarkStart w:id="252" w:name="_Toc231982628"/>
      <w:r>
        <w:t>SERVICE CONFLICTS</w:t>
      </w:r>
      <w:bookmarkEnd w:id="250"/>
      <w:bookmarkEnd w:id="251"/>
      <w:bookmarkEnd w:id="252"/>
    </w:p>
    <w:p w14:paraId="48B030B4" w14:textId="76DA12D7" w:rsidR="008D23AE" w:rsidRDefault="008D23AE" w:rsidP="00AC1C3F">
      <w:pPr>
        <w:pStyle w:val="Heading3"/>
      </w:pPr>
      <w:bookmarkStart w:id="253" w:name="_Toc131166473"/>
      <w:bookmarkStart w:id="254" w:name="_Toc231982629"/>
      <w:r>
        <w:t>Abandoned Services</w:t>
      </w:r>
      <w:bookmarkEnd w:id="253"/>
      <w:bookmarkEnd w:id="254"/>
    </w:p>
    <w:p w14:paraId="560152FC" w14:textId="15079C12" w:rsidR="008D23AE" w:rsidRDefault="008D23AE" w:rsidP="00A8698D">
      <w:pPr>
        <w:pStyle w:val="NTUMasterNormal"/>
      </w:pPr>
      <w:r>
        <w:t xml:space="preserve">Treat abandoned services that clash with the new pipeline in accordance with </w:t>
      </w:r>
      <w:r w:rsidRPr="00A403E9">
        <w:rPr>
          <w:color w:val="1F497D" w:themeColor="text2"/>
        </w:rPr>
        <w:t xml:space="preserve">clause </w:t>
      </w:r>
      <w:r w:rsidR="003F203A" w:rsidRPr="00A403E9">
        <w:rPr>
          <w:color w:val="1F497D" w:themeColor="text2"/>
        </w:rPr>
        <w:fldChar w:fldCharType="begin"/>
      </w:r>
      <w:r w:rsidR="003F203A" w:rsidRPr="00A403E9">
        <w:rPr>
          <w:color w:val="1F497D" w:themeColor="text2"/>
        </w:rPr>
        <w:instrText xml:space="preserve"> REF _Ref141355312 \r \h </w:instrText>
      </w:r>
      <w:r w:rsidR="003F203A" w:rsidRPr="00A403E9">
        <w:rPr>
          <w:color w:val="1F497D" w:themeColor="text2"/>
        </w:rPr>
      </w:r>
      <w:r w:rsidR="003F203A" w:rsidRPr="00A403E9">
        <w:rPr>
          <w:color w:val="1F497D" w:themeColor="text2"/>
        </w:rPr>
        <w:fldChar w:fldCharType="separate"/>
      </w:r>
      <w:r w:rsidR="00290831">
        <w:rPr>
          <w:color w:val="1F497D" w:themeColor="text2"/>
        </w:rPr>
        <w:t>10.13.4</w:t>
      </w:r>
      <w:r w:rsidR="003F203A" w:rsidRPr="00A403E9">
        <w:rPr>
          <w:color w:val="1F497D" w:themeColor="text2"/>
        </w:rPr>
        <w:fldChar w:fldCharType="end"/>
      </w:r>
    </w:p>
    <w:p w14:paraId="0BD9812A" w14:textId="1BA753C7" w:rsidR="008D23AE" w:rsidRDefault="008D23AE" w:rsidP="00AC1C3F">
      <w:pPr>
        <w:pStyle w:val="Heading3"/>
      </w:pPr>
      <w:bookmarkStart w:id="255" w:name="_Toc140847238"/>
      <w:bookmarkStart w:id="256" w:name="_Toc140847843"/>
      <w:bookmarkStart w:id="257" w:name="_Toc141073867"/>
      <w:bookmarkStart w:id="258" w:name="_Toc141074489"/>
      <w:bookmarkStart w:id="259" w:name="_Toc131166474"/>
      <w:bookmarkStart w:id="260" w:name="_Ref141349747"/>
      <w:bookmarkStart w:id="261" w:name="_Toc231982630"/>
      <w:bookmarkEnd w:id="255"/>
      <w:bookmarkEnd w:id="256"/>
      <w:bookmarkEnd w:id="257"/>
      <w:bookmarkEnd w:id="258"/>
      <w:r>
        <w:t>Live Laterals Fouled by the Proposed Pipeline</w:t>
      </w:r>
      <w:bookmarkEnd w:id="259"/>
      <w:bookmarkEnd w:id="260"/>
      <w:bookmarkEnd w:id="261"/>
    </w:p>
    <w:p w14:paraId="65561AFE" w14:textId="77777777" w:rsidR="008D23AE" w:rsidRDefault="008D23AE" w:rsidP="00A8698D">
      <w:pPr>
        <w:pStyle w:val="NTUMasterNormal"/>
      </w:pPr>
      <w:r>
        <w:t>Where the proposed pipeline fouls 100mm diameter laterals they shall be re-laid as necessary to clear the pipeline. Wherever possible the laterals shall be re-laid to a true grade falling continuously. No siphons shall be constructed.</w:t>
      </w:r>
    </w:p>
    <w:p w14:paraId="33565E49" w14:textId="0484EE3C" w:rsidR="008D23AE" w:rsidRDefault="008D23AE" w:rsidP="00AC1C3F">
      <w:pPr>
        <w:pStyle w:val="Heading3"/>
      </w:pPr>
      <w:bookmarkStart w:id="262" w:name="_Toc131166475"/>
      <w:bookmarkStart w:id="263" w:name="_Toc231982631"/>
      <w:r>
        <w:t>Unavoidable Diversion of Services</w:t>
      </w:r>
      <w:bookmarkEnd w:id="262"/>
      <w:bookmarkEnd w:id="263"/>
    </w:p>
    <w:p w14:paraId="2F414779" w14:textId="77777777" w:rsidR="008D23AE" w:rsidRDefault="008D23AE" w:rsidP="00A8698D">
      <w:pPr>
        <w:pStyle w:val="NTUMasterNormal"/>
      </w:pPr>
      <w:r>
        <w:t>A clash in location between services and the permanent work may necessitate the diversion and reinstatement of the service. A clash in the form of coincident position and not merely proximity will be the sole reason for the Engineer ordering this diversion.</w:t>
      </w:r>
    </w:p>
    <w:p w14:paraId="765FC60B" w14:textId="1E37073F" w:rsidR="008D23AE" w:rsidRDefault="008D23AE" w:rsidP="00AC1C3F">
      <w:pPr>
        <w:pStyle w:val="Heading3"/>
      </w:pPr>
      <w:bookmarkStart w:id="264" w:name="_Toc131166476"/>
      <w:bookmarkStart w:id="265" w:name="_Ref141355312"/>
      <w:bookmarkStart w:id="266" w:name="_Toc231982632"/>
      <w:r>
        <w:lastRenderedPageBreak/>
        <w:t>Clearance to Other Services</w:t>
      </w:r>
      <w:bookmarkEnd w:id="264"/>
      <w:bookmarkEnd w:id="265"/>
      <w:bookmarkEnd w:id="266"/>
    </w:p>
    <w:p w14:paraId="7C401C23" w14:textId="77777777" w:rsidR="008D23AE" w:rsidRDefault="008D23AE" w:rsidP="00A8698D">
      <w:pPr>
        <w:pStyle w:val="NTUMasterNormal"/>
      </w:pPr>
      <w:r>
        <w:t>Where the clearance between existing services and the proposed pipeline is limited, the Contractor shall arrange the lay, by incorporating short pipes, to maximise the clearance available.</w:t>
      </w:r>
    </w:p>
    <w:tbl>
      <w:tblPr>
        <w:tblStyle w:val="TableGrid"/>
        <w:tblW w:w="0" w:type="auto"/>
        <w:tblInd w:w="868" w:type="dxa"/>
        <w:tblBorders>
          <w:top w:val="none" w:sz="0" w:space="0" w:color="auto"/>
          <w:left w:val="none" w:sz="0" w:space="0" w:color="auto"/>
          <w:right w:val="none" w:sz="0" w:space="0" w:color="auto"/>
          <w:insideH w:val="single" w:sz="6" w:space="0" w:color="auto"/>
        </w:tblBorders>
        <w:tblLook w:val="04A0" w:firstRow="1" w:lastRow="0" w:firstColumn="1" w:lastColumn="0" w:noHBand="0" w:noVBand="1"/>
      </w:tblPr>
      <w:tblGrid>
        <w:gridCol w:w="3267"/>
        <w:gridCol w:w="2070"/>
        <w:gridCol w:w="1980"/>
        <w:gridCol w:w="2272"/>
      </w:tblGrid>
      <w:tr w:rsidR="00A52D78" w:rsidRPr="00A52D78" w14:paraId="3414599B" w14:textId="77777777" w:rsidTr="005D200B">
        <w:trPr>
          <w:trHeight w:val="228"/>
          <w:tblHeader/>
        </w:trPr>
        <w:tc>
          <w:tcPr>
            <w:tcW w:w="9589" w:type="dxa"/>
            <w:gridSpan w:val="4"/>
          </w:tcPr>
          <w:p w14:paraId="357712AD" w14:textId="44C278CD" w:rsidR="004E5695" w:rsidRPr="005D200B" w:rsidRDefault="00A52D78" w:rsidP="005D200B">
            <w:pPr>
              <w:pStyle w:val="NTUtabletextBold"/>
              <w:ind w:left="-124"/>
            </w:pPr>
            <w:r w:rsidRPr="0020724F">
              <w:t xml:space="preserve">Table </w:t>
            </w:r>
            <w:fldSimple w:instr=" STYLEREF 1 \s ">
              <w:r w:rsidR="00290831">
                <w:rPr>
                  <w:noProof/>
                </w:rPr>
                <w:t>10</w:t>
              </w:r>
            </w:fldSimple>
            <w:r w:rsidRPr="0020724F">
              <w:noBreakHyphen/>
            </w:r>
            <w:fldSimple w:instr=" SEQ Table \* ARABIC \s 1 ">
              <w:r w:rsidR="00290831">
                <w:rPr>
                  <w:noProof/>
                </w:rPr>
                <w:t>1</w:t>
              </w:r>
            </w:fldSimple>
            <w:r w:rsidRPr="0020724F">
              <w:t xml:space="preserve"> – Minimum Separation Distances to Other Services</w:t>
            </w:r>
          </w:p>
        </w:tc>
      </w:tr>
      <w:tr w:rsidR="00A52D78" w:rsidRPr="008D23AE" w14:paraId="543CF5FD" w14:textId="77777777" w:rsidTr="005D200B">
        <w:trPr>
          <w:tblHeader/>
        </w:trPr>
        <w:tc>
          <w:tcPr>
            <w:tcW w:w="3267" w:type="dxa"/>
            <w:vMerge w:val="restart"/>
            <w:shd w:val="clear" w:color="auto" w:fill="0070C0"/>
          </w:tcPr>
          <w:p w14:paraId="0BBE5239" w14:textId="77777777" w:rsidR="00A52D78" w:rsidRPr="008D23AE" w:rsidRDefault="00A52D78" w:rsidP="001F5A12">
            <w:pPr>
              <w:ind w:left="0"/>
              <w:rPr>
                <w:color w:val="FFFFFF" w:themeColor="background1"/>
                <w:sz w:val="18"/>
                <w:szCs w:val="18"/>
              </w:rPr>
            </w:pPr>
            <w:r w:rsidRPr="00240A28">
              <w:rPr>
                <w:b/>
                <w:bCs/>
                <w:color w:val="FFFFFF" w:themeColor="background1"/>
                <w:sz w:val="18"/>
                <w:szCs w:val="18"/>
              </w:rPr>
              <w:t>Utility</w:t>
            </w:r>
            <w:r>
              <w:rPr>
                <w:b/>
                <w:bCs/>
                <w:color w:val="FFFFFF" w:themeColor="background1"/>
                <w:sz w:val="18"/>
                <w:szCs w:val="18"/>
              </w:rPr>
              <w:t xml:space="preserve"> (Existing Service)</w:t>
            </w:r>
          </w:p>
        </w:tc>
        <w:tc>
          <w:tcPr>
            <w:tcW w:w="4050" w:type="dxa"/>
            <w:gridSpan w:val="2"/>
            <w:shd w:val="clear" w:color="auto" w:fill="0070C0"/>
          </w:tcPr>
          <w:p w14:paraId="1F65100D" w14:textId="77777777" w:rsidR="00A52D78" w:rsidRPr="00240A28" w:rsidRDefault="00A52D78" w:rsidP="001F5A12">
            <w:pPr>
              <w:ind w:left="0"/>
              <w:jc w:val="center"/>
              <w:rPr>
                <w:b/>
                <w:bCs/>
                <w:color w:val="FFFFFF" w:themeColor="background1"/>
                <w:sz w:val="18"/>
                <w:szCs w:val="18"/>
              </w:rPr>
            </w:pPr>
            <w:r w:rsidRPr="00240A28">
              <w:rPr>
                <w:b/>
                <w:bCs/>
                <w:color w:val="FFFFFF" w:themeColor="background1"/>
                <w:sz w:val="18"/>
                <w:szCs w:val="18"/>
              </w:rPr>
              <w:t>Minimum Horizontal Clearance (mm)</w:t>
            </w:r>
          </w:p>
          <w:p w14:paraId="0325972C" w14:textId="77777777" w:rsidR="00A52D78" w:rsidRPr="008D23AE" w:rsidRDefault="00A52D78" w:rsidP="001F5A12">
            <w:pPr>
              <w:ind w:left="0"/>
              <w:jc w:val="center"/>
              <w:rPr>
                <w:color w:val="FFFFFF" w:themeColor="background1"/>
                <w:sz w:val="18"/>
                <w:szCs w:val="18"/>
              </w:rPr>
            </w:pPr>
            <w:r w:rsidRPr="00240A28">
              <w:rPr>
                <w:b/>
                <w:bCs/>
                <w:color w:val="FFFFFF" w:themeColor="background1"/>
                <w:sz w:val="18"/>
                <w:szCs w:val="18"/>
              </w:rPr>
              <w:t>New Main Size</w:t>
            </w:r>
          </w:p>
        </w:tc>
        <w:tc>
          <w:tcPr>
            <w:tcW w:w="2272" w:type="dxa"/>
            <w:vMerge w:val="restart"/>
            <w:shd w:val="clear" w:color="auto" w:fill="0070C0"/>
          </w:tcPr>
          <w:p w14:paraId="54251B4B" w14:textId="77777777" w:rsidR="00A52D78" w:rsidRPr="00240A28" w:rsidRDefault="00A52D78" w:rsidP="001F5A12">
            <w:pPr>
              <w:ind w:left="0"/>
              <w:jc w:val="center"/>
              <w:rPr>
                <w:b/>
                <w:bCs/>
                <w:color w:val="FFFFFF" w:themeColor="background1"/>
                <w:sz w:val="18"/>
                <w:szCs w:val="18"/>
              </w:rPr>
            </w:pPr>
            <w:r w:rsidRPr="00240A28">
              <w:rPr>
                <w:b/>
                <w:bCs/>
                <w:color w:val="FFFFFF" w:themeColor="background1"/>
                <w:sz w:val="18"/>
                <w:szCs w:val="18"/>
              </w:rPr>
              <w:t>Minimum Vertical</w:t>
            </w:r>
          </w:p>
          <w:p w14:paraId="2E9501D0" w14:textId="77777777" w:rsidR="00A52D78" w:rsidRDefault="00A52D78" w:rsidP="001F5A12">
            <w:pPr>
              <w:ind w:left="0"/>
              <w:jc w:val="center"/>
              <w:rPr>
                <w:b/>
                <w:bCs/>
                <w:color w:val="FFFFFF" w:themeColor="background1"/>
                <w:sz w:val="18"/>
                <w:szCs w:val="18"/>
              </w:rPr>
            </w:pPr>
            <w:r w:rsidRPr="00240A28">
              <w:rPr>
                <w:b/>
                <w:bCs/>
                <w:color w:val="FFFFFF" w:themeColor="background1"/>
                <w:sz w:val="18"/>
                <w:szCs w:val="18"/>
              </w:rPr>
              <w:t xml:space="preserve">Clearance </w:t>
            </w:r>
            <w:proofErr w:type="gramStart"/>
            <w:r>
              <w:rPr>
                <w:b/>
                <w:bCs/>
                <w:color w:val="FFFFFF" w:themeColor="background1"/>
                <w:sz w:val="18"/>
                <w:szCs w:val="18"/>
                <w:vertAlign w:val="superscript"/>
              </w:rPr>
              <w:t>note</w:t>
            </w:r>
            <w:proofErr w:type="gramEnd"/>
            <w:r>
              <w:rPr>
                <w:b/>
                <w:bCs/>
                <w:color w:val="FFFFFF" w:themeColor="background1"/>
                <w:sz w:val="18"/>
                <w:szCs w:val="18"/>
                <w:vertAlign w:val="superscript"/>
              </w:rPr>
              <w:t xml:space="preserve"> 1</w:t>
            </w:r>
          </w:p>
          <w:p w14:paraId="257352D2" w14:textId="77777777" w:rsidR="00A52D78" w:rsidRPr="008D23AE" w:rsidRDefault="00A52D78" w:rsidP="001F5A12">
            <w:pPr>
              <w:ind w:left="0"/>
              <w:jc w:val="center"/>
              <w:rPr>
                <w:color w:val="FFFFFF" w:themeColor="background1"/>
                <w:sz w:val="18"/>
                <w:szCs w:val="18"/>
              </w:rPr>
            </w:pPr>
            <w:r w:rsidRPr="00240A28">
              <w:rPr>
                <w:b/>
                <w:bCs/>
                <w:color w:val="FFFFFF" w:themeColor="background1"/>
                <w:sz w:val="18"/>
                <w:szCs w:val="18"/>
              </w:rPr>
              <w:t>(mm)</w:t>
            </w:r>
          </w:p>
        </w:tc>
      </w:tr>
      <w:tr w:rsidR="00A52D78" w:rsidRPr="008D23AE" w14:paraId="46B5140C" w14:textId="77777777" w:rsidTr="005D200B">
        <w:tc>
          <w:tcPr>
            <w:tcW w:w="3267" w:type="dxa"/>
            <w:vMerge/>
            <w:shd w:val="clear" w:color="auto" w:fill="0070C0"/>
          </w:tcPr>
          <w:p w14:paraId="41B5D17D" w14:textId="77777777" w:rsidR="00A52D78" w:rsidRPr="008D23AE" w:rsidRDefault="00A52D78" w:rsidP="001F5A12">
            <w:pPr>
              <w:ind w:left="0"/>
              <w:rPr>
                <w:color w:val="FFFFFF" w:themeColor="background1"/>
                <w:sz w:val="18"/>
                <w:szCs w:val="18"/>
              </w:rPr>
            </w:pPr>
          </w:p>
        </w:tc>
        <w:tc>
          <w:tcPr>
            <w:tcW w:w="2070" w:type="dxa"/>
            <w:shd w:val="clear" w:color="auto" w:fill="0070C0"/>
          </w:tcPr>
          <w:p w14:paraId="7732756F" w14:textId="77777777" w:rsidR="00A52D78" w:rsidRPr="008D23AE" w:rsidRDefault="00A52D78" w:rsidP="001F5A12">
            <w:pPr>
              <w:ind w:left="0"/>
              <w:jc w:val="center"/>
              <w:rPr>
                <w:color w:val="FFFFFF" w:themeColor="background1"/>
                <w:sz w:val="18"/>
                <w:szCs w:val="18"/>
              </w:rPr>
            </w:pPr>
            <w:r w:rsidRPr="00240A28">
              <w:rPr>
                <w:b/>
                <w:bCs/>
                <w:color w:val="FFFFFF" w:themeColor="background1"/>
                <w:sz w:val="18"/>
                <w:szCs w:val="18"/>
              </w:rPr>
              <w:t>DN ≤ 200</w:t>
            </w:r>
          </w:p>
        </w:tc>
        <w:tc>
          <w:tcPr>
            <w:tcW w:w="1980" w:type="dxa"/>
            <w:shd w:val="clear" w:color="auto" w:fill="0070C0"/>
          </w:tcPr>
          <w:p w14:paraId="65D01909" w14:textId="77777777" w:rsidR="00A52D78" w:rsidRPr="008D23AE" w:rsidRDefault="00A52D78" w:rsidP="001F5A12">
            <w:pPr>
              <w:ind w:left="0"/>
              <w:jc w:val="center"/>
              <w:rPr>
                <w:color w:val="FFFFFF" w:themeColor="background1"/>
                <w:sz w:val="18"/>
                <w:szCs w:val="18"/>
              </w:rPr>
            </w:pPr>
            <w:r w:rsidRPr="00240A28">
              <w:rPr>
                <w:b/>
                <w:bCs/>
                <w:color w:val="FFFFFF" w:themeColor="background1"/>
                <w:sz w:val="18"/>
                <w:szCs w:val="18"/>
              </w:rPr>
              <w:t>DN &gt; 200</w:t>
            </w:r>
          </w:p>
        </w:tc>
        <w:tc>
          <w:tcPr>
            <w:tcW w:w="2272" w:type="dxa"/>
            <w:vMerge/>
            <w:shd w:val="clear" w:color="auto" w:fill="0070C0"/>
          </w:tcPr>
          <w:p w14:paraId="7B5D55E4" w14:textId="77777777" w:rsidR="00A52D78" w:rsidRPr="008D23AE" w:rsidRDefault="00A52D78" w:rsidP="001F5A12">
            <w:pPr>
              <w:ind w:left="0"/>
              <w:rPr>
                <w:color w:val="FFFFFF" w:themeColor="background1"/>
                <w:sz w:val="18"/>
                <w:szCs w:val="18"/>
              </w:rPr>
            </w:pPr>
          </w:p>
        </w:tc>
      </w:tr>
      <w:tr w:rsidR="00A52D78" w:rsidRPr="008D23AE" w14:paraId="4D3D9E23" w14:textId="77777777" w:rsidTr="005D200B">
        <w:tc>
          <w:tcPr>
            <w:tcW w:w="3267" w:type="dxa"/>
          </w:tcPr>
          <w:p w14:paraId="2BCEF2E4" w14:textId="77777777" w:rsidR="00A52D78" w:rsidRPr="00A52D78" w:rsidRDefault="00A52D78" w:rsidP="004E5695">
            <w:pPr>
              <w:pStyle w:val="NTUtabletextBold"/>
              <w:spacing w:after="100"/>
            </w:pPr>
            <w:r w:rsidRPr="00A52D78">
              <w:t>Water mains &gt; DN 375</w:t>
            </w:r>
          </w:p>
        </w:tc>
        <w:tc>
          <w:tcPr>
            <w:tcW w:w="2070" w:type="dxa"/>
          </w:tcPr>
          <w:p w14:paraId="3D48E933" w14:textId="77777777" w:rsidR="00A52D78" w:rsidRPr="008D23AE" w:rsidRDefault="00A52D78" w:rsidP="004E5695">
            <w:pPr>
              <w:pStyle w:val="NTUtabletext"/>
              <w:spacing w:after="100"/>
              <w:jc w:val="center"/>
            </w:pPr>
            <w:r>
              <w:t>600</w:t>
            </w:r>
          </w:p>
        </w:tc>
        <w:tc>
          <w:tcPr>
            <w:tcW w:w="1980" w:type="dxa"/>
          </w:tcPr>
          <w:p w14:paraId="3127113C" w14:textId="77777777" w:rsidR="00A52D78" w:rsidRPr="008D23AE" w:rsidRDefault="00A52D78" w:rsidP="004E5695">
            <w:pPr>
              <w:pStyle w:val="NTUtabletext"/>
              <w:spacing w:after="100"/>
              <w:jc w:val="center"/>
            </w:pPr>
            <w:r w:rsidRPr="00FE7455">
              <w:t>600</w:t>
            </w:r>
          </w:p>
        </w:tc>
        <w:tc>
          <w:tcPr>
            <w:tcW w:w="2272" w:type="dxa"/>
          </w:tcPr>
          <w:p w14:paraId="42CCFE1E" w14:textId="77777777" w:rsidR="00A52D78" w:rsidRPr="008D23AE" w:rsidRDefault="00A52D78" w:rsidP="004E5695">
            <w:pPr>
              <w:pStyle w:val="NTUtabletext"/>
              <w:spacing w:after="100"/>
              <w:jc w:val="center"/>
            </w:pPr>
            <w:r>
              <w:t>500</w:t>
            </w:r>
          </w:p>
        </w:tc>
      </w:tr>
      <w:tr w:rsidR="00A52D78" w:rsidRPr="008D23AE" w14:paraId="3E3E9EBA" w14:textId="77777777" w:rsidTr="005D200B">
        <w:tc>
          <w:tcPr>
            <w:tcW w:w="3267" w:type="dxa"/>
          </w:tcPr>
          <w:p w14:paraId="4FE88B5E" w14:textId="77777777" w:rsidR="00A52D78" w:rsidRPr="00A52D78" w:rsidRDefault="00A52D78" w:rsidP="004E5695">
            <w:pPr>
              <w:pStyle w:val="NTUtabletextBold"/>
              <w:spacing w:after="100"/>
            </w:pPr>
            <w:r w:rsidRPr="00A52D78">
              <w:t>Water mains of ≤ DN 375</w:t>
            </w:r>
          </w:p>
        </w:tc>
        <w:tc>
          <w:tcPr>
            <w:tcW w:w="2070" w:type="dxa"/>
          </w:tcPr>
          <w:p w14:paraId="27376925" w14:textId="77777777" w:rsidR="00A52D78" w:rsidRPr="008D23AE" w:rsidRDefault="00A52D78" w:rsidP="004E5695">
            <w:pPr>
              <w:pStyle w:val="NTUtabletext"/>
              <w:spacing w:after="100"/>
              <w:jc w:val="center"/>
            </w:pPr>
            <w:r>
              <w:t xml:space="preserve">300 </w:t>
            </w:r>
            <w:r>
              <w:rPr>
                <w:vertAlign w:val="superscript"/>
              </w:rPr>
              <w:t>note 2</w:t>
            </w:r>
          </w:p>
        </w:tc>
        <w:tc>
          <w:tcPr>
            <w:tcW w:w="1980" w:type="dxa"/>
          </w:tcPr>
          <w:p w14:paraId="13C97BAC" w14:textId="77777777" w:rsidR="00A52D78" w:rsidRPr="008D23AE" w:rsidRDefault="00A52D78" w:rsidP="004E5695">
            <w:pPr>
              <w:pStyle w:val="NTUtabletext"/>
              <w:spacing w:after="100"/>
              <w:jc w:val="center"/>
            </w:pPr>
            <w:r w:rsidRPr="00FE7455">
              <w:t>600</w:t>
            </w:r>
          </w:p>
        </w:tc>
        <w:tc>
          <w:tcPr>
            <w:tcW w:w="2272" w:type="dxa"/>
          </w:tcPr>
          <w:p w14:paraId="339A370C" w14:textId="77777777" w:rsidR="00A52D78" w:rsidRPr="008D23AE" w:rsidRDefault="00A52D78" w:rsidP="004E5695">
            <w:pPr>
              <w:pStyle w:val="NTUtabletext"/>
              <w:spacing w:after="100"/>
              <w:jc w:val="center"/>
            </w:pPr>
            <w:r>
              <w:t>150</w:t>
            </w:r>
          </w:p>
        </w:tc>
      </w:tr>
      <w:tr w:rsidR="00A52D78" w:rsidRPr="008D23AE" w14:paraId="2A36E52E" w14:textId="77777777" w:rsidTr="005D200B">
        <w:tc>
          <w:tcPr>
            <w:tcW w:w="3267" w:type="dxa"/>
          </w:tcPr>
          <w:p w14:paraId="035C1779" w14:textId="77777777" w:rsidR="00A52D78" w:rsidRPr="00A52D78" w:rsidRDefault="00A52D78" w:rsidP="004E5695">
            <w:pPr>
              <w:pStyle w:val="NTUtabletextBold"/>
              <w:spacing w:after="100"/>
            </w:pPr>
            <w:r w:rsidRPr="00A52D78">
              <w:t>Gas mains</w:t>
            </w:r>
          </w:p>
        </w:tc>
        <w:tc>
          <w:tcPr>
            <w:tcW w:w="2070" w:type="dxa"/>
          </w:tcPr>
          <w:p w14:paraId="7EFD1E85" w14:textId="77777777" w:rsidR="00A52D78" w:rsidRPr="008D23AE" w:rsidRDefault="00A52D78" w:rsidP="004E5695">
            <w:pPr>
              <w:pStyle w:val="NTUtabletext"/>
              <w:spacing w:after="100"/>
              <w:jc w:val="center"/>
            </w:pPr>
            <w:r>
              <w:t xml:space="preserve">300 </w:t>
            </w:r>
            <w:r>
              <w:rPr>
                <w:vertAlign w:val="superscript"/>
              </w:rPr>
              <w:t>note 2</w:t>
            </w:r>
          </w:p>
        </w:tc>
        <w:tc>
          <w:tcPr>
            <w:tcW w:w="1980" w:type="dxa"/>
          </w:tcPr>
          <w:p w14:paraId="4F88E2E8" w14:textId="77777777" w:rsidR="00A52D78" w:rsidRPr="008D23AE" w:rsidRDefault="00A52D78" w:rsidP="004E5695">
            <w:pPr>
              <w:pStyle w:val="NTUtabletext"/>
              <w:spacing w:after="100"/>
              <w:jc w:val="center"/>
            </w:pPr>
            <w:r w:rsidRPr="00FE7455">
              <w:t>600</w:t>
            </w:r>
          </w:p>
        </w:tc>
        <w:tc>
          <w:tcPr>
            <w:tcW w:w="2272" w:type="dxa"/>
          </w:tcPr>
          <w:p w14:paraId="5175AB3B" w14:textId="77777777" w:rsidR="00A52D78" w:rsidRPr="008D23AE" w:rsidRDefault="00A52D78" w:rsidP="004E5695">
            <w:pPr>
              <w:pStyle w:val="NTUtabletext"/>
              <w:spacing w:after="100"/>
              <w:jc w:val="center"/>
            </w:pPr>
            <w:r w:rsidRPr="00FC3D40">
              <w:t>150</w:t>
            </w:r>
          </w:p>
        </w:tc>
      </w:tr>
      <w:tr w:rsidR="00A52D78" w:rsidRPr="008D23AE" w14:paraId="701518B4" w14:textId="77777777" w:rsidTr="005D200B">
        <w:tc>
          <w:tcPr>
            <w:tcW w:w="3267" w:type="dxa"/>
          </w:tcPr>
          <w:p w14:paraId="1702DB06" w14:textId="77777777" w:rsidR="00A52D78" w:rsidRPr="00A52D78" w:rsidRDefault="00A52D78" w:rsidP="004E5695">
            <w:pPr>
              <w:pStyle w:val="NTUtabletextBold"/>
              <w:spacing w:after="100"/>
            </w:pPr>
            <w:r w:rsidRPr="00A52D78">
              <w:t>Telecommunications conduits &amp; cables</w:t>
            </w:r>
          </w:p>
        </w:tc>
        <w:tc>
          <w:tcPr>
            <w:tcW w:w="2070" w:type="dxa"/>
          </w:tcPr>
          <w:p w14:paraId="63992954" w14:textId="77777777" w:rsidR="00A52D78" w:rsidRPr="008D23AE" w:rsidRDefault="00A52D78" w:rsidP="004E5695">
            <w:pPr>
              <w:pStyle w:val="NTUtabletext"/>
              <w:spacing w:after="100"/>
              <w:jc w:val="center"/>
            </w:pPr>
            <w:r>
              <w:t xml:space="preserve">300 </w:t>
            </w:r>
            <w:r>
              <w:rPr>
                <w:vertAlign w:val="superscript"/>
              </w:rPr>
              <w:t>note 2</w:t>
            </w:r>
          </w:p>
        </w:tc>
        <w:tc>
          <w:tcPr>
            <w:tcW w:w="1980" w:type="dxa"/>
          </w:tcPr>
          <w:p w14:paraId="05D3658B" w14:textId="77777777" w:rsidR="00A52D78" w:rsidRPr="008D23AE" w:rsidRDefault="00A52D78" w:rsidP="004E5695">
            <w:pPr>
              <w:pStyle w:val="NTUtabletext"/>
              <w:spacing w:after="100"/>
              <w:jc w:val="center"/>
            </w:pPr>
            <w:r w:rsidRPr="00FE7455">
              <w:t>600</w:t>
            </w:r>
          </w:p>
        </w:tc>
        <w:tc>
          <w:tcPr>
            <w:tcW w:w="2272" w:type="dxa"/>
          </w:tcPr>
          <w:p w14:paraId="19EB39CC" w14:textId="77777777" w:rsidR="00A52D78" w:rsidRPr="008D23AE" w:rsidRDefault="00A52D78" w:rsidP="004E5695">
            <w:pPr>
              <w:pStyle w:val="NTUtabletext"/>
              <w:spacing w:after="100"/>
              <w:jc w:val="center"/>
            </w:pPr>
            <w:r w:rsidRPr="00FC3D40">
              <w:t>150</w:t>
            </w:r>
          </w:p>
        </w:tc>
      </w:tr>
      <w:tr w:rsidR="00A52D78" w:rsidRPr="008D23AE" w14:paraId="0F9D9428" w14:textId="77777777" w:rsidTr="005D200B">
        <w:tc>
          <w:tcPr>
            <w:tcW w:w="3267" w:type="dxa"/>
          </w:tcPr>
          <w:p w14:paraId="7461AA2C" w14:textId="77777777" w:rsidR="00A52D78" w:rsidRPr="00A52D78" w:rsidRDefault="00A52D78" w:rsidP="004E5695">
            <w:pPr>
              <w:pStyle w:val="NTUtabletextBold"/>
              <w:spacing w:after="100"/>
            </w:pPr>
            <w:r w:rsidRPr="00A52D78">
              <w:t>Electricity conduits &amp; cables</w:t>
            </w:r>
          </w:p>
        </w:tc>
        <w:tc>
          <w:tcPr>
            <w:tcW w:w="2070" w:type="dxa"/>
          </w:tcPr>
          <w:p w14:paraId="61CA52B1" w14:textId="77777777" w:rsidR="00A52D78" w:rsidRPr="008D23AE" w:rsidRDefault="00A52D78" w:rsidP="004E5695">
            <w:pPr>
              <w:pStyle w:val="NTUtabletext"/>
              <w:spacing w:after="100"/>
              <w:jc w:val="center"/>
            </w:pPr>
            <w:r>
              <w:t>500</w:t>
            </w:r>
          </w:p>
        </w:tc>
        <w:tc>
          <w:tcPr>
            <w:tcW w:w="1980" w:type="dxa"/>
          </w:tcPr>
          <w:p w14:paraId="29D3421E" w14:textId="77777777" w:rsidR="00A52D78" w:rsidRPr="008D23AE" w:rsidRDefault="00A52D78" w:rsidP="004E5695">
            <w:pPr>
              <w:pStyle w:val="NTUtabletext"/>
              <w:spacing w:after="100"/>
              <w:jc w:val="center"/>
            </w:pPr>
            <w:r>
              <w:t>1000</w:t>
            </w:r>
          </w:p>
        </w:tc>
        <w:tc>
          <w:tcPr>
            <w:tcW w:w="2272" w:type="dxa"/>
          </w:tcPr>
          <w:p w14:paraId="289C4F5E" w14:textId="77777777" w:rsidR="00A52D78" w:rsidRPr="008D23AE" w:rsidRDefault="00A52D78" w:rsidP="004E5695">
            <w:pPr>
              <w:pStyle w:val="NTUtabletext"/>
              <w:spacing w:after="100"/>
              <w:jc w:val="center"/>
            </w:pPr>
            <w:r>
              <w:t>225</w:t>
            </w:r>
          </w:p>
        </w:tc>
      </w:tr>
      <w:tr w:rsidR="00A52D78" w:rsidRPr="008D23AE" w14:paraId="1BDBE5D4" w14:textId="77777777" w:rsidTr="005D200B">
        <w:tc>
          <w:tcPr>
            <w:tcW w:w="3267" w:type="dxa"/>
          </w:tcPr>
          <w:p w14:paraId="2B496F31" w14:textId="77777777" w:rsidR="00A52D78" w:rsidRPr="00A52D78" w:rsidRDefault="00A52D78" w:rsidP="004E5695">
            <w:pPr>
              <w:pStyle w:val="NTUtabletextBold"/>
              <w:spacing w:after="100"/>
            </w:pPr>
            <w:r w:rsidRPr="00A52D78">
              <w:t>Stormwater mains</w:t>
            </w:r>
          </w:p>
        </w:tc>
        <w:tc>
          <w:tcPr>
            <w:tcW w:w="2070" w:type="dxa"/>
          </w:tcPr>
          <w:p w14:paraId="3B3B682B" w14:textId="77777777" w:rsidR="00A52D78" w:rsidRPr="008D23AE" w:rsidRDefault="00A52D78" w:rsidP="004E5695">
            <w:pPr>
              <w:pStyle w:val="NTUtabletext"/>
              <w:spacing w:after="100"/>
              <w:jc w:val="center"/>
            </w:pPr>
            <w:r>
              <w:t xml:space="preserve">300 </w:t>
            </w:r>
            <w:r>
              <w:rPr>
                <w:vertAlign w:val="superscript"/>
              </w:rPr>
              <w:t>note 2</w:t>
            </w:r>
          </w:p>
        </w:tc>
        <w:tc>
          <w:tcPr>
            <w:tcW w:w="1980" w:type="dxa"/>
          </w:tcPr>
          <w:p w14:paraId="71180A64" w14:textId="77777777" w:rsidR="00A52D78" w:rsidRPr="008D23AE" w:rsidRDefault="00A52D78" w:rsidP="004E5695">
            <w:pPr>
              <w:pStyle w:val="NTUtabletext"/>
              <w:spacing w:after="100"/>
              <w:jc w:val="center"/>
            </w:pPr>
            <w:r>
              <w:t>600</w:t>
            </w:r>
          </w:p>
        </w:tc>
        <w:tc>
          <w:tcPr>
            <w:tcW w:w="2272" w:type="dxa"/>
          </w:tcPr>
          <w:p w14:paraId="42539730" w14:textId="77777777" w:rsidR="00A52D78" w:rsidRPr="008D23AE" w:rsidRDefault="00A52D78" w:rsidP="004E5695">
            <w:pPr>
              <w:pStyle w:val="NTUtabletext"/>
              <w:spacing w:after="100"/>
              <w:jc w:val="center"/>
            </w:pPr>
            <w:r>
              <w:t xml:space="preserve">150 </w:t>
            </w:r>
            <w:r>
              <w:rPr>
                <w:vertAlign w:val="superscript"/>
              </w:rPr>
              <w:t>note 3</w:t>
            </w:r>
          </w:p>
        </w:tc>
      </w:tr>
      <w:tr w:rsidR="00A52D78" w:rsidRPr="008D23AE" w14:paraId="7DE8B74B" w14:textId="77777777" w:rsidTr="005D200B">
        <w:tc>
          <w:tcPr>
            <w:tcW w:w="3267" w:type="dxa"/>
          </w:tcPr>
          <w:p w14:paraId="5E0CC43D" w14:textId="77777777" w:rsidR="00A52D78" w:rsidRPr="00A52D78" w:rsidRDefault="00A52D78" w:rsidP="004E5695">
            <w:pPr>
              <w:pStyle w:val="NTUtabletextBold"/>
              <w:spacing w:after="100"/>
            </w:pPr>
            <w:r w:rsidRPr="00A52D78">
              <w:t>Wastewater pipes</w:t>
            </w:r>
          </w:p>
        </w:tc>
        <w:tc>
          <w:tcPr>
            <w:tcW w:w="2070" w:type="dxa"/>
          </w:tcPr>
          <w:p w14:paraId="2AD14A47" w14:textId="77777777" w:rsidR="00A52D78" w:rsidRDefault="00A52D78" w:rsidP="004E5695">
            <w:pPr>
              <w:pStyle w:val="NTUtabletext"/>
              <w:spacing w:after="100"/>
              <w:jc w:val="center"/>
            </w:pPr>
            <w:r>
              <w:t xml:space="preserve">1000/600 </w:t>
            </w:r>
            <w:r>
              <w:rPr>
                <w:vertAlign w:val="superscript"/>
              </w:rPr>
              <w:t>note 4</w:t>
            </w:r>
          </w:p>
        </w:tc>
        <w:tc>
          <w:tcPr>
            <w:tcW w:w="1980" w:type="dxa"/>
          </w:tcPr>
          <w:p w14:paraId="3A1B51C5" w14:textId="77777777" w:rsidR="00A52D78" w:rsidRPr="008D23AE" w:rsidRDefault="00A52D78" w:rsidP="004E5695">
            <w:pPr>
              <w:pStyle w:val="NTUtabletext"/>
              <w:spacing w:after="100"/>
              <w:jc w:val="center"/>
            </w:pPr>
            <w:r>
              <w:t xml:space="preserve">1000/600 </w:t>
            </w:r>
            <w:r>
              <w:rPr>
                <w:vertAlign w:val="superscript"/>
              </w:rPr>
              <w:t>note 4</w:t>
            </w:r>
          </w:p>
        </w:tc>
        <w:tc>
          <w:tcPr>
            <w:tcW w:w="2272" w:type="dxa"/>
          </w:tcPr>
          <w:p w14:paraId="451CD373" w14:textId="77777777" w:rsidR="00A52D78" w:rsidRPr="008D23AE" w:rsidRDefault="00A52D78" w:rsidP="004E5695">
            <w:pPr>
              <w:pStyle w:val="NTUtabletext"/>
              <w:spacing w:after="100"/>
              <w:jc w:val="center"/>
            </w:pPr>
            <w:r>
              <w:t xml:space="preserve">500/750 </w:t>
            </w:r>
            <w:r>
              <w:rPr>
                <w:vertAlign w:val="superscript"/>
              </w:rPr>
              <w:t>note 3</w:t>
            </w:r>
          </w:p>
        </w:tc>
      </w:tr>
      <w:tr w:rsidR="00A52D78" w:rsidRPr="008D23AE" w14:paraId="18AA5D20" w14:textId="77777777" w:rsidTr="005D200B">
        <w:tc>
          <w:tcPr>
            <w:tcW w:w="3267" w:type="dxa"/>
          </w:tcPr>
          <w:p w14:paraId="63CCB440" w14:textId="77777777" w:rsidR="00A52D78" w:rsidRPr="00A52D78" w:rsidRDefault="00A52D78" w:rsidP="004E5695">
            <w:pPr>
              <w:pStyle w:val="NTUtabletextBold"/>
              <w:spacing w:after="100"/>
            </w:pPr>
            <w:r w:rsidRPr="00A52D78">
              <w:t>Kerbs</w:t>
            </w:r>
          </w:p>
        </w:tc>
        <w:tc>
          <w:tcPr>
            <w:tcW w:w="2070" w:type="dxa"/>
          </w:tcPr>
          <w:p w14:paraId="3F2BECC4" w14:textId="77777777" w:rsidR="00A52D78" w:rsidRPr="008D23AE" w:rsidRDefault="00A52D78" w:rsidP="004E5695">
            <w:pPr>
              <w:pStyle w:val="NTUtabletext"/>
              <w:spacing w:after="100"/>
              <w:jc w:val="center"/>
            </w:pPr>
            <w:r>
              <w:t>150</w:t>
            </w:r>
          </w:p>
        </w:tc>
        <w:tc>
          <w:tcPr>
            <w:tcW w:w="1980" w:type="dxa"/>
          </w:tcPr>
          <w:p w14:paraId="1326FC2A" w14:textId="77777777" w:rsidR="00A52D78" w:rsidRPr="008D23AE" w:rsidRDefault="00A52D78" w:rsidP="004E5695">
            <w:pPr>
              <w:pStyle w:val="NTUtabletext"/>
              <w:spacing w:after="100"/>
              <w:jc w:val="center"/>
            </w:pPr>
            <w:r>
              <w:t xml:space="preserve">600 </w:t>
            </w:r>
            <w:r>
              <w:rPr>
                <w:vertAlign w:val="superscript"/>
              </w:rPr>
              <w:t>note 5</w:t>
            </w:r>
          </w:p>
        </w:tc>
        <w:tc>
          <w:tcPr>
            <w:tcW w:w="2272" w:type="dxa"/>
          </w:tcPr>
          <w:p w14:paraId="59A48C61" w14:textId="77777777" w:rsidR="00A52D78" w:rsidRPr="008D23AE" w:rsidRDefault="00A52D78" w:rsidP="004E5695">
            <w:pPr>
              <w:pStyle w:val="NTUtabletext"/>
              <w:spacing w:after="100"/>
              <w:jc w:val="center"/>
            </w:pPr>
            <w:r>
              <w:t>150 (where possible)</w:t>
            </w:r>
          </w:p>
        </w:tc>
      </w:tr>
      <w:tr w:rsidR="00A52D78" w:rsidRPr="00323B72" w14:paraId="11D2EE46" w14:textId="77777777" w:rsidTr="005D200B">
        <w:tc>
          <w:tcPr>
            <w:tcW w:w="9589" w:type="dxa"/>
            <w:gridSpan w:val="4"/>
          </w:tcPr>
          <w:p w14:paraId="0443B51D" w14:textId="4F96AF62" w:rsidR="00A52D78" w:rsidRPr="00323B72" w:rsidRDefault="00A52D78" w:rsidP="009963D5">
            <w:pPr>
              <w:pStyle w:val="NTUtabletext"/>
            </w:pPr>
            <w:r w:rsidRPr="009963D5">
              <w:rPr>
                <w:b/>
                <w:bCs/>
              </w:rPr>
              <w:t>Notes</w:t>
            </w:r>
            <w:r w:rsidRPr="00323B72">
              <w:t>:</w:t>
            </w:r>
          </w:p>
          <w:p w14:paraId="3487CA8A" w14:textId="10AEF30D" w:rsidR="00A52D78" w:rsidRPr="00323B72" w:rsidRDefault="00323B72" w:rsidP="009963D5">
            <w:pPr>
              <w:pStyle w:val="NTUtabletext"/>
            </w:pPr>
            <w:r w:rsidRPr="00323B72">
              <w:t xml:space="preserve">1) </w:t>
            </w:r>
            <w:r w:rsidR="00A52D78" w:rsidRPr="00323B72">
              <w:t>Vertical clearance applies when water mains cross another utility service, except in the case of wastewater when a vertical clearance shall always be maintained, even when the main and wastewater pipe are parallel. The main should always be located above the wastewater pipe to minimize the possibility of backflow contamination in the event of a main break.</w:t>
            </w:r>
          </w:p>
          <w:p w14:paraId="5871E207" w14:textId="1513D456" w:rsidR="00A52D78" w:rsidRPr="00323B72" w:rsidRDefault="00323B72" w:rsidP="009963D5">
            <w:pPr>
              <w:pStyle w:val="NTUtabletext"/>
            </w:pPr>
            <w:r w:rsidRPr="00323B72">
              <w:t xml:space="preserve">2) </w:t>
            </w:r>
            <w:r w:rsidR="00A52D78" w:rsidRPr="00323B72">
              <w:t>Clearance can be reduced further to 150mm for distances of up to 2m when passing installations such as pole, pits and small structures, providing the structure is not destabilized in the process.</w:t>
            </w:r>
          </w:p>
          <w:p w14:paraId="23F914D7" w14:textId="5769576C" w:rsidR="00A52D78" w:rsidRPr="00323B72" w:rsidRDefault="00323B72" w:rsidP="009963D5">
            <w:pPr>
              <w:pStyle w:val="NTUtabletext"/>
            </w:pPr>
            <w:r w:rsidRPr="00323B72">
              <w:t>3)</w:t>
            </w:r>
            <w:r>
              <w:t xml:space="preserve"> </w:t>
            </w:r>
            <w:r w:rsidR="00A52D78" w:rsidRPr="00323B72">
              <w:t>Water mains should always cross over wastewater and stormwater drains.</w:t>
            </w:r>
          </w:p>
          <w:p w14:paraId="25A13DF8" w14:textId="7F4BB5AE" w:rsidR="00A52D78" w:rsidRPr="00323B72" w:rsidRDefault="00323B72" w:rsidP="009963D5">
            <w:pPr>
              <w:pStyle w:val="NTUtabletext"/>
            </w:pPr>
            <w:r w:rsidRPr="00323B72">
              <w:t>4)</w:t>
            </w:r>
            <w:r>
              <w:t xml:space="preserve"> </w:t>
            </w:r>
            <w:r w:rsidR="00A52D78" w:rsidRPr="00323B72">
              <w:t>When a wastewater pipe is at the minimum vertical clearance below the water main (500mm), maintain a minimum horizontal clearance of 1000mm. This minimum horizontal clearance can be progressively reduced to 600mm as the vertical clearance is increased to 750mm.</w:t>
            </w:r>
          </w:p>
          <w:p w14:paraId="35D31FF9" w14:textId="5EE45876" w:rsidR="00A52D78" w:rsidRPr="00323B72" w:rsidRDefault="00323B72" w:rsidP="009963D5">
            <w:pPr>
              <w:pStyle w:val="NTUtabletext"/>
            </w:pPr>
            <w:r w:rsidRPr="00323B72">
              <w:t xml:space="preserve">5) </w:t>
            </w:r>
            <w:r w:rsidR="00A52D78" w:rsidRPr="00323B72">
              <w:t>Clearance from the kerb and channel shall be measured from the nearest edge of the concrete. For water mains DN 375 and less, clearances can be progressively reduced until the minimum of 150mm is reached for mains of DN 200 and less.</w:t>
            </w:r>
          </w:p>
          <w:p w14:paraId="7F7E54DE" w14:textId="08C8ED04" w:rsidR="00A52D78" w:rsidRPr="00323B72" w:rsidRDefault="00323B72" w:rsidP="009963D5">
            <w:pPr>
              <w:pStyle w:val="NTUtabletext"/>
            </w:pPr>
            <w:r w:rsidRPr="00323B72">
              <w:t xml:space="preserve">6) </w:t>
            </w:r>
            <w:r w:rsidR="00A52D78" w:rsidRPr="00323B72">
              <w:t>Where a main crosses other services, it shall cross at an angle as near as possible to 90°.</w:t>
            </w:r>
          </w:p>
          <w:p w14:paraId="31D6A05D" w14:textId="0C3E91BB" w:rsidR="00A52D78" w:rsidRPr="00323B72" w:rsidRDefault="00323B72" w:rsidP="009963D5">
            <w:pPr>
              <w:pStyle w:val="NTUtabletext"/>
            </w:pPr>
            <w:r w:rsidRPr="00323B72">
              <w:t xml:space="preserve">7) </w:t>
            </w:r>
            <w:r w:rsidR="00A52D78" w:rsidRPr="00323B72">
              <w:t>Clearance shall be measured from the outside of each pipe or duct.</w:t>
            </w:r>
          </w:p>
        </w:tc>
      </w:tr>
    </w:tbl>
    <w:p w14:paraId="6AB945B4" w14:textId="0B136A73" w:rsidR="008D23AE" w:rsidRPr="00323B72" w:rsidRDefault="008D23AE" w:rsidP="00323B72"/>
    <w:p w14:paraId="60B3F28A" w14:textId="26B5B554" w:rsidR="008D23AE" w:rsidRDefault="008D23AE" w:rsidP="00AC1C3F">
      <w:pPr>
        <w:pStyle w:val="Heading3"/>
      </w:pPr>
      <w:bookmarkStart w:id="267" w:name="_Toc231982633"/>
      <w:r>
        <w:t>Separation from Structures</w:t>
      </w:r>
      <w:bookmarkEnd w:id="267"/>
    </w:p>
    <w:p w14:paraId="726C8467" w14:textId="77777777" w:rsidR="008D23AE" w:rsidRDefault="008D23AE" w:rsidP="00A8698D">
      <w:pPr>
        <w:pStyle w:val="NTUMasterNormal"/>
      </w:pPr>
      <w:r>
        <w:t>Pipes adjacent to existing buildings and structures shall be located clear of the ‘zone of influence’ of the building foundations. If this is not possible, a specific design shall be undertaken to cover the following:</w:t>
      </w:r>
    </w:p>
    <w:p w14:paraId="48204F51" w14:textId="7D2CB6F0" w:rsidR="008D23AE" w:rsidRDefault="008D23AE" w:rsidP="00342CA6">
      <w:pPr>
        <w:pStyle w:val="NTUanumbering"/>
        <w:numPr>
          <w:ilvl w:val="0"/>
          <w:numId w:val="125"/>
        </w:numPr>
      </w:pPr>
      <w:r>
        <w:t>Protection of the pipeline</w:t>
      </w:r>
    </w:p>
    <w:p w14:paraId="1A8F9F7C" w14:textId="493A62CF" w:rsidR="008D23AE" w:rsidRDefault="008D23AE" w:rsidP="00342CA6">
      <w:pPr>
        <w:pStyle w:val="NTUanumbering"/>
        <w:numPr>
          <w:ilvl w:val="0"/>
          <w:numId w:val="125"/>
        </w:numPr>
      </w:pPr>
      <w:r>
        <w:t>Long term maintenance access for the pipeline</w:t>
      </w:r>
    </w:p>
    <w:p w14:paraId="12E60F59" w14:textId="10337FB7" w:rsidR="008D23AE" w:rsidRDefault="008D23AE" w:rsidP="00342CA6">
      <w:pPr>
        <w:pStyle w:val="NTUanumbering"/>
        <w:numPr>
          <w:ilvl w:val="0"/>
          <w:numId w:val="125"/>
        </w:numPr>
      </w:pPr>
      <w:r>
        <w:t>Protection of the existing building or structure.</w:t>
      </w:r>
    </w:p>
    <w:p w14:paraId="1EE77EC2" w14:textId="77777777" w:rsidR="008D23AE" w:rsidRDefault="008D23AE" w:rsidP="00A8698D">
      <w:pPr>
        <w:pStyle w:val="NTUMasterNormal"/>
      </w:pPr>
      <w:r>
        <w:t>Sufficient clearance for laying and access for maintenance is also required. Table 6.5 may be used as a guide for minimum clearances for mains laid in public streets.</w:t>
      </w:r>
    </w:p>
    <w:tbl>
      <w:tblPr>
        <w:tblW w:w="8079" w:type="dxa"/>
        <w:tblInd w:w="985" w:type="dxa"/>
        <w:tblBorders>
          <w:bottom w:val="single" w:sz="4" w:space="0" w:color="auto"/>
          <w:insideH w:val="single" w:sz="6" w:space="0" w:color="auto"/>
          <w:insideV w:val="single" w:sz="6" w:space="0" w:color="000000"/>
        </w:tblBorders>
        <w:tblLook w:val="04A0" w:firstRow="1" w:lastRow="0" w:firstColumn="1" w:lastColumn="0" w:noHBand="0" w:noVBand="1"/>
      </w:tblPr>
      <w:tblGrid>
        <w:gridCol w:w="4182"/>
        <w:gridCol w:w="3897"/>
      </w:tblGrid>
      <w:tr w:rsidR="008D23AE" w14:paraId="791A8C29" w14:textId="77777777" w:rsidTr="005D200B">
        <w:trPr>
          <w:tblHeader/>
        </w:trPr>
        <w:tc>
          <w:tcPr>
            <w:tcW w:w="8079" w:type="dxa"/>
            <w:gridSpan w:val="2"/>
            <w:tcMar>
              <w:top w:w="15" w:type="dxa"/>
              <w:left w:w="15" w:type="dxa"/>
              <w:bottom w:w="15" w:type="dxa"/>
              <w:right w:w="15" w:type="dxa"/>
            </w:tcMar>
            <w:vAlign w:val="center"/>
          </w:tcPr>
          <w:p w14:paraId="5F6D2468" w14:textId="6985108C" w:rsidR="008D23AE" w:rsidRPr="008D23AE" w:rsidRDefault="008D23AE" w:rsidP="00372A28">
            <w:pPr>
              <w:pStyle w:val="NTUtabletextBold"/>
              <w:spacing w:line="240" w:lineRule="auto"/>
              <w:ind w:left="-12"/>
              <w:rPr>
                <w:color w:val="293171"/>
              </w:rPr>
            </w:pPr>
            <w:r w:rsidRPr="00B47A08">
              <w:t xml:space="preserve">Table </w:t>
            </w:r>
            <w:r w:rsidR="00F43ED5" w:rsidRPr="004928B0">
              <w:fldChar w:fldCharType="begin"/>
            </w:r>
            <w:r w:rsidR="00F43ED5" w:rsidRPr="00B47A08">
              <w:instrText xml:space="preserve"> STYLEREF 1 \s </w:instrText>
            </w:r>
            <w:r w:rsidR="00F43ED5" w:rsidRPr="004928B0">
              <w:fldChar w:fldCharType="separate"/>
            </w:r>
            <w:r w:rsidR="00290831">
              <w:rPr>
                <w:noProof/>
              </w:rPr>
              <w:t>10</w:t>
            </w:r>
            <w:r w:rsidR="00F43ED5" w:rsidRPr="004928B0">
              <w:fldChar w:fldCharType="end"/>
            </w:r>
            <w:r w:rsidR="00F43ED5" w:rsidRPr="00B47A08">
              <w:noBreakHyphen/>
            </w:r>
            <w:r w:rsidR="00F43ED5" w:rsidRPr="004928B0">
              <w:fldChar w:fldCharType="begin"/>
            </w:r>
            <w:r w:rsidR="00F43ED5" w:rsidRPr="00B47A08">
              <w:instrText xml:space="preserve"> SEQ Table \* ARABIC \s 1 </w:instrText>
            </w:r>
            <w:r w:rsidR="00F43ED5" w:rsidRPr="004928B0">
              <w:fldChar w:fldCharType="separate"/>
            </w:r>
            <w:r w:rsidR="00290831">
              <w:rPr>
                <w:noProof/>
              </w:rPr>
              <w:t>2</w:t>
            </w:r>
            <w:r w:rsidR="00F43ED5" w:rsidRPr="004928B0">
              <w:fldChar w:fldCharType="end"/>
            </w:r>
            <w:r w:rsidRPr="00B47A08">
              <w:t xml:space="preserve"> Clearance from Structures</w:t>
            </w:r>
          </w:p>
        </w:tc>
      </w:tr>
      <w:tr w:rsidR="008D23AE" w14:paraId="143E5C4A" w14:textId="77777777" w:rsidTr="005D200B">
        <w:trPr>
          <w:tblHeader/>
        </w:trPr>
        <w:tc>
          <w:tcPr>
            <w:tcW w:w="4182" w:type="dxa"/>
            <w:shd w:val="clear" w:color="auto" w:fill="0070C0"/>
            <w:tcMar>
              <w:top w:w="15" w:type="dxa"/>
              <w:left w:w="15" w:type="dxa"/>
              <w:bottom w:w="15" w:type="dxa"/>
              <w:right w:w="15" w:type="dxa"/>
            </w:tcMar>
            <w:vAlign w:val="center"/>
            <w:hideMark/>
          </w:tcPr>
          <w:p w14:paraId="5D521F8F" w14:textId="77777777" w:rsidR="008D23AE" w:rsidRPr="008D23AE" w:rsidRDefault="008D23AE" w:rsidP="00AB62D7">
            <w:pPr>
              <w:pStyle w:val="NTUtabletextBoldWhite"/>
              <w:jc w:val="center"/>
            </w:pPr>
            <w:r w:rsidRPr="008D23AE">
              <w:t>Pipe Diameter (DN)</w:t>
            </w:r>
          </w:p>
        </w:tc>
        <w:tc>
          <w:tcPr>
            <w:tcW w:w="3897" w:type="dxa"/>
            <w:shd w:val="clear" w:color="auto" w:fill="0070C0"/>
            <w:tcMar>
              <w:top w:w="15" w:type="dxa"/>
              <w:left w:w="15" w:type="dxa"/>
              <w:bottom w:w="15" w:type="dxa"/>
              <w:right w:w="15" w:type="dxa"/>
            </w:tcMar>
            <w:vAlign w:val="center"/>
            <w:hideMark/>
          </w:tcPr>
          <w:p w14:paraId="329188EB" w14:textId="77777777" w:rsidR="008D23AE" w:rsidRPr="008D23AE" w:rsidRDefault="008D23AE" w:rsidP="00AB62D7">
            <w:pPr>
              <w:pStyle w:val="NTUtabletextBoldWhite"/>
              <w:jc w:val="center"/>
            </w:pPr>
            <w:r w:rsidRPr="008D23AE">
              <w:t>Minimum Clearance to wall or building (mm)</w:t>
            </w:r>
          </w:p>
        </w:tc>
      </w:tr>
      <w:tr w:rsidR="008D23AE" w14:paraId="0088DB64" w14:textId="77777777" w:rsidTr="005D200B">
        <w:tc>
          <w:tcPr>
            <w:tcW w:w="4182" w:type="dxa"/>
            <w:tcMar>
              <w:top w:w="15" w:type="dxa"/>
              <w:left w:w="15" w:type="dxa"/>
              <w:bottom w:w="15" w:type="dxa"/>
              <w:right w:w="15" w:type="dxa"/>
            </w:tcMar>
            <w:vAlign w:val="center"/>
            <w:hideMark/>
          </w:tcPr>
          <w:p w14:paraId="37675036" w14:textId="77777777" w:rsidR="008D23AE" w:rsidRDefault="008D23AE" w:rsidP="004E5695">
            <w:pPr>
              <w:pStyle w:val="NTUtabletext"/>
              <w:jc w:val="center"/>
            </w:pPr>
            <w:r>
              <w:t>&lt;100</w:t>
            </w:r>
          </w:p>
        </w:tc>
        <w:tc>
          <w:tcPr>
            <w:tcW w:w="3897" w:type="dxa"/>
            <w:tcMar>
              <w:top w:w="15" w:type="dxa"/>
              <w:left w:w="15" w:type="dxa"/>
              <w:bottom w:w="15" w:type="dxa"/>
              <w:right w:w="15" w:type="dxa"/>
            </w:tcMar>
            <w:vAlign w:val="center"/>
            <w:hideMark/>
          </w:tcPr>
          <w:p w14:paraId="117CEC7B" w14:textId="77777777" w:rsidR="008D23AE" w:rsidRDefault="008D23AE" w:rsidP="004E5695">
            <w:pPr>
              <w:pStyle w:val="NTUtabletext"/>
              <w:jc w:val="center"/>
            </w:pPr>
            <w:r>
              <w:t>600</w:t>
            </w:r>
          </w:p>
        </w:tc>
      </w:tr>
      <w:tr w:rsidR="008D23AE" w14:paraId="542D0E66" w14:textId="77777777" w:rsidTr="005D200B">
        <w:tc>
          <w:tcPr>
            <w:tcW w:w="4182" w:type="dxa"/>
            <w:tcMar>
              <w:top w:w="15" w:type="dxa"/>
              <w:left w:w="15" w:type="dxa"/>
              <w:bottom w:w="15" w:type="dxa"/>
              <w:right w:w="15" w:type="dxa"/>
            </w:tcMar>
            <w:vAlign w:val="center"/>
            <w:hideMark/>
          </w:tcPr>
          <w:p w14:paraId="1D55415B" w14:textId="77777777" w:rsidR="008D23AE" w:rsidRDefault="008D23AE" w:rsidP="004E5695">
            <w:pPr>
              <w:pStyle w:val="NTUtabletext"/>
              <w:jc w:val="center"/>
            </w:pPr>
            <w:r>
              <w:t>100 to 150</w:t>
            </w:r>
          </w:p>
        </w:tc>
        <w:tc>
          <w:tcPr>
            <w:tcW w:w="3897" w:type="dxa"/>
            <w:tcMar>
              <w:top w:w="15" w:type="dxa"/>
              <w:left w:w="15" w:type="dxa"/>
              <w:bottom w:w="15" w:type="dxa"/>
              <w:right w:w="15" w:type="dxa"/>
            </w:tcMar>
            <w:vAlign w:val="center"/>
            <w:hideMark/>
          </w:tcPr>
          <w:p w14:paraId="6AB8F21C" w14:textId="77777777" w:rsidR="008D23AE" w:rsidRDefault="008D23AE" w:rsidP="004E5695">
            <w:pPr>
              <w:pStyle w:val="NTUtabletext"/>
              <w:jc w:val="center"/>
            </w:pPr>
            <w:r>
              <w:t>1000</w:t>
            </w:r>
          </w:p>
        </w:tc>
      </w:tr>
      <w:tr w:rsidR="008D23AE" w14:paraId="2C64909B" w14:textId="77777777" w:rsidTr="005D200B">
        <w:tc>
          <w:tcPr>
            <w:tcW w:w="4182" w:type="dxa"/>
            <w:tcMar>
              <w:top w:w="15" w:type="dxa"/>
              <w:left w:w="15" w:type="dxa"/>
              <w:bottom w:w="15" w:type="dxa"/>
              <w:right w:w="15" w:type="dxa"/>
            </w:tcMar>
            <w:vAlign w:val="center"/>
            <w:hideMark/>
          </w:tcPr>
          <w:p w14:paraId="5F8E48B4" w14:textId="77777777" w:rsidR="008D23AE" w:rsidRDefault="008D23AE" w:rsidP="004E5695">
            <w:pPr>
              <w:pStyle w:val="NTUtabletext"/>
              <w:jc w:val="center"/>
            </w:pPr>
            <w:r>
              <w:t>200 to 300</w:t>
            </w:r>
          </w:p>
        </w:tc>
        <w:tc>
          <w:tcPr>
            <w:tcW w:w="3897" w:type="dxa"/>
            <w:tcMar>
              <w:top w:w="15" w:type="dxa"/>
              <w:left w:w="15" w:type="dxa"/>
              <w:bottom w:w="15" w:type="dxa"/>
              <w:right w:w="15" w:type="dxa"/>
            </w:tcMar>
            <w:vAlign w:val="center"/>
            <w:hideMark/>
          </w:tcPr>
          <w:p w14:paraId="7087FF93" w14:textId="77777777" w:rsidR="008D23AE" w:rsidRDefault="008D23AE" w:rsidP="004E5695">
            <w:pPr>
              <w:pStyle w:val="NTUtabletext"/>
              <w:jc w:val="center"/>
            </w:pPr>
            <w:r>
              <w:t>1500</w:t>
            </w:r>
          </w:p>
        </w:tc>
      </w:tr>
      <w:tr w:rsidR="008D23AE" w14:paraId="42BDF245" w14:textId="77777777" w:rsidTr="005D200B">
        <w:tc>
          <w:tcPr>
            <w:tcW w:w="4182" w:type="dxa"/>
            <w:tcMar>
              <w:top w:w="15" w:type="dxa"/>
              <w:left w:w="15" w:type="dxa"/>
              <w:bottom w:w="15" w:type="dxa"/>
              <w:right w:w="15" w:type="dxa"/>
            </w:tcMar>
            <w:vAlign w:val="center"/>
            <w:hideMark/>
          </w:tcPr>
          <w:p w14:paraId="290C5ADC" w14:textId="77777777" w:rsidR="008D23AE" w:rsidRDefault="008D23AE" w:rsidP="004E5695">
            <w:pPr>
              <w:pStyle w:val="NTUtabletext"/>
              <w:jc w:val="center"/>
            </w:pPr>
            <w:r>
              <w:t>375</w:t>
            </w:r>
          </w:p>
        </w:tc>
        <w:tc>
          <w:tcPr>
            <w:tcW w:w="3897" w:type="dxa"/>
            <w:tcMar>
              <w:top w:w="15" w:type="dxa"/>
              <w:left w:w="15" w:type="dxa"/>
              <w:bottom w:w="15" w:type="dxa"/>
              <w:right w:w="15" w:type="dxa"/>
            </w:tcMar>
            <w:vAlign w:val="center"/>
            <w:hideMark/>
          </w:tcPr>
          <w:p w14:paraId="5A066783" w14:textId="77777777" w:rsidR="008D23AE" w:rsidRDefault="008D23AE" w:rsidP="004E5695">
            <w:pPr>
              <w:pStyle w:val="NTUtabletext"/>
              <w:jc w:val="center"/>
            </w:pPr>
            <w:r>
              <w:t>2000</w:t>
            </w:r>
          </w:p>
        </w:tc>
      </w:tr>
    </w:tbl>
    <w:p w14:paraId="0C040734" w14:textId="77777777" w:rsidR="008D23AE" w:rsidRDefault="008D23AE" w:rsidP="00A8698D">
      <w:pPr>
        <w:pStyle w:val="NTUMasterNormal"/>
      </w:pPr>
    </w:p>
    <w:p w14:paraId="119509F8" w14:textId="77777777" w:rsidR="008D23AE" w:rsidRDefault="008D23AE" w:rsidP="00A8698D">
      <w:pPr>
        <w:pStyle w:val="NTUMasterNormal"/>
      </w:pPr>
      <w:r>
        <w:t>Note: These clearances should be increased for mains in private property (even with easements) as access is often more difficult and damage risk greater.</w:t>
      </w:r>
    </w:p>
    <w:p w14:paraId="47E21C51" w14:textId="0910C733" w:rsidR="008D23AE" w:rsidRDefault="008D23AE" w:rsidP="0007722F">
      <w:pPr>
        <w:pStyle w:val="Heading1"/>
      </w:pPr>
      <w:bookmarkStart w:id="268" w:name="_Toc130973161"/>
      <w:bookmarkStart w:id="269" w:name="_Toc231982634"/>
      <w:r>
        <w:lastRenderedPageBreak/>
        <w:t xml:space="preserve">PRODUCTS AND </w:t>
      </w:r>
      <w:r w:rsidRPr="008D23AE">
        <w:t>MATERIALS</w:t>
      </w:r>
      <w:bookmarkEnd w:id="268"/>
      <w:bookmarkEnd w:id="269"/>
    </w:p>
    <w:p w14:paraId="6D67C555" w14:textId="77777777" w:rsidR="00FB2B0A" w:rsidRPr="00FB2B0A" w:rsidRDefault="00FB2B0A" w:rsidP="00FB2B0A">
      <w:bookmarkStart w:id="270" w:name="_Hlk141713681"/>
      <w:r w:rsidRPr="00FB2B0A">
        <w:t xml:space="preserve">Use the Entity’s approved products registers when proposing products and materials. </w:t>
      </w:r>
    </w:p>
    <w:bookmarkEnd w:id="270"/>
    <w:p w14:paraId="410A35E1" w14:textId="77777777" w:rsidR="00FB2B0A" w:rsidRPr="00FB2B0A" w:rsidRDefault="00FB2B0A" w:rsidP="00FB2B0A">
      <w:r w:rsidRPr="00FB2B0A">
        <w:t>Specify polyethylene materials for all wastewater mains where they cross waterways or which may experience lateral spread under seismic loading. Consider specifying polyethylene materials for wastewater mains installed adjacent to waterways, only where the grade is sufficient and constructability to comply with Section 12.8 - Tolerances is deemed acceptable.</w:t>
      </w:r>
    </w:p>
    <w:p w14:paraId="3FC1D713" w14:textId="34185EE0" w:rsidR="00FB2B0A" w:rsidRPr="00FB2B0A" w:rsidRDefault="00FB2B0A" w:rsidP="00FB2B0A">
      <w:pPr>
        <w:pStyle w:val="11Heading2"/>
      </w:pPr>
      <w:bookmarkStart w:id="271" w:name="_Toc137639499"/>
      <w:bookmarkStart w:id="272" w:name="_Toc145949094"/>
      <w:bookmarkStart w:id="273" w:name="_Toc231982635"/>
      <w:bookmarkStart w:id="274" w:name="_Hlk151980487"/>
      <w:r w:rsidRPr="00FB2B0A">
        <w:t>APPROVED PRODUCTS AND MATERIALS</w:t>
      </w:r>
      <w:bookmarkEnd w:id="271"/>
      <w:bookmarkEnd w:id="272"/>
      <w:bookmarkEnd w:id="273"/>
    </w:p>
    <w:p w14:paraId="0A64C1AE" w14:textId="77777777" w:rsidR="00FB2B0A" w:rsidRPr="00FB2B0A" w:rsidRDefault="00FB2B0A" w:rsidP="00FB2B0A">
      <w:r w:rsidRPr="00FB2B0A">
        <w:t>‘Approved’ in this document means:</w:t>
      </w:r>
    </w:p>
    <w:p w14:paraId="1E9824FD" w14:textId="77777777" w:rsidR="00427999" w:rsidRDefault="00FB2B0A" w:rsidP="004975C3">
      <w:pPr>
        <w:keepLines w:val="0"/>
        <w:numPr>
          <w:ilvl w:val="0"/>
          <w:numId w:val="126"/>
        </w:numPr>
        <w:spacing w:after="120" w:line="240" w:lineRule="auto"/>
        <w:textAlignment w:val="baseline"/>
      </w:pPr>
      <w:r w:rsidRPr="00FB2B0A">
        <w:t>A material listed on the Approved Materials or Products Registers, with a current Approval Status permitting that use</w:t>
      </w:r>
      <w:r w:rsidR="00427999">
        <w:t xml:space="preserve"> </w:t>
      </w:r>
    </w:p>
    <w:p w14:paraId="4758C4A8" w14:textId="35913482" w:rsidR="00FB2B0A" w:rsidRPr="00FB2B0A" w:rsidRDefault="00FB2B0A" w:rsidP="004975C3">
      <w:pPr>
        <w:keepLines w:val="0"/>
        <w:numPr>
          <w:ilvl w:val="0"/>
          <w:numId w:val="126"/>
        </w:numPr>
        <w:spacing w:after="120" w:line="240" w:lineRule="auto"/>
        <w:textAlignment w:val="baseline"/>
      </w:pPr>
      <w:r w:rsidRPr="00FB2B0A">
        <w:t>A WSE-approved contractor authorised to do that specific work and listed on the relevant register;</w:t>
      </w:r>
    </w:p>
    <w:p w14:paraId="337D3FAB" w14:textId="77777777" w:rsidR="00FB2B0A" w:rsidRPr="00FB2B0A" w:rsidRDefault="00FB2B0A" w:rsidP="00FB2B0A">
      <w:r w:rsidRPr="00FB2B0A">
        <w:t>or</w:t>
      </w:r>
    </w:p>
    <w:p w14:paraId="67004668" w14:textId="77777777" w:rsidR="00FB2B0A" w:rsidRPr="00FB2B0A" w:rsidRDefault="00FB2B0A" w:rsidP="00342CA6">
      <w:pPr>
        <w:pStyle w:val="ListParagraph"/>
      </w:pPr>
      <w:r w:rsidRPr="00FB2B0A">
        <w:t>Approved by the Engineer.</w:t>
      </w:r>
    </w:p>
    <w:p w14:paraId="1099E1F8" w14:textId="77777777" w:rsidR="00FB2B0A" w:rsidRPr="00FB2B0A" w:rsidRDefault="00FB2B0A" w:rsidP="00FB2B0A">
      <w:r w:rsidRPr="00FB2B0A">
        <w:t xml:space="preserve">Schedules of approved materials and contractors can be found on the Water Entities web page at: </w:t>
      </w:r>
      <w:hyperlink r:id="rId18" w:history="1">
        <w:r w:rsidRPr="00FB2B0A">
          <w:rPr>
            <w:color w:val="0000FF" w:themeColor="hyperlink"/>
            <w:u w:val="single"/>
          </w:rPr>
          <w:t>www.xyz.com</w:t>
        </w:r>
      </w:hyperlink>
      <w:r w:rsidRPr="00FB2B0A">
        <w:rPr>
          <w:color w:val="0000FF" w:themeColor="hyperlink"/>
          <w:u w:val="single"/>
        </w:rPr>
        <w:t xml:space="preserve">.  </w:t>
      </w:r>
      <w:r w:rsidRPr="00FB2B0A">
        <w:t xml:space="preserve"> All pipe and fittings shall be approved.</w:t>
      </w:r>
    </w:p>
    <w:p w14:paraId="7A7EA6EE" w14:textId="77777777" w:rsidR="00FB2B0A" w:rsidRPr="00FB2B0A" w:rsidRDefault="00FB2B0A" w:rsidP="00FB2B0A">
      <w:r w:rsidRPr="00FB2B0A">
        <w:t xml:space="preserve">Approved testing laboratories are IANZ accredited to carry out the </w:t>
      </w:r>
      <w:proofErr w:type="gramStart"/>
      <w:r w:rsidRPr="00FB2B0A">
        <w:t>particular test</w:t>
      </w:r>
      <w:proofErr w:type="gramEnd"/>
      <w:r w:rsidRPr="00FB2B0A">
        <w:t xml:space="preserve"> being requested.</w:t>
      </w:r>
    </w:p>
    <w:p w14:paraId="67D6EF5F" w14:textId="77777777" w:rsidR="00FB2B0A" w:rsidRPr="00FB2B0A" w:rsidRDefault="00FB2B0A" w:rsidP="00FB2B0A">
      <w:r w:rsidRPr="00FB2B0A">
        <w:t xml:space="preserve">Imported lime-stabilised fill materials shall be centrally batched off site. Site batching shall only be permitted at the discretion of the Engineer and when the Engineer is satisfied that there </w:t>
      </w:r>
      <w:proofErr w:type="gramStart"/>
      <w:r w:rsidRPr="00FB2B0A">
        <w:t>is</w:t>
      </w:r>
      <w:proofErr w:type="gramEnd"/>
      <w:r w:rsidRPr="00FB2B0A">
        <w:t xml:space="preserve"> appropriate equipment and space on site for thorough mixing and that a lime dust nuisance will not be created for adjacent residential properties.</w:t>
      </w:r>
    </w:p>
    <w:p w14:paraId="3BA9F38B" w14:textId="77777777" w:rsidR="00FB2B0A" w:rsidRPr="00FB2B0A" w:rsidRDefault="00FB2B0A" w:rsidP="00FB2B0A">
      <w:r w:rsidRPr="00FB2B0A">
        <w:t>All fittings shall have a pressure rating at least equivalent to the rating of the adjacent pipe.</w:t>
      </w:r>
    </w:p>
    <w:p w14:paraId="01F0E1C8" w14:textId="77777777" w:rsidR="00FB2B0A" w:rsidRPr="00FB2B0A" w:rsidRDefault="00FB2B0A" w:rsidP="00FB2B0A">
      <w:r w:rsidRPr="00FB2B0A">
        <w:t>All pipe diameters are nominal internal, unless specifically stated otherwise.</w:t>
      </w:r>
    </w:p>
    <w:bookmarkEnd w:id="274"/>
    <w:p w14:paraId="3ABF3616" w14:textId="77777777" w:rsidR="00FB2B0A" w:rsidRPr="00FB2B0A" w:rsidRDefault="00FB2B0A" w:rsidP="00FB2B0A"/>
    <w:p w14:paraId="48652897" w14:textId="5051C9CA" w:rsidR="008D23AE" w:rsidRPr="00E2383A" w:rsidRDefault="008D23AE" w:rsidP="00FC0AA5">
      <w:pPr>
        <w:pStyle w:val="Heading2"/>
      </w:pPr>
      <w:bookmarkStart w:id="275" w:name="_Toc231982636"/>
      <w:r>
        <w:t>AUTHORISED PRODUCTS AND MATERIALS</w:t>
      </w:r>
      <w:bookmarkEnd w:id="275"/>
    </w:p>
    <w:p w14:paraId="6BD30889" w14:textId="4FE45CD3" w:rsidR="008D23AE" w:rsidRDefault="008D23AE" w:rsidP="00AC1C3F">
      <w:pPr>
        <w:pStyle w:val="Heading3"/>
      </w:pPr>
      <w:bookmarkStart w:id="276" w:name="_Toc130973162"/>
      <w:bookmarkStart w:id="277" w:name="_Toc231982637"/>
      <w:r>
        <w:t>General</w:t>
      </w:r>
      <w:bookmarkEnd w:id="276"/>
      <w:bookmarkEnd w:id="277"/>
    </w:p>
    <w:p w14:paraId="19FB6E40" w14:textId="21079B52" w:rsidR="008D23AE" w:rsidRDefault="008D23AE" w:rsidP="00A8698D">
      <w:pPr>
        <w:pStyle w:val="NTUMasterNormal"/>
      </w:pPr>
      <w:r>
        <w:t xml:space="preserve">Use only products and materials specified in the project drawings or specifications.  Products and materials may be specified by name, type, class etc if they are included in the </w:t>
      </w:r>
      <w:r w:rsidR="00CB5D59">
        <w:t>WSE</w:t>
      </w:r>
      <w:r>
        <w:t xml:space="preserve"> or Council Approved Products Registers.</w:t>
      </w:r>
    </w:p>
    <w:p w14:paraId="296D8029" w14:textId="77777777" w:rsidR="00212570" w:rsidRPr="002C359B" w:rsidRDefault="00212570" w:rsidP="00212570">
      <w:pPr>
        <w:pStyle w:val="NTUMasterNormal"/>
      </w:pPr>
      <w:r w:rsidRPr="002C359B">
        <w:t xml:space="preserve">The </w:t>
      </w:r>
      <w:r>
        <w:t>Entity</w:t>
      </w:r>
      <w:r w:rsidRPr="002C359B">
        <w:t xml:space="preserve"> or its authorised representative may specify requirements and limitations relating to “innovative” and “special” products not listed as approved </w:t>
      </w:r>
      <w:r w:rsidRPr="00225FF5">
        <w:t>or covered by the Entities Product Specification.</w:t>
      </w:r>
    </w:p>
    <w:p w14:paraId="68DA5EA9" w14:textId="77777777" w:rsidR="00212570" w:rsidRPr="002C359B" w:rsidRDefault="00212570" w:rsidP="00212570">
      <w:pPr>
        <w:pStyle w:val="NTUMasterNormal"/>
      </w:pPr>
      <w:r w:rsidRPr="002C359B">
        <w:t>Mechanical equipment that is approved by the Engineer can be used on private property except where the use of mechanical equipment is expressly excluded in the General Specification.</w:t>
      </w:r>
    </w:p>
    <w:p w14:paraId="54F25C49" w14:textId="77777777" w:rsidR="00212570" w:rsidRDefault="00212570" w:rsidP="00A8698D">
      <w:pPr>
        <w:pStyle w:val="NTUMasterNormal"/>
      </w:pPr>
    </w:p>
    <w:p w14:paraId="5D5DC8E4" w14:textId="6C0579A8" w:rsidR="008D23AE" w:rsidRDefault="008D23AE" w:rsidP="00A2095B">
      <w:pPr>
        <w:pStyle w:val="Heading4"/>
      </w:pPr>
      <w:r>
        <w:t>Material standards</w:t>
      </w:r>
    </w:p>
    <w:p w14:paraId="3BD48E7F" w14:textId="3BDE569B" w:rsidR="008D23AE" w:rsidRDefault="008D23AE" w:rsidP="00A8698D">
      <w:pPr>
        <w:pStyle w:val="NTUMasterNormal"/>
      </w:pPr>
      <w:r>
        <w:t xml:space="preserve">Materials shall include all equipment, machinery, </w:t>
      </w:r>
      <w:r w:rsidR="002C1CA6">
        <w:t>components,</w:t>
      </w:r>
      <w:r>
        <w:t xml:space="preserve"> or products used to complete the works.</w:t>
      </w:r>
    </w:p>
    <w:p w14:paraId="09DB0403" w14:textId="225DB72E" w:rsidR="008D23AE" w:rsidRDefault="008D23AE" w:rsidP="00A8698D">
      <w:pPr>
        <w:pStyle w:val="NTUMasterNormal"/>
      </w:pPr>
      <w:r>
        <w:t xml:space="preserve">All materials necessary for the work shall be supplied in accordance with </w:t>
      </w:r>
      <w:r w:rsidR="002C1CA6">
        <w:t>the</w:t>
      </w:r>
      <w:r>
        <w:t xml:space="preserve"> </w:t>
      </w:r>
      <w:r w:rsidR="00CB5D59">
        <w:t>WSE</w:t>
      </w:r>
      <w:r>
        <w:t>’s material standards. Materials shall be new and suitable for their intended purpose and performance requirements.</w:t>
      </w:r>
    </w:p>
    <w:p w14:paraId="121FEA0A" w14:textId="2B82910D" w:rsidR="002C1CA6" w:rsidRDefault="008D23AE" w:rsidP="00A8698D">
      <w:pPr>
        <w:pStyle w:val="NTUMasterNormal"/>
      </w:pPr>
      <w:r w:rsidRPr="00AF2BFF">
        <w:t xml:space="preserve">A list of approved </w:t>
      </w:r>
      <w:r>
        <w:t xml:space="preserve">products and </w:t>
      </w:r>
      <w:r w:rsidRPr="00AF2BFF">
        <w:t xml:space="preserve">materials can be sourced from </w:t>
      </w:r>
      <w:r>
        <w:t xml:space="preserve">the </w:t>
      </w:r>
      <w:r w:rsidR="00CB5D59">
        <w:t>WSE</w:t>
      </w:r>
      <w:r>
        <w:t xml:space="preserve">. </w:t>
      </w:r>
      <w:r w:rsidRPr="00AF2BFF">
        <w:t xml:space="preserve"> A schedule of materials approved for use on the </w:t>
      </w:r>
      <w:r w:rsidR="00CB5D59">
        <w:t>WSE</w:t>
      </w:r>
      <w:r w:rsidRPr="00AF2BFF">
        <w:t xml:space="preserve">’s infrastructure is on </w:t>
      </w:r>
      <w:r w:rsidRPr="006B4E82">
        <w:t xml:space="preserve">the </w:t>
      </w:r>
      <w:r w:rsidR="00CB5D59" w:rsidRPr="003667D2">
        <w:t>WSE</w:t>
      </w:r>
      <w:r w:rsidRPr="003667D2">
        <w:t>’s web page at: www.xyz.com</w:t>
      </w:r>
      <w:r>
        <w:t xml:space="preserve"> </w:t>
      </w:r>
      <w:r w:rsidRPr="00AF2BFF">
        <w:t xml:space="preserve"> </w:t>
      </w:r>
    </w:p>
    <w:p w14:paraId="3235AA9A" w14:textId="1AC80A3F" w:rsidR="008D23AE" w:rsidRDefault="008D23AE" w:rsidP="00A8698D">
      <w:pPr>
        <w:pStyle w:val="NTUMasterNormal"/>
      </w:pPr>
      <w:r w:rsidRPr="00AF2BFF">
        <w:t xml:space="preserve">If no list of approved materials </w:t>
      </w:r>
      <w:r w:rsidR="002C1CA6" w:rsidRPr="00AF2BFF">
        <w:t>is</w:t>
      </w:r>
      <w:r w:rsidRPr="00AF2BFF">
        <w:t xml:space="preserve"> made available, the designer and/ or contractor shall demonstrate </w:t>
      </w:r>
      <w:r w:rsidR="6651B546">
        <w:t xml:space="preserve">specifically to the WSE’s nominated officer </w:t>
      </w:r>
      <w:r w:rsidRPr="00AF2BFF">
        <w:t>that the materials specified meets industry manufacturing standards.</w:t>
      </w:r>
    </w:p>
    <w:p w14:paraId="4FDEA2AC" w14:textId="5B4FD197" w:rsidR="008D23AE" w:rsidRDefault="008D23AE" w:rsidP="00A8698D">
      <w:pPr>
        <w:pStyle w:val="NTUMasterNormal"/>
      </w:pPr>
      <w:r>
        <w:lastRenderedPageBreak/>
        <w:t xml:space="preserve">Machinery and equipment shall be in a </w:t>
      </w:r>
      <w:proofErr w:type="gramStart"/>
      <w:r w:rsidR="002C1CA6">
        <w:t>well</w:t>
      </w:r>
      <w:r>
        <w:t xml:space="preserve"> maintained</w:t>
      </w:r>
      <w:proofErr w:type="gramEnd"/>
      <w:r>
        <w:t xml:space="preserve"> condition and safe during the works.</w:t>
      </w:r>
    </w:p>
    <w:p w14:paraId="254893D3" w14:textId="291912A6" w:rsidR="008D23AE" w:rsidRDefault="008D23AE" w:rsidP="00A2095B">
      <w:pPr>
        <w:pStyle w:val="Heading4"/>
      </w:pPr>
      <w:r>
        <w:t>Recycled and reused materials</w:t>
      </w:r>
    </w:p>
    <w:p w14:paraId="46679099" w14:textId="202883CB" w:rsidR="008D23AE" w:rsidRDefault="008D23AE" w:rsidP="00A8698D">
      <w:pPr>
        <w:pStyle w:val="NTUMasterNormal"/>
      </w:pPr>
      <w:r>
        <w:t xml:space="preserve">Recycled material and material reuse is not accepted unless specifically approved by the </w:t>
      </w:r>
      <w:r w:rsidR="00CB5D59">
        <w:t>WSE</w:t>
      </w:r>
    </w:p>
    <w:p w14:paraId="5D529175" w14:textId="54EB098E" w:rsidR="008D23AE" w:rsidRDefault="008D23AE" w:rsidP="00FC0AA5">
      <w:pPr>
        <w:pStyle w:val="Heading2"/>
      </w:pPr>
      <w:bookmarkStart w:id="278" w:name="_Toc130973163"/>
      <w:bookmarkStart w:id="279" w:name="_Ref141357446"/>
      <w:bookmarkStart w:id="280" w:name="_Ref141357469"/>
      <w:bookmarkStart w:id="281" w:name="_Toc231982638"/>
      <w:r>
        <w:t>DELIVERY INSPECTION OF PRODUCTS AND MATERIALS</w:t>
      </w:r>
      <w:bookmarkEnd w:id="278"/>
      <w:bookmarkEnd w:id="279"/>
      <w:bookmarkEnd w:id="280"/>
      <w:bookmarkEnd w:id="281"/>
    </w:p>
    <w:p w14:paraId="43A327D8" w14:textId="77777777" w:rsidR="008D23AE" w:rsidRPr="00DC2FBD" w:rsidRDefault="008D23AE" w:rsidP="00A8698D">
      <w:pPr>
        <w:pStyle w:val="NTUMasterNormal"/>
      </w:pPr>
      <w:r w:rsidRPr="00DC2FBD">
        <w:t>Inspect all products and materials at the time of delivery.</w:t>
      </w:r>
    </w:p>
    <w:p w14:paraId="653C6A59" w14:textId="77777777" w:rsidR="008D23AE" w:rsidRPr="00DC2FBD" w:rsidRDefault="008D23AE" w:rsidP="00A8698D">
      <w:pPr>
        <w:pStyle w:val="NTUMasterNormal"/>
      </w:pPr>
      <w:r w:rsidRPr="00DC2FBD">
        <w:t xml:space="preserve">Quarantine any product or material not specified by the Project </w:t>
      </w:r>
      <w:r w:rsidRPr="00DC2FBD">
        <w:rPr>
          <w:b/>
          <w:bCs/>
        </w:rPr>
        <w:t xml:space="preserve">Specification </w:t>
      </w:r>
      <w:r w:rsidRPr="00DC2FBD">
        <w:t xml:space="preserve">or </w:t>
      </w:r>
      <w:r w:rsidRPr="00DC2FBD">
        <w:rPr>
          <w:b/>
          <w:bCs/>
        </w:rPr>
        <w:t xml:space="preserve">Design Drawings </w:t>
      </w:r>
      <w:r w:rsidRPr="00DC2FBD">
        <w:t>or not conforming</w:t>
      </w:r>
      <w:r>
        <w:t xml:space="preserve"> </w:t>
      </w:r>
      <w:r w:rsidRPr="00DC2FBD">
        <w:t xml:space="preserve">to a Product Specification nominated by the Project Specification or Design Drawings. Consult the </w:t>
      </w:r>
      <w:r w:rsidRPr="00DC2FBD">
        <w:rPr>
          <w:b/>
          <w:bCs/>
        </w:rPr>
        <w:t xml:space="preserve">Designer </w:t>
      </w:r>
      <w:r w:rsidRPr="00DC2FBD">
        <w:t>regarding</w:t>
      </w:r>
      <w:r>
        <w:t xml:space="preserve"> </w:t>
      </w:r>
      <w:r w:rsidRPr="00DC2FBD">
        <w:t>options and instructions for using such products that are not defective or damaged and appear to be fit for the intended</w:t>
      </w:r>
      <w:r>
        <w:t xml:space="preserve"> </w:t>
      </w:r>
      <w:r w:rsidRPr="00DC2FBD">
        <w:t>purpose. Obtain written approval from the Designer to release for use any such products or materials, including any</w:t>
      </w:r>
      <w:r>
        <w:t xml:space="preserve"> </w:t>
      </w:r>
      <w:r w:rsidRPr="00DC2FBD">
        <w:t>special requirements and/or limitations on use.</w:t>
      </w:r>
    </w:p>
    <w:p w14:paraId="59C8D337" w14:textId="77777777" w:rsidR="008D23AE" w:rsidRPr="00DC2FBD" w:rsidRDefault="008D23AE" w:rsidP="00A8698D">
      <w:pPr>
        <w:pStyle w:val="NTUMasterNormal"/>
      </w:pPr>
      <w:r w:rsidRPr="00DC2FBD">
        <w:t>Otherwise reject unspecified or non-conforming products and materials that do not have written approval for use and</w:t>
      </w:r>
      <w:r>
        <w:t xml:space="preserve"> </w:t>
      </w:r>
      <w:r w:rsidRPr="00DC2FBD">
        <w:t>arrange for prompt removal from site.</w:t>
      </w:r>
    </w:p>
    <w:p w14:paraId="085BBAA1" w14:textId="77777777" w:rsidR="008D23AE" w:rsidRPr="00DC2FBD" w:rsidRDefault="008D23AE" w:rsidP="00A8698D">
      <w:pPr>
        <w:pStyle w:val="NTUMasterNormal"/>
      </w:pPr>
      <w:r w:rsidRPr="00DC2FBD">
        <w:t>Quarantine any defective products such as those that are damaged, excessively distorted, outside their "use-by" date,</w:t>
      </w:r>
      <w:r>
        <w:t xml:space="preserve"> </w:t>
      </w:r>
      <w:r w:rsidRPr="00DC2FBD">
        <w:t>unmarked or incorrectly marked and including, but not limited to:</w:t>
      </w:r>
    </w:p>
    <w:p w14:paraId="42135734" w14:textId="100DC731" w:rsidR="008D23AE" w:rsidRPr="00DC2FBD" w:rsidRDefault="008D23AE" w:rsidP="00342CA6">
      <w:pPr>
        <w:pStyle w:val="ListParagraph"/>
        <w:numPr>
          <w:ilvl w:val="0"/>
          <w:numId w:val="127"/>
        </w:numPr>
      </w:pPr>
      <w:r w:rsidRPr="00DC2FBD">
        <w:t xml:space="preserve">Faded/discoloured plastics and/or plastics-coated pipes, </w:t>
      </w:r>
      <w:r w:rsidRPr="00427999">
        <w:rPr>
          <w:b/>
          <w:bCs/>
        </w:rPr>
        <w:t>fitting</w:t>
      </w:r>
      <w:r w:rsidR="002C1CA6" w:rsidRPr="00427999">
        <w:rPr>
          <w:b/>
          <w:bCs/>
        </w:rPr>
        <w:t>s</w:t>
      </w:r>
      <w:r w:rsidRPr="00427999">
        <w:rPr>
          <w:b/>
          <w:bCs/>
        </w:rPr>
        <w:t xml:space="preserve"> </w:t>
      </w:r>
      <w:r w:rsidRPr="00DC2FBD">
        <w:t xml:space="preserve">and </w:t>
      </w:r>
      <w:r w:rsidRPr="00427999">
        <w:rPr>
          <w:b/>
          <w:bCs/>
        </w:rPr>
        <w:t>appurtenances</w:t>
      </w:r>
      <w:r w:rsidRPr="00DC2FBD">
        <w:t>.</w:t>
      </w:r>
    </w:p>
    <w:p w14:paraId="7B053FE0" w14:textId="6EBA16F3" w:rsidR="008D23AE" w:rsidRPr="00DC2FBD" w:rsidRDefault="008D23AE" w:rsidP="00342CA6">
      <w:pPr>
        <w:pStyle w:val="NTUanumbering"/>
        <w:numPr>
          <w:ilvl w:val="0"/>
          <w:numId w:val="127"/>
        </w:numPr>
      </w:pPr>
      <w:r w:rsidRPr="00DC2FBD">
        <w:t>Kinked or crushed plastics pipes.</w:t>
      </w:r>
    </w:p>
    <w:p w14:paraId="13707A5A" w14:textId="6C2970BE" w:rsidR="008D23AE" w:rsidRPr="00DC2FBD" w:rsidRDefault="008D23AE" w:rsidP="00342CA6">
      <w:pPr>
        <w:pStyle w:val="NTUanumbering"/>
        <w:numPr>
          <w:ilvl w:val="0"/>
          <w:numId w:val="127"/>
        </w:numPr>
      </w:pPr>
      <w:r w:rsidRPr="00DC2FBD">
        <w:t>PVC pipes and fittings scored deeper than 10% of the wall thickness to a maximum of 1 mm.</w:t>
      </w:r>
    </w:p>
    <w:p w14:paraId="5D12797A" w14:textId="0D1115D1" w:rsidR="008D23AE" w:rsidRPr="00DC2FBD" w:rsidRDefault="008D23AE" w:rsidP="00342CA6">
      <w:pPr>
        <w:pStyle w:val="NTUanumbering"/>
        <w:numPr>
          <w:ilvl w:val="0"/>
          <w:numId w:val="127"/>
        </w:numPr>
      </w:pPr>
      <w:r w:rsidRPr="00DC2FBD">
        <w:t>PE pipes and fittings scored deeper than 10% of wall thickness.</w:t>
      </w:r>
    </w:p>
    <w:p w14:paraId="28CB32A9" w14:textId="56AA22B2" w:rsidR="008D23AE" w:rsidRPr="00DC2FBD" w:rsidRDefault="008D23AE" w:rsidP="00342CA6">
      <w:pPr>
        <w:pStyle w:val="NTUanumbering"/>
        <w:numPr>
          <w:ilvl w:val="0"/>
          <w:numId w:val="127"/>
        </w:numPr>
      </w:pPr>
      <w:r w:rsidRPr="00DC2FBD">
        <w:t>Electrofusion PE fittings not sealed in separate bags or cartons or with damaged sealed bags or cartons.</w:t>
      </w:r>
    </w:p>
    <w:p w14:paraId="1663421B" w14:textId="7D04DCA8" w:rsidR="008D23AE" w:rsidRPr="00DC2FBD" w:rsidRDefault="008D23AE" w:rsidP="00342CA6">
      <w:pPr>
        <w:pStyle w:val="NTUanumbering"/>
        <w:numPr>
          <w:ilvl w:val="0"/>
          <w:numId w:val="127"/>
        </w:numPr>
      </w:pPr>
      <w:r w:rsidRPr="00DC2FBD">
        <w:t>GRP pipes and fittings scored deeper than 1 mm or with impact damage.</w:t>
      </w:r>
    </w:p>
    <w:p w14:paraId="78EBCEEF" w14:textId="0C3ED674" w:rsidR="008D23AE" w:rsidRPr="00DC2FBD" w:rsidRDefault="008D23AE" w:rsidP="00342CA6">
      <w:pPr>
        <w:pStyle w:val="NTUanumbering"/>
        <w:numPr>
          <w:ilvl w:val="0"/>
          <w:numId w:val="127"/>
        </w:numPr>
      </w:pPr>
      <w:r w:rsidRPr="00DC2FBD">
        <w:t xml:space="preserve">DI and steel pipes and fittings with damage to </w:t>
      </w:r>
      <w:r w:rsidRPr="00666A17">
        <w:rPr>
          <w:b/>
          <w:bCs/>
        </w:rPr>
        <w:t xml:space="preserve">linings </w:t>
      </w:r>
      <w:proofErr w:type="gramStart"/>
      <w:r w:rsidRPr="00DC2FBD">
        <w:t>in excess of</w:t>
      </w:r>
      <w:proofErr w:type="gramEnd"/>
      <w:r w:rsidRPr="00DC2FBD">
        <w:t xml:space="preserve"> 20% of the lining thickness.</w:t>
      </w:r>
    </w:p>
    <w:p w14:paraId="096EB1D2" w14:textId="24234B5D" w:rsidR="008D23AE" w:rsidRPr="00DC2FBD" w:rsidRDefault="008D23AE" w:rsidP="00342CA6">
      <w:pPr>
        <w:pStyle w:val="NTUanumbering"/>
        <w:numPr>
          <w:ilvl w:val="0"/>
          <w:numId w:val="127"/>
        </w:numPr>
      </w:pPr>
      <w:r w:rsidRPr="00DC2FBD">
        <w:t xml:space="preserve">Plastics-coated pipes, fittings and </w:t>
      </w:r>
      <w:r w:rsidRPr="00666A17">
        <w:rPr>
          <w:b/>
          <w:bCs/>
        </w:rPr>
        <w:t xml:space="preserve">appurtenances </w:t>
      </w:r>
      <w:r w:rsidRPr="00DC2FBD">
        <w:t xml:space="preserve">with damage to coating </w:t>
      </w:r>
      <w:proofErr w:type="gramStart"/>
      <w:r w:rsidRPr="00DC2FBD">
        <w:t>in excess of</w:t>
      </w:r>
      <w:proofErr w:type="gramEnd"/>
      <w:r w:rsidRPr="00DC2FBD">
        <w:t xml:space="preserve"> 20% of the </w:t>
      </w:r>
      <w:r w:rsidRPr="00666A17">
        <w:rPr>
          <w:b/>
          <w:bCs/>
        </w:rPr>
        <w:t xml:space="preserve">coating </w:t>
      </w:r>
      <w:r w:rsidRPr="00DC2FBD">
        <w:t>thickness.</w:t>
      </w:r>
    </w:p>
    <w:p w14:paraId="76A876AA" w14:textId="77777777" w:rsidR="008D23AE" w:rsidRDefault="008D23AE" w:rsidP="00A8698D">
      <w:pPr>
        <w:pStyle w:val="NTUMasterNormal"/>
      </w:pPr>
      <w:r w:rsidRPr="00DC2FBD">
        <w:t>Indelibly mark or tag rejected products with wording such as "Do not use" or other identification and arrange for prompt</w:t>
      </w:r>
      <w:r>
        <w:t xml:space="preserve"> </w:t>
      </w:r>
      <w:r w:rsidRPr="00DC2FBD">
        <w:t>removal from site.</w:t>
      </w:r>
    </w:p>
    <w:p w14:paraId="7C050DB9" w14:textId="77777777" w:rsidR="009A395C" w:rsidRPr="009A395C" w:rsidRDefault="009A395C" w:rsidP="009A395C">
      <w:pPr>
        <w:pStyle w:val="NTUMasterNormal"/>
      </w:pPr>
      <w:r w:rsidRPr="009A395C">
        <w:rPr>
          <w:lang w:val="en-US"/>
        </w:rPr>
        <w:t>Do not use any rejected products or materials in the Works.</w:t>
      </w:r>
    </w:p>
    <w:p w14:paraId="1F63CDC1" w14:textId="77777777" w:rsidR="009A395C" w:rsidRDefault="009A395C" w:rsidP="009A395C">
      <w:pPr>
        <w:pStyle w:val="Heading3"/>
        <w:ind w:left="851" w:hanging="851"/>
      </w:pPr>
      <w:bookmarkStart w:id="282" w:name="_Toc131168934"/>
      <w:bookmarkStart w:id="283" w:name="_Toc141982364"/>
      <w:bookmarkStart w:id="284" w:name="_Toc145868705"/>
      <w:bookmarkStart w:id="285" w:name="_Toc231982639"/>
      <w:r>
        <w:t>Electrical Equipment</w:t>
      </w:r>
      <w:bookmarkEnd w:id="282"/>
      <w:bookmarkEnd w:id="283"/>
      <w:bookmarkEnd w:id="284"/>
      <w:bookmarkEnd w:id="285"/>
    </w:p>
    <w:p w14:paraId="52D932F7" w14:textId="77777777" w:rsidR="009A395C" w:rsidRDefault="009A395C" w:rsidP="009A395C">
      <w:pPr>
        <w:pStyle w:val="NTUMasterNormal"/>
      </w:pPr>
      <w:r w:rsidRPr="063D0B26">
        <w:rPr>
          <w:lang w:val="en-US"/>
        </w:rPr>
        <w:t xml:space="preserve">Supply all switchboard(s), control panels, level control devices and level probe support brackets required for each station as detailed in the Specification and Design Drawings. </w:t>
      </w:r>
    </w:p>
    <w:p w14:paraId="7184FD00" w14:textId="77777777" w:rsidR="009A395C" w:rsidRDefault="009A395C" w:rsidP="009A395C">
      <w:pPr>
        <w:pStyle w:val="NTUMasterNormal"/>
      </w:pPr>
      <w:r w:rsidRPr="063D0B26">
        <w:rPr>
          <w:lang w:val="en-US"/>
        </w:rPr>
        <w:t>Only use clean Grade 316 SS or marine grade aluminum in the construction of the switchboard cubicle and panels. Thoroughly pickle and passivate all fabricated stainless-steel components both internally and externally at the end of the fabrication and/or site modification processes.</w:t>
      </w:r>
    </w:p>
    <w:p w14:paraId="15EAEFF3" w14:textId="77777777" w:rsidR="009A395C" w:rsidRDefault="009A395C" w:rsidP="009A395C">
      <w:pPr>
        <w:pStyle w:val="NTUMasterNormal"/>
      </w:pPr>
      <w:r w:rsidRPr="063D0B26">
        <w:rPr>
          <w:lang w:val="en-US"/>
        </w:rPr>
        <w:t xml:space="preserve">Supply switchboard(s) complete with circuit breakers, contactors, fuses, soft starters, relays, timers, instruments, and accessories. Include those items usually required with switchgear of this type and which may not be specifically defined. </w:t>
      </w:r>
    </w:p>
    <w:p w14:paraId="7103F5FF" w14:textId="77777777" w:rsidR="009A395C" w:rsidRDefault="009A395C" w:rsidP="009A395C">
      <w:pPr>
        <w:pStyle w:val="NTUMasterNormal"/>
      </w:pPr>
      <w:r w:rsidRPr="063D0B26">
        <w:rPr>
          <w:lang w:val="en-US"/>
        </w:rPr>
        <w:t xml:space="preserve">Do not make any amendments during manufacture and supply without obtaining prior written approval from the </w:t>
      </w:r>
      <w:r>
        <w:rPr>
          <w:lang w:val="en-US"/>
        </w:rPr>
        <w:t>WSE</w:t>
      </w:r>
      <w:r w:rsidRPr="063D0B26">
        <w:rPr>
          <w:lang w:val="en-US"/>
        </w:rPr>
        <w:t xml:space="preserve">. </w:t>
      </w:r>
    </w:p>
    <w:p w14:paraId="400124BC" w14:textId="77777777" w:rsidR="009A395C" w:rsidRDefault="009A395C" w:rsidP="009A395C">
      <w:pPr>
        <w:pStyle w:val="NTUMasterNormal"/>
      </w:pPr>
      <w:r w:rsidRPr="063D0B26">
        <w:rPr>
          <w:lang w:val="en-US"/>
        </w:rPr>
        <w:t>Assume ambient temperatures to be within the range of 5 to 45°C</w:t>
      </w:r>
      <w:r>
        <w:rPr>
          <w:lang w:val="en-US"/>
        </w:rPr>
        <w:t xml:space="preserve"> unless otherwise specified by the Entity</w:t>
      </w:r>
      <w:r w:rsidRPr="063D0B26">
        <w:rPr>
          <w:lang w:val="en-US"/>
        </w:rPr>
        <w:t xml:space="preserve">. </w:t>
      </w:r>
    </w:p>
    <w:p w14:paraId="06EB05C2" w14:textId="77777777" w:rsidR="009A395C" w:rsidRDefault="009A395C" w:rsidP="009A395C">
      <w:pPr>
        <w:pStyle w:val="NTUMasterNormal"/>
      </w:pPr>
      <w:bookmarkStart w:id="286" w:name="_Hlk152074514"/>
      <w:r w:rsidRPr="063D0B26">
        <w:rPr>
          <w:lang w:val="en-US"/>
        </w:rPr>
        <w:t>Calculate and show prospective fault current for each installation on the respective power circuit diagrams. Confirm these fault levels with the Supply Authority</w:t>
      </w:r>
      <w:r>
        <w:rPr>
          <w:lang w:val="en-US"/>
        </w:rPr>
        <w:t>.</w:t>
      </w:r>
    </w:p>
    <w:p w14:paraId="66EE7EA2" w14:textId="77777777" w:rsidR="009A395C" w:rsidRDefault="009A395C" w:rsidP="009A395C">
      <w:pPr>
        <w:pStyle w:val="Heading3"/>
        <w:ind w:left="851" w:hanging="851"/>
      </w:pPr>
      <w:bookmarkStart w:id="287" w:name="_Toc131168935"/>
      <w:bookmarkStart w:id="288" w:name="_Toc141982365"/>
      <w:bookmarkStart w:id="289" w:name="_Toc145868706"/>
      <w:bookmarkStart w:id="290" w:name="_Toc231982640"/>
      <w:bookmarkEnd w:id="286"/>
      <w:r>
        <w:lastRenderedPageBreak/>
        <w:t>Pumps</w:t>
      </w:r>
      <w:bookmarkEnd w:id="287"/>
      <w:bookmarkEnd w:id="288"/>
      <w:bookmarkEnd w:id="289"/>
      <w:bookmarkEnd w:id="290"/>
    </w:p>
    <w:p w14:paraId="667CFAEB" w14:textId="77777777" w:rsidR="009A395C" w:rsidRDefault="009A395C" w:rsidP="009A395C">
      <w:pPr>
        <w:pStyle w:val="NTUMasterNormal"/>
      </w:pPr>
      <w:r w:rsidRPr="063D0B26">
        <w:rPr>
          <w:lang w:val="en-US"/>
        </w:rPr>
        <w:t xml:space="preserve">Supply submersible electric </w:t>
      </w:r>
      <w:r>
        <w:rPr>
          <w:lang w:val="en-US"/>
        </w:rPr>
        <w:t>wastewater</w:t>
      </w:r>
      <w:r w:rsidRPr="063D0B26">
        <w:rPr>
          <w:lang w:val="en-US"/>
        </w:rPr>
        <w:t xml:space="preserve"> pumps as detailed in the Specification.</w:t>
      </w:r>
    </w:p>
    <w:p w14:paraId="4F0C4714" w14:textId="17D0E17C" w:rsidR="009A395C" w:rsidRDefault="009A395C" w:rsidP="00A8698D">
      <w:pPr>
        <w:pStyle w:val="NTUMasterNormal"/>
      </w:pPr>
    </w:p>
    <w:p w14:paraId="64A5017B" w14:textId="5BAD726C" w:rsidR="008D23AE" w:rsidRDefault="008D23AE" w:rsidP="00FC0AA5">
      <w:pPr>
        <w:pStyle w:val="Heading2"/>
      </w:pPr>
      <w:bookmarkStart w:id="291" w:name="_Toc130973164"/>
      <w:bookmarkStart w:id="292" w:name="_Toc231982641"/>
      <w:r>
        <w:t>TRANSPORTATION, HANDLING AND STORAGE OF PRODUCTS AND MATERIALS</w:t>
      </w:r>
      <w:bookmarkEnd w:id="291"/>
      <w:bookmarkEnd w:id="292"/>
    </w:p>
    <w:p w14:paraId="2936BDCD" w14:textId="1B276013" w:rsidR="008D23AE" w:rsidRDefault="008D23AE" w:rsidP="00AC1C3F">
      <w:pPr>
        <w:pStyle w:val="Heading3"/>
      </w:pPr>
      <w:bookmarkStart w:id="293" w:name="_Toc130973165"/>
      <w:bookmarkStart w:id="294" w:name="_Toc231982642"/>
      <w:r>
        <w:t>General</w:t>
      </w:r>
      <w:bookmarkEnd w:id="293"/>
      <w:bookmarkEnd w:id="294"/>
    </w:p>
    <w:p w14:paraId="341C2D73" w14:textId="77777777" w:rsidR="008D23AE" w:rsidRDefault="008D23AE" w:rsidP="00A8698D">
      <w:pPr>
        <w:pStyle w:val="NTUMasterNormal"/>
      </w:pPr>
      <w:r w:rsidRPr="00DC2FBD">
        <w:t>Transport, handle and store all products and materials in accordance with the manufacturers' recommendations and in a</w:t>
      </w:r>
      <w:r>
        <w:t xml:space="preserve"> </w:t>
      </w:r>
      <w:r w:rsidRPr="00DC2FBD">
        <w:t>manner that prevents damage or deterioration or excessive distortion.</w:t>
      </w:r>
    </w:p>
    <w:p w14:paraId="3796A8EA" w14:textId="25B6386B" w:rsidR="008D23AE" w:rsidRDefault="008D23AE" w:rsidP="00AC1C3F">
      <w:pPr>
        <w:pStyle w:val="Heading3"/>
      </w:pPr>
      <w:bookmarkStart w:id="295" w:name="_Toc130973166"/>
      <w:bookmarkStart w:id="296" w:name="_Toc231982643"/>
      <w:r>
        <w:t>Transportation</w:t>
      </w:r>
      <w:bookmarkEnd w:id="295"/>
      <w:bookmarkEnd w:id="296"/>
    </w:p>
    <w:p w14:paraId="29DAEEA7" w14:textId="3EC07976" w:rsidR="008D23AE" w:rsidRPr="00DC2FBD" w:rsidRDefault="008D23AE" w:rsidP="00A8698D">
      <w:pPr>
        <w:pStyle w:val="NTUMasterNormal"/>
      </w:pPr>
      <w:r w:rsidRPr="00DC2FBD">
        <w:t>Support and secure all items during transit using straps or other suitable means to prevent excessive distortion or</w:t>
      </w:r>
      <w:r>
        <w:t xml:space="preserve"> </w:t>
      </w:r>
      <w:r w:rsidRPr="00DC2FBD">
        <w:t>movement. Where supports, restraints and packing bear on item surfaces, provide suitable protection to prevent point</w:t>
      </w:r>
      <w:r>
        <w:t xml:space="preserve"> </w:t>
      </w:r>
      <w:r w:rsidRPr="00DC2FBD">
        <w:t xml:space="preserve">loading, chafing, scoring, </w:t>
      </w:r>
      <w:r w:rsidR="002C1CA6" w:rsidRPr="00DC2FBD">
        <w:t>shock,</w:t>
      </w:r>
      <w:r w:rsidRPr="00DC2FBD">
        <w:t xml:space="preserve"> and other damage during transport. Do not allow wire straps, wire ropes or chains to</w:t>
      </w:r>
      <w:r w:rsidR="002C1CA6">
        <w:t xml:space="preserve"> </w:t>
      </w:r>
      <w:r w:rsidR="002C1CA6" w:rsidRPr="002C1CA6">
        <w:t>come into direct contact with items.</w:t>
      </w:r>
    </w:p>
    <w:p w14:paraId="25874461" w14:textId="77777777" w:rsidR="008D23AE" w:rsidRPr="00DC2FBD" w:rsidRDefault="008D23AE" w:rsidP="00A8698D">
      <w:pPr>
        <w:pStyle w:val="NTUMasterNormal"/>
      </w:pPr>
      <w:r w:rsidRPr="00DC2FBD">
        <w:t>Limit the heights of stacks of items to minimise distortion during transport. Where nesting and stacking of items is</w:t>
      </w:r>
      <w:r>
        <w:t xml:space="preserve"> </w:t>
      </w:r>
      <w:r w:rsidRPr="00DC2FBD">
        <w:t>permitted, provide appropriate protection measures.</w:t>
      </w:r>
    </w:p>
    <w:p w14:paraId="5156F67C" w14:textId="77777777" w:rsidR="008D23AE" w:rsidRPr="00DC2FBD" w:rsidRDefault="008D23AE" w:rsidP="00A8698D">
      <w:pPr>
        <w:pStyle w:val="NTUMasterNormal"/>
      </w:pPr>
      <w:r w:rsidRPr="00DC2FBD">
        <w:t>Stack items with end treatments such as flanges or preassembled fittings or couplings on pipes so that the ends are free</w:t>
      </w:r>
      <w:r>
        <w:t xml:space="preserve"> </w:t>
      </w:r>
      <w:r w:rsidRPr="00DC2FBD">
        <w:t>from loading and/or damage.</w:t>
      </w:r>
    </w:p>
    <w:p w14:paraId="103AC433" w14:textId="77777777" w:rsidR="008D23AE" w:rsidRPr="00DC2FBD" w:rsidRDefault="008D23AE" w:rsidP="00A8698D">
      <w:pPr>
        <w:pStyle w:val="NTUMasterNormal"/>
      </w:pPr>
      <w:r w:rsidRPr="00DC2FBD">
        <w:t>Do not transport plastics items in covered trailers or containers unless appropriate means of preventing heat entrapment is</w:t>
      </w:r>
      <w:r>
        <w:t xml:space="preserve"> </w:t>
      </w:r>
      <w:r w:rsidRPr="00DC2FBD">
        <w:t>provided.</w:t>
      </w:r>
    </w:p>
    <w:p w14:paraId="39858124" w14:textId="7AC6A750" w:rsidR="008D23AE" w:rsidRDefault="008D23AE" w:rsidP="00AC1C3F">
      <w:pPr>
        <w:pStyle w:val="Heading3"/>
      </w:pPr>
      <w:bookmarkStart w:id="297" w:name="_Toc130973167"/>
      <w:bookmarkStart w:id="298" w:name="_Toc231982644"/>
      <w:r>
        <w:t>Unloading and handling</w:t>
      </w:r>
      <w:bookmarkEnd w:id="297"/>
      <w:bookmarkEnd w:id="298"/>
    </w:p>
    <w:p w14:paraId="51B806C9" w14:textId="77777777" w:rsidR="008D23AE" w:rsidRPr="004928B0" w:rsidRDefault="008D23AE" w:rsidP="00A8698D">
      <w:pPr>
        <w:pStyle w:val="NTUMasterNormal"/>
      </w:pPr>
      <w:r w:rsidRPr="004928B0">
        <w:t>Personnel involved in unloading and handling should wear appropriate personal protection equipment.</w:t>
      </w:r>
    </w:p>
    <w:p w14:paraId="1BE93C84" w14:textId="77777777" w:rsidR="008D23AE" w:rsidRPr="004928B0" w:rsidRDefault="008D23AE" w:rsidP="00A8698D">
      <w:pPr>
        <w:pStyle w:val="NTUMasterNormal"/>
      </w:pPr>
      <w:r w:rsidRPr="004928B0">
        <w:t xml:space="preserve">During unloading and handling pay particular attention to the protection of product and material </w:t>
      </w:r>
      <w:r w:rsidRPr="00372A28">
        <w:rPr>
          <w:color w:val="auto"/>
        </w:rPr>
        <w:t xml:space="preserve">coatings </w:t>
      </w:r>
      <w:r w:rsidRPr="004928B0">
        <w:t xml:space="preserve">and linings and those surfaces that will be in contact with </w:t>
      </w:r>
      <w:r w:rsidRPr="00372A28">
        <w:rPr>
          <w:color w:val="auto"/>
        </w:rPr>
        <w:t>drinking water</w:t>
      </w:r>
      <w:r w:rsidRPr="004928B0">
        <w:t>.</w:t>
      </w:r>
    </w:p>
    <w:p w14:paraId="5DC35238" w14:textId="77777777" w:rsidR="008D23AE" w:rsidRPr="00DC2FBD" w:rsidRDefault="008D23AE" w:rsidP="00A8698D">
      <w:pPr>
        <w:pStyle w:val="NTUMasterNormal"/>
      </w:pPr>
      <w:r w:rsidRPr="00DC2FBD">
        <w:t>Damage to pipes and fittings during unloading and handling will be prevented by:</w:t>
      </w:r>
    </w:p>
    <w:p w14:paraId="29360603" w14:textId="73AEA11A" w:rsidR="008D23AE" w:rsidRPr="00666A17" w:rsidRDefault="002C1CA6" w:rsidP="00342CA6">
      <w:pPr>
        <w:pStyle w:val="ListParagraph"/>
        <w:numPr>
          <w:ilvl w:val="0"/>
          <w:numId w:val="128"/>
        </w:numPr>
      </w:pPr>
      <w:r>
        <w:t>E</w:t>
      </w:r>
      <w:r w:rsidR="008D23AE" w:rsidRPr="00666A17">
        <w:t>nsuring the stability of the pipe stack, proposed unloading equipment and transportation vehicle</w:t>
      </w:r>
    </w:p>
    <w:p w14:paraId="18916880" w14:textId="4E0A5C79" w:rsidR="008D23AE" w:rsidRPr="00666A17" w:rsidRDefault="002C1CA6" w:rsidP="00342CA6">
      <w:pPr>
        <w:pStyle w:val="NTUanumbering"/>
        <w:numPr>
          <w:ilvl w:val="0"/>
          <w:numId w:val="128"/>
        </w:numPr>
      </w:pPr>
      <w:r>
        <w:t>U</w:t>
      </w:r>
      <w:r w:rsidR="008D23AE" w:rsidRPr="00666A17">
        <w:t>nloading on even ground</w:t>
      </w:r>
    </w:p>
    <w:p w14:paraId="1D62ADF3" w14:textId="204C5CCF" w:rsidR="008D23AE" w:rsidRPr="00666A17" w:rsidRDefault="002C1CA6" w:rsidP="00342CA6">
      <w:pPr>
        <w:pStyle w:val="NTUanumbering"/>
        <w:numPr>
          <w:ilvl w:val="0"/>
          <w:numId w:val="128"/>
        </w:numPr>
      </w:pPr>
      <w:r>
        <w:t>P</w:t>
      </w:r>
      <w:r w:rsidR="008D23AE" w:rsidRPr="00666A17">
        <w:t>roper use of unloading equipment</w:t>
      </w:r>
    </w:p>
    <w:p w14:paraId="6DB806A3" w14:textId="578F0EA3" w:rsidR="008D23AE" w:rsidRPr="00666A17" w:rsidRDefault="002C1CA6" w:rsidP="00342CA6">
      <w:pPr>
        <w:pStyle w:val="NTUanumbering"/>
        <w:numPr>
          <w:ilvl w:val="0"/>
          <w:numId w:val="128"/>
        </w:numPr>
      </w:pPr>
      <w:r>
        <w:t>C</w:t>
      </w:r>
      <w:r w:rsidR="008D23AE" w:rsidRPr="00666A17">
        <w:t>orrect site storage</w:t>
      </w:r>
    </w:p>
    <w:p w14:paraId="7DC07860" w14:textId="77777777" w:rsidR="008D23AE" w:rsidRDefault="008D23AE" w:rsidP="00A8698D">
      <w:pPr>
        <w:pStyle w:val="NTUMasterNormal"/>
      </w:pPr>
      <w:r w:rsidRPr="00DC2FBD">
        <w:t>Promptly identify and perform in-situ repair of thermal-</w:t>
      </w:r>
      <w:r w:rsidRPr="004928B0">
        <w:t xml:space="preserve">bonded polymeric </w:t>
      </w:r>
      <w:r w:rsidRPr="00372A28">
        <w:rPr>
          <w:color w:val="auto"/>
        </w:rPr>
        <w:t xml:space="preserve">coating </w:t>
      </w:r>
      <w:r w:rsidRPr="004928B0">
        <w:t>on fittings and valves using approved materials in accordance with manufacturer's recommendations. Undertake field repairs of coated pipe in accordance with the manufacturer's recommendations.</w:t>
      </w:r>
    </w:p>
    <w:p w14:paraId="622B976C" w14:textId="40F97829" w:rsidR="008D23AE" w:rsidRDefault="008D23AE" w:rsidP="00AC1C3F">
      <w:pPr>
        <w:pStyle w:val="Heading3"/>
      </w:pPr>
      <w:bookmarkStart w:id="299" w:name="_Toc130973168"/>
      <w:bookmarkStart w:id="300" w:name="_Toc231982645"/>
      <w:r>
        <w:t>On-site storage</w:t>
      </w:r>
      <w:bookmarkEnd w:id="299"/>
      <w:bookmarkEnd w:id="300"/>
    </w:p>
    <w:p w14:paraId="3D5CE9FE" w14:textId="77777777" w:rsidR="008D23AE" w:rsidRPr="00DC2FBD" w:rsidRDefault="008D23AE" w:rsidP="00A8698D">
      <w:pPr>
        <w:pStyle w:val="NTUMasterNormal"/>
      </w:pPr>
      <w:r w:rsidRPr="00DC2FBD">
        <w:t>Except for checking against the purchase order, keep pipes, fittings, valves, seals and other components delivered within</w:t>
      </w:r>
      <w:r>
        <w:t xml:space="preserve"> </w:t>
      </w:r>
      <w:r w:rsidRPr="00DC2FBD">
        <w:t xml:space="preserve">protective crating or packaging, until immediately prior to use. Stack pipes in a manner that minimises pipe </w:t>
      </w:r>
      <w:proofErr w:type="spellStart"/>
      <w:r w:rsidRPr="00DC2FBD">
        <w:t>ovalisation</w:t>
      </w:r>
      <w:proofErr w:type="spellEnd"/>
      <w:r w:rsidRPr="00DC2FBD">
        <w:t>.</w:t>
      </w:r>
    </w:p>
    <w:p w14:paraId="3089945C" w14:textId="77777777" w:rsidR="008D23AE" w:rsidRPr="004928B0" w:rsidRDefault="008D23AE" w:rsidP="00A8698D">
      <w:pPr>
        <w:pStyle w:val="NTUMasterNormal"/>
      </w:pPr>
      <w:r w:rsidRPr="004928B0">
        <w:t>Where necessary, pipes shall be supported clear of the ground on sandbags, soil mounds, timber bolsters or similar, at sufficient support spacing to prevent excessive longitudinal bending of pipe lengths.</w:t>
      </w:r>
    </w:p>
    <w:p w14:paraId="290D5428" w14:textId="77777777" w:rsidR="008D23AE" w:rsidRPr="004928B0" w:rsidRDefault="008D23AE" w:rsidP="00A8698D">
      <w:pPr>
        <w:pStyle w:val="NTUMasterNormal"/>
      </w:pPr>
      <w:r w:rsidRPr="004928B0">
        <w:t xml:space="preserve">While in storage all coated pipes, valves and fittings shall be supported on timber or rubber contacts not in contact with sharp or hard surfaces that might damage the </w:t>
      </w:r>
      <w:r w:rsidRPr="00372A28">
        <w:rPr>
          <w:color w:val="auto"/>
        </w:rPr>
        <w:t xml:space="preserve">coating </w:t>
      </w:r>
      <w:r w:rsidRPr="004928B0">
        <w:t xml:space="preserve">and/or </w:t>
      </w:r>
      <w:r w:rsidRPr="00372A28">
        <w:rPr>
          <w:color w:val="auto"/>
        </w:rPr>
        <w:t>lining</w:t>
      </w:r>
      <w:r w:rsidRPr="004928B0">
        <w:t>.</w:t>
      </w:r>
    </w:p>
    <w:p w14:paraId="7F6247FC" w14:textId="77777777" w:rsidR="008D23AE" w:rsidRPr="004928B0" w:rsidRDefault="008D23AE" w:rsidP="00A8698D">
      <w:pPr>
        <w:pStyle w:val="NTUMasterNormal"/>
      </w:pPr>
      <w:r w:rsidRPr="004928B0">
        <w:t>Stacking of pipes during storage shall be in accordance with the manufacturer's recommendations.</w:t>
      </w:r>
    </w:p>
    <w:p w14:paraId="78709D5B" w14:textId="733F71D5" w:rsidR="008D23AE" w:rsidRPr="004928B0" w:rsidRDefault="008D23AE" w:rsidP="00A8698D">
      <w:pPr>
        <w:pStyle w:val="NTUMasterNormal"/>
      </w:pPr>
      <w:r w:rsidRPr="004928B0">
        <w:t xml:space="preserve">Do not store plastics pipe and </w:t>
      </w:r>
      <w:r w:rsidRPr="00372A28">
        <w:rPr>
          <w:color w:val="auto"/>
        </w:rPr>
        <w:t xml:space="preserve">fittings </w:t>
      </w:r>
      <w:r w:rsidRPr="004928B0">
        <w:t xml:space="preserve">and plastics coated pipe and fittings near generators or other heat </w:t>
      </w:r>
      <w:r w:rsidR="00B433CC" w:rsidRPr="004928B0">
        <w:t>emitting.</w:t>
      </w:r>
    </w:p>
    <w:p w14:paraId="1351B45B" w14:textId="77777777" w:rsidR="008D23AE" w:rsidRPr="004928B0" w:rsidRDefault="008D23AE" w:rsidP="00A8698D">
      <w:pPr>
        <w:pStyle w:val="NTUMasterNormal"/>
      </w:pPr>
      <w:r w:rsidRPr="004928B0">
        <w:lastRenderedPageBreak/>
        <w:t>equipment.</w:t>
      </w:r>
    </w:p>
    <w:p w14:paraId="4080CA1F" w14:textId="77777777" w:rsidR="008D23AE" w:rsidRPr="004928B0" w:rsidRDefault="008D23AE" w:rsidP="00A8698D">
      <w:pPr>
        <w:pStyle w:val="NTUMasterNormal"/>
      </w:pPr>
      <w:r w:rsidRPr="004928B0">
        <w:t xml:space="preserve">Do not store PVC-U, PVC-M, PVC-O, GRP and non-black (excluding stripes) PE pipes and </w:t>
      </w:r>
      <w:r w:rsidRPr="00372A28">
        <w:rPr>
          <w:color w:val="auto"/>
        </w:rPr>
        <w:t xml:space="preserve">fittings </w:t>
      </w:r>
      <w:r w:rsidRPr="004928B0">
        <w:t xml:space="preserve">uncovered in direct sunlight for more than twelve (12) months. If storage periods are likely to exceed twelve (12) months, cover and store pipe in a manner that allows ventilation and prevents heat entrapment. Do not store pipes under dark coloured (e.g. black) plastics sheeting or in any situation where the temperature may exceed 60°C. </w:t>
      </w:r>
    </w:p>
    <w:p w14:paraId="27D6D08B" w14:textId="77777777" w:rsidR="008D23AE" w:rsidRPr="004928B0" w:rsidRDefault="008D23AE" w:rsidP="00A8698D">
      <w:pPr>
        <w:pStyle w:val="NTUMasterNormal"/>
      </w:pPr>
      <w:r w:rsidRPr="004928B0">
        <w:t xml:space="preserve">Use PVC, GRP and non-black PE pipe and </w:t>
      </w:r>
      <w:r w:rsidRPr="00372A28">
        <w:rPr>
          <w:color w:val="auto"/>
        </w:rPr>
        <w:t xml:space="preserve">fittings </w:t>
      </w:r>
      <w:r w:rsidRPr="004928B0">
        <w:t>within two (2) years of manufacture.</w:t>
      </w:r>
    </w:p>
    <w:p w14:paraId="770B30B2" w14:textId="77777777" w:rsidR="008D23AE" w:rsidRPr="004928B0" w:rsidRDefault="008D23AE" w:rsidP="00A8698D">
      <w:pPr>
        <w:pStyle w:val="NTUMasterNormal"/>
      </w:pPr>
      <w:r w:rsidRPr="004928B0">
        <w:t xml:space="preserve">Limit outside storage of black PE pipe with </w:t>
      </w:r>
      <w:r w:rsidRPr="00372A28">
        <w:rPr>
          <w:color w:val="auto"/>
        </w:rPr>
        <w:t xml:space="preserve">blue </w:t>
      </w:r>
      <w:r w:rsidRPr="004928B0">
        <w:t xml:space="preserve">or </w:t>
      </w:r>
      <w:r w:rsidRPr="00372A28">
        <w:rPr>
          <w:color w:val="auto"/>
        </w:rPr>
        <w:t xml:space="preserve">purple </w:t>
      </w:r>
      <w:r w:rsidRPr="004928B0">
        <w:t>stripes to a maximum of two (2) years from the date of pipe manufacture as marked on the pipe.</w:t>
      </w:r>
    </w:p>
    <w:p w14:paraId="03581275" w14:textId="77777777" w:rsidR="008D23AE" w:rsidRPr="004928B0" w:rsidRDefault="008D23AE" w:rsidP="00A8698D">
      <w:pPr>
        <w:pStyle w:val="NTUMasterNormal"/>
      </w:pPr>
      <w:r w:rsidRPr="004928B0">
        <w:t>Store rubber sealing rings, lip seals and gaskets away from sunlight and in an unstrained condition.</w:t>
      </w:r>
    </w:p>
    <w:p w14:paraId="64C8B44B" w14:textId="77777777" w:rsidR="008D23AE" w:rsidRDefault="008D23AE" w:rsidP="00A8698D">
      <w:pPr>
        <w:pStyle w:val="NTUMasterNormal"/>
      </w:pPr>
      <w:r w:rsidRPr="004928B0">
        <w:t>Maintain the inside of all items clean and dry during storage. Use caps, plugs or blank flanges of a suitable design to seal open ends of items as necessary to prevent contamination during storage.</w:t>
      </w:r>
    </w:p>
    <w:p w14:paraId="05D1B6AC" w14:textId="77777777" w:rsidR="001818BF" w:rsidRPr="001818BF" w:rsidRDefault="001818BF" w:rsidP="001818BF">
      <w:pPr>
        <w:pStyle w:val="NTUMasterNormal"/>
      </w:pPr>
      <w:r w:rsidRPr="001818BF">
        <w:rPr>
          <w:lang w:val="en-US"/>
        </w:rPr>
        <w:t xml:space="preserve">Keep the ends of plastics pipe and fittings or couplings on GRP pipe free of loading. </w:t>
      </w:r>
    </w:p>
    <w:p w14:paraId="5959884D" w14:textId="77777777" w:rsidR="001818BF" w:rsidRPr="001818BF" w:rsidRDefault="001818BF" w:rsidP="001818BF">
      <w:pPr>
        <w:pStyle w:val="NTUMasterNormal"/>
      </w:pPr>
      <w:r w:rsidRPr="001818BF">
        <w:rPr>
          <w:lang w:val="en-US"/>
        </w:rPr>
        <w:t xml:space="preserve">For solid black PE pipe, fittings and other components outside storage can be unlimited. </w:t>
      </w:r>
    </w:p>
    <w:p w14:paraId="5ACEC511" w14:textId="77777777" w:rsidR="001818BF" w:rsidRPr="001818BF" w:rsidRDefault="001818BF" w:rsidP="001818BF">
      <w:pPr>
        <w:pStyle w:val="NTUMasterNormal"/>
      </w:pPr>
      <w:r w:rsidRPr="001818BF">
        <w:rPr>
          <w:lang w:val="en-US"/>
        </w:rPr>
        <w:t xml:space="preserve">Store large diameter pipes and fabrications, including MHs, MCs and MSs, to preserve dimensional properties. </w:t>
      </w:r>
    </w:p>
    <w:p w14:paraId="496B07E0" w14:textId="77777777" w:rsidR="001818BF" w:rsidRPr="001818BF" w:rsidRDefault="001818BF" w:rsidP="001818BF">
      <w:pPr>
        <w:pStyle w:val="NTUMasterNormal"/>
      </w:pPr>
      <w:r w:rsidRPr="001818BF">
        <w:rPr>
          <w:lang w:val="en-US"/>
        </w:rPr>
        <w:t xml:space="preserve">Supply all </w:t>
      </w:r>
      <w:proofErr w:type="spellStart"/>
      <w:r w:rsidRPr="001818BF">
        <w:rPr>
          <w:lang w:val="en-US"/>
        </w:rPr>
        <w:t>labour</w:t>
      </w:r>
      <w:proofErr w:type="spellEnd"/>
      <w:r w:rsidRPr="001818BF">
        <w:rPr>
          <w:lang w:val="en-US"/>
        </w:rPr>
        <w:t xml:space="preserve"> and equipment for the handling and storage of all electrical equipment and switchboard(s) at the pumping station site. </w:t>
      </w:r>
    </w:p>
    <w:p w14:paraId="2A19E907" w14:textId="77777777" w:rsidR="001818BF" w:rsidRPr="001818BF" w:rsidRDefault="001818BF" w:rsidP="001818BF">
      <w:pPr>
        <w:pStyle w:val="NTUMasterNormal"/>
      </w:pPr>
      <w:r w:rsidRPr="001818BF">
        <w:rPr>
          <w:lang w:val="en-US"/>
        </w:rPr>
        <w:t>Protect all electrical equipment and switchboards against mechanical and water damage during handling and storage.</w:t>
      </w:r>
    </w:p>
    <w:p w14:paraId="02B99E61" w14:textId="77777777" w:rsidR="008D23AE" w:rsidRPr="004928B0" w:rsidRDefault="008D23AE" w:rsidP="00A8698D">
      <w:pPr>
        <w:pStyle w:val="NTUMasterNormal"/>
      </w:pPr>
      <w:r w:rsidRPr="004928B0">
        <w:t>Do not store items such as pipes, fittings, valves and any other product that will contact the drinking or drinking water:</w:t>
      </w:r>
    </w:p>
    <w:p w14:paraId="25FDAFC1" w14:textId="454F839F" w:rsidR="008D23AE" w:rsidRPr="00666A17" w:rsidRDefault="008D23AE" w:rsidP="00342CA6">
      <w:pPr>
        <w:pStyle w:val="ListParagraph"/>
        <w:numPr>
          <w:ilvl w:val="0"/>
          <w:numId w:val="129"/>
        </w:numPr>
      </w:pPr>
      <w:r w:rsidRPr="00666A17">
        <w:t>in any gutter or the like; or</w:t>
      </w:r>
    </w:p>
    <w:p w14:paraId="104C41A8" w14:textId="4D1ED5C2" w:rsidR="008D23AE" w:rsidRDefault="008D23AE" w:rsidP="00342CA6">
      <w:pPr>
        <w:pStyle w:val="NTUanumbering"/>
        <w:numPr>
          <w:ilvl w:val="0"/>
          <w:numId w:val="129"/>
        </w:numPr>
      </w:pPr>
      <w:r w:rsidRPr="00666A17">
        <w:t>in any location where pollution due to rain run-off or any other cause can occur.</w:t>
      </w:r>
    </w:p>
    <w:p w14:paraId="6937B50B" w14:textId="77777777" w:rsidR="007E4DA6" w:rsidRDefault="007E4DA6" w:rsidP="007E4DA6">
      <w:r w:rsidRPr="007E4DA6">
        <w:t>The Contractor will separate the rejected material form the store into a separate area and remove it from site at the earliest opportunity.</w:t>
      </w:r>
    </w:p>
    <w:p w14:paraId="45F07925" w14:textId="77777777" w:rsidR="0020418E" w:rsidRPr="007E4DA6" w:rsidRDefault="0020418E" w:rsidP="0020418E">
      <w:pPr>
        <w:pStyle w:val="111Heading3"/>
      </w:pPr>
      <w:bookmarkStart w:id="301" w:name="_Toc137639508"/>
      <w:bookmarkStart w:id="302" w:name="_Toc145949101"/>
      <w:bookmarkStart w:id="303" w:name="_Toc231982646"/>
      <w:r w:rsidRPr="007E4DA6">
        <w:t>Reducing waste</w:t>
      </w:r>
      <w:bookmarkEnd w:id="301"/>
      <w:bookmarkEnd w:id="302"/>
      <w:bookmarkEnd w:id="303"/>
    </w:p>
    <w:p w14:paraId="356456E9" w14:textId="77777777" w:rsidR="0020418E" w:rsidRPr="007E4DA6" w:rsidRDefault="0020418E" w:rsidP="0020418E">
      <w:r w:rsidRPr="007E4DA6">
        <w:t>When designing the development, renewal, or new asset, consider ways in which waste can be reduced.</w:t>
      </w:r>
    </w:p>
    <w:p w14:paraId="6566F3A5" w14:textId="77777777" w:rsidR="0020418E" w:rsidRPr="007E4DA6" w:rsidRDefault="0020418E" w:rsidP="00342CA6">
      <w:pPr>
        <w:pStyle w:val="ListParagraph"/>
      </w:pPr>
      <w:r w:rsidRPr="007E4DA6">
        <w:t>Plan to reduce waste during demolition e.g., minimise earthworks, reuse excavated material elsewhere.</w:t>
      </w:r>
    </w:p>
    <w:p w14:paraId="399DFA53" w14:textId="77777777" w:rsidR="0020418E" w:rsidRPr="007E4DA6" w:rsidRDefault="0020418E" w:rsidP="0020418E">
      <w:pPr>
        <w:keepLines w:val="0"/>
        <w:spacing w:after="120" w:line="240" w:lineRule="auto"/>
        <w:ind w:left="1353" w:hanging="360"/>
        <w:textAlignment w:val="baseline"/>
      </w:pPr>
      <w:r w:rsidRPr="007E4DA6">
        <w:t>Design to reduce waste during construction e.g., prescribe waste reduction as a condition of contract.</w:t>
      </w:r>
    </w:p>
    <w:p w14:paraId="7C9925E1" w14:textId="77777777" w:rsidR="0020418E" w:rsidRPr="007E4DA6" w:rsidRDefault="0020418E" w:rsidP="0020418E">
      <w:pPr>
        <w:keepLines w:val="0"/>
        <w:spacing w:after="120" w:line="240" w:lineRule="auto"/>
        <w:ind w:left="1353" w:hanging="360"/>
        <w:textAlignment w:val="baseline"/>
      </w:pPr>
      <w:r w:rsidRPr="007E4DA6">
        <w:t>Select materials and products that reduce waste by selecting materials with minimal installation wastage.</w:t>
      </w:r>
    </w:p>
    <w:p w14:paraId="1A4F1FE0" w14:textId="77777777" w:rsidR="0020418E" w:rsidRPr="007E4DA6" w:rsidRDefault="0020418E" w:rsidP="0020418E">
      <w:pPr>
        <w:keepLines w:val="0"/>
        <w:spacing w:after="120" w:line="240" w:lineRule="auto"/>
        <w:ind w:left="1353" w:hanging="360"/>
        <w:textAlignment w:val="baseline"/>
      </w:pPr>
      <w:r w:rsidRPr="007E4DA6">
        <w:t>Use materials with a high recycled content e.g., recycled concrete subbase.</w:t>
      </w:r>
    </w:p>
    <w:p w14:paraId="6886A705" w14:textId="77777777" w:rsidR="0020418E" w:rsidRDefault="0020418E" w:rsidP="0020418E">
      <w:r w:rsidRPr="007E4DA6">
        <w:t>See the Resource Efficiency in the Building and Related Industries (REBRI) website for guidelines on incorporating waste reduction in your project.</w:t>
      </w:r>
    </w:p>
    <w:p w14:paraId="6FE400E6" w14:textId="77777777" w:rsidR="001818BF" w:rsidRDefault="001818BF" w:rsidP="001818BF">
      <w:pPr>
        <w:pStyle w:val="Heading4"/>
      </w:pPr>
      <w:bookmarkStart w:id="304" w:name="_Toc131168941"/>
      <w:bookmarkStart w:id="305" w:name="_Toc141982371"/>
      <w:r>
        <w:t>Plastics-lined concrete products</w:t>
      </w:r>
      <w:bookmarkEnd w:id="304"/>
      <w:bookmarkEnd w:id="305"/>
    </w:p>
    <w:p w14:paraId="190376A3" w14:textId="77777777" w:rsidR="001818BF" w:rsidRDefault="001818BF" w:rsidP="001818BF">
      <w:pPr>
        <w:pStyle w:val="NTUMasterNormal"/>
      </w:pPr>
      <w:r w:rsidRPr="063D0B26">
        <w:rPr>
          <w:lang w:val="en-US"/>
        </w:rPr>
        <w:t xml:space="preserve">Transport, handle, and store plastics-lined precast concrete products in accordance with the product manufacturer's instructions. Notwithstanding this requirement: </w:t>
      </w:r>
    </w:p>
    <w:p w14:paraId="34EB0117" w14:textId="77777777" w:rsidR="001818BF" w:rsidRDefault="001818BF" w:rsidP="00342CA6">
      <w:pPr>
        <w:pStyle w:val="ListParagraph"/>
      </w:pPr>
      <w:r w:rsidRPr="00427999">
        <w:rPr>
          <w:lang w:val="en-US"/>
        </w:rPr>
        <w:t xml:space="preserve">Use only lifting and transportation equipment that does not contact plastics linings and plastics accessories, except where appropriate padding or protective systems are used. </w:t>
      </w:r>
    </w:p>
    <w:p w14:paraId="369599D6" w14:textId="77777777" w:rsidR="001818BF" w:rsidRDefault="001818BF" w:rsidP="00342CA6">
      <w:pPr>
        <w:pStyle w:val="NTUanumbering"/>
        <w:numPr>
          <w:ilvl w:val="0"/>
          <w:numId w:val="111"/>
        </w:numPr>
      </w:pPr>
      <w:r w:rsidRPr="00E0204F">
        <w:rPr>
          <w:lang w:val="en-US"/>
        </w:rPr>
        <w:t xml:space="preserve">Provide special protection for unsecured plastics linings and PVC sheet flaps and accessories during handling, storage and construction operations until secured in the completed installation. </w:t>
      </w:r>
    </w:p>
    <w:p w14:paraId="243B6F5A" w14:textId="77777777" w:rsidR="001818BF" w:rsidRDefault="001818BF" w:rsidP="00342CA6">
      <w:pPr>
        <w:pStyle w:val="NTUanumbering"/>
        <w:numPr>
          <w:ilvl w:val="0"/>
          <w:numId w:val="111"/>
        </w:numPr>
      </w:pPr>
      <w:r w:rsidRPr="00E0204F">
        <w:rPr>
          <w:lang w:val="en-US"/>
        </w:rPr>
        <w:t xml:space="preserve">Prevent exposure to sunlight of plastics lining sheets and accessories for the duration of the project. </w:t>
      </w:r>
    </w:p>
    <w:p w14:paraId="172B838C" w14:textId="77777777" w:rsidR="001818BF" w:rsidRDefault="001818BF" w:rsidP="00342CA6">
      <w:pPr>
        <w:pStyle w:val="NTUanumbering"/>
        <w:numPr>
          <w:ilvl w:val="0"/>
          <w:numId w:val="111"/>
        </w:numPr>
      </w:pPr>
      <w:r w:rsidRPr="00E0204F">
        <w:rPr>
          <w:lang w:val="en-US"/>
        </w:rPr>
        <w:t xml:space="preserve">Provide a secure, clean, and dry storage area for plastics linings, work materials and tools. </w:t>
      </w:r>
    </w:p>
    <w:p w14:paraId="7B626002" w14:textId="77777777" w:rsidR="001818BF" w:rsidRDefault="001818BF" w:rsidP="00342CA6">
      <w:pPr>
        <w:pStyle w:val="NTUanumbering"/>
        <w:numPr>
          <w:ilvl w:val="0"/>
          <w:numId w:val="111"/>
        </w:numPr>
      </w:pPr>
      <w:r w:rsidRPr="00E0204F">
        <w:rPr>
          <w:lang w:val="en-US"/>
        </w:rPr>
        <w:t xml:space="preserve">Do not incorporate in the Works any plastics-lined concrete product or accessory: </w:t>
      </w:r>
    </w:p>
    <w:p w14:paraId="080A17E1" w14:textId="77777777" w:rsidR="001818BF" w:rsidRDefault="001818BF" w:rsidP="00342CA6">
      <w:pPr>
        <w:pStyle w:val="NTUiibullet"/>
        <w:numPr>
          <w:ilvl w:val="0"/>
          <w:numId w:val="89"/>
        </w:numPr>
      </w:pPr>
      <w:r w:rsidRPr="00342CA6">
        <w:rPr>
          <w:lang w:val="en-US"/>
        </w:rPr>
        <w:t xml:space="preserve">Which has not complied with the requirements of this sub-clause; or </w:t>
      </w:r>
    </w:p>
    <w:p w14:paraId="0642BCA1" w14:textId="77777777" w:rsidR="001818BF" w:rsidRDefault="001818BF" w:rsidP="00342CA6">
      <w:pPr>
        <w:pStyle w:val="NTUiibullet"/>
      </w:pPr>
      <w:r w:rsidRPr="063D0B26">
        <w:rPr>
          <w:lang w:val="en-US"/>
        </w:rPr>
        <w:lastRenderedPageBreak/>
        <w:t xml:space="preserve">whose bore, in the case of pipe or MH or MC or MS product, is affected by plastics lining corrugations and/ or non-circularities, which reduce: </w:t>
      </w:r>
    </w:p>
    <w:p w14:paraId="494B0E35" w14:textId="77777777" w:rsidR="001818BF" w:rsidRPr="00CB6F68" w:rsidRDefault="001818BF" w:rsidP="001818BF">
      <w:pPr>
        <w:pStyle w:val="NTUnumbers2"/>
        <w:ind w:left="2694"/>
      </w:pPr>
      <w:r>
        <w:rPr>
          <w:lang w:val="en-US"/>
        </w:rPr>
        <w:t>P</w:t>
      </w:r>
      <w:r w:rsidRPr="00CB6F68">
        <w:rPr>
          <w:lang w:val="en-US"/>
        </w:rPr>
        <w:t xml:space="preserve">ipe waterway area by more than 1.5%; and/or </w:t>
      </w:r>
    </w:p>
    <w:p w14:paraId="5F6CD70D" w14:textId="77777777" w:rsidR="001818BF" w:rsidRPr="00CB6F68" w:rsidRDefault="001818BF" w:rsidP="001818BF">
      <w:pPr>
        <w:pStyle w:val="NTUnumbers2"/>
        <w:ind w:left="2694"/>
      </w:pPr>
      <w:r>
        <w:rPr>
          <w:lang w:val="en-US"/>
        </w:rPr>
        <w:t>P</w:t>
      </w:r>
      <w:r w:rsidRPr="00CB6F68">
        <w:rPr>
          <w:lang w:val="en-US"/>
        </w:rPr>
        <w:t>ipe diameter by more than 5 mm for pipe &lt;DN 1800; or</w:t>
      </w:r>
    </w:p>
    <w:p w14:paraId="6D82F8B8" w14:textId="77777777" w:rsidR="001818BF" w:rsidRPr="00CB6F68" w:rsidRDefault="001818BF" w:rsidP="001818BF">
      <w:pPr>
        <w:pStyle w:val="NTUnumbers2"/>
        <w:ind w:left="2694"/>
      </w:pPr>
      <w:r>
        <w:rPr>
          <w:lang w:val="en-US"/>
        </w:rPr>
        <w:t>P</w:t>
      </w:r>
      <w:r w:rsidRPr="00CB6F68">
        <w:rPr>
          <w:lang w:val="en-US"/>
        </w:rPr>
        <w:t>ipe diameter by more than 10 mm for pipe DN 1800 over; or</w:t>
      </w:r>
    </w:p>
    <w:p w14:paraId="548C935E" w14:textId="77777777" w:rsidR="001818BF" w:rsidRPr="00E56EAB" w:rsidRDefault="001818BF" w:rsidP="001818BF">
      <w:pPr>
        <w:pStyle w:val="NTUnumbers2"/>
        <w:ind w:left="2694"/>
        <w:rPr>
          <w:lang w:val="en-US"/>
        </w:rPr>
      </w:pPr>
      <w:r w:rsidRPr="00E56EAB">
        <w:rPr>
          <w:lang w:val="en-US"/>
        </w:rPr>
        <w:t>which is above the dimensional tolerances permitted by the requirements of the Product Specification for unlined concrete product.</w:t>
      </w:r>
    </w:p>
    <w:p w14:paraId="7ADDE11F" w14:textId="77777777" w:rsidR="001818BF" w:rsidRPr="00E56EAB" w:rsidRDefault="001818BF" w:rsidP="001818BF">
      <w:pPr>
        <w:pStyle w:val="Heading4"/>
      </w:pPr>
      <w:bookmarkStart w:id="306" w:name="_Toc141982372"/>
      <w:r w:rsidRPr="00E56EAB">
        <w:t>Coiled plastics pipe</w:t>
      </w:r>
      <w:bookmarkEnd w:id="306"/>
    </w:p>
    <w:p w14:paraId="2D126B88" w14:textId="77777777" w:rsidR="001818BF" w:rsidRDefault="001818BF" w:rsidP="001818BF">
      <w:pPr>
        <w:pStyle w:val="NTUMasterNormal"/>
      </w:pPr>
      <w:r w:rsidRPr="063D0B26">
        <w:rPr>
          <w:lang w:val="en-US"/>
        </w:rPr>
        <w:t>Coiled plastics pipe when removed from the coil or drum may be oval and curved. The extent of ovality and curvature will depend upon the ambient temperature, SDR, pipe diameter, coil diameter and compound type.</w:t>
      </w:r>
    </w:p>
    <w:p w14:paraId="36B41141" w14:textId="77777777" w:rsidR="001818BF" w:rsidRDefault="001818BF" w:rsidP="001818BF">
      <w:pPr>
        <w:pStyle w:val="NTUMasterNormal"/>
      </w:pPr>
      <w:r w:rsidRPr="063D0B26">
        <w:rPr>
          <w:lang w:val="en-US"/>
        </w:rPr>
        <w:t>Document coil handling and processing requirements using suitable coil handling and levelling equipment to reduce ovality and curvature to an acceptable level to achieve construction tolerances (Refer to 36 TOLERANCES ON AS</w:t>
      </w:r>
      <w:r>
        <w:rPr>
          <w:lang w:val="en-US"/>
        </w:rPr>
        <w:t>-</w:t>
      </w:r>
      <w:r w:rsidRPr="063D0B26">
        <w:rPr>
          <w:lang w:val="en-US"/>
        </w:rPr>
        <w:t xml:space="preserve">CONSTRUCTED WORK). </w:t>
      </w:r>
    </w:p>
    <w:p w14:paraId="3506C414" w14:textId="77777777" w:rsidR="001818BF" w:rsidRPr="000F3286" w:rsidRDefault="001818BF" w:rsidP="001818BF">
      <w:pPr>
        <w:pStyle w:val="NTUMasterNormal"/>
      </w:pPr>
      <w:r w:rsidRPr="063D0B26">
        <w:rPr>
          <w:lang w:val="en-US"/>
        </w:rPr>
        <w:t xml:space="preserve">Validate documented </w:t>
      </w:r>
      <w:r w:rsidRPr="000F3286">
        <w:rPr>
          <w:lang w:val="en-US"/>
        </w:rPr>
        <w:t xml:space="preserve">procedures by undertaking a trial installation to demonstrate that coiled pipe can be installed to meet construction tolerances (Refer to clause 2.21 Tolerances </w:t>
      </w:r>
      <w:proofErr w:type="gramStart"/>
      <w:r w:rsidRPr="000F3286">
        <w:rPr>
          <w:lang w:val="en-US"/>
        </w:rPr>
        <w:t>On</w:t>
      </w:r>
      <w:proofErr w:type="gramEnd"/>
      <w:r w:rsidRPr="000F3286">
        <w:rPr>
          <w:lang w:val="en-US"/>
        </w:rPr>
        <w:t xml:space="preserve"> As-Constructed Work).</w:t>
      </w:r>
    </w:p>
    <w:p w14:paraId="1FC7004C" w14:textId="77777777" w:rsidR="001818BF" w:rsidRPr="000F3286" w:rsidRDefault="001818BF" w:rsidP="001818BF">
      <w:pPr>
        <w:pStyle w:val="Heading3"/>
        <w:ind w:left="851" w:hanging="851"/>
      </w:pPr>
      <w:bookmarkStart w:id="307" w:name="_Toc131168943"/>
      <w:bookmarkStart w:id="308" w:name="_Toc141982373"/>
      <w:bookmarkStart w:id="309" w:name="_Toc145868708"/>
      <w:bookmarkStart w:id="310" w:name="_Toc231982647"/>
      <w:r w:rsidRPr="000F3286">
        <w:t>Fasteners</w:t>
      </w:r>
      <w:bookmarkEnd w:id="307"/>
      <w:bookmarkEnd w:id="308"/>
      <w:bookmarkEnd w:id="309"/>
      <w:bookmarkEnd w:id="310"/>
    </w:p>
    <w:p w14:paraId="306330B6" w14:textId="77777777" w:rsidR="001818BF" w:rsidRDefault="001818BF" w:rsidP="001818BF">
      <w:pPr>
        <w:pStyle w:val="NTUMasterNormal"/>
      </w:pPr>
      <w:r w:rsidRPr="063D0B26">
        <w:rPr>
          <w:lang w:val="en-US"/>
        </w:rPr>
        <w:t xml:space="preserve">Use 316 stainless steel fasteners from one of the following options as specified in the Specification and Design Drawings: </w:t>
      </w:r>
    </w:p>
    <w:p w14:paraId="68508C6F" w14:textId="77777777" w:rsidR="001818BF" w:rsidRPr="006F64AA" w:rsidRDefault="001818BF" w:rsidP="001818BF">
      <w:pPr>
        <w:pStyle w:val="NTUMasterNormal"/>
        <w:rPr>
          <w:rStyle w:val="Strong"/>
        </w:rPr>
      </w:pPr>
      <w:r w:rsidRPr="006F64AA">
        <w:rPr>
          <w:rStyle w:val="Strong"/>
        </w:rPr>
        <w:t>Option 1:</w:t>
      </w:r>
    </w:p>
    <w:p w14:paraId="752861C0" w14:textId="77777777" w:rsidR="001818BF" w:rsidRDefault="001818BF" w:rsidP="00342CA6">
      <w:pPr>
        <w:pStyle w:val="ListParagraph"/>
      </w:pPr>
      <w:r w:rsidRPr="00427999">
        <w:rPr>
          <w:lang w:val="en-US"/>
        </w:rPr>
        <w:t xml:space="preserve">Bolts complying with ASTM F593 </w:t>
      </w:r>
    </w:p>
    <w:p w14:paraId="293B0461" w14:textId="77777777" w:rsidR="001818BF" w:rsidRDefault="001818BF" w:rsidP="00342CA6">
      <w:pPr>
        <w:pStyle w:val="NTUanumbering"/>
        <w:numPr>
          <w:ilvl w:val="0"/>
          <w:numId w:val="111"/>
        </w:numPr>
      </w:pPr>
      <w:r>
        <w:rPr>
          <w:lang w:val="en-US"/>
        </w:rPr>
        <w:t>N</w:t>
      </w:r>
      <w:r w:rsidRPr="00E56EAB">
        <w:rPr>
          <w:lang w:val="en-US"/>
        </w:rPr>
        <w:t xml:space="preserve">uts complying with ASTM F594; and </w:t>
      </w:r>
    </w:p>
    <w:p w14:paraId="5823BA01" w14:textId="77777777" w:rsidR="001818BF" w:rsidRDefault="001818BF" w:rsidP="00342CA6">
      <w:pPr>
        <w:pStyle w:val="NTUanumbering"/>
        <w:numPr>
          <w:ilvl w:val="0"/>
          <w:numId w:val="111"/>
        </w:numPr>
      </w:pPr>
      <w:r w:rsidRPr="00E56EAB">
        <w:rPr>
          <w:lang w:val="en-US"/>
        </w:rPr>
        <w:t xml:space="preserve">washers complying with ASTM F844. </w:t>
      </w:r>
    </w:p>
    <w:p w14:paraId="6DA39E1D" w14:textId="77777777" w:rsidR="001818BF" w:rsidRPr="006F64AA" w:rsidRDefault="001818BF" w:rsidP="001818BF">
      <w:pPr>
        <w:pStyle w:val="NTUMasterNormal"/>
        <w:rPr>
          <w:rStyle w:val="Strong"/>
        </w:rPr>
      </w:pPr>
      <w:r w:rsidRPr="006F64AA">
        <w:rPr>
          <w:rStyle w:val="Strong"/>
        </w:rPr>
        <w:t xml:space="preserve">Option 2: </w:t>
      </w:r>
    </w:p>
    <w:p w14:paraId="38F5B200" w14:textId="77777777" w:rsidR="001818BF" w:rsidRDefault="001818BF" w:rsidP="00342CA6">
      <w:pPr>
        <w:pStyle w:val="ListParagraph"/>
      </w:pPr>
      <w:r w:rsidRPr="00427999">
        <w:rPr>
          <w:lang w:val="en-US"/>
        </w:rPr>
        <w:t xml:space="preserve">Bolts complying with AS 1111.1 </w:t>
      </w:r>
    </w:p>
    <w:p w14:paraId="44BA8064" w14:textId="77777777" w:rsidR="001818BF" w:rsidRDefault="001818BF" w:rsidP="00342CA6">
      <w:pPr>
        <w:pStyle w:val="NTUanumbering"/>
        <w:numPr>
          <w:ilvl w:val="0"/>
          <w:numId w:val="111"/>
        </w:numPr>
      </w:pPr>
      <w:r>
        <w:rPr>
          <w:lang w:val="en-US"/>
        </w:rPr>
        <w:t>N</w:t>
      </w:r>
      <w:r w:rsidRPr="00E56EAB">
        <w:rPr>
          <w:lang w:val="en-US"/>
        </w:rPr>
        <w:t xml:space="preserve">uts complying with AS 1112.3; and </w:t>
      </w:r>
    </w:p>
    <w:p w14:paraId="41DC66BA" w14:textId="77777777" w:rsidR="001818BF" w:rsidRDefault="001818BF" w:rsidP="00342CA6">
      <w:pPr>
        <w:pStyle w:val="NTUanumbering"/>
        <w:numPr>
          <w:ilvl w:val="0"/>
          <w:numId w:val="111"/>
        </w:numPr>
      </w:pPr>
      <w:r w:rsidRPr="00E56EAB">
        <w:rPr>
          <w:lang w:val="en-US"/>
        </w:rPr>
        <w:t xml:space="preserve">washers complying with AS 1237.1 and AS 1237.2. </w:t>
      </w:r>
    </w:p>
    <w:p w14:paraId="3F5DC4B6" w14:textId="77777777" w:rsidR="001818BF" w:rsidRPr="000F3286" w:rsidRDefault="001818BF" w:rsidP="001818BF">
      <w:pPr>
        <w:pStyle w:val="NTUMasterNormal"/>
      </w:pPr>
      <w:r w:rsidRPr="063D0B26">
        <w:rPr>
          <w:lang w:val="en-US"/>
        </w:rPr>
        <w:t xml:space="preserve">Where stainless steel fixings, nuts and bolts are used, apply nickel based anti-galling or anti-seize compound to the thread and/or nut </w:t>
      </w:r>
      <w:r w:rsidRPr="000F3286">
        <w:rPr>
          <w:lang w:val="en-US"/>
        </w:rPr>
        <w:t xml:space="preserve">before assembly. </w:t>
      </w:r>
    </w:p>
    <w:p w14:paraId="0B505D7A" w14:textId="77777777" w:rsidR="001818BF" w:rsidRDefault="001818BF" w:rsidP="001818BF">
      <w:pPr>
        <w:pStyle w:val="NTUMasterNormal"/>
      </w:pPr>
      <w:r w:rsidRPr="000F3286">
        <w:rPr>
          <w:lang w:val="en-US"/>
        </w:rPr>
        <w:t xml:space="preserve">Where nominated in the Specification and Design Drawings, use bolts, nuts and washers complying with AS/NZS 1252 provided they are hot-dipped </w:t>
      </w:r>
      <w:proofErr w:type="spellStart"/>
      <w:r w:rsidRPr="000F3286">
        <w:rPr>
          <w:lang w:val="en-US"/>
        </w:rPr>
        <w:t>galvanised</w:t>
      </w:r>
      <w:proofErr w:type="spellEnd"/>
      <w:r w:rsidRPr="000F3286">
        <w:rPr>
          <w:lang w:val="en-US"/>
        </w:rPr>
        <w:t xml:space="preserve"> to AS/NZS 4680.</w:t>
      </w:r>
      <w:r w:rsidRPr="063D0B26">
        <w:rPr>
          <w:lang w:val="en-US"/>
        </w:rPr>
        <w:t xml:space="preserve"> </w:t>
      </w:r>
    </w:p>
    <w:p w14:paraId="251EBF41" w14:textId="77777777" w:rsidR="001818BF" w:rsidRDefault="001818BF" w:rsidP="001818BF">
      <w:pPr>
        <w:pStyle w:val="NTUMasterNormal"/>
      </w:pPr>
      <w:r w:rsidRPr="063D0B26">
        <w:rPr>
          <w:lang w:val="en-US"/>
        </w:rPr>
        <w:t xml:space="preserve">Only use </w:t>
      </w:r>
      <w:proofErr w:type="gramStart"/>
      <w:r w:rsidRPr="063D0B26">
        <w:rPr>
          <w:lang w:val="en-US"/>
        </w:rPr>
        <w:t>hexagonal</w:t>
      </w:r>
      <w:proofErr w:type="gramEnd"/>
      <w:r w:rsidRPr="063D0B26">
        <w:rPr>
          <w:lang w:val="en-US"/>
        </w:rPr>
        <w:t xml:space="preserve"> exposed boltheads and nuts. Select the length of bolts such that bolted connections have a minimum of 2.5 threads and a maximum of 5 threads protruding from the nut.</w:t>
      </w:r>
    </w:p>
    <w:p w14:paraId="1F71067E" w14:textId="77777777" w:rsidR="0084555C" w:rsidRDefault="0084555C" w:rsidP="0084555C">
      <w:pPr>
        <w:pStyle w:val="Heading3"/>
        <w:ind w:left="851" w:hanging="851"/>
      </w:pPr>
      <w:bookmarkStart w:id="311" w:name="_Toc131168944"/>
      <w:bookmarkStart w:id="312" w:name="_Toc141982374"/>
      <w:bookmarkStart w:id="313" w:name="_Toc145868709"/>
      <w:bookmarkStart w:id="314" w:name="_Toc231982648"/>
      <w:r>
        <w:t>Works Inspection and Testing</w:t>
      </w:r>
      <w:bookmarkEnd w:id="311"/>
      <w:bookmarkEnd w:id="312"/>
      <w:bookmarkEnd w:id="313"/>
      <w:bookmarkEnd w:id="314"/>
    </w:p>
    <w:p w14:paraId="4E12D408" w14:textId="77777777" w:rsidR="0084555C" w:rsidRDefault="0084555C" w:rsidP="0084555C">
      <w:pPr>
        <w:pStyle w:val="Heading4"/>
      </w:pPr>
      <w:bookmarkStart w:id="315" w:name="_Toc131168945"/>
      <w:bookmarkStart w:id="316" w:name="_Toc141982375"/>
      <w:r>
        <w:t>Switchboards</w:t>
      </w:r>
      <w:bookmarkEnd w:id="315"/>
      <w:bookmarkEnd w:id="316"/>
    </w:p>
    <w:p w14:paraId="435D22F4" w14:textId="77777777" w:rsidR="0084555C" w:rsidRDefault="0084555C" w:rsidP="0084555C">
      <w:pPr>
        <w:pStyle w:val="NTUMasterNormal"/>
      </w:pPr>
      <w:r w:rsidRPr="063D0B26">
        <w:rPr>
          <w:lang w:val="en-US"/>
        </w:rPr>
        <w:t xml:space="preserve">Test switchboard(s) at the manufacturer's </w:t>
      </w:r>
      <w:proofErr w:type="gramStart"/>
      <w:r w:rsidRPr="063D0B26">
        <w:rPr>
          <w:lang w:val="en-US"/>
        </w:rPr>
        <w:t>works</w:t>
      </w:r>
      <w:proofErr w:type="gramEnd"/>
      <w:r w:rsidRPr="063D0B26">
        <w:rPr>
          <w:lang w:val="en-US"/>
        </w:rPr>
        <w:t xml:space="preserve"> before delivery to ensure correct operation. Verification and tests to be in accordance with AS/NZS 61439.1 and 2. </w:t>
      </w:r>
    </w:p>
    <w:p w14:paraId="6712C1A1" w14:textId="77777777" w:rsidR="0084555C" w:rsidRDefault="0084555C" w:rsidP="0084555C">
      <w:pPr>
        <w:pStyle w:val="NTUMasterNormal"/>
      </w:pPr>
      <w:r w:rsidRPr="063D0B26">
        <w:rPr>
          <w:lang w:val="en-US"/>
        </w:rPr>
        <w:t xml:space="preserve">Include the following tests as a minimum: </w:t>
      </w:r>
    </w:p>
    <w:p w14:paraId="559B3945" w14:textId="77777777" w:rsidR="0084555C" w:rsidRDefault="0084555C" w:rsidP="00342CA6">
      <w:pPr>
        <w:pStyle w:val="ListParagraph"/>
      </w:pPr>
      <w:r w:rsidRPr="00427999">
        <w:rPr>
          <w:lang w:val="en-US"/>
        </w:rPr>
        <w:t xml:space="preserve">Insulation test of all power wiring with 1000 V insulation tester, tested phase to phase and neutral, phase to earth, neutral to earth </w:t>
      </w:r>
    </w:p>
    <w:p w14:paraId="3EF0E89A" w14:textId="77777777" w:rsidR="0084555C" w:rsidRDefault="0084555C" w:rsidP="00342CA6">
      <w:pPr>
        <w:pStyle w:val="NTUanumbering"/>
        <w:numPr>
          <w:ilvl w:val="0"/>
          <w:numId w:val="111"/>
        </w:numPr>
      </w:pPr>
      <w:r w:rsidRPr="00E56EAB">
        <w:rPr>
          <w:lang w:val="en-US"/>
        </w:rPr>
        <w:t>For switchboards containing busbars, a 2.5 kV high potential test with minimum 5 mA leakage current followed by repeat of test (a) above.  Report any leakage current or change in insulation resistance.</w:t>
      </w:r>
    </w:p>
    <w:p w14:paraId="3B18424C" w14:textId="77777777" w:rsidR="0084555C" w:rsidRDefault="0084555C" w:rsidP="00342CA6">
      <w:pPr>
        <w:pStyle w:val="NTUanumbering"/>
        <w:numPr>
          <w:ilvl w:val="0"/>
          <w:numId w:val="111"/>
        </w:numPr>
      </w:pPr>
      <w:r w:rsidRPr="00E56EAB">
        <w:rPr>
          <w:lang w:val="en-US"/>
        </w:rPr>
        <w:t xml:space="preserve">Test and record earth continuity of earth busbar and earthing conductors </w:t>
      </w:r>
    </w:p>
    <w:p w14:paraId="2CB43C18" w14:textId="77777777" w:rsidR="0084555C" w:rsidRDefault="0084555C" w:rsidP="00342CA6">
      <w:pPr>
        <w:pStyle w:val="NTUanumbering"/>
        <w:numPr>
          <w:ilvl w:val="0"/>
          <w:numId w:val="111"/>
        </w:numPr>
      </w:pPr>
      <w:r w:rsidRPr="00E56EAB">
        <w:rPr>
          <w:lang w:val="en-US"/>
        </w:rPr>
        <w:lastRenderedPageBreak/>
        <w:t xml:space="preserve">Test all protection equipment and motor protection relays by secondary injection of the current transformer circuit. </w:t>
      </w:r>
    </w:p>
    <w:p w14:paraId="1972406F" w14:textId="77777777" w:rsidR="0084555C" w:rsidRDefault="0084555C" w:rsidP="00342CA6">
      <w:pPr>
        <w:pStyle w:val="NTUanumbering"/>
        <w:numPr>
          <w:ilvl w:val="0"/>
          <w:numId w:val="111"/>
        </w:numPr>
      </w:pPr>
      <w:r w:rsidRPr="00E56EAB">
        <w:rPr>
          <w:lang w:val="en-US"/>
        </w:rPr>
        <w:t xml:space="preserve">Test phase fail, phase reversal relays with correct and reversed phase sequence to ensure correct operation. Also test </w:t>
      </w:r>
      <w:proofErr w:type="gramStart"/>
      <w:r w:rsidRPr="00E56EAB">
        <w:rPr>
          <w:lang w:val="en-US"/>
        </w:rPr>
        <w:t>relay</w:t>
      </w:r>
      <w:proofErr w:type="gramEnd"/>
      <w:r w:rsidRPr="00E56EAB">
        <w:rPr>
          <w:lang w:val="en-US"/>
        </w:rPr>
        <w:t xml:space="preserve"> </w:t>
      </w:r>
      <w:proofErr w:type="gramStart"/>
      <w:r w:rsidRPr="00E56EAB">
        <w:rPr>
          <w:lang w:val="en-US"/>
        </w:rPr>
        <w:t>by</w:t>
      </w:r>
      <w:proofErr w:type="gramEnd"/>
      <w:r w:rsidRPr="00E56EAB">
        <w:rPr>
          <w:lang w:val="en-US"/>
        </w:rPr>
        <w:t xml:space="preserve"> removing one fuse. </w:t>
      </w:r>
    </w:p>
    <w:p w14:paraId="4F1EA263" w14:textId="77777777" w:rsidR="0084555C" w:rsidRDefault="0084555C" w:rsidP="00342CA6">
      <w:pPr>
        <w:pStyle w:val="NTUanumbering"/>
        <w:numPr>
          <w:ilvl w:val="0"/>
          <w:numId w:val="111"/>
        </w:numPr>
      </w:pPr>
      <w:r w:rsidRPr="00E56EAB">
        <w:rPr>
          <w:lang w:val="en-US"/>
        </w:rPr>
        <w:t xml:space="preserve">Test operation of all RCD circuit breakers and combined RCD/GPO units. Units shall </w:t>
      </w:r>
      <w:proofErr w:type="gramStart"/>
      <w:r w:rsidRPr="00E56EAB">
        <w:rPr>
          <w:lang w:val="en-US"/>
        </w:rPr>
        <w:t>trip</w:t>
      </w:r>
      <w:proofErr w:type="gramEnd"/>
      <w:r w:rsidRPr="00E56EAB">
        <w:rPr>
          <w:lang w:val="en-US"/>
        </w:rPr>
        <w:t xml:space="preserve"> when leakage exceeds 18 mA.</w:t>
      </w:r>
    </w:p>
    <w:p w14:paraId="6548956A" w14:textId="77777777" w:rsidR="0084555C" w:rsidRDefault="0084555C" w:rsidP="00342CA6">
      <w:pPr>
        <w:pStyle w:val="NTUanumbering"/>
        <w:numPr>
          <w:ilvl w:val="0"/>
          <w:numId w:val="111"/>
        </w:numPr>
      </w:pPr>
      <w:r w:rsidRPr="00E56EAB">
        <w:rPr>
          <w:lang w:val="en-US"/>
        </w:rPr>
        <w:t>Test voltmeter and voltmeter selector switch for correct voltage indication.</w:t>
      </w:r>
    </w:p>
    <w:p w14:paraId="2C990177" w14:textId="77777777" w:rsidR="0084555C" w:rsidRDefault="0084555C" w:rsidP="00342CA6">
      <w:pPr>
        <w:pStyle w:val="NTUanumbering"/>
        <w:numPr>
          <w:ilvl w:val="0"/>
          <w:numId w:val="111"/>
        </w:numPr>
      </w:pPr>
      <w:r w:rsidRPr="00E56EAB">
        <w:rPr>
          <w:lang w:val="en-US"/>
        </w:rPr>
        <w:t xml:space="preserve">Test each motor starter for correct operation with all other drives and equipment turned off. </w:t>
      </w:r>
      <w:proofErr w:type="gramStart"/>
      <w:r w:rsidRPr="00E56EAB">
        <w:rPr>
          <w:lang w:val="en-US"/>
        </w:rPr>
        <w:t>Test</w:t>
      </w:r>
      <w:proofErr w:type="gramEnd"/>
      <w:r w:rsidRPr="00E56EAB">
        <w:rPr>
          <w:lang w:val="en-US"/>
        </w:rPr>
        <w:t xml:space="preserve"> shall include operation of thermal overload, phase failure, over temperature devices, etc., with </w:t>
      </w:r>
      <w:proofErr w:type="gramStart"/>
      <w:r w:rsidRPr="00E56EAB">
        <w:rPr>
          <w:lang w:val="en-US"/>
        </w:rPr>
        <w:t>starter</w:t>
      </w:r>
      <w:proofErr w:type="gramEnd"/>
      <w:r w:rsidRPr="00E56EAB">
        <w:rPr>
          <w:lang w:val="en-US"/>
        </w:rPr>
        <w:t xml:space="preserve"> selected for both manual and automatic operation. Test operation of all indicating lamps and control devices. </w:t>
      </w:r>
    </w:p>
    <w:p w14:paraId="04D9F2AC" w14:textId="77777777" w:rsidR="0084555C" w:rsidRDefault="0084555C" w:rsidP="00342CA6">
      <w:pPr>
        <w:pStyle w:val="NTUanumbering"/>
        <w:numPr>
          <w:ilvl w:val="0"/>
          <w:numId w:val="111"/>
        </w:numPr>
      </w:pPr>
      <w:r w:rsidRPr="00E56EAB">
        <w:rPr>
          <w:lang w:val="en-US"/>
        </w:rPr>
        <w:t xml:space="preserve">Test motor starter with load connected and observe ammeter movement. Check for high resistance connections. </w:t>
      </w:r>
    </w:p>
    <w:p w14:paraId="383F6C0E" w14:textId="77777777" w:rsidR="0084555C" w:rsidRDefault="0084555C" w:rsidP="00342CA6">
      <w:pPr>
        <w:pStyle w:val="NTUanumbering"/>
        <w:numPr>
          <w:ilvl w:val="0"/>
          <w:numId w:val="111"/>
        </w:numPr>
      </w:pPr>
      <w:r w:rsidRPr="00E56EAB">
        <w:rPr>
          <w:lang w:val="en-US"/>
        </w:rPr>
        <w:t xml:space="preserve">Test each PLC input from the connected device and ensure correct operation </w:t>
      </w:r>
    </w:p>
    <w:p w14:paraId="74211812" w14:textId="77777777" w:rsidR="0084555C" w:rsidRDefault="0084555C" w:rsidP="00342CA6">
      <w:pPr>
        <w:pStyle w:val="NTUanumbering"/>
        <w:numPr>
          <w:ilvl w:val="0"/>
          <w:numId w:val="111"/>
        </w:numPr>
      </w:pPr>
      <w:r w:rsidRPr="00E56EAB">
        <w:rPr>
          <w:lang w:val="en-US"/>
        </w:rPr>
        <w:t xml:space="preserve">Test each PLC output and ensure correct operation of connected devices </w:t>
      </w:r>
    </w:p>
    <w:p w14:paraId="34A55337" w14:textId="77777777" w:rsidR="0084555C" w:rsidRDefault="0084555C" w:rsidP="00342CA6">
      <w:pPr>
        <w:pStyle w:val="NTUanumbering"/>
        <w:numPr>
          <w:ilvl w:val="0"/>
          <w:numId w:val="111"/>
        </w:numPr>
      </w:pPr>
      <w:r w:rsidRPr="00E56EAB">
        <w:rPr>
          <w:lang w:val="en-US"/>
        </w:rPr>
        <w:t>Test operation of level control systems by simulation of changing level on primary device</w:t>
      </w:r>
    </w:p>
    <w:p w14:paraId="45763561" w14:textId="77777777" w:rsidR="0084555C" w:rsidRDefault="0084555C" w:rsidP="00342CA6">
      <w:pPr>
        <w:pStyle w:val="NTUanumbering"/>
        <w:numPr>
          <w:ilvl w:val="0"/>
          <w:numId w:val="111"/>
        </w:numPr>
      </w:pPr>
      <w:r w:rsidRPr="00E56EAB">
        <w:rPr>
          <w:lang w:val="en-US"/>
        </w:rPr>
        <w:t xml:space="preserve">Test operation of instrument loops by simulation of primary device </w:t>
      </w:r>
    </w:p>
    <w:p w14:paraId="62EAA041" w14:textId="77777777" w:rsidR="0084555C" w:rsidRDefault="0084555C" w:rsidP="00342CA6">
      <w:pPr>
        <w:pStyle w:val="NTUanumbering"/>
        <w:numPr>
          <w:ilvl w:val="0"/>
          <w:numId w:val="111"/>
        </w:numPr>
      </w:pPr>
      <w:r w:rsidRPr="00E56EAB">
        <w:rPr>
          <w:lang w:val="en-US"/>
        </w:rPr>
        <w:t xml:space="preserve">Simulation testing of PLC </w:t>
      </w:r>
    </w:p>
    <w:p w14:paraId="5E12CB88" w14:textId="77777777" w:rsidR="0084555C" w:rsidRDefault="0084555C" w:rsidP="00342CA6">
      <w:pPr>
        <w:pStyle w:val="NTUanumbering"/>
        <w:numPr>
          <w:ilvl w:val="0"/>
          <w:numId w:val="111"/>
        </w:numPr>
      </w:pPr>
      <w:r w:rsidRPr="00E56EAB">
        <w:rPr>
          <w:lang w:val="en-US"/>
        </w:rPr>
        <w:t xml:space="preserve">Check that the duty and standby pumps alternate their duty upon each operation </w:t>
      </w:r>
    </w:p>
    <w:p w14:paraId="12170C28" w14:textId="77777777" w:rsidR="0084555C" w:rsidRDefault="0084555C" w:rsidP="00342CA6">
      <w:pPr>
        <w:pStyle w:val="NTUanumbering"/>
        <w:numPr>
          <w:ilvl w:val="0"/>
          <w:numId w:val="111"/>
        </w:numPr>
      </w:pPr>
      <w:r w:rsidRPr="00E56EAB">
        <w:rPr>
          <w:lang w:val="en-US"/>
        </w:rPr>
        <w:t xml:space="preserve">Check all alarms and telemetry to verify that signals are transmitted to the </w:t>
      </w:r>
      <w:r>
        <w:rPr>
          <w:lang w:val="en-US"/>
        </w:rPr>
        <w:t>WSE</w:t>
      </w:r>
      <w:r w:rsidRPr="00E56EAB">
        <w:rPr>
          <w:lang w:val="en-US"/>
        </w:rPr>
        <w:t xml:space="preserve"> control </w:t>
      </w:r>
      <w:proofErr w:type="spellStart"/>
      <w:r w:rsidRPr="00E56EAB">
        <w:rPr>
          <w:lang w:val="en-US"/>
        </w:rPr>
        <w:t>centre</w:t>
      </w:r>
      <w:proofErr w:type="spellEnd"/>
      <w:r w:rsidRPr="00E56EAB">
        <w:rPr>
          <w:lang w:val="en-US"/>
        </w:rPr>
        <w:t xml:space="preserve">. </w:t>
      </w:r>
    </w:p>
    <w:p w14:paraId="193A15A7" w14:textId="77777777" w:rsidR="0084555C" w:rsidRDefault="0084555C" w:rsidP="0084555C">
      <w:pPr>
        <w:pStyle w:val="NTUMasterNormal"/>
      </w:pPr>
      <w:r w:rsidRPr="063D0B26">
        <w:rPr>
          <w:lang w:val="en-US"/>
        </w:rPr>
        <w:t xml:space="preserve">Complete applicable Notification of electrical work form in its entirety after </w:t>
      </w:r>
      <w:proofErr w:type="gramStart"/>
      <w:r w:rsidRPr="063D0B26">
        <w:rPr>
          <w:lang w:val="en-US"/>
        </w:rPr>
        <w:t>testing of</w:t>
      </w:r>
      <w:proofErr w:type="gramEnd"/>
      <w:r w:rsidRPr="063D0B26">
        <w:rPr>
          <w:lang w:val="en-US"/>
        </w:rPr>
        <w:t xml:space="preserve"> the switchboard and prior to delivery. </w:t>
      </w:r>
    </w:p>
    <w:p w14:paraId="645D6735" w14:textId="77777777" w:rsidR="0084555C" w:rsidRDefault="0084555C" w:rsidP="0084555C">
      <w:pPr>
        <w:pStyle w:val="NTUMasterNormal"/>
      </w:pPr>
      <w:r w:rsidRPr="063D0B26">
        <w:rPr>
          <w:lang w:val="en-US"/>
        </w:rPr>
        <w:t xml:space="preserve">Place the completed form (supply authority copy and customer copy) in a clear plastic A4 size envelope or pocket and </w:t>
      </w:r>
      <w:proofErr w:type="gramStart"/>
      <w:r w:rsidRPr="063D0B26">
        <w:rPr>
          <w:lang w:val="en-US"/>
        </w:rPr>
        <w:t>fix to</w:t>
      </w:r>
      <w:proofErr w:type="gramEnd"/>
      <w:r w:rsidRPr="063D0B26">
        <w:rPr>
          <w:lang w:val="en-US"/>
        </w:rPr>
        <w:t xml:space="preserve"> the metering panel with tape.</w:t>
      </w:r>
    </w:p>
    <w:p w14:paraId="6E4D374A" w14:textId="77777777" w:rsidR="0084555C" w:rsidRDefault="0084555C" w:rsidP="0084555C">
      <w:pPr>
        <w:pStyle w:val="Heading4"/>
      </w:pPr>
      <w:bookmarkStart w:id="317" w:name="_Toc131168946"/>
      <w:bookmarkStart w:id="318" w:name="_Toc141982376"/>
      <w:r>
        <w:t>Pumps</w:t>
      </w:r>
      <w:bookmarkEnd w:id="317"/>
      <w:bookmarkEnd w:id="318"/>
    </w:p>
    <w:p w14:paraId="234F0653" w14:textId="77777777" w:rsidR="0084555C" w:rsidRDefault="0084555C" w:rsidP="0084555C">
      <w:pPr>
        <w:pStyle w:val="NTUMasterNormal"/>
      </w:pPr>
      <w:r w:rsidRPr="063D0B26">
        <w:rPr>
          <w:lang w:val="en-US"/>
        </w:rPr>
        <w:t>Hydraulic performance acceptance tests for customer acceptance of rotodynamic pumps are specified in AS ISO 9906 or ANSI / Hydraulic Institute</w:t>
      </w:r>
      <w:r>
        <w:rPr>
          <w:lang w:val="en-US"/>
        </w:rPr>
        <w:t>.</w:t>
      </w:r>
    </w:p>
    <w:p w14:paraId="29B25C1F" w14:textId="77777777" w:rsidR="0084555C" w:rsidRDefault="0084555C" w:rsidP="0084555C">
      <w:pPr>
        <w:pStyle w:val="NTUMasterNormal"/>
      </w:pPr>
      <w:r w:rsidRPr="063D0B26">
        <w:rPr>
          <w:lang w:val="en-US"/>
        </w:rPr>
        <w:t xml:space="preserve">Pump performance tests may be done to various tolerance acceptance levels, with Grade 1 being the most stringent down to Grade 3 being the broadest. More stringent grades are generally used for larger pumps. Grades 1B, 2B and 3B are more commonly used than the other grades. The </w:t>
      </w:r>
      <w:r>
        <w:rPr>
          <w:lang w:val="en-US"/>
        </w:rPr>
        <w:t>WSE</w:t>
      </w:r>
      <w:r w:rsidRPr="063D0B26">
        <w:rPr>
          <w:lang w:val="en-US"/>
        </w:rPr>
        <w:t xml:space="preserve"> and </w:t>
      </w:r>
      <w:r>
        <w:rPr>
          <w:lang w:val="en-US"/>
        </w:rPr>
        <w:t>m</w:t>
      </w:r>
      <w:r w:rsidRPr="063D0B26">
        <w:rPr>
          <w:lang w:val="en-US"/>
        </w:rPr>
        <w:t xml:space="preserve">anufacturer may agree to use a specified grade or may defer to the default test acceptance grade in the nominated standard to determine whether a pump with its own contract motor meets a specified performance guarantee point. </w:t>
      </w:r>
    </w:p>
    <w:p w14:paraId="3A84CD0E" w14:textId="77777777" w:rsidR="0084555C" w:rsidRDefault="0084555C" w:rsidP="0084555C">
      <w:pPr>
        <w:pStyle w:val="NTUMasterNormal"/>
      </w:pPr>
      <w:r w:rsidRPr="063D0B26">
        <w:rPr>
          <w:lang w:val="en-US"/>
        </w:rPr>
        <w:t>The</w:t>
      </w:r>
      <w:r>
        <w:rPr>
          <w:lang w:val="en-US"/>
        </w:rPr>
        <w:t xml:space="preserve"> Entity</w:t>
      </w:r>
      <w:r w:rsidRPr="063D0B26">
        <w:rPr>
          <w:lang w:val="en-US"/>
        </w:rPr>
        <w:t xml:space="preserve"> may specify for the final acceptance of the pump performance to be determined by its chosen witness. Alternatively for mass produced pumps that have been manufactured under cover of a fully accredited, certified quality system, the </w:t>
      </w:r>
      <w:r>
        <w:rPr>
          <w:lang w:val="en-US"/>
        </w:rPr>
        <w:t>WSE</w:t>
      </w:r>
      <w:r w:rsidRPr="063D0B26">
        <w:rPr>
          <w:lang w:val="en-US"/>
        </w:rPr>
        <w:t xml:space="preserve"> may instead require the supplier to present an assembly control plan according to ISO 9001 that confirms the execution of the following tests: </w:t>
      </w:r>
    </w:p>
    <w:p w14:paraId="13BB69FB" w14:textId="77777777" w:rsidR="0084555C" w:rsidRDefault="0084555C" w:rsidP="00342CA6">
      <w:pPr>
        <w:pStyle w:val="ListParagraph"/>
      </w:pPr>
      <w:r w:rsidRPr="00427999">
        <w:rPr>
          <w:lang w:val="en-US"/>
        </w:rPr>
        <w:t xml:space="preserve">Hydraulic performance test </w:t>
      </w:r>
    </w:p>
    <w:p w14:paraId="17DD7822" w14:textId="77777777" w:rsidR="0084555C" w:rsidRDefault="0084555C" w:rsidP="00342CA6">
      <w:pPr>
        <w:pStyle w:val="NTUanumbering"/>
        <w:numPr>
          <w:ilvl w:val="0"/>
          <w:numId w:val="111"/>
        </w:numPr>
      </w:pPr>
      <w:r w:rsidRPr="00E56EAB">
        <w:rPr>
          <w:lang w:val="en-US"/>
        </w:rPr>
        <w:t xml:space="preserve">No-Leak seal integrity test </w:t>
      </w:r>
    </w:p>
    <w:p w14:paraId="265681CD" w14:textId="77777777" w:rsidR="0084555C" w:rsidRDefault="0084555C" w:rsidP="00342CA6">
      <w:pPr>
        <w:pStyle w:val="NTUanumbering"/>
        <w:numPr>
          <w:ilvl w:val="0"/>
          <w:numId w:val="111"/>
        </w:numPr>
      </w:pPr>
      <w:r w:rsidRPr="00E56EAB">
        <w:rPr>
          <w:lang w:val="en-US"/>
        </w:rPr>
        <w:t>Electrical integrity test</w:t>
      </w:r>
    </w:p>
    <w:p w14:paraId="5FBE59F5" w14:textId="77777777" w:rsidR="0084555C" w:rsidRDefault="0084555C" w:rsidP="0084555C">
      <w:pPr>
        <w:pStyle w:val="Heading4"/>
      </w:pPr>
      <w:bookmarkStart w:id="319" w:name="_Toc131168947"/>
      <w:bookmarkStart w:id="320" w:name="_Toc141982377"/>
      <w:r>
        <w:t>Motors</w:t>
      </w:r>
      <w:bookmarkEnd w:id="319"/>
      <w:bookmarkEnd w:id="320"/>
    </w:p>
    <w:p w14:paraId="248DE698" w14:textId="77777777" w:rsidR="0084555C" w:rsidRDefault="0084555C" w:rsidP="0084555C">
      <w:pPr>
        <w:pStyle w:val="NTUMasterNormal"/>
      </w:pPr>
      <w:r w:rsidRPr="063D0B26">
        <w:rPr>
          <w:lang w:val="en-US"/>
        </w:rPr>
        <w:t xml:space="preserve">Start motors/pumps using the method of starting approved for the motor/pumps to demonstrate reliable starting in accordance with the pump specification for a supply voltage not exceeding 400 or 415 VAC. </w:t>
      </w:r>
    </w:p>
    <w:p w14:paraId="72D41FD8" w14:textId="77777777" w:rsidR="0084555C" w:rsidRDefault="0084555C" w:rsidP="0084555C">
      <w:pPr>
        <w:pStyle w:val="NTUMasterNormal"/>
      </w:pPr>
      <w:r w:rsidRPr="063D0B26">
        <w:rPr>
          <w:lang w:val="en-US"/>
        </w:rPr>
        <w:t>Test motor/pumps with all thermistors and any other protective devices connected to compatible control relays to demonstrate that nuisance tripping does not occur.</w:t>
      </w:r>
    </w:p>
    <w:p w14:paraId="21809423" w14:textId="77777777" w:rsidR="00E04C5D" w:rsidRPr="00E04C5D" w:rsidRDefault="00E04C5D" w:rsidP="00E04C5D">
      <w:pPr>
        <w:keepNext/>
        <w:numPr>
          <w:ilvl w:val="3"/>
          <w:numId w:val="4"/>
        </w:numPr>
        <w:spacing w:before="200" w:after="0" w:line="360" w:lineRule="auto"/>
        <w:outlineLvl w:val="3"/>
        <w:rPr>
          <w:b/>
          <w:color w:val="4F81BD"/>
          <w:szCs w:val="18"/>
        </w:rPr>
      </w:pPr>
      <w:bookmarkStart w:id="321" w:name="_Toc131168949"/>
      <w:bookmarkStart w:id="322" w:name="_Toc141982379"/>
      <w:r w:rsidRPr="00E04C5D">
        <w:rPr>
          <w:b/>
          <w:color w:val="4F81BD"/>
          <w:szCs w:val="18"/>
        </w:rPr>
        <w:lastRenderedPageBreak/>
        <w:t>Precast Concrete</w:t>
      </w:r>
      <w:bookmarkEnd w:id="321"/>
      <w:bookmarkEnd w:id="322"/>
    </w:p>
    <w:p w14:paraId="5CBFC8B2" w14:textId="77777777" w:rsidR="00E04C5D" w:rsidRPr="00E04C5D" w:rsidRDefault="00E04C5D" w:rsidP="00E04C5D">
      <w:r w:rsidRPr="00E04C5D">
        <w:t>Each unit shall be cast in one continuous pour and shall be properly cured as soon as practicable after casting. Curing shall be by steam, wrapping in polythene or other method approved by the Engineer.</w:t>
      </w:r>
    </w:p>
    <w:p w14:paraId="44834787" w14:textId="77777777" w:rsidR="00E04C5D" w:rsidRPr="00E04C5D" w:rsidRDefault="00E04C5D" w:rsidP="00E04C5D">
      <w:r w:rsidRPr="00E04C5D">
        <w:t>Finished units shall be crack free.</w:t>
      </w:r>
    </w:p>
    <w:p w14:paraId="7B5BF156" w14:textId="77777777" w:rsidR="00E04C5D" w:rsidRPr="00E04C5D" w:rsidRDefault="00E04C5D" w:rsidP="00E04C5D">
      <w:r w:rsidRPr="00E04C5D">
        <w:t>Slab surfaces shall be finished to a hard, smooth, polished finish which does not vary more than 5mm from a 3m straight edge and is free from trowelling ridges or other irregularities.</w:t>
      </w:r>
    </w:p>
    <w:p w14:paraId="114674A5" w14:textId="77777777" w:rsidR="00E04C5D" w:rsidRPr="00E04C5D" w:rsidRDefault="00E04C5D" w:rsidP="00E04C5D">
      <w:r w:rsidRPr="00E04C5D">
        <w:t>The slab shall be screeded off to the lines and grades shown on the drawings with a vibrating screed, followed at intervals by power float compaction. Extreme care shall be taken to ensure that vertical starter rods are not disturbed during power floating.</w:t>
      </w:r>
    </w:p>
    <w:p w14:paraId="56F58FEB" w14:textId="77777777" w:rsidR="00E04C5D" w:rsidRPr="00E04C5D" w:rsidRDefault="00E04C5D" w:rsidP="00E04C5D">
      <w:r w:rsidRPr="00E04C5D">
        <w:t>Expert tradespeople experienced in this type of work shall carry out power floating, as the time and intervals for the execution of the work require close judgement. The Contractor shall arrange the placement of slabs to allow adequate time to achieve this requirement.</w:t>
      </w:r>
    </w:p>
    <w:p w14:paraId="259F0A22" w14:textId="77777777" w:rsidR="00E04C5D" w:rsidRPr="00E04C5D" w:rsidRDefault="00E04C5D" w:rsidP="00E04C5D">
      <w:r w:rsidRPr="00E04C5D">
        <w:t>An excess of fines shall not be worked to the surface, and no hand trowelling in of dry cement, fines or cement plaster will be permitted.</w:t>
      </w:r>
    </w:p>
    <w:p w14:paraId="61547312" w14:textId="77777777" w:rsidR="00E04C5D" w:rsidRPr="00E04C5D" w:rsidRDefault="00E04C5D" w:rsidP="00E04C5D">
      <w:r w:rsidRPr="00E04C5D">
        <w:t>Where required to make good levels, an approved floor levelling compound shall be used.</w:t>
      </w:r>
    </w:p>
    <w:p w14:paraId="7FCF66A2" w14:textId="77777777" w:rsidR="00E04C5D" w:rsidRPr="00E04C5D" w:rsidRDefault="00E04C5D" w:rsidP="00E04C5D">
      <w:r w:rsidRPr="00E04C5D">
        <w:t>Joints for slabs on grade shall be saw-cut within 24 hours of pouring to the specified pattern.</w:t>
      </w:r>
    </w:p>
    <w:p w14:paraId="52A140AC" w14:textId="77777777" w:rsidR="00E04C5D" w:rsidRPr="00E04C5D" w:rsidRDefault="00E04C5D" w:rsidP="00E04C5D">
      <w:r w:rsidRPr="00E04C5D">
        <w:t>The Contractor shall protect the slab from damage and shall demonstrate that the slab has sufficient strength to resist applied loads.</w:t>
      </w:r>
    </w:p>
    <w:p w14:paraId="0F3AEF03" w14:textId="77777777" w:rsidR="00E04C5D" w:rsidRPr="00E04C5D" w:rsidRDefault="00E04C5D" w:rsidP="00E04C5D">
      <w:pPr>
        <w:keepNext/>
        <w:numPr>
          <w:ilvl w:val="3"/>
          <w:numId w:val="4"/>
        </w:numPr>
        <w:spacing w:before="200" w:after="0" w:line="360" w:lineRule="auto"/>
        <w:outlineLvl w:val="3"/>
        <w:rPr>
          <w:b/>
          <w:color w:val="4F81BD"/>
          <w:szCs w:val="18"/>
        </w:rPr>
      </w:pPr>
      <w:bookmarkStart w:id="323" w:name="_Toc131168950"/>
      <w:bookmarkStart w:id="324" w:name="_Toc141982380"/>
      <w:r w:rsidRPr="00E04C5D">
        <w:rPr>
          <w:b/>
          <w:color w:val="4F81BD"/>
          <w:szCs w:val="18"/>
        </w:rPr>
        <w:t>Measurement of Works and Basis of Payment</w:t>
      </w:r>
      <w:bookmarkEnd w:id="323"/>
      <w:bookmarkEnd w:id="324"/>
    </w:p>
    <w:p w14:paraId="62F00879" w14:textId="77777777" w:rsidR="00E04C5D" w:rsidRPr="00E04C5D" w:rsidRDefault="00E04C5D" w:rsidP="00E04C5D">
      <w:r w:rsidRPr="00E04C5D">
        <w:t>Concrete construction shall be included in the rate for the structure being constructed. This rate shall include all formwork, detailed inserts, and fittings, reinforcing, joints, mortaring and materials. It shall also allow for any details specifically for associated trade work.</w:t>
      </w:r>
    </w:p>
    <w:p w14:paraId="2D82079D" w14:textId="77777777" w:rsidR="00E04C5D" w:rsidRPr="00E04C5D" w:rsidRDefault="00E04C5D" w:rsidP="00E04C5D">
      <w:r w:rsidRPr="00E04C5D">
        <w:t>All specified testing of materials prior to, during and after placement shall be included in the rate for concrete construction.  Unspecified complying tests shall be paid as a variation.</w:t>
      </w:r>
    </w:p>
    <w:p w14:paraId="706ADCF6" w14:textId="77777777" w:rsidR="00E04C5D" w:rsidRPr="00E04C5D" w:rsidRDefault="00E04C5D" w:rsidP="00E04C5D">
      <w:r w:rsidRPr="00E04C5D">
        <w:t>The Contractor shall not be entitled to additional payment for the repair of defective concrete construction.</w:t>
      </w:r>
    </w:p>
    <w:p w14:paraId="587F7989" w14:textId="7F2F5E23" w:rsidR="008D23AE" w:rsidRDefault="008D23AE" w:rsidP="00FC0AA5">
      <w:pPr>
        <w:pStyle w:val="Heading2"/>
      </w:pPr>
      <w:bookmarkStart w:id="325" w:name="_Toc130973169"/>
      <w:bookmarkStart w:id="326" w:name="_Toc231982649"/>
      <w:r>
        <w:t>REJECTED PRODUCTS AND MATERIALS</w:t>
      </w:r>
      <w:bookmarkEnd w:id="325"/>
      <w:bookmarkEnd w:id="326"/>
    </w:p>
    <w:p w14:paraId="0221F324" w14:textId="77777777" w:rsidR="00B433CC" w:rsidRPr="00DC2FBD" w:rsidRDefault="00B433CC" w:rsidP="00A8698D">
      <w:pPr>
        <w:pStyle w:val="NTUMasterNormal"/>
      </w:pPr>
      <w:r>
        <w:t>The Contractor will separate the rejected material form the store into a separate area and remove it from site at the earliest opportunity.</w:t>
      </w:r>
    </w:p>
    <w:p w14:paraId="31252BBD" w14:textId="6EE0B5AB" w:rsidR="00B433CC" w:rsidRDefault="00B433CC" w:rsidP="0007722F">
      <w:pPr>
        <w:pStyle w:val="Heading1"/>
      </w:pPr>
      <w:bookmarkStart w:id="327" w:name="_Toc130973184"/>
      <w:bookmarkStart w:id="328" w:name="_Toc231982650"/>
      <w:r w:rsidRPr="006B608C">
        <w:t>EXCAVATION</w:t>
      </w:r>
      <w:bookmarkEnd w:id="327"/>
      <w:bookmarkEnd w:id="328"/>
    </w:p>
    <w:p w14:paraId="798258D3" w14:textId="53EA58E3" w:rsidR="00B433CC" w:rsidRPr="00B433CC" w:rsidRDefault="00B433CC" w:rsidP="00FC0AA5">
      <w:pPr>
        <w:pStyle w:val="Heading2"/>
      </w:pPr>
      <w:bookmarkStart w:id="329" w:name="_Toc231982651"/>
      <w:r w:rsidRPr="00B433CC">
        <w:t>E</w:t>
      </w:r>
      <w:r w:rsidR="00B47A08">
        <w:t>ARTHWORKS GENERAL</w:t>
      </w:r>
      <w:bookmarkEnd w:id="329"/>
    </w:p>
    <w:p w14:paraId="6C2671EF" w14:textId="67F6197D" w:rsidR="00B433CC" w:rsidRPr="006B608C" w:rsidRDefault="00B433CC" w:rsidP="00342CA6">
      <w:pPr>
        <w:pStyle w:val="ListParagraph"/>
        <w:rPr>
          <w:lang w:eastAsia="en-NZ"/>
        </w:rPr>
      </w:pPr>
      <w:r w:rsidRPr="00F054DD">
        <w:rPr>
          <w:lang w:val="en-US" w:eastAsia="en-NZ"/>
        </w:rPr>
        <w:t>Safe excavation practices shall be followed in accordance with the WorkSafe NZ</w:t>
      </w:r>
      <w:r w:rsidRPr="00F054DD">
        <w:rPr>
          <w:strike/>
          <w:lang w:val="en-US" w:eastAsia="en-NZ"/>
        </w:rPr>
        <w:t xml:space="preserve"> </w:t>
      </w:r>
      <w:r w:rsidRPr="00F054DD">
        <w:rPr>
          <w:lang w:val="en-US" w:eastAsia="en-NZ"/>
        </w:rPr>
        <w:t>Good Practice Guidelines for Excavation Safety.</w:t>
      </w:r>
      <w:r w:rsidRPr="006B608C">
        <w:rPr>
          <w:lang w:eastAsia="en-NZ"/>
        </w:rPr>
        <w:t> </w:t>
      </w:r>
    </w:p>
    <w:p w14:paraId="7EBADFCB" w14:textId="525EE82A" w:rsidR="006B608C" w:rsidRPr="00427999" w:rsidRDefault="00B433CC" w:rsidP="00342CA6">
      <w:pPr>
        <w:pStyle w:val="ListParagraph"/>
        <w:rPr>
          <w:lang w:val="en-US" w:eastAsia="en-NZ"/>
        </w:rPr>
      </w:pPr>
      <w:r w:rsidRPr="00427999">
        <w:rPr>
          <w:lang w:val="en-US" w:eastAsia="en-NZ"/>
        </w:rPr>
        <w:t>Work shall be carried out in accordance with the applicable resource consents and environmental compliance requirements. </w:t>
      </w:r>
    </w:p>
    <w:p w14:paraId="0C8E2AB3" w14:textId="6CF68EFB" w:rsidR="006B608C" w:rsidRPr="00427999" w:rsidRDefault="00B433CC" w:rsidP="00342CA6">
      <w:pPr>
        <w:pStyle w:val="ListParagraph"/>
        <w:rPr>
          <w:lang w:val="en-US" w:eastAsia="en-NZ"/>
        </w:rPr>
      </w:pPr>
      <w:r w:rsidRPr="00427999">
        <w:rPr>
          <w:lang w:val="en-US" w:eastAsia="en-NZ"/>
        </w:rPr>
        <w:t xml:space="preserve">Finished surfaces shall be formed and set out to the levels as shown on the </w:t>
      </w:r>
      <w:r w:rsidR="00285D61" w:rsidRPr="00427999">
        <w:rPr>
          <w:lang w:val="en-US" w:eastAsia="en-NZ"/>
        </w:rPr>
        <w:t>contract</w:t>
      </w:r>
      <w:r w:rsidRPr="00427999">
        <w:rPr>
          <w:lang w:val="en-US" w:eastAsia="en-NZ"/>
        </w:rPr>
        <w:t xml:space="preserve"> drawings and be free of </w:t>
      </w:r>
      <w:proofErr w:type="gramStart"/>
      <w:r w:rsidRPr="00427999">
        <w:rPr>
          <w:lang w:val="en-US" w:eastAsia="en-NZ"/>
        </w:rPr>
        <w:t>depressions</w:t>
      </w:r>
      <w:proofErr w:type="gramEnd"/>
      <w:r w:rsidRPr="00427999">
        <w:rPr>
          <w:lang w:val="en-US" w:eastAsia="en-NZ"/>
        </w:rPr>
        <w:t xml:space="preserve"> and loose materials. </w:t>
      </w:r>
    </w:p>
    <w:p w14:paraId="50551A56" w14:textId="26317A6D" w:rsidR="00B433CC" w:rsidRPr="00427999" w:rsidRDefault="00B433CC" w:rsidP="00342CA6">
      <w:pPr>
        <w:pStyle w:val="ListParagraph"/>
        <w:rPr>
          <w:lang w:val="en-US" w:eastAsia="en-NZ"/>
        </w:rPr>
      </w:pPr>
      <w:r w:rsidRPr="00427999">
        <w:rPr>
          <w:lang w:val="en-US" w:eastAsia="en-NZ"/>
        </w:rPr>
        <w:t xml:space="preserve">Refer to Heritage New Zealand for protocols regarding archaeological, </w:t>
      </w:r>
      <w:r w:rsidR="002C1CA6" w:rsidRPr="00427999">
        <w:rPr>
          <w:lang w:val="en-US" w:eastAsia="en-NZ"/>
        </w:rPr>
        <w:t>anthropological,</w:t>
      </w:r>
      <w:r w:rsidRPr="00427999">
        <w:rPr>
          <w:lang w:val="en-US" w:eastAsia="en-NZ"/>
        </w:rPr>
        <w:t xml:space="preserve"> and antiquarian discoveries. </w:t>
      </w:r>
    </w:p>
    <w:p w14:paraId="6BE038E5" w14:textId="4BB213D2" w:rsidR="00B433CC" w:rsidRPr="0072002C" w:rsidRDefault="00B433CC" w:rsidP="00FC0AA5">
      <w:pPr>
        <w:pStyle w:val="Heading2"/>
        <w:rPr>
          <w:rFonts w:ascii="Segoe UI" w:hAnsi="Segoe UI" w:cs="Segoe UI"/>
          <w:sz w:val="18"/>
          <w:szCs w:val="18"/>
        </w:rPr>
      </w:pPr>
      <w:bookmarkStart w:id="330" w:name="_Toc231982652"/>
      <w:r w:rsidRPr="0072002C">
        <w:t>PRECAUTIONS</w:t>
      </w:r>
      <w:bookmarkEnd w:id="330"/>
      <w:r w:rsidRPr="0072002C">
        <w:t> </w:t>
      </w:r>
    </w:p>
    <w:p w14:paraId="24D299D4" w14:textId="77777777" w:rsidR="00E54055" w:rsidRDefault="00E54055" w:rsidP="00E54055">
      <w:pPr>
        <w:pStyle w:val="NTUMasterNormal"/>
      </w:pPr>
      <w:r>
        <w:t>For all sites containing waterlogged soils or with the potential to contain aggressive ground conditions (e.g., acid sulphate soils), the Developer shall engage a Geo-Professional to carry out investigations of the site and assess and report on the following:</w:t>
      </w:r>
    </w:p>
    <w:p w14:paraId="3E642F82" w14:textId="77777777" w:rsidR="00E54055" w:rsidRDefault="00E54055" w:rsidP="00342CA6">
      <w:pPr>
        <w:pStyle w:val="ListParagraph"/>
        <w:numPr>
          <w:ilvl w:val="0"/>
          <w:numId w:val="130"/>
        </w:numPr>
      </w:pPr>
      <w:r>
        <w:lastRenderedPageBreak/>
        <w:t>The potential for saturated or aggressive soil conditions on the site under consideration,</w:t>
      </w:r>
    </w:p>
    <w:p w14:paraId="247F71BC" w14:textId="77777777" w:rsidR="00E54055" w:rsidRDefault="00E54055" w:rsidP="00342CA6">
      <w:pPr>
        <w:pStyle w:val="NTUanumbering"/>
        <w:numPr>
          <w:ilvl w:val="0"/>
          <w:numId w:val="130"/>
        </w:numPr>
      </w:pPr>
      <w:r>
        <w:t>The risk of saturated or aggressive soil conditions impacting on proposed (future) built structures, and</w:t>
      </w:r>
    </w:p>
    <w:p w14:paraId="483AF52A" w14:textId="77777777" w:rsidR="00E54055" w:rsidRDefault="00E54055" w:rsidP="00342CA6">
      <w:pPr>
        <w:pStyle w:val="NTUanumbering"/>
        <w:numPr>
          <w:ilvl w:val="0"/>
          <w:numId w:val="130"/>
        </w:numPr>
      </w:pPr>
      <w:r>
        <w:t>Specific conclusions, recommendations, and proposed mitigation to address the assessed risk.</w:t>
      </w:r>
    </w:p>
    <w:p w14:paraId="18DC2B1F" w14:textId="061ECE0C" w:rsidR="00E54055" w:rsidRDefault="00E54055" w:rsidP="00E54055">
      <w:pPr>
        <w:pStyle w:val="NTUMasterNormal"/>
      </w:pPr>
      <w:r>
        <w:t xml:space="preserve">This site-specific hazard assessment report shall be included with the consent application, (see Section </w:t>
      </w:r>
      <w:r w:rsidR="009A6D25">
        <w:t>1</w:t>
      </w:r>
      <w:r>
        <w:t>).</w:t>
      </w:r>
    </w:p>
    <w:p w14:paraId="516EF617" w14:textId="77777777" w:rsidR="00E54055" w:rsidRDefault="00E54055" w:rsidP="00E54055">
      <w:pPr>
        <w:pStyle w:val="NTUMasterNormal"/>
      </w:pPr>
      <w:r>
        <w:t>Note: Acid sulphate soils are extremely acidic soil horizons or layers resulting from the aeration of soil materials that are rich in iron sulphites, primarily pyrite (</w:t>
      </w:r>
      <w:proofErr w:type="spellStart"/>
      <w:r>
        <w:t>FeS</w:t>
      </w:r>
      <w:proofErr w:type="spellEnd"/>
      <w:r>
        <w:t>). When drainage or excavation brings oxygen into these previously waterlogged soils, the pyrite is oxidised to sulphuric acid.</w:t>
      </w:r>
    </w:p>
    <w:p w14:paraId="28E3A22E" w14:textId="77777777" w:rsidR="00E54055" w:rsidRDefault="00E54055" w:rsidP="00E54055">
      <w:pPr>
        <w:pStyle w:val="NTUMasterNormal"/>
      </w:pPr>
      <w:r>
        <w:t xml:space="preserve">Note: Whether or not a particular land use will contribute to any acidification hazard in an area by exposing acid sulphate soils will depend on the depth of soil disturbance and the depth of occurrence of acid sulphate soil materials. Therefore, the environmental risk associated with disturbing acid sulphate soils will depend on the type and depth of land use activity undertaken. Refer to the WSE’s Acid Sulphate Soil Planning Policy Basic Guide for the classification of low, moderate, and </w:t>
      </w:r>
      <w:proofErr w:type="gramStart"/>
      <w:r>
        <w:t>high risk</w:t>
      </w:r>
      <w:proofErr w:type="gramEnd"/>
      <w:r>
        <w:t xml:space="preserve"> activities.</w:t>
      </w:r>
    </w:p>
    <w:p w14:paraId="5736FDF9" w14:textId="4485A921" w:rsidR="006B608C" w:rsidRPr="00EE5AA3" w:rsidRDefault="00B433CC" w:rsidP="006B608C">
      <w:pPr>
        <w:spacing w:after="0" w:line="240" w:lineRule="auto"/>
        <w:textAlignment w:val="baseline"/>
        <w:rPr>
          <w:rStyle w:val="Strong"/>
        </w:rPr>
      </w:pPr>
      <w:r w:rsidRPr="00EE5AA3">
        <w:rPr>
          <w:rStyle w:val="Strong"/>
        </w:rPr>
        <w:t>Site preparation </w:t>
      </w:r>
      <w:r w:rsidR="006B608C" w:rsidRPr="00EE5AA3">
        <w:rPr>
          <w:rStyle w:val="Strong"/>
        </w:rPr>
        <w:br/>
      </w:r>
    </w:p>
    <w:p w14:paraId="034F351E" w14:textId="77777777" w:rsidR="00B433CC" w:rsidRPr="000620DA" w:rsidRDefault="00B433CC" w:rsidP="00342CA6">
      <w:pPr>
        <w:pStyle w:val="ListParagraph"/>
        <w:numPr>
          <w:ilvl w:val="0"/>
          <w:numId w:val="131"/>
        </w:numPr>
        <w:rPr>
          <w:lang w:val="en-US" w:eastAsia="en-NZ"/>
        </w:rPr>
      </w:pPr>
      <w:r w:rsidRPr="000620DA">
        <w:rPr>
          <w:lang w:val="en-US" w:eastAsia="en-NZ"/>
        </w:rPr>
        <w:t xml:space="preserve">Suitable temporary </w:t>
      </w:r>
      <w:r w:rsidRPr="0020724F">
        <w:t>fencing</w:t>
      </w:r>
      <w:r w:rsidRPr="000620DA">
        <w:rPr>
          <w:lang w:val="en-US" w:eastAsia="en-NZ"/>
        </w:rPr>
        <w:t xml:space="preserve"> and signage shall be erected that will control overall access to the site as well as entry into specific excavation areas as necessary for the protection of the public. </w:t>
      </w:r>
    </w:p>
    <w:p w14:paraId="10B57972" w14:textId="77777777" w:rsidR="00B433CC" w:rsidRPr="0048417D" w:rsidRDefault="00B433CC" w:rsidP="00342CA6">
      <w:pPr>
        <w:pStyle w:val="NTUanumbering"/>
        <w:numPr>
          <w:ilvl w:val="0"/>
          <w:numId w:val="131"/>
        </w:numPr>
        <w:rPr>
          <w:lang w:val="en-US" w:eastAsia="en-NZ"/>
        </w:rPr>
      </w:pPr>
      <w:r w:rsidRPr="0048417D">
        <w:rPr>
          <w:lang w:val="en-US" w:eastAsia="en-NZ"/>
        </w:rPr>
        <w:t xml:space="preserve">The trimming or </w:t>
      </w:r>
      <w:r w:rsidRPr="0020724F">
        <w:t>temporary</w:t>
      </w:r>
      <w:r w:rsidRPr="0048417D">
        <w:rPr>
          <w:lang w:val="en-US" w:eastAsia="en-NZ"/>
        </w:rPr>
        <w:t xml:space="preserve"> relocation of trees or shrubs will be undertaken with the consent of the owner of the vegetation. </w:t>
      </w:r>
    </w:p>
    <w:p w14:paraId="1D00D114" w14:textId="77777777" w:rsidR="00B433CC" w:rsidRPr="0048417D" w:rsidRDefault="00B433CC" w:rsidP="00342CA6">
      <w:pPr>
        <w:pStyle w:val="NTUanumbering"/>
        <w:numPr>
          <w:ilvl w:val="0"/>
          <w:numId w:val="131"/>
        </w:numPr>
        <w:rPr>
          <w:lang w:val="en-US" w:eastAsia="en-NZ"/>
        </w:rPr>
      </w:pPr>
      <w:r w:rsidRPr="0048417D">
        <w:rPr>
          <w:lang w:val="en-US" w:eastAsia="en-NZ"/>
        </w:rPr>
        <w:t xml:space="preserve">Vegetation that </w:t>
      </w:r>
      <w:r w:rsidRPr="0020724F">
        <w:t>requires</w:t>
      </w:r>
      <w:r w:rsidRPr="0048417D">
        <w:rPr>
          <w:lang w:val="en-US" w:eastAsia="en-NZ"/>
        </w:rPr>
        <w:t xml:space="preserve"> protection shall be fenced off beyond its </w:t>
      </w:r>
      <w:proofErr w:type="gramStart"/>
      <w:r w:rsidRPr="0048417D">
        <w:rPr>
          <w:lang w:val="en-US" w:eastAsia="en-NZ"/>
        </w:rPr>
        <w:t>drip-line</w:t>
      </w:r>
      <w:proofErr w:type="gramEnd"/>
      <w:r w:rsidRPr="0048417D">
        <w:rPr>
          <w:lang w:val="en-US" w:eastAsia="en-NZ"/>
        </w:rPr>
        <w:t xml:space="preserve"> or as otherwise prescribed by the consenting authority prior to earthworks commencing in the vicinity. </w:t>
      </w:r>
    </w:p>
    <w:p w14:paraId="43619B65" w14:textId="02DFB0F2" w:rsidR="00B433CC" w:rsidRPr="0048417D" w:rsidRDefault="00B433CC" w:rsidP="00342CA6">
      <w:pPr>
        <w:pStyle w:val="NTUanumbering"/>
        <w:numPr>
          <w:ilvl w:val="0"/>
          <w:numId w:val="131"/>
        </w:numPr>
        <w:rPr>
          <w:lang w:val="en-US" w:eastAsia="en-NZ"/>
        </w:rPr>
      </w:pPr>
      <w:r w:rsidRPr="0048417D">
        <w:rPr>
          <w:lang w:val="en-US" w:eastAsia="en-NZ"/>
        </w:rPr>
        <w:t xml:space="preserve">All </w:t>
      </w:r>
      <w:proofErr w:type="gramStart"/>
      <w:r w:rsidRPr="0048417D">
        <w:rPr>
          <w:lang w:val="en-US" w:eastAsia="en-NZ"/>
        </w:rPr>
        <w:t>cleared</w:t>
      </w:r>
      <w:proofErr w:type="gramEnd"/>
      <w:r w:rsidRPr="0048417D">
        <w:rPr>
          <w:lang w:val="en-US" w:eastAsia="en-NZ"/>
        </w:rPr>
        <w:t xml:space="preserve"> </w:t>
      </w:r>
      <w:proofErr w:type="gramStart"/>
      <w:r w:rsidRPr="0048417D">
        <w:rPr>
          <w:lang w:val="en-US" w:eastAsia="en-NZ"/>
        </w:rPr>
        <w:t>material</w:t>
      </w:r>
      <w:proofErr w:type="gramEnd"/>
      <w:r w:rsidRPr="0048417D">
        <w:rPr>
          <w:lang w:val="en-US" w:eastAsia="en-NZ"/>
        </w:rPr>
        <w:t xml:space="preserve"> </w:t>
      </w:r>
      <w:r w:rsidRPr="0020724F">
        <w:t>shall</w:t>
      </w:r>
      <w:r w:rsidRPr="0048417D">
        <w:rPr>
          <w:lang w:val="en-US" w:eastAsia="en-NZ"/>
        </w:rPr>
        <w:t xml:space="preserve"> be removed from the site. Refer to </w:t>
      </w:r>
      <w:r w:rsidR="005919BC" w:rsidRPr="0048417D">
        <w:rPr>
          <w:lang w:val="en-US" w:eastAsia="en-NZ"/>
        </w:rPr>
        <w:t>S</w:t>
      </w:r>
      <w:r w:rsidRPr="0048417D">
        <w:rPr>
          <w:lang w:val="en-US" w:eastAsia="en-NZ"/>
        </w:rPr>
        <w:t xml:space="preserve">ection </w:t>
      </w:r>
      <w:r w:rsidR="003F203A" w:rsidRPr="0048417D">
        <w:rPr>
          <w:lang w:val="en-US" w:eastAsia="en-NZ"/>
        </w:rPr>
        <w:fldChar w:fldCharType="begin"/>
      </w:r>
      <w:r w:rsidR="003F203A" w:rsidRPr="0048417D">
        <w:rPr>
          <w:lang w:val="en-US" w:eastAsia="en-NZ"/>
        </w:rPr>
        <w:instrText xml:space="preserve"> REF _Ref141355622 \r \h </w:instrText>
      </w:r>
      <w:r w:rsidR="003F203A" w:rsidRPr="0048417D">
        <w:rPr>
          <w:lang w:val="en-US" w:eastAsia="en-NZ"/>
        </w:rPr>
      </w:r>
      <w:r w:rsidR="003F203A" w:rsidRPr="0048417D">
        <w:rPr>
          <w:lang w:val="en-US" w:eastAsia="en-NZ"/>
        </w:rPr>
        <w:fldChar w:fldCharType="separate"/>
      </w:r>
      <w:r w:rsidR="00290831">
        <w:rPr>
          <w:lang w:val="en-US" w:eastAsia="en-NZ"/>
        </w:rPr>
        <w:t>12.3</w:t>
      </w:r>
      <w:r w:rsidR="003F203A" w:rsidRPr="0048417D">
        <w:rPr>
          <w:lang w:val="en-US" w:eastAsia="en-NZ"/>
        </w:rPr>
        <w:fldChar w:fldCharType="end"/>
      </w:r>
      <w:r w:rsidR="003F203A" w:rsidRPr="0048417D">
        <w:rPr>
          <w:lang w:val="en-US" w:eastAsia="en-NZ"/>
        </w:rPr>
        <w:t xml:space="preserve"> </w:t>
      </w:r>
      <w:r w:rsidRPr="0048417D">
        <w:rPr>
          <w:lang w:val="en-US" w:eastAsia="en-NZ"/>
        </w:rPr>
        <w:t>for any stockpile requirements. </w:t>
      </w:r>
    </w:p>
    <w:p w14:paraId="12935533" w14:textId="77777777" w:rsidR="00B433CC" w:rsidRDefault="00B433CC" w:rsidP="00342CA6">
      <w:pPr>
        <w:pStyle w:val="NTUanumbering"/>
        <w:numPr>
          <w:ilvl w:val="0"/>
          <w:numId w:val="131"/>
        </w:numPr>
        <w:rPr>
          <w:lang w:val="en-US" w:eastAsia="en-NZ"/>
        </w:rPr>
      </w:pPr>
      <w:proofErr w:type="gramStart"/>
      <w:r w:rsidRPr="0048417D">
        <w:rPr>
          <w:lang w:val="en-US" w:eastAsia="en-NZ"/>
        </w:rPr>
        <w:t>Tree</w:t>
      </w:r>
      <w:proofErr w:type="gramEnd"/>
      <w:r w:rsidRPr="0048417D">
        <w:rPr>
          <w:lang w:val="en-US" w:eastAsia="en-NZ"/>
        </w:rPr>
        <w:t xml:space="preserve"> stumps shall be completely removed. Hollows formed by the stump removal shall be backfilled and compacted level with the surrounding area. </w:t>
      </w:r>
    </w:p>
    <w:p w14:paraId="3E319E8D" w14:textId="50936490" w:rsidR="00B433CC" w:rsidRDefault="00B433CC" w:rsidP="00FC0AA5">
      <w:pPr>
        <w:pStyle w:val="Heading2"/>
      </w:pPr>
      <w:bookmarkStart w:id="331" w:name="_Ref141355622"/>
      <w:bookmarkStart w:id="332" w:name="_Toc231982653"/>
      <w:r w:rsidRPr="0072002C">
        <w:t>LIMITS OF CLEARING AND EXCAVATION</w:t>
      </w:r>
      <w:bookmarkEnd w:id="331"/>
      <w:bookmarkEnd w:id="332"/>
      <w:r w:rsidRPr="0072002C">
        <w:t> </w:t>
      </w:r>
    </w:p>
    <w:p w14:paraId="0A26EFC4" w14:textId="53EFCBA8" w:rsidR="006B608C" w:rsidRDefault="00B433CC" w:rsidP="00AC1C3F">
      <w:pPr>
        <w:pStyle w:val="Heading3"/>
        <w:rPr>
          <w:rStyle w:val="Strong"/>
        </w:rPr>
      </w:pPr>
      <w:bookmarkStart w:id="333" w:name="_Toc231982654"/>
      <w:r w:rsidRPr="00EE5AA3">
        <w:rPr>
          <w:rStyle w:val="Strong"/>
        </w:rPr>
        <w:t>Topsoil stripping</w:t>
      </w:r>
      <w:bookmarkEnd w:id="333"/>
      <w:r w:rsidRPr="00EE5AA3">
        <w:rPr>
          <w:rStyle w:val="Strong"/>
        </w:rPr>
        <w:t> </w:t>
      </w:r>
    </w:p>
    <w:p w14:paraId="62DEC9E1" w14:textId="38C03B4F" w:rsidR="006B608C" w:rsidRPr="00427999" w:rsidRDefault="00B433CC" w:rsidP="00342CA6">
      <w:pPr>
        <w:pStyle w:val="ListParagraph"/>
        <w:numPr>
          <w:ilvl w:val="0"/>
          <w:numId w:val="132"/>
        </w:numPr>
        <w:rPr>
          <w:lang w:val="en-US" w:eastAsia="en-NZ"/>
        </w:rPr>
      </w:pPr>
      <w:r w:rsidRPr="00427999">
        <w:rPr>
          <w:lang w:val="en-US" w:eastAsia="en-NZ"/>
        </w:rPr>
        <w:t xml:space="preserve">Topsoil shall be stripped from all areas to be excavated, </w:t>
      </w:r>
      <w:r w:rsidR="002C1CA6" w:rsidRPr="00427999">
        <w:rPr>
          <w:lang w:val="en-US" w:eastAsia="en-NZ"/>
        </w:rPr>
        <w:t>backfilled,</w:t>
      </w:r>
      <w:r w:rsidRPr="00427999">
        <w:rPr>
          <w:lang w:val="en-US" w:eastAsia="en-NZ"/>
        </w:rPr>
        <w:t xml:space="preserve"> or otherwise disturbed as part of the construction works. </w:t>
      </w:r>
    </w:p>
    <w:p w14:paraId="3BF8E5C4" w14:textId="1F243158" w:rsidR="006B608C" w:rsidRPr="004672DA" w:rsidRDefault="00B433CC" w:rsidP="00342CA6">
      <w:pPr>
        <w:pStyle w:val="NTUanumbering"/>
        <w:numPr>
          <w:ilvl w:val="0"/>
          <w:numId w:val="132"/>
        </w:numPr>
        <w:rPr>
          <w:lang w:val="en-US" w:eastAsia="en-NZ"/>
        </w:rPr>
      </w:pPr>
      <w:r w:rsidRPr="004672DA">
        <w:rPr>
          <w:lang w:val="en-US" w:eastAsia="en-NZ"/>
        </w:rPr>
        <w:t>The topsoil shall be stockpiled in an appropriate area clear of the works site activities.</w:t>
      </w:r>
    </w:p>
    <w:p w14:paraId="140FA2F0" w14:textId="0F8CC279" w:rsidR="006B608C" w:rsidRPr="006B608C" w:rsidRDefault="00B433CC" w:rsidP="00342CA6">
      <w:pPr>
        <w:pStyle w:val="NTUanumbering"/>
        <w:numPr>
          <w:ilvl w:val="0"/>
          <w:numId w:val="132"/>
        </w:numPr>
        <w:rPr>
          <w:lang w:eastAsia="en-NZ"/>
        </w:rPr>
      </w:pPr>
      <w:r w:rsidRPr="004672DA">
        <w:rPr>
          <w:lang w:val="en-US" w:eastAsia="en-NZ"/>
        </w:rPr>
        <w:t>The depth of topsoil stripped shall be:</w:t>
      </w:r>
      <w:r w:rsidRPr="006B608C">
        <w:rPr>
          <w:lang w:eastAsia="en-NZ"/>
        </w:rPr>
        <w:t> </w:t>
      </w:r>
    </w:p>
    <w:p w14:paraId="4117640E" w14:textId="47846B6C" w:rsidR="006B608C" w:rsidRDefault="00B433CC" w:rsidP="00342CA6">
      <w:pPr>
        <w:pStyle w:val="NTUiibullet"/>
        <w:numPr>
          <w:ilvl w:val="0"/>
          <w:numId w:val="58"/>
        </w:numPr>
        <w:rPr>
          <w:lang w:eastAsia="en-NZ"/>
        </w:rPr>
      </w:pPr>
      <w:r w:rsidRPr="00342CA6">
        <w:rPr>
          <w:lang w:val="en-US" w:eastAsia="en-NZ"/>
        </w:rPr>
        <w:t>At least 300 mm in farmland, residential property or other cultivated areas, or</w:t>
      </w:r>
      <w:r w:rsidRPr="00E0785F">
        <w:rPr>
          <w:lang w:eastAsia="en-NZ"/>
        </w:rPr>
        <w:t> </w:t>
      </w:r>
    </w:p>
    <w:p w14:paraId="209F2CA5" w14:textId="04981F2E" w:rsidR="006B608C" w:rsidRDefault="00B433CC" w:rsidP="00342CA6">
      <w:pPr>
        <w:pStyle w:val="NTUiibullet"/>
        <w:rPr>
          <w:lang w:eastAsia="en-NZ"/>
        </w:rPr>
      </w:pPr>
      <w:r w:rsidRPr="00E0785F">
        <w:rPr>
          <w:lang w:val="en-US" w:eastAsia="en-NZ"/>
        </w:rPr>
        <w:t>At least 150 mm elsewhere, or</w:t>
      </w:r>
      <w:r w:rsidRPr="00E0785F">
        <w:rPr>
          <w:lang w:eastAsia="en-NZ"/>
        </w:rPr>
        <w:t> </w:t>
      </w:r>
    </w:p>
    <w:p w14:paraId="6402CD4A" w14:textId="645D9A62" w:rsidR="006B608C" w:rsidRDefault="00B433CC" w:rsidP="00342CA6">
      <w:pPr>
        <w:pStyle w:val="NTUiibullet"/>
        <w:rPr>
          <w:lang w:eastAsia="en-NZ"/>
        </w:rPr>
      </w:pPr>
      <w:r w:rsidRPr="00E0785F">
        <w:rPr>
          <w:lang w:val="en-US" w:eastAsia="en-NZ"/>
        </w:rPr>
        <w:t>The full depth of topsoil when less than the above depths exist.</w:t>
      </w:r>
      <w:r w:rsidRPr="00E0785F">
        <w:rPr>
          <w:lang w:eastAsia="en-NZ"/>
        </w:rPr>
        <w:t> </w:t>
      </w:r>
    </w:p>
    <w:p w14:paraId="5A053754" w14:textId="41B013ED" w:rsidR="00B433CC" w:rsidRPr="00EE5AA3" w:rsidRDefault="00B433CC" w:rsidP="00342CA6">
      <w:pPr>
        <w:pStyle w:val="NTUiibullet"/>
        <w:rPr>
          <w:rStyle w:val="Strong"/>
        </w:rPr>
      </w:pPr>
      <w:r w:rsidRPr="00E0785F">
        <w:rPr>
          <w:lang w:val="en-US" w:eastAsia="en-NZ"/>
        </w:rPr>
        <w:t>Completely removed from embankments.</w:t>
      </w:r>
      <w:r w:rsidRPr="00E0785F">
        <w:rPr>
          <w:lang w:eastAsia="en-NZ"/>
        </w:rPr>
        <w:t> </w:t>
      </w:r>
    </w:p>
    <w:p w14:paraId="1A2F660D" w14:textId="3164C605" w:rsidR="006B608C" w:rsidRPr="000620DA" w:rsidRDefault="00B433CC" w:rsidP="000620DA">
      <w:pPr>
        <w:pStyle w:val="Heading3"/>
      </w:pPr>
      <w:bookmarkStart w:id="334" w:name="_Toc231982655"/>
      <w:r w:rsidRPr="000620DA">
        <w:rPr>
          <w:rStyle w:val="Strong"/>
          <w:b/>
          <w:bCs w:val="0"/>
          <w:color w:val="000000" w:themeColor="text1"/>
        </w:rPr>
        <w:t>Stockpiling</w:t>
      </w:r>
      <w:bookmarkEnd w:id="334"/>
      <w:r w:rsidRPr="000620DA">
        <w:t> </w:t>
      </w:r>
    </w:p>
    <w:p w14:paraId="2221EBE9" w14:textId="49588864" w:rsidR="006B608C" w:rsidRPr="00427999" w:rsidRDefault="00B433CC" w:rsidP="00342CA6">
      <w:pPr>
        <w:pStyle w:val="ListParagraph"/>
        <w:numPr>
          <w:ilvl w:val="0"/>
          <w:numId w:val="133"/>
        </w:numPr>
        <w:rPr>
          <w:lang w:val="en-US" w:eastAsia="en-NZ"/>
        </w:rPr>
      </w:pPr>
      <w:r w:rsidRPr="00427999">
        <w:rPr>
          <w:lang w:val="en-US" w:eastAsia="en-NZ"/>
        </w:rPr>
        <w:t>Unless required by the conditions of consent or specific requirements, stockpiles shall be held at the site. </w:t>
      </w:r>
    </w:p>
    <w:p w14:paraId="354640F5" w14:textId="797E8016" w:rsidR="006B608C" w:rsidRPr="006B608C" w:rsidRDefault="00B433CC" w:rsidP="00342CA6">
      <w:pPr>
        <w:pStyle w:val="NTUanumbering"/>
        <w:numPr>
          <w:ilvl w:val="0"/>
          <w:numId w:val="133"/>
        </w:numPr>
        <w:rPr>
          <w:lang w:eastAsia="en-NZ"/>
        </w:rPr>
      </w:pPr>
      <w:r w:rsidRPr="47529E9B">
        <w:rPr>
          <w:lang w:val="en-US" w:eastAsia="en-NZ"/>
        </w:rPr>
        <w:t>Different material types shall be excavated and stockpiled separately.</w:t>
      </w:r>
      <w:r w:rsidRPr="47529E9B">
        <w:rPr>
          <w:lang w:eastAsia="en-NZ"/>
        </w:rPr>
        <w:t> </w:t>
      </w:r>
    </w:p>
    <w:p w14:paraId="0E97B415" w14:textId="0C1A7141" w:rsidR="006B608C" w:rsidRPr="006B608C" w:rsidRDefault="00B433CC" w:rsidP="00342CA6">
      <w:pPr>
        <w:pStyle w:val="NTUanumbering"/>
        <w:numPr>
          <w:ilvl w:val="0"/>
          <w:numId w:val="133"/>
        </w:numPr>
        <w:rPr>
          <w:lang w:eastAsia="en-NZ"/>
        </w:rPr>
      </w:pPr>
      <w:r w:rsidRPr="47529E9B">
        <w:rPr>
          <w:lang w:val="en-US" w:eastAsia="en-NZ"/>
        </w:rPr>
        <w:t xml:space="preserve">Stockpiles shall be safe and stable with steep faces that </w:t>
      </w:r>
      <w:proofErr w:type="gramStart"/>
      <w:r w:rsidRPr="47529E9B">
        <w:rPr>
          <w:lang w:val="en-US" w:eastAsia="en-NZ"/>
        </w:rPr>
        <w:t>allows</w:t>
      </w:r>
      <w:proofErr w:type="gramEnd"/>
      <w:r w:rsidRPr="47529E9B">
        <w:rPr>
          <w:lang w:val="en-US" w:eastAsia="en-NZ"/>
        </w:rPr>
        <w:t xml:space="preserve"> maximum drainage.</w:t>
      </w:r>
      <w:r w:rsidRPr="47529E9B">
        <w:rPr>
          <w:lang w:eastAsia="en-NZ"/>
        </w:rPr>
        <w:t> </w:t>
      </w:r>
    </w:p>
    <w:p w14:paraId="79E0053B" w14:textId="1A6BD67F" w:rsidR="006B608C" w:rsidRPr="006B608C" w:rsidRDefault="00B433CC" w:rsidP="00342CA6">
      <w:pPr>
        <w:pStyle w:val="NTUanumbering"/>
        <w:numPr>
          <w:ilvl w:val="0"/>
          <w:numId w:val="133"/>
        </w:numPr>
        <w:rPr>
          <w:lang w:eastAsia="en-NZ"/>
        </w:rPr>
      </w:pPr>
      <w:r w:rsidRPr="47529E9B">
        <w:rPr>
          <w:lang w:val="en-US" w:eastAsia="en-NZ"/>
        </w:rPr>
        <w:t>Silt barriers shall be installed around stockpiles with suitable drainage.</w:t>
      </w:r>
      <w:r w:rsidRPr="47529E9B">
        <w:rPr>
          <w:lang w:eastAsia="en-NZ"/>
        </w:rPr>
        <w:t> </w:t>
      </w:r>
    </w:p>
    <w:p w14:paraId="1D4FA1C3" w14:textId="0E61E2C0" w:rsidR="006B608C" w:rsidRPr="006B608C" w:rsidRDefault="00B433CC" w:rsidP="00342CA6">
      <w:pPr>
        <w:pStyle w:val="NTUanumbering"/>
        <w:numPr>
          <w:ilvl w:val="0"/>
          <w:numId w:val="133"/>
        </w:numPr>
        <w:rPr>
          <w:lang w:eastAsia="en-NZ"/>
        </w:rPr>
      </w:pPr>
      <w:r w:rsidRPr="47529E9B">
        <w:rPr>
          <w:lang w:val="en-US" w:eastAsia="en-NZ"/>
        </w:rPr>
        <w:t>Stockpiles shall be covered with a suitable geotextile to prevent erosion or covered with grass of minimum 90% covering from a suitable seed mix.</w:t>
      </w:r>
      <w:r w:rsidRPr="47529E9B">
        <w:rPr>
          <w:lang w:eastAsia="en-NZ"/>
        </w:rPr>
        <w:t> </w:t>
      </w:r>
    </w:p>
    <w:p w14:paraId="5C31881A" w14:textId="35DE7245" w:rsidR="006B608C" w:rsidRPr="006B608C" w:rsidRDefault="00B433CC" w:rsidP="00342CA6">
      <w:pPr>
        <w:pStyle w:val="NTUanumbering"/>
        <w:numPr>
          <w:ilvl w:val="0"/>
          <w:numId w:val="133"/>
        </w:numPr>
        <w:rPr>
          <w:lang w:eastAsia="en-NZ"/>
        </w:rPr>
      </w:pPr>
      <w:r w:rsidRPr="47529E9B">
        <w:rPr>
          <w:lang w:val="en-US" w:eastAsia="en-NZ"/>
        </w:rPr>
        <w:t xml:space="preserve">Materials unsuitable for reuse shall be removed from site and </w:t>
      </w:r>
      <w:proofErr w:type="gramStart"/>
      <w:r w:rsidRPr="47529E9B">
        <w:rPr>
          <w:lang w:val="en-US" w:eastAsia="en-NZ"/>
        </w:rPr>
        <w:t>disposed</w:t>
      </w:r>
      <w:proofErr w:type="gramEnd"/>
      <w:r w:rsidRPr="47529E9B">
        <w:rPr>
          <w:lang w:val="en-US" w:eastAsia="en-NZ"/>
        </w:rPr>
        <w:t xml:space="preserve"> to an appropriate tip site.</w:t>
      </w:r>
      <w:r w:rsidRPr="47529E9B">
        <w:rPr>
          <w:lang w:eastAsia="en-NZ"/>
        </w:rPr>
        <w:t> </w:t>
      </w:r>
    </w:p>
    <w:p w14:paraId="152878D8" w14:textId="15218646" w:rsidR="00B433CC" w:rsidRPr="001823AC" w:rsidRDefault="00B433CC" w:rsidP="00342CA6">
      <w:pPr>
        <w:pStyle w:val="NTUanumbering"/>
        <w:numPr>
          <w:ilvl w:val="0"/>
          <w:numId w:val="133"/>
        </w:numPr>
        <w:rPr>
          <w:rFonts w:ascii="Segoe UI" w:hAnsi="Segoe UI"/>
          <w:sz w:val="18"/>
          <w:szCs w:val="18"/>
          <w:lang w:eastAsia="en-NZ"/>
        </w:rPr>
      </w:pPr>
      <w:r w:rsidRPr="47529E9B">
        <w:rPr>
          <w:lang w:val="en-US" w:eastAsia="en-NZ"/>
        </w:rPr>
        <w:t>Material inappropriately stockpiled that has become unsuitable for reuse shall be removed and replaced.</w:t>
      </w:r>
      <w:r w:rsidRPr="47529E9B">
        <w:rPr>
          <w:lang w:eastAsia="en-NZ"/>
        </w:rPr>
        <w:t> </w:t>
      </w:r>
    </w:p>
    <w:p w14:paraId="56B8BC28" w14:textId="77777777" w:rsidR="001823AC" w:rsidRDefault="001823AC" w:rsidP="001823AC">
      <w:pPr>
        <w:pStyle w:val="NTUMasterNormal"/>
      </w:pPr>
      <w:r w:rsidRPr="063D0B26">
        <w:rPr>
          <w:lang w:val="en-US"/>
        </w:rPr>
        <w:t xml:space="preserve">Keep the extent of excavation to the minimum possible to allow efficient construction of the Works while meeting the requirements shown on relevant Design Drawings. </w:t>
      </w:r>
    </w:p>
    <w:p w14:paraId="081738AE" w14:textId="77777777" w:rsidR="001823AC" w:rsidRDefault="001823AC" w:rsidP="001823AC">
      <w:pPr>
        <w:pStyle w:val="NTUMasterNormal"/>
      </w:pPr>
      <w:r w:rsidRPr="063D0B26">
        <w:rPr>
          <w:lang w:val="en-US"/>
        </w:rPr>
        <w:lastRenderedPageBreak/>
        <w:t xml:space="preserve">Unless specified otherwise, keep the sides of excavations vertical to at least 150 mm above the top of the pipe. </w:t>
      </w:r>
    </w:p>
    <w:p w14:paraId="7DE61F22" w14:textId="77777777" w:rsidR="001823AC" w:rsidRDefault="001823AC" w:rsidP="001823AC">
      <w:pPr>
        <w:pStyle w:val="NTUMasterNormal"/>
      </w:pPr>
      <w:r w:rsidRPr="063D0B26">
        <w:rPr>
          <w:lang w:val="en-US"/>
        </w:rPr>
        <w:t xml:space="preserve">Ensure that the minimum cover requirements shown on relevant Design Drawings are satisfied following any earthworks that may occur </w:t>
      </w:r>
      <w:proofErr w:type="gramStart"/>
      <w:r w:rsidRPr="063D0B26">
        <w:rPr>
          <w:lang w:val="en-US"/>
        </w:rPr>
        <w:t>in the area of</w:t>
      </w:r>
      <w:proofErr w:type="gramEnd"/>
      <w:r w:rsidRPr="063D0B26">
        <w:rPr>
          <w:lang w:val="en-US"/>
        </w:rPr>
        <w:t xml:space="preserve"> the pipeline. This is particularly relevant in new subdivisions or developments where earthworks are expected to form roads, driveways, footways and for general shaping of the surfaces. If minimum </w:t>
      </w:r>
      <w:proofErr w:type="gramStart"/>
      <w:r w:rsidRPr="063D0B26">
        <w:rPr>
          <w:lang w:val="en-US"/>
        </w:rPr>
        <w:t>cover</w:t>
      </w:r>
      <w:proofErr w:type="gramEnd"/>
      <w:r w:rsidRPr="063D0B26">
        <w:rPr>
          <w:lang w:val="en-US"/>
        </w:rPr>
        <w:t xml:space="preserve"> requirements cannot be achieved, submit a proposal to the </w:t>
      </w:r>
      <w:r>
        <w:rPr>
          <w:lang w:val="en-US"/>
        </w:rPr>
        <w:t>Entity</w:t>
      </w:r>
      <w:r w:rsidRPr="063D0B26">
        <w:rPr>
          <w:lang w:val="en-US"/>
        </w:rPr>
        <w:t xml:space="preserve"> to overcome the problem.</w:t>
      </w:r>
    </w:p>
    <w:p w14:paraId="392086B6" w14:textId="77777777" w:rsidR="001823AC" w:rsidRPr="002D13C1" w:rsidRDefault="001823AC" w:rsidP="001823AC">
      <w:pPr>
        <w:pStyle w:val="Heading3"/>
        <w:ind w:left="851" w:hanging="851"/>
      </w:pPr>
      <w:bookmarkStart w:id="335" w:name="_Toc141982489"/>
      <w:bookmarkStart w:id="336" w:name="_Toc145868760"/>
      <w:bookmarkStart w:id="337" w:name="_Toc231982656"/>
      <w:r w:rsidRPr="002D13C1">
        <w:t>Excavation Across Improved Surfaces</w:t>
      </w:r>
      <w:bookmarkEnd w:id="335"/>
      <w:bookmarkEnd w:id="336"/>
      <w:bookmarkEnd w:id="337"/>
    </w:p>
    <w:p w14:paraId="2FDCD394" w14:textId="77777777" w:rsidR="001823AC" w:rsidRDefault="001823AC" w:rsidP="001823AC">
      <w:pPr>
        <w:pStyle w:val="NTUMasterNormal"/>
      </w:pPr>
      <w:r w:rsidRPr="063D0B26">
        <w:rPr>
          <w:lang w:val="en-US"/>
        </w:rPr>
        <w:t xml:space="preserve">Obtain written permission of the Owner prior to commencing any excavation across improved surfaces. </w:t>
      </w:r>
    </w:p>
    <w:p w14:paraId="45AD97FA" w14:textId="77777777" w:rsidR="001823AC" w:rsidRDefault="001823AC" w:rsidP="001823AC">
      <w:pPr>
        <w:pStyle w:val="NTUMasterNormal"/>
      </w:pPr>
      <w:r w:rsidRPr="063D0B26">
        <w:rPr>
          <w:lang w:val="en-US"/>
        </w:rPr>
        <w:t xml:space="preserve">If excavation is required across improved surfaces such as pavements, driveways, </w:t>
      </w:r>
      <w:proofErr w:type="spellStart"/>
      <w:r w:rsidRPr="063D0B26">
        <w:rPr>
          <w:lang w:val="en-US"/>
        </w:rPr>
        <w:t>kerbs</w:t>
      </w:r>
      <w:proofErr w:type="spellEnd"/>
      <w:r w:rsidRPr="063D0B26">
        <w:rPr>
          <w:lang w:val="en-US"/>
        </w:rPr>
        <w:t xml:space="preserve">, and gutters, where the surfaces cannot be satisfactorily reinstated, use boring in accordance with 28.8 BORED PIPES UNDER ROADS, DRIVEWAYS AND ELSEWHERE. </w:t>
      </w:r>
    </w:p>
    <w:p w14:paraId="2FAC290A" w14:textId="395659EF" w:rsidR="001823AC" w:rsidRDefault="001823AC" w:rsidP="001823AC">
      <w:pPr>
        <w:pStyle w:val="NTUMasterNormal"/>
      </w:pPr>
      <w:r w:rsidRPr="063D0B26">
        <w:rPr>
          <w:lang w:val="en-US"/>
        </w:rPr>
        <w:t xml:space="preserve">For open excavations across improved surfaces, keep the trench width to the minimum allowed. Saw cut neat straight lines at least 150 mm beyond the outer limits of the excavation through bitumen, asphalt, and concrete. Remove pavers, blocks, or brick pavements by hand, clean them and set them aside for later replacement. Compact </w:t>
      </w:r>
      <w:proofErr w:type="gramStart"/>
      <w:r w:rsidRPr="063D0B26">
        <w:rPr>
          <w:lang w:val="en-US"/>
        </w:rPr>
        <w:t>trench</w:t>
      </w:r>
      <w:proofErr w:type="gramEnd"/>
      <w:r w:rsidRPr="063D0B26">
        <w:rPr>
          <w:lang w:val="en-US"/>
        </w:rPr>
        <w:t xml:space="preserve"> fill in accordance with 31.1.3 Compaction of trench fill.</w:t>
      </w:r>
    </w:p>
    <w:p w14:paraId="0FC31349" w14:textId="77777777" w:rsidR="001823AC" w:rsidRPr="006B608C" w:rsidRDefault="001823AC" w:rsidP="001823AC">
      <w:pPr>
        <w:pStyle w:val="H2Normal"/>
        <w:rPr>
          <w:lang w:eastAsia="en-NZ"/>
        </w:rPr>
      </w:pPr>
    </w:p>
    <w:p w14:paraId="333A7AA5" w14:textId="21977723" w:rsidR="00B433CC" w:rsidRPr="006B608C" w:rsidRDefault="00B433CC" w:rsidP="00FC0AA5">
      <w:pPr>
        <w:pStyle w:val="Heading2"/>
      </w:pPr>
      <w:bookmarkStart w:id="338" w:name="_Toc231982657"/>
      <w:r w:rsidRPr="0072002C">
        <w:t>Health &amp; Safety During Earthworks</w:t>
      </w:r>
      <w:bookmarkEnd w:id="338"/>
      <w:r w:rsidRPr="006B608C">
        <w:t> </w:t>
      </w:r>
    </w:p>
    <w:p w14:paraId="737CFF68" w14:textId="6199BB8F" w:rsidR="00B433CC" w:rsidRPr="00EE5AA3" w:rsidRDefault="00B433CC" w:rsidP="00B433CC">
      <w:pPr>
        <w:spacing w:after="0" w:line="240" w:lineRule="auto"/>
        <w:textAlignment w:val="baseline"/>
        <w:rPr>
          <w:rStyle w:val="Strong"/>
        </w:rPr>
      </w:pPr>
      <w:r w:rsidRPr="00EE5AA3">
        <w:rPr>
          <w:rStyle w:val="Strong"/>
        </w:rPr>
        <w:t xml:space="preserve">Excavation specific health and safety: </w:t>
      </w:r>
      <w:r w:rsidR="006B608C" w:rsidRPr="00EE5AA3">
        <w:rPr>
          <w:rStyle w:val="Strong"/>
        </w:rPr>
        <w:br/>
      </w:r>
    </w:p>
    <w:p w14:paraId="1D5F376A" w14:textId="65BA152C" w:rsidR="00B433CC" w:rsidRPr="00F054DD" w:rsidRDefault="00B433CC" w:rsidP="00342CA6">
      <w:pPr>
        <w:pStyle w:val="ListParagraph"/>
        <w:rPr>
          <w:lang w:val="en-US" w:eastAsia="en-NZ"/>
        </w:rPr>
      </w:pPr>
      <w:r w:rsidRPr="00F054DD">
        <w:rPr>
          <w:lang w:val="en-US" w:eastAsia="en-NZ"/>
        </w:rPr>
        <w:t xml:space="preserve">Any excavation work that is notifiable under the Health and Safety at Work Act shall be lodged with WorkSafe New Zealand. Copies of notifications shall be supplied to the </w:t>
      </w:r>
      <w:r w:rsidR="00CB5D59" w:rsidRPr="00F054DD">
        <w:rPr>
          <w:lang w:val="en-US" w:eastAsia="en-NZ"/>
        </w:rPr>
        <w:t>WSE</w:t>
      </w:r>
      <w:r w:rsidRPr="00F054DD">
        <w:rPr>
          <w:lang w:val="en-US" w:eastAsia="en-NZ"/>
        </w:rPr>
        <w:t xml:space="preserve">. </w:t>
      </w:r>
    </w:p>
    <w:p w14:paraId="68DD9015" w14:textId="2ECB19DE" w:rsidR="00B433CC" w:rsidRPr="00427999" w:rsidRDefault="00B433CC" w:rsidP="00342CA6">
      <w:pPr>
        <w:pStyle w:val="ListParagraph"/>
        <w:rPr>
          <w:lang w:val="en-US" w:eastAsia="en-NZ"/>
        </w:rPr>
      </w:pPr>
      <w:r w:rsidRPr="00427999">
        <w:rPr>
          <w:lang w:val="en-US" w:eastAsia="en-NZ"/>
        </w:rPr>
        <w:t xml:space="preserve">Safe excavation practices shall be followed in accordance with the WorkSafe NZ Approved </w:t>
      </w:r>
      <w:r w:rsidR="00F14EF2" w:rsidRPr="00427999">
        <w:rPr>
          <w:lang w:val="en-US" w:eastAsia="en-NZ"/>
        </w:rPr>
        <w:t>Code</w:t>
      </w:r>
      <w:r w:rsidRPr="00427999">
        <w:rPr>
          <w:lang w:val="en-US" w:eastAsia="en-NZ"/>
        </w:rPr>
        <w:t xml:space="preserve"> of Practice for Safety in Excavations and Shafts for Foundations Good Practice Guidelines for Excavation Safety (hyperlink to </w:t>
      </w:r>
      <w:hyperlink r:id="rId19" w:history="1">
        <w:r w:rsidRPr="00427999">
          <w:rPr>
            <w:lang w:val="en-US" w:eastAsia="en-NZ"/>
          </w:rPr>
          <w:t>https://www.worksafe.govt.nz/assets/dmsassets/zero/17WKS-4-excavations-excavation-safety-guide.pdf</w:t>
        </w:r>
      </w:hyperlink>
      <w:r w:rsidRPr="00427999">
        <w:rPr>
          <w:lang w:val="en-US" w:eastAsia="en-NZ"/>
        </w:rPr>
        <w:t xml:space="preserve"> )</w:t>
      </w:r>
    </w:p>
    <w:p w14:paraId="16ED66C6" w14:textId="77777777" w:rsidR="00B433CC" w:rsidRPr="00427999" w:rsidRDefault="00B433CC" w:rsidP="00342CA6">
      <w:pPr>
        <w:pStyle w:val="ListParagraph"/>
        <w:rPr>
          <w:lang w:val="en-US" w:eastAsia="en-NZ"/>
        </w:rPr>
      </w:pPr>
      <w:r w:rsidRPr="00427999">
        <w:rPr>
          <w:lang w:val="en-US" w:eastAsia="en-NZ"/>
        </w:rPr>
        <w:t xml:space="preserve">Current services </w:t>
      </w:r>
      <w:proofErr w:type="gramStart"/>
      <w:r w:rsidRPr="00427999">
        <w:rPr>
          <w:lang w:val="en-US" w:eastAsia="en-NZ"/>
        </w:rPr>
        <w:t>plans</w:t>
      </w:r>
      <w:proofErr w:type="gramEnd"/>
      <w:r w:rsidRPr="00427999">
        <w:rPr>
          <w:lang w:val="en-US" w:eastAsia="en-NZ"/>
        </w:rPr>
        <w:t xml:space="preserve"> from all utility controlling authorities shall be obtained and the services located and marked on site. Utility service providers shall be notified in writing of any intention to excavate within the vicinity. </w:t>
      </w:r>
    </w:p>
    <w:p w14:paraId="2C8C780C" w14:textId="55132360" w:rsidR="00B433CC" w:rsidRPr="00427999" w:rsidRDefault="00B433CC" w:rsidP="00342CA6">
      <w:pPr>
        <w:pStyle w:val="ListParagraph"/>
        <w:rPr>
          <w:lang w:val="en-US" w:eastAsia="en-NZ"/>
        </w:rPr>
      </w:pPr>
      <w:r w:rsidRPr="00427999">
        <w:rPr>
          <w:lang w:val="en-US" w:eastAsia="en-NZ"/>
        </w:rPr>
        <w:t xml:space="preserve">Unless otherwise shown on the specific drawings no excavation shall be closer than 500mm to any other utility service or any special backfilling material for that utility.  For work close to existing Entity assets </w:t>
      </w:r>
      <w:r w:rsidR="00F92997" w:rsidRPr="00427999">
        <w:rPr>
          <w:lang w:val="en-US" w:eastAsia="en-NZ"/>
        </w:rPr>
        <w:t>WSE</w:t>
      </w:r>
      <w:r w:rsidRPr="00427999">
        <w:rPr>
          <w:lang w:val="en-US" w:eastAsia="en-NZ"/>
        </w:rPr>
        <w:t xml:space="preserve"> Bylaw </w:t>
      </w:r>
      <w:r w:rsidR="00C27A01" w:rsidRPr="00427999">
        <w:rPr>
          <w:lang w:val="en-US" w:eastAsia="en-NZ"/>
        </w:rPr>
        <w:t xml:space="preserve">or </w:t>
      </w:r>
      <w:proofErr w:type="gramStart"/>
      <w:r w:rsidR="00C27A01" w:rsidRPr="00427999">
        <w:rPr>
          <w:lang w:val="en-US" w:eastAsia="en-NZ"/>
        </w:rPr>
        <w:t>other</w:t>
      </w:r>
      <w:proofErr w:type="gramEnd"/>
      <w:r w:rsidR="00C27A01" w:rsidRPr="00427999">
        <w:rPr>
          <w:lang w:val="en-US" w:eastAsia="en-NZ"/>
        </w:rPr>
        <w:t xml:space="preserve"> legislative instrument </w:t>
      </w:r>
      <w:r w:rsidRPr="00427999">
        <w:rPr>
          <w:lang w:val="en-US" w:eastAsia="en-NZ"/>
        </w:rPr>
        <w:t>shall be followed.</w:t>
      </w:r>
    </w:p>
    <w:p w14:paraId="23E62E17" w14:textId="2873FD44" w:rsidR="00B433CC" w:rsidRPr="00427999" w:rsidRDefault="00B433CC" w:rsidP="00342CA6">
      <w:pPr>
        <w:pStyle w:val="ListParagraph"/>
        <w:rPr>
          <w:lang w:val="en-US" w:eastAsia="en-NZ"/>
        </w:rPr>
      </w:pPr>
      <w:r w:rsidRPr="00427999">
        <w:rPr>
          <w:lang w:val="en-US" w:eastAsia="en-NZ"/>
        </w:rPr>
        <w:t xml:space="preserve">Any excavations in proximity to other services shall follow practices in the </w:t>
      </w:r>
      <w:r w:rsidR="002C1CA6" w:rsidRPr="00427999">
        <w:rPr>
          <w:lang w:val="en-US" w:eastAsia="en-NZ"/>
        </w:rPr>
        <w:t>WorkSafe</w:t>
      </w:r>
      <w:r w:rsidRPr="00427999">
        <w:rPr>
          <w:lang w:val="en-US" w:eastAsia="en-NZ"/>
        </w:rPr>
        <w:t xml:space="preserve"> NZ Guide for Safety with Underground Services (hyperlink to </w:t>
      </w:r>
      <w:hyperlink r:id="rId20" w:history="1">
        <w:r w:rsidRPr="00427999">
          <w:rPr>
            <w:lang w:val="en-US" w:eastAsia="en-NZ"/>
          </w:rPr>
          <w:t>https://www.worksafe.govt.nz/assets/dmsassets/1/1442WKS-2-excavations-safety-with-underground-services.pdf</w:t>
        </w:r>
      </w:hyperlink>
      <w:r w:rsidRPr="00427999">
        <w:rPr>
          <w:lang w:val="en-US" w:eastAsia="en-NZ"/>
        </w:rPr>
        <w:t xml:space="preserve"> ).</w:t>
      </w:r>
    </w:p>
    <w:p w14:paraId="73CD6889" w14:textId="77777777" w:rsidR="001823AC" w:rsidRPr="00E5712B" w:rsidRDefault="001823AC" w:rsidP="001823AC">
      <w:pPr>
        <w:pStyle w:val="H2Normal"/>
      </w:pPr>
      <w:r w:rsidRPr="00E5712B">
        <w:t>Assess site for prior excavations and consider their impact on the new excavation. Conduct a site hazard and safety assessment prior to commencement of any excavation to identify all potential hazards in accordance with clause 2.2.5.1 Protection of other services.</w:t>
      </w:r>
    </w:p>
    <w:p w14:paraId="4B711B6D" w14:textId="19261EBE" w:rsidR="00B433CC" w:rsidRPr="00F96C6C" w:rsidRDefault="00B433CC" w:rsidP="00FC0AA5">
      <w:pPr>
        <w:pStyle w:val="Heading2"/>
      </w:pPr>
      <w:bookmarkStart w:id="339" w:name="_Toc231982658"/>
      <w:r w:rsidRPr="0072002C">
        <w:t>PROTECTION OF TREES</w:t>
      </w:r>
      <w:bookmarkEnd w:id="339"/>
      <w:r w:rsidRPr="00F96C6C">
        <w:t> </w:t>
      </w:r>
    </w:p>
    <w:p w14:paraId="4D35EF00" w14:textId="7E5CDAF7" w:rsidR="00B433CC" w:rsidRDefault="00B433CC" w:rsidP="00AC1C3F">
      <w:pPr>
        <w:pStyle w:val="Heading3"/>
        <w:rPr>
          <w:lang w:eastAsia="en-NZ"/>
        </w:rPr>
      </w:pPr>
      <w:bookmarkStart w:id="340" w:name="_Toc231982659"/>
      <w:r w:rsidRPr="0072002C">
        <w:rPr>
          <w:lang w:val="en-US" w:eastAsia="en-NZ"/>
        </w:rPr>
        <w:t>General precautions</w:t>
      </w:r>
      <w:bookmarkEnd w:id="340"/>
      <w:r w:rsidRPr="0072002C">
        <w:rPr>
          <w:lang w:eastAsia="en-NZ"/>
        </w:rPr>
        <w:t> </w:t>
      </w:r>
    </w:p>
    <w:p w14:paraId="291EBB01" w14:textId="77777777" w:rsidR="00B433CC" w:rsidRDefault="00B433CC" w:rsidP="00A8698D">
      <w:pPr>
        <w:pStyle w:val="NTUMasterNormal"/>
      </w:pPr>
      <w:r>
        <w:t>Land development can damage or threaten the long-term viability of existing trees and vegetation, and works shall be planned to minimise risk of this. All existing vegetation and trees to be retained during works shall be protected before construction starts and remain protected until completion of construction.</w:t>
      </w:r>
    </w:p>
    <w:p w14:paraId="1AF8CD56" w14:textId="1FD85880" w:rsidR="00B433CC" w:rsidRDefault="00B433CC" w:rsidP="00A8698D">
      <w:pPr>
        <w:pStyle w:val="NTUMasterNormal"/>
      </w:pPr>
      <w:r>
        <w:t>Existing trees within road reserves and Council reserves, and other listed trees in the District Plan may have additional planning requirements. New construction and planted areas shall also be protected from any practicable damage from site works.</w:t>
      </w:r>
    </w:p>
    <w:p w14:paraId="6153896D" w14:textId="77777777" w:rsidR="001823AC" w:rsidRDefault="001823AC" w:rsidP="001823AC">
      <w:pPr>
        <w:pStyle w:val="NTUMasterNormal"/>
      </w:pPr>
      <w:r w:rsidRPr="063D0B26">
        <w:rPr>
          <w:lang w:val="en-US"/>
        </w:rPr>
        <w:t xml:space="preserve">Obtain approval from the Owner of the trees prior to excavation. </w:t>
      </w:r>
    </w:p>
    <w:p w14:paraId="5CCC031F" w14:textId="77777777" w:rsidR="001823AC" w:rsidRDefault="001823AC" w:rsidP="001823AC">
      <w:pPr>
        <w:pStyle w:val="NTUMasterNormal"/>
      </w:pPr>
      <w:r w:rsidRPr="063D0B26">
        <w:rPr>
          <w:lang w:val="en-US"/>
        </w:rPr>
        <w:lastRenderedPageBreak/>
        <w:t xml:space="preserve">Avoid storing products and materials, including soil, rocks, or gravel against trees or under tree canopies or above root zones. </w:t>
      </w:r>
    </w:p>
    <w:p w14:paraId="19A0A504" w14:textId="77777777" w:rsidR="001823AC" w:rsidRDefault="001823AC" w:rsidP="001823AC">
      <w:pPr>
        <w:pStyle w:val="NTUMasterNormal"/>
      </w:pPr>
      <w:r w:rsidRPr="063D0B26">
        <w:rPr>
          <w:lang w:val="en-US"/>
        </w:rPr>
        <w:t xml:space="preserve">Fence off trees to keep machinery away. Tie back stems and branches to keep them out of the path of machinery. Boring or hand excavation may be acceptable alternatives. </w:t>
      </w:r>
    </w:p>
    <w:p w14:paraId="42E73B62" w14:textId="77777777" w:rsidR="001823AC" w:rsidRDefault="001823AC" w:rsidP="001823AC">
      <w:pPr>
        <w:pStyle w:val="NTUMasterNormal"/>
      </w:pPr>
      <w:r w:rsidRPr="063D0B26">
        <w:rPr>
          <w:lang w:val="en-US"/>
        </w:rPr>
        <w:t xml:space="preserve">Carefully clean machinery between jobs to </w:t>
      </w:r>
      <w:proofErr w:type="spellStart"/>
      <w:r w:rsidRPr="063D0B26">
        <w:rPr>
          <w:lang w:val="en-US"/>
        </w:rPr>
        <w:t>minimise</w:t>
      </w:r>
      <w:proofErr w:type="spellEnd"/>
      <w:r w:rsidRPr="063D0B26">
        <w:rPr>
          <w:lang w:val="en-US"/>
        </w:rPr>
        <w:t xml:space="preserve"> the risk of soil-borne contamination between work sites. This is mandatory in areas where cinnamon fungus </w:t>
      </w:r>
      <w:proofErr w:type="gramStart"/>
      <w:r w:rsidRPr="063D0B26">
        <w:rPr>
          <w:lang w:val="en-US"/>
        </w:rPr>
        <w:t>occurs</w:t>
      </w:r>
      <w:proofErr w:type="gramEnd"/>
      <w:r w:rsidRPr="063D0B26">
        <w:rPr>
          <w:lang w:val="en-US"/>
        </w:rPr>
        <w:t>.</w:t>
      </w:r>
    </w:p>
    <w:p w14:paraId="0B42BC49" w14:textId="77777777" w:rsidR="001823AC" w:rsidRPr="00352295" w:rsidRDefault="001823AC" w:rsidP="00A8698D">
      <w:pPr>
        <w:pStyle w:val="NTUMasterNormal"/>
        <w:rPr>
          <w:rFonts w:eastAsiaTheme="minorHAnsi"/>
          <w:kern w:val="2"/>
        </w:rPr>
      </w:pPr>
    </w:p>
    <w:p w14:paraId="135ACA20" w14:textId="2E0F03A8" w:rsidR="00B433CC" w:rsidRDefault="00B433CC" w:rsidP="00AC1C3F">
      <w:pPr>
        <w:pStyle w:val="Heading3"/>
        <w:rPr>
          <w:lang w:eastAsia="en-NZ"/>
        </w:rPr>
      </w:pPr>
      <w:bookmarkStart w:id="341" w:name="_Toc231982660"/>
      <w:r w:rsidRPr="0072002C">
        <w:rPr>
          <w:lang w:val="en-US" w:eastAsia="en-NZ"/>
        </w:rPr>
        <w:t>Protection of roots</w:t>
      </w:r>
      <w:bookmarkEnd w:id="341"/>
      <w:r w:rsidRPr="0072002C">
        <w:rPr>
          <w:lang w:eastAsia="en-NZ"/>
        </w:rPr>
        <w:t> </w:t>
      </w:r>
    </w:p>
    <w:p w14:paraId="1D08EBF8" w14:textId="7230D7A1" w:rsidR="00B433CC" w:rsidRPr="00E0785F" w:rsidRDefault="00B433CC" w:rsidP="00A8698D">
      <w:pPr>
        <w:pStyle w:val="NTUMasterNormal"/>
        <w:rPr>
          <w:lang w:eastAsia="en-NZ"/>
        </w:rPr>
      </w:pPr>
      <w:r w:rsidRPr="00E0785F">
        <w:rPr>
          <w:lang w:val="en-US" w:eastAsia="en-NZ"/>
        </w:rPr>
        <w:t>Excavation in the vicinity of tree roots shall employ hydro-vacuum excavation</w:t>
      </w:r>
      <w:r w:rsidRPr="00E0785F">
        <w:rPr>
          <w:lang w:eastAsia="en-NZ"/>
        </w:rPr>
        <w:t xml:space="preserve">, pneumatic-vacuum </w:t>
      </w:r>
      <w:r w:rsidR="002C1CA6" w:rsidRPr="00E0785F">
        <w:rPr>
          <w:lang w:eastAsia="en-NZ"/>
        </w:rPr>
        <w:t>excavation,</w:t>
      </w:r>
      <w:r w:rsidRPr="00E0785F">
        <w:rPr>
          <w:lang w:eastAsia="en-NZ"/>
        </w:rPr>
        <w:t xml:space="preserve"> or other low-impact methodologies.</w:t>
      </w:r>
    </w:p>
    <w:p w14:paraId="45AFCF04" w14:textId="56CD30FA" w:rsidR="006B608C" w:rsidRPr="004672DA" w:rsidRDefault="00B433CC" w:rsidP="00A8698D">
      <w:pPr>
        <w:pStyle w:val="NTUMasterNormal"/>
        <w:rPr>
          <w:lang w:val="en-US" w:eastAsia="en-NZ"/>
        </w:rPr>
      </w:pPr>
      <w:r w:rsidRPr="004672DA">
        <w:rPr>
          <w:lang w:val="en-US" w:eastAsia="en-NZ"/>
        </w:rPr>
        <w:t xml:space="preserve">Hydro-vacuum excavation may only be used in </w:t>
      </w:r>
      <w:r w:rsidR="002C1CA6" w:rsidRPr="004672DA">
        <w:rPr>
          <w:lang w:val="en-US" w:eastAsia="en-NZ"/>
        </w:rPr>
        <w:t xml:space="preserve">small, </w:t>
      </w:r>
      <w:proofErr w:type="spellStart"/>
      <w:r w:rsidR="002C1CA6" w:rsidRPr="004672DA">
        <w:rPr>
          <w:lang w:val="en-US" w:eastAsia="en-NZ"/>
        </w:rPr>
        <w:t>localised</w:t>
      </w:r>
      <w:proofErr w:type="spellEnd"/>
      <w:r w:rsidRPr="004672DA">
        <w:rPr>
          <w:lang w:val="en-US" w:eastAsia="en-NZ"/>
        </w:rPr>
        <w:t xml:space="preserve"> areas as an alternative to hand excavation. </w:t>
      </w:r>
    </w:p>
    <w:p w14:paraId="313752E2" w14:textId="6133F596" w:rsidR="006B608C" w:rsidRPr="009D3BAF" w:rsidRDefault="00B433CC" w:rsidP="00A8698D">
      <w:pPr>
        <w:pStyle w:val="NTUMasterNormal"/>
        <w:rPr>
          <w:lang w:val="en-US" w:eastAsia="en-NZ"/>
        </w:rPr>
      </w:pPr>
      <w:r w:rsidRPr="00F96C6C">
        <w:rPr>
          <w:lang w:val="en-US" w:eastAsia="en-NZ"/>
        </w:rPr>
        <w:t xml:space="preserve">The </w:t>
      </w:r>
      <w:r w:rsidRPr="0020724F">
        <w:rPr>
          <w:lang w:eastAsia="en-NZ"/>
        </w:rPr>
        <w:t>excavation</w:t>
      </w:r>
      <w:r w:rsidRPr="00F96C6C">
        <w:rPr>
          <w:lang w:val="en-US" w:eastAsia="en-NZ"/>
        </w:rPr>
        <w:t xml:space="preserve"> shall be directed away from bearing surfaces of existing structures to ensure the structural purpose and integrity of the existing structures is not compromised.</w:t>
      </w:r>
      <w:r w:rsidRPr="009D3BAF">
        <w:rPr>
          <w:lang w:val="en-US" w:eastAsia="en-NZ"/>
        </w:rPr>
        <w:t> </w:t>
      </w:r>
    </w:p>
    <w:p w14:paraId="0C7159AE" w14:textId="7FEF835F" w:rsidR="006B608C" w:rsidRPr="009D3BAF" w:rsidRDefault="00B433CC" w:rsidP="00A8698D">
      <w:pPr>
        <w:pStyle w:val="NTUMasterNormal"/>
        <w:rPr>
          <w:lang w:val="en-US" w:eastAsia="en-NZ"/>
        </w:rPr>
      </w:pPr>
      <w:r w:rsidRPr="00F96C6C">
        <w:rPr>
          <w:lang w:val="en-US" w:eastAsia="en-NZ"/>
        </w:rPr>
        <w:t xml:space="preserve">The </w:t>
      </w:r>
      <w:r w:rsidRPr="0020724F">
        <w:rPr>
          <w:lang w:eastAsia="en-NZ"/>
        </w:rPr>
        <w:t>excavation</w:t>
      </w:r>
      <w:r w:rsidRPr="00F96C6C">
        <w:rPr>
          <w:lang w:val="en-US" w:eastAsia="en-NZ"/>
        </w:rPr>
        <w:t xml:space="preserve"> shall be to a level above the required lines and levels of the design. Hand excavation or mechanical plant shall be used to finish the excavation to the required dimensions.</w:t>
      </w:r>
      <w:r w:rsidRPr="009D3BAF">
        <w:rPr>
          <w:lang w:val="en-US" w:eastAsia="en-NZ"/>
        </w:rPr>
        <w:t> </w:t>
      </w:r>
    </w:p>
    <w:p w14:paraId="2F485CEA" w14:textId="66C3F17B" w:rsidR="006B608C" w:rsidRPr="009D3BAF" w:rsidRDefault="00B433CC" w:rsidP="00A8698D">
      <w:pPr>
        <w:pStyle w:val="NTUMasterNormal"/>
        <w:rPr>
          <w:lang w:val="en-US" w:eastAsia="en-NZ"/>
        </w:rPr>
      </w:pPr>
      <w:r w:rsidRPr="00F96C6C">
        <w:rPr>
          <w:lang w:val="en-US" w:eastAsia="en-NZ"/>
        </w:rPr>
        <w:t xml:space="preserve">The </w:t>
      </w:r>
      <w:proofErr w:type="spellStart"/>
      <w:r w:rsidRPr="00F96C6C">
        <w:rPr>
          <w:lang w:val="en-US" w:eastAsia="en-NZ"/>
        </w:rPr>
        <w:t>hydrojet</w:t>
      </w:r>
      <w:proofErr w:type="spellEnd"/>
      <w:r w:rsidRPr="00F96C6C">
        <w:rPr>
          <w:lang w:val="en-US" w:eastAsia="en-NZ"/>
        </w:rPr>
        <w:t xml:space="preserve"> or </w:t>
      </w:r>
      <w:r w:rsidRPr="0020724F">
        <w:rPr>
          <w:lang w:eastAsia="en-NZ"/>
        </w:rPr>
        <w:t>wand</w:t>
      </w:r>
      <w:r w:rsidRPr="00F96C6C">
        <w:rPr>
          <w:lang w:val="en-US" w:eastAsia="en-NZ"/>
        </w:rPr>
        <w:t xml:space="preserve"> shall never remain motionless</w:t>
      </w:r>
      <w:r w:rsidR="00F92997">
        <w:rPr>
          <w:lang w:val="en-US" w:eastAsia="en-NZ"/>
        </w:rPr>
        <w:t>. It may</w:t>
      </w:r>
      <w:r w:rsidRPr="00F96C6C">
        <w:rPr>
          <w:lang w:val="en-US" w:eastAsia="en-NZ"/>
        </w:rPr>
        <w:t xml:space="preserve"> not advance ahead of the vacuum unit </w:t>
      </w:r>
      <w:r w:rsidR="00F92997" w:rsidRPr="00F96C6C">
        <w:rPr>
          <w:lang w:val="en-US" w:eastAsia="en-NZ"/>
        </w:rPr>
        <w:t>to</w:t>
      </w:r>
      <w:r w:rsidRPr="00F96C6C">
        <w:rPr>
          <w:lang w:val="en-US" w:eastAsia="en-NZ"/>
        </w:rPr>
        <w:t xml:space="preserve"> cause flooding of the excavation area or washout of adjacent utility service bedding.</w:t>
      </w:r>
      <w:r w:rsidRPr="009D3BAF">
        <w:rPr>
          <w:lang w:val="en-US" w:eastAsia="en-NZ"/>
        </w:rPr>
        <w:t> </w:t>
      </w:r>
    </w:p>
    <w:p w14:paraId="4E0CF36C" w14:textId="0613E111" w:rsidR="006B608C" w:rsidRPr="009D3BAF" w:rsidRDefault="00B433CC" w:rsidP="00A8698D">
      <w:pPr>
        <w:pStyle w:val="NTUMasterNormal"/>
        <w:rPr>
          <w:lang w:val="en-US" w:eastAsia="en-NZ"/>
        </w:rPr>
      </w:pPr>
      <w:r w:rsidRPr="00F96C6C">
        <w:rPr>
          <w:lang w:val="en-US" w:eastAsia="en-NZ"/>
        </w:rPr>
        <w:t xml:space="preserve">The maximum water pressure for straight nozzles shall be 100bar and for spinning nozzles 200bar. Pressure shall be </w:t>
      </w:r>
      <w:r w:rsidR="00F92997" w:rsidRPr="00F96C6C">
        <w:rPr>
          <w:lang w:val="en-US" w:eastAsia="en-NZ"/>
        </w:rPr>
        <w:t>monitored,</w:t>
      </w:r>
      <w:r w:rsidRPr="00F96C6C">
        <w:rPr>
          <w:lang w:val="en-US" w:eastAsia="en-NZ"/>
        </w:rPr>
        <w:t xml:space="preserve"> and the water supply fitted with an emergency </w:t>
      </w:r>
      <w:proofErr w:type="gramStart"/>
      <w:r w:rsidRPr="00F96C6C">
        <w:rPr>
          <w:lang w:val="en-US" w:eastAsia="en-NZ"/>
        </w:rPr>
        <w:t>shut-off</w:t>
      </w:r>
      <w:proofErr w:type="gramEnd"/>
      <w:r w:rsidRPr="00F96C6C">
        <w:rPr>
          <w:lang w:val="en-US" w:eastAsia="en-NZ"/>
        </w:rPr>
        <w:t xml:space="preserve"> at the wand as well as at the truck connection.</w:t>
      </w:r>
      <w:r w:rsidRPr="009D3BAF">
        <w:rPr>
          <w:lang w:val="en-US" w:eastAsia="en-NZ"/>
        </w:rPr>
        <w:t> </w:t>
      </w:r>
    </w:p>
    <w:p w14:paraId="72E9239C" w14:textId="33180EC1" w:rsidR="006B608C" w:rsidRPr="009D3BAF" w:rsidRDefault="00B433CC" w:rsidP="00A8698D">
      <w:pPr>
        <w:pStyle w:val="NTUMasterNormal"/>
        <w:rPr>
          <w:lang w:val="en-US" w:eastAsia="en-NZ"/>
        </w:rPr>
      </w:pPr>
      <w:r w:rsidRPr="00F96C6C">
        <w:rPr>
          <w:lang w:val="en-US" w:eastAsia="en-NZ"/>
        </w:rPr>
        <w:t xml:space="preserve">The hydro-vacuum equipment and operators shall be protected by equipotential bonding. Hydro excavation in the vicinity of energized plant or damaged cables shall be excavated with the infrastructure isolated </w:t>
      </w:r>
      <w:proofErr w:type="gramStart"/>
      <w:r w:rsidRPr="00F96C6C">
        <w:rPr>
          <w:lang w:val="en-US" w:eastAsia="en-NZ"/>
        </w:rPr>
        <w:t>and where</w:t>
      </w:r>
      <w:proofErr w:type="gramEnd"/>
      <w:r w:rsidRPr="00F96C6C">
        <w:rPr>
          <w:lang w:val="en-US" w:eastAsia="en-NZ"/>
        </w:rPr>
        <w:t xml:space="preserve"> practical de-</w:t>
      </w:r>
      <w:proofErr w:type="spellStart"/>
      <w:r w:rsidRPr="00F96C6C">
        <w:rPr>
          <w:lang w:val="en-US" w:eastAsia="en-NZ"/>
        </w:rPr>
        <w:t>energised</w:t>
      </w:r>
      <w:proofErr w:type="spellEnd"/>
      <w:r w:rsidRPr="00F96C6C">
        <w:rPr>
          <w:lang w:val="en-US" w:eastAsia="en-NZ"/>
        </w:rPr>
        <w:t>.</w:t>
      </w:r>
      <w:r w:rsidRPr="009D3BAF">
        <w:rPr>
          <w:lang w:val="en-US" w:eastAsia="en-NZ"/>
        </w:rPr>
        <w:t> </w:t>
      </w:r>
    </w:p>
    <w:p w14:paraId="7A51415D" w14:textId="1EE8DEA4" w:rsidR="00B433CC" w:rsidRDefault="00B433CC" w:rsidP="00A8698D">
      <w:pPr>
        <w:pStyle w:val="NTUMasterNormal"/>
        <w:rPr>
          <w:lang w:val="en-US" w:eastAsia="en-NZ"/>
        </w:rPr>
      </w:pPr>
      <w:r w:rsidRPr="00F96C6C">
        <w:rPr>
          <w:lang w:val="en-US" w:eastAsia="en-NZ"/>
        </w:rPr>
        <w:t xml:space="preserve">The excavation shall be </w:t>
      </w:r>
      <w:r w:rsidRPr="0020724F">
        <w:rPr>
          <w:lang w:eastAsia="en-NZ"/>
        </w:rPr>
        <w:t>screened</w:t>
      </w:r>
      <w:r w:rsidRPr="00F96C6C">
        <w:rPr>
          <w:lang w:val="en-US" w:eastAsia="en-NZ"/>
        </w:rPr>
        <w:t xml:space="preserve"> to prevent any flying debris causing harm or damage.</w:t>
      </w:r>
      <w:r w:rsidRPr="009D3BAF">
        <w:rPr>
          <w:lang w:val="en-US" w:eastAsia="en-NZ"/>
        </w:rPr>
        <w:t> </w:t>
      </w:r>
    </w:p>
    <w:p w14:paraId="10E42579" w14:textId="77777777" w:rsidR="00A61568" w:rsidRDefault="00A61568" w:rsidP="00A61568">
      <w:pPr>
        <w:pStyle w:val="NTUMasterNormal"/>
      </w:pPr>
      <w:r w:rsidRPr="063D0B26">
        <w:rPr>
          <w:lang w:val="en-US"/>
        </w:rPr>
        <w:t xml:space="preserve">Take every precaution to ensure that no undue damage is caused to a tree root system </w:t>
      </w:r>
      <w:proofErr w:type="gramStart"/>
      <w:r w:rsidRPr="063D0B26">
        <w:rPr>
          <w:lang w:val="en-US"/>
        </w:rPr>
        <w:t>as a result of</w:t>
      </w:r>
      <w:proofErr w:type="gramEnd"/>
      <w:r w:rsidRPr="063D0B26">
        <w:rPr>
          <w:lang w:val="en-US"/>
        </w:rPr>
        <w:t xml:space="preserve"> excavation for the Works. Excavation for construction by hand or by boring may be required to protect the root zone.</w:t>
      </w:r>
    </w:p>
    <w:p w14:paraId="1B7E5712" w14:textId="77777777" w:rsidR="00A61568" w:rsidRDefault="00A61568" w:rsidP="00A61568">
      <w:pPr>
        <w:pStyle w:val="NTUMasterNormal"/>
      </w:pPr>
      <w:r w:rsidRPr="063D0B26">
        <w:rPr>
          <w:lang w:val="en-US"/>
        </w:rPr>
        <w:t xml:space="preserve">Cleanly cut all roots ≤60 mm diameter encountered during excavation. </w:t>
      </w:r>
    </w:p>
    <w:p w14:paraId="58DF0549" w14:textId="77777777" w:rsidR="00A61568" w:rsidRDefault="00A61568" w:rsidP="00A61568">
      <w:pPr>
        <w:pStyle w:val="NTUMasterNormal"/>
      </w:pPr>
      <w:r w:rsidRPr="063D0B26">
        <w:rPr>
          <w:lang w:val="en-US"/>
        </w:rPr>
        <w:t xml:space="preserve">Do not cut tree roots larger than 60 mm diameter without the </w:t>
      </w:r>
      <w:proofErr w:type="spellStart"/>
      <w:r w:rsidRPr="063D0B26">
        <w:rPr>
          <w:lang w:val="en-US"/>
        </w:rPr>
        <w:t>authorisation</w:t>
      </w:r>
      <w:proofErr w:type="spellEnd"/>
      <w:r w:rsidRPr="063D0B26">
        <w:rPr>
          <w:lang w:val="en-US"/>
        </w:rPr>
        <w:t xml:space="preserve"> of the </w:t>
      </w:r>
      <w:r>
        <w:rPr>
          <w:lang w:val="en-US"/>
        </w:rPr>
        <w:t>Entity</w:t>
      </w:r>
      <w:r w:rsidRPr="063D0B26">
        <w:rPr>
          <w:lang w:val="en-US"/>
        </w:rPr>
        <w:t xml:space="preserve">. </w:t>
      </w:r>
    </w:p>
    <w:p w14:paraId="7EDAA0C0" w14:textId="77777777" w:rsidR="00A61568" w:rsidRDefault="00A61568" w:rsidP="00A61568">
      <w:pPr>
        <w:pStyle w:val="NTUMasterNormal"/>
      </w:pPr>
      <w:r w:rsidRPr="063D0B26">
        <w:rPr>
          <w:lang w:val="en-US"/>
        </w:rPr>
        <w:t xml:space="preserve">Immediately trim back damaged roots or branches, including damage to bark, with a sharp saw to achieve a clean cut. </w:t>
      </w:r>
    </w:p>
    <w:p w14:paraId="2455E0C9" w14:textId="77777777" w:rsidR="00A61568" w:rsidRDefault="00A61568" w:rsidP="00A61568">
      <w:pPr>
        <w:pStyle w:val="NTUMasterNormal"/>
      </w:pPr>
      <w:r w:rsidRPr="063D0B26">
        <w:rPr>
          <w:lang w:val="en-US"/>
        </w:rPr>
        <w:t>Apply an approved fungicide or mastic tar to reduce the likelihood of infection as nominated in the Specification and/or environmental management plan.</w:t>
      </w:r>
    </w:p>
    <w:p w14:paraId="4610E313" w14:textId="77777777" w:rsidR="00A61568" w:rsidRPr="009D3BAF" w:rsidRDefault="00A61568" w:rsidP="00A8698D">
      <w:pPr>
        <w:pStyle w:val="NTUMasterNormal"/>
        <w:rPr>
          <w:lang w:val="en-US" w:eastAsia="en-NZ"/>
        </w:rPr>
      </w:pPr>
    </w:p>
    <w:p w14:paraId="75DD5EA8" w14:textId="5DD2E71F" w:rsidR="00B433CC" w:rsidRPr="00F96C6C" w:rsidRDefault="00B433CC" w:rsidP="00FC0AA5">
      <w:pPr>
        <w:pStyle w:val="Heading2"/>
      </w:pPr>
      <w:bookmarkStart w:id="342" w:name="_Toc231982661"/>
      <w:r w:rsidRPr="0072002C">
        <w:t>BLASTING</w:t>
      </w:r>
      <w:bookmarkEnd w:id="342"/>
      <w:r w:rsidRPr="00F96C6C">
        <w:t> </w:t>
      </w:r>
    </w:p>
    <w:p w14:paraId="4885472B" w14:textId="77777777" w:rsidR="00B433CC" w:rsidRDefault="00B433CC" w:rsidP="00A8698D">
      <w:pPr>
        <w:pStyle w:val="NTUMasterNormal"/>
      </w:pPr>
      <w:r>
        <w:t>Explosives shall not be used unless expressly approved in writing by the Engineer.</w:t>
      </w:r>
    </w:p>
    <w:p w14:paraId="6B711680" w14:textId="77777777" w:rsidR="00F96C6C" w:rsidRDefault="00B433CC" w:rsidP="00A8698D">
      <w:pPr>
        <w:pStyle w:val="NTUMasterNormal"/>
        <w:rPr>
          <w:rFonts w:ascii="Cambria" w:eastAsia="Times New Roman" w:hAnsi="Cambria" w:cs="Segoe UI"/>
          <w:lang w:eastAsia="en-NZ"/>
        </w:rPr>
      </w:pPr>
      <w:r>
        <w:t>This approval shall be dependent on the following conditions being met:</w:t>
      </w:r>
      <w:r w:rsidRPr="0072002C">
        <w:rPr>
          <w:rFonts w:ascii="Cambria" w:eastAsia="Times New Roman" w:hAnsi="Cambria" w:cs="Segoe UI"/>
          <w:lang w:eastAsia="en-NZ"/>
        </w:rPr>
        <w:t>  </w:t>
      </w:r>
    </w:p>
    <w:p w14:paraId="748F2C67" w14:textId="1394D6A9" w:rsidR="00F96C6C" w:rsidRPr="00F054DD" w:rsidRDefault="00B433CC" w:rsidP="00342CA6">
      <w:pPr>
        <w:pStyle w:val="ListParagraph"/>
        <w:rPr>
          <w:lang w:val="en-US" w:eastAsia="en-NZ"/>
        </w:rPr>
      </w:pPr>
      <w:r w:rsidRPr="00F054DD">
        <w:rPr>
          <w:lang w:val="en-US" w:eastAsia="en-NZ"/>
        </w:rPr>
        <w:t xml:space="preserve">Explosive blasting works shall be notified </w:t>
      </w:r>
      <w:proofErr w:type="gramStart"/>
      <w:r w:rsidRPr="00F054DD">
        <w:rPr>
          <w:lang w:val="en-US" w:eastAsia="en-NZ"/>
        </w:rPr>
        <w:t>to</w:t>
      </w:r>
      <w:proofErr w:type="gramEnd"/>
      <w:r w:rsidRPr="00F054DD">
        <w:rPr>
          <w:lang w:val="en-US" w:eastAsia="en-NZ"/>
        </w:rPr>
        <w:t xml:space="preserve"> WorkSafe NZ. A hazard and risk assessment shall be completed and reviewed by the </w:t>
      </w:r>
      <w:r w:rsidR="00CB5D59" w:rsidRPr="00F054DD">
        <w:rPr>
          <w:lang w:val="en-US" w:eastAsia="en-NZ"/>
        </w:rPr>
        <w:t>WSE</w:t>
      </w:r>
      <w:r w:rsidRPr="00F054DD">
        <w:rPr>
          <w:lang w:val="en-US" w:eastAsia="en-NZ"/>
        </w:rPr>
        <w:t>. </w:t>
      </w:r>
    </w:p>
    <w:p w14:paraId="540410CB" w14:textId="54626A9A" w:rsidR="00F96C6C" w:rsidRPr="00427999" w:rsidRDefault="00B433CC" w:rsidP="00342CA6">
      <w:pPr>
        <w:pStyle w:val="ListParagraph"/>
        <w:rPr>
          <w:lang w:val="en-US" w:eastAsia="en-NZ"/>
        </w:rPr>
      </w:pPr>
      <w:r w:rsidRPr="00427999">
        <w:rPr>
          <w:lang w:val="en-US" w:eastAsia="en-NZ"/>
        </w:rPr>
        <w:t>Blasting shall be carried out by the NZQA certificated construction blaster (appropriate level for activity) responsible for the blasting work. </w:t>
      </w:r>
    </w:p>
    <w:p w14:paraId="50977EB9" w14:textId="4FFBBE5A" w:rsidR="00F96C6C" w:rsidRPr="00427999" w:rsidRDefault="00B433CC" w:rsidP="00342CA6">
      <w:pPr>
        <w:pStyle w:val="ListParagraph"/>
        <w:rPr>
          <w:lang w:val="en-US" w:eastAsia="en-NZ"/>
        </w:rPr>
      </w:pPr>
      <w:r w:rsidRPr="00427999">
        <w:rPr>
          <w:lang w:val="en-US" w:eastAsia="en-NZ"/>
        </w:rPr>
        <w:t xml:space="preserve">Storage and handling of explosives shall comply with the Approved </w:t>
      </w:r>
      <w:r w:rsidR="00F14EF2" w:rsidRPr="00427999">
        <w:rPr>
          <w:lang w:val="en-US" w:eastAsia="en-NZ"/>
        </w:rPr>
        <w:t>Code</w:t>
      </w:r>
      <w:r w:rsidRPr="00427999">
        <w:rPr>
          <w:lang w:val="en-US" w:eastAsia="en-NZ"/>
        </w:rPr>
        <w:t xml:space="preserve"> of Practice HSNOCOP 55 Storage of Explosives. Only daily requirements shall be held on site. </w:t>
      </w:r>
    </w:p>
    <w:p w14:paraId="2D142391" w14:textId="3FFB4448" w:rsidR="00F96C6C" w:rsidRPr="00427999" w:rsidRDefault="00B433CC" w:rsidP="00342CA6">
      <w:pPr>
        <w:pStyle w:val="ListParagraph"/>
        <w:rPr>
          <w:lang w:val="en-US" w:eastAsia="en-NZ"/>
        </w:rPr>
      </w:pPr>
      <w:r w:rsidRPr="00427999">
        <w:rPr>
          <w:lang w:val="en-US" w:eastAsia="en-NZ"/>
        </w:rPr>
        <w:t xml:space="preserve">All charges </w:t>
      </w:r>
      <w:proofErr w:type="gramStart"/>
      <w:r w:rsidRPr="00427999">
        <w:rPr>
          <w:lang w:val="en-US" w:eastAsia="en-NZ"/>
        </w:rPr>
        <w:t>shall</w:t>
      </w:r>
      <w:proofErr w:type="gramEnd"/>
      <w:r w:rsidRPr="00427999">
        <w:rPr>
          <w:lang w:val="en-US" w:eastAsia="en-NZ"/>
        </w:rPr>
        <w:t xml:space="preserve"> be screened to prevent any flying </w:t>
      </w:r>
      <w:proofErr w:type="gramStart"/>
      <w:r w:rsidRPr="00427999">
        <w:rPr>
          <w:lang w:val="en-US" w:eastAsia="en-NZ"/>
        </w:rPr>
        <w:t>debris</w:t>
      </w:r>
      <w:proofErr w:type="gramEnd"/>
      <w:r w:rsidRPr="00427999">
        <w:rPr>
          <w:lang w:val="en-US" w:eastAsia="en-NZ"/>
        </w:rPr>
        <w:t xml:space="preserve"> and all necessary steps </w:t>
      </w:r>
      <w:proofErr w:type="gramStart"/>
      <w:r w:rsidRPr="00427999">
        <w:rPr>
          <w:lang w:val="en-US" w:eastAsia="en-NZ"/>
        </w:rPr>
        <w:t>shall</w:t>
      </w:r>
      <w:proofErr w:type="gramEnd"/>
      <w:r w:rsidRPr="00427999">
        <w:rPr>
          <w:lang w:val="en-US" w:eastAsia="en-NZ"/>
        </w:rPr>
        <w:t xml:space="preserve"> be taken to warn traffic, workers, nearby residents, and the public when shots are about to be fired. </w:t>
      </w:r>
    </w:p>
    <w:p w14:paraId="3C082B71" w14:textId="07C25BF0" w:rsidR="00B433CC" w:rsidRPr="00427999" w:rsidRDefault="00B433CC" w:rsidP="00342CA6">
      <w:pPr>
        <w:pStyle w:val="ListParagraph"/>
        <w:rPr>
          <w:lang w:val="en-US" w:eastAsia="en-NZ"/>
        </w:rPr>
      </w:pPr>
      <w:r w:rsidRPr="00427999">
        <w:rPr>
          <w:lang w:val="en-US" w:eastAsia="en-NZ"/>
        </w:rPr>
        <w:t xml:space="preserve">Evidence shall be provided that the amplitude of ground vibration due to any blast does not </w:t>
      </w:r>
      <w:proofErr w:type="gramStart"/>
      <w:r w:rsidRPr="00427999">
        <w:rPr>
          <w:lang w:val="en-US" w:eastAsia="en-NZ"/>
        </w:rPr>
        <w:t>to exceed</w:t>
      </w:r>
      <w:proofErr w:type="gramEnd"/>
      <w:r w:rsidRPr="00427999">
        <w:rPr>
          <w:lang w:val="en-US" w:eastAsia="en-NZ"/>
        </w:rPr>
        <w:t xml:space="preserve"> 0.25 mm when measured at </w:t>
      </w:r>
      <w:r w:rsidR="00F92997" w:rsidRPr="00427999">
        <w:rPr>
          <w:lang w:val="en-US" w:eastAsia="en-NZ"/>
        </w:rPr>
        <w:t>150m</w:t>
      </w:r>
      <w:r w:rsidRPr="00427999">
        <w:rPr>
          <w:lang w:val="en-US" w:eastAsia="en-NZ"/>
        </w:rPr>
        <w:t xml:space="preserve"> from the seat of the blast. </w:t>
      </w:r>
    </w:p>
    <w:p w14:paraId="72E3D434" w14:textId="77777777" w:rsidR="00A61568" w:rsidRDefault="00A61568" w:rsidP="00A61568">
      <w:pPr>
        <w:pStyle w:val="NTUMasterNormal"/>
      </w:pPr>
      <w:r w:rsidRPr="063D0B26">
        <w:rPr>
          <w:lang w:val="en-US"/>
        </w:rPr>
        <w:lastRenderedPageBreak/>
        <w:t xml:space="preserve">Use alternative methods of excavation to </w:t>
      </w:r>
      <w:proofErr w:type="gramStart"/>
      <w:r w:rsidRPr="063D0B26">
        <w:rPr>
          <w:lang w:val="en-US"/>
        </w:rPr>
        <w:t>blasting</w:t>
      </w:r>
      <w:proofErr w:type="gramEnd"/>
      <w:r w:rsidRPr="063D0B26">
        <w:rPr>
          <w:lang w:val="en-US"/>
        </w:rPr>
        <w:t xml:space="preserve"> wherever achievable. </w:t>
      </w:r>
    </w:p>
    <w:p w14:paraId="2950D277" w14:textId="77777777" w:rsidR="00A61568" w:rsidRDefault="00A61568" w:rsidP="00A61568">
      <w:pPr>
        <w:pStyle w:val="NTUMasterNormal"/>
      </w:pPr>
      <w:r w:rsidRPr="063D0B26">
        <w:rPr>
          <w:lang w:val="en-US"/>
        </w:rPr>
        <w:t xml:space="preserve">Obtain prior authorization from the </w:t>
      </w:r>
      <w:r>
        <w:rPr>
          <w:lang w:val="en-US"/>
        </w:rPr>
        <w:t>Entity</w:t>
      </w:r>
      <w:r w:rsidRPr="063D0B26">
        <w:rPr>
          <w:lang w:val="en-US"/>
        </w:rPr>
        <w:t xml:space="preserve">, relevant Regulator and affected Owners of assets within the vicinity before undertaking blasting. </w:t>
      </w:r>
    </w:p>
    <w:p w14:paraId="1CA6F793" w14:textId="77777777" w:rsidR="00A61568" w:rsidRDefault="00A61568" w:rsidP="00A61568">
      <w:pPr>
        <w:pStyle w:val="NTUMasterNormal"/>
      </w:pPr>
      <w:r w:rsidRPr="063D0B26">
        <w:rPr>
          <w:lang w:val="en-US"/>
        </w:rPr>
        <w:t>Where authorization is granted, prepare a blasting plan that includes management of the blasting and means to be used to satisfy the requirements of AS 2187.2 Appendix A and the authorizing parties.</w:t>
      </w:r>
    </w:p>
    <w:p w14:paraId="17E95A44" w14:textId="77777777" w:rsidR="00A61568" w:rsidRPr="0048417D" w:rsidRDefault="00A61568" w:rsidP="00342CA6">
      <w:pPr>
        <w:pStyle w:val="NTUanumbering"/>
        <w:ind w:left="1353"/>
        <w:rPr>
          <w:lang w:val="en-US" w:eastAsia="en-NZ"/>
        </w:rPr>
      </w:pPr>
    </w:p>
    <w:p w14:paraId="1DD11EE9" w14:textId="2F77836B" w:rsidR="00B433CC" w:rsidRPr="00F96C6C" w:rsidRDefault="00B433CC" w:rsidP="00FC0AA5">
      <w:pPr>
        <w:pStyle w:val="Heading2"/>
      </w:pPr>
      <w:bookmarkStart w:id="343" w:name="_Toc231982662"/>
      <w:r w:rsidRPr="0072002C">
        <w:t>SUPPORT OF EXCAVATIONS</w:t>
      </w:r>
      <w:bookmarkEnd w:id="343"/>
      <w:r w:rsidRPr="00F96C6C">
        <w:t> </w:t>
      </w:r>
    </w:p>
    <w:p w14:paraId="7A9B94AD" w14:textId="77777777" w:rsidR="00B433CC" w:rsidRDefault="00B433CC" w:rsidP="00A8698D">
      <w:pPr>
        <w:pStyle w:val="NTUMasterNormal"/>
      </w:pPr>
      <w:r>
        <w:t>The Contractor shall ensure that the sides of the trench are sufficiently supported so that cracking of the surrounding ground does not occur. Any cracking that does occur shall be repaired at the Contractor’s cost to the standards of the controlling authority or property owner.</w:t>
      </w:r>
    </w:p>
    <w:p w14:paraId="3DA3AE5A" w14:textId="714A1671" w:rsidR="00B433CC" w:rsidRDefault="00B433CC" w:rsidP="00A8698D">
      <w:pPr>
        <w:pStyle w:val="NTUMasterNormal"/>
      </w:pPr>
      <w:r>
        <w:t>Where trench support extends below the invert of the proposed pipeline or structure special precautions may be required, including leaving part of the support in place, to ensure the foundation of the pipe or structure is not weakened</w:t>
      </w:r>
      <w:r w:rsidR="00B47A08">
        <w:t>.  Excavation Safety guidance is available on Work</w:t>
      </w:r>
      <w:r w:rsidR="00F92997">
        <w:t>S</w:t>
      </w:r>
      <w:r w:rsidR="00B47A08">
        <w:t xml:space="preserve">afe’s website, </w:t>
      </w:r>
      <w:hyperlink r:id="rId21" w:history="1">
        <w:r w:rsidR="00B47A08" w:rsidRPr="00B47A08">
          <w:rPr>
            <w:color w:val="0000FF"/>
            <w:u w:val="single"/>
          </w:rPr>
          <w:t>Excavation safety | WorkSafe</w:t>
        </w:r>
      </w:hyperlink>
    </w:p>
    <w:p w14:paraId="4B649620" w14:textId="77777777" w:rsidR="00B433CC" w:rsidRPr="00352295" w:rsidRDefault="00B433CC" w:rsidP="00A8698D">
      <w:pPr>
        <w:pStyle w:val="NTUMasterNormal"/>
        <w:rPr>
          <w:rFonts w:eastAsiaTheme="minorHAnsi"/>
          <w:kern w:val="2"/>
        </w:rPr>
      </w:pPr>
      <w:r>
        <w:t>Should the trench bottom or sides be unsatisfactory, the Engineer may order an approved geotextile be placed prior to placing the foundation metal and during backfilling. Geotextiles shall be in accordance with TNZ F/7. Geotextiles shall have a minimum overlap of 300 mm up to DN375 and allowable bearing pressure greater than 50kPa or as shown in the Drawings.</w:t>
      </w:r>
    </w:p>
    <w:p w14:paraId="6DF3FB71" w14:textId="77777777" w:rsidR="00B433CC" w:rsidRPr="0072002C" w:rsidRDefault="00B433CC" w:rsidP="00A8698D">
      <w:pPr>
        <w:pStyle w:val="NTUMasterNormal"/>
        <w:rPr>
          <w:lang w:eastAsia="en-NZ"/>
        </w:rPr>
      </w:pPr>
      <w:r w:rsidRPr="0072002C">
        <w:rPr>
          <w:lang w:eastAsia="en-NZ"/>
        </w:rPr>
        <w:t>Temporary works design shall be undertaken and installed to provide safety for persons working in and around the excavation that complies with Health and Safety regulations. </w:t>
      </w:r>
    </w:p>
    <w:p w14:paraId="44021C4E" w14:textId="6E69A19C" w:rsidR="00B433CC" w:rsidRPr="0072002C" w:rsidRDefault="00B433CC" w:rsidP="00342CA6">
      <w:pPr>
        <w:pStyle w:val="ListParagraph"/>
        <w:numPr>
          <w:ilvl w:val="0"/>
          <w:numId w:val="134"/>
        </w:numPr>
        <w:rPr>
          <w:lang w:eastAsia="en-NZ"/>
        </w:rPr>
      </w:pPr>
      <w:r w:rsidRPr="00427999">
        <w:rPr>
          <w:lang w:val="en-US" w:eastAsia="en-NZ"/>
        </w:rPr>
        <w:t>The design shall be undertaken by a suitably qualified person.</w:t>
      </w:r>
      <w:r w:rsidRPr="0072002C">
        <w:rPr>
          <w:lang w:eastAsia="en-NZ"/>
        </w:rPr>
        <w:t> </w:t>
      </w:r>
    </w:p>
    <w:p w14:paraId="2004B8BA" w14:textId="424BD414" w:rsidR="00B433CC" w:rsidRDefault="00B433CC" w:rsidP="00342CA6">
      <w:pPr>
        <w:pStyle w:val="NTUanumbering"/>
        <w:numPr>
          <w:ilvl w:val="0"/>
          <w:numId w:val="134"/>
        </w:numPr>
        <w:rPr>
          <w:lang w:eastAsia="en-NZ"/>
        </w:rPr>
      </w:pPr>
      <w:r w:rsidRPr="00C806BD">
        <w:rPr>
          <w:lang w:val="en-US" w:eastAsia="en-NZ"/>
        </w:rPr>
        <w:t xml:space="preserve">The temporary works design shall allow for the safe removal of the supports at completion of the works. In exceptional cases where the removal of temporary support poses a risk to adjacent property or structures the temporary </w:t>
      </w:r>
      <w:proofErr w:type="gramStart"/>
      <w:r w:rsidRPr="00C806BD">
        <w:rPr>
          <w:lang w:val="en-US" w:eastAsia="en-NZ"/>
        </w:rPr>
        <w:t>works</w:t>
      </w:r>
      <w:proofErr w:type="gramEnd"/>
      <w:r w:rsidRPr="00C806BD">
        <w:rPr>
          <w:lang w:val="en-US" w:eastAsia="en-NZ"/>
        </w:rPr>
        <w:t xml:space="preserve"> shall be incorporated into the permanent work on prior approval of the </w:t>
      </w:r>
      <w:r w:rsidR="00CB5D59">
        <w:rPr>
          <w:lang w:val="en-US" w:eastAsia="en-NZ"/>
        </w:rPr>
        <w:t>WSE</w:t>
      </w:r>
      <w:r w:rsidRPr="00C806BD">
        <w:rPr>
          <w:lang w:val="en-US" w:eastAsia="en-NZ"/>
        </w:rPr>
        <w:t>.</w:t>
      </w:r>
      <w:r w:rsidRPr="00C806BD">
        <w:rPr>
          <w:lang w:eastAsia="en-NZ"/>
        </w:rPr>
        <w:t> </w:t>
      </w:r>
    </w:p>
    <w:p w14:paraId="6BB8EF32" w14:textId="77777777" w:rsidR="005118D0" w:rsidRDefault="005118D0" w:rsidP="005118D0">
      <w:pPr>
        <w:pStyle w:val="NTUMasterNormal"/>
      </w:pPr>
      <w:r w:rsidRPr="063D0B26">
        <w:rPr>
          <w:lang w:val="en-US"/>
        </w:rPr>
        <w:t xml:space="preserve">Support all excavations in accordance with: </w:t>
      </w:r>
    </w:p>
    <w:p w14:paraId="30BD326C" w14:textId="77777777" w:rsidR="005118D0" w:rsidRDefault="005118D0" w:rsidP="00342CA6">
      <w:pPr>
        <w:pStyle w:val="ListParagraph"/>
      </w:pPr>
      <w:r w:rsidRPr="000620DA">
        <w:rPr>
          <w:lang w:val="en-US"/>
        </w:rPr>
        <w:t xml:space="preserve">The Specification and/or Design Drawings. </w:t>
      </w:r>
    </w:p>
    <w:p w14:paraId="65442A61" w14:textId="77777777" w:rsidR="005118D0" w:rsidRDefault="005118D0" w:rsidP="00342CA6">
      <w:pPr>
        <w:pStyle w:val="ListParagraph"/>
      </w:pPr>
      <w:r>
        <w:rPr>
          <w:lang w:val="en-US"/>
        </w:rPr>
        <w:t>T</w:t>
      </w:r>
      <w:r w:rsidRPr="00387825">
        <w:rPr>
          <w:lang w:val="en-US"/>
        </w:rPr>
        <w:t xml:space="preserve">he applicable WHS Act </w:t>
      </w:r>
    </w:p>
    <w:p w14:paraId="031AC094" w14:textId="77777777" w:rsidR="005118D0" w:rsidRDefault="005118D0" w:rsidP="00342CA6">
      <w:pPr>
        <w:pStyle w:val="ListParagraph"/>
      </w:pPr>
      <w:r>
        <w:rPr>
          <w:lang w:val="en-US"/>
        </w:rPr>
        <w:t>T</w:t>
      </w:r>
      <w:r w:rsidRPr="00387825">
        <w:rPr>
          <w:lang w:val="en-US"/>
        </w:rPr>
        <w:t xml:space="preserve">he Model Code of Practice for Excavation; and </w:t>
      </w:r>
    </w:p>
    <w:p w14:paraId="345AB27A" w14:textId="77777777" w:rsidR="005118D0" w:rsidRDefault="005118D0" w:rsidP="00342CA6">
      <w:pPr>
        <w:pStyle w:val="ListParagraph"/>
      </w:pPr>
      <w:r w:rsidRPr="00387825">
        <w:rPr>
          <w:lang w:val="en-US"/>
        </w:rPr>
        <w:t xml:space="preserve">any risk control measures described in the Safety Assurance Plan and/or Job Safety Analysis. </w:t>
      </w:r>
    </w:p>
    <w:p w14:paraId="167DBB75" w14:textId="77777777" w:rsidR="005118D0" w:rsidRDefault="005118D0" w:rsidP="005118D0">
      <w:pPr>
        <w:pStyle w:val="NTUMasterNormal"/>
      </w:pPr>
      <w:r w:rsidRPr="063D0B26">
        <w:rPr>
          <w:lang w:val="en-US"/>
        </w:rPr>
        <w:t xml:space="preserve">Support all trenches of depth 1.5 m or greater or in unstable ground strata. </w:t>
      </w:r>
    </w:p>
    <w:p w14:paraId="708D2668" w14:textId="77777777" w:rsidR="005118D0" w:rsidRDefault="005118D0" w:rsidP="005118D0">
      <w:pPr>
        <w:pStyle w:val="NTUMasterNormal"/>
      </w:pPr>
      <w:r w:rsidRPr="063D0B26">
        <w:rPr>
          <w:lang w:val="en-US"/>
        </w:rPr>
        <w:t xml:space="preserve">Ensure that adjacent structures and services are not subject to disturbance by the trench support system. </w:t>
      </w:r>
    </w:p>
    <w:p w14:paraId="720758BE" w14:textId="77777777" w:rsidR="005118D0" w:rsidRDefault="005118D0" w:rsidP="005118D0">
      <w:pPr>
        <w:pStyle w:val="NTUMasterNormal"/>
      </w:pPr>
      <w:r w:rsidRPr="063D0B26">
        <w:rPr>
          <w:lang w:val="en-US"/>
        </w:rPr>
        <w:t xml:space="preserve">When removing, raising, or withdrawing supports, prevent slips or falls and ensure that no damage, disturbance, or displacement occurs to the pipes, fittings, geotextile filter fabric, pipe embedment and trench fill already installed. Fill the trench simultaneously with the raising or withdrawal of trench supports. Ensure that compaction of pipe embedment and trench fill material occurs below such trench support and against native ground. </w:t>
      </w:r>
    </w:p>
    <w:p w14:paraId="1EE45FB2" w14:textId="77777777" w:rsidR="005118D0" w:rsidRDefault="005118D0" w:rsidP="005118D0">
      <w:pPr>
        <w:pStyle w:val="NTUMasterNormal"/>
      </w:pPr>
      <w:r w:rsidRPr="063D0B26">
        <w:rPr>
          <w:lang w:val="en-US"/>
        </w:rPr>
        <w:t>Where specified, leave the trench support system in place as permanent support. Cut off the support system at a depth below ground surface that will satisfy the structural and development requirements of the site.</w:t>
      </w:r>
    </w:p>
    <w:p w14:paraId="0F155489" w14:textId="77777777" w:rsidR="005118D0" w:rsidRPr="00C806BD" w:rsidRDefault="005118D0" w:rsidP="00342CA6">
      <w:pPr>
        <w:pStyle w:val="NTUanumbering"/>
        <w:ind w:left="1353"/>
        <w:rPr>
          <w:lang w:eastAsia="en-NZ"/>
        </w:rPr>
      </w:pPr>
    </w:p>
    <w:p w14:paraId="42F2F560" w14:textId="323D93AF" w:rsidR="00B433CC" w:rsidRPr="00F96C6C" w:rsidRDefault="00B433CC" w:rsidP="00FC0AA5">
      <w:pPr>
        <w:pStyle w:val="Heading2"/>
      </w:pPr>
      <w:bookmarkStart w:id="344" w:name="_Toc231982663"/>
      <w:r w:rsidRPr="0072002C">
        <w:t>DRAINAGE AND DEWATERING</w:t>
      </w:r>
      <w:bookmarkEnd w:id="344"/>
      <w:r w:rsidRPr="00F96C6C">
        <w:t> </w:t>
      </w:r>
    </w:p>
    <w:p w14:paraId="38C0D0DA" w14:textId="77777777" w:rsidR="00B433CC" w:rsidRDefault="00B433CC" w:rsidP="00A8698D">
      <w:pPr>
        <w:pStyle w:val="NTUMasterNormal"/>
        <w:rPr>
          <w:lang w:eastAsia="en-NZ"/>
        </w:rPr>
      </w:pPr>
      <w:r w:rsidRPr="00181211">
        <w:rPr>
          <w:lang w:eastAsia="en-NZ"/>
        </w:rPr>
        <w:t xml:space="preserve">Water from drainage and dewatering shall be adequately treated to prevent sediment </w:t>
      </w:r>
      <w:r>
        <w:rPr>
          <w:lang w:eastAsia="en-NZ"/>
        </w:rPr>
        <w:t xml:space="preserve">in </w:t>
      </w:r>
      <w:r w:rsidRPr="00181211">
        <w:rPr>
          <w:lang w:eastAsia="en-NZ"/>
        </w:rPr>
        <w:t>discharges</w:t>
      </w:r>
      <w:r>
        <w:rPr>
          <w:lang w:eastAsia="en-NZ"/>
        </w:rPr>
        <w:t xml:space="preserve"> creating an environmental hazard.</w:t>
      </w:r>
    </w:p>
    <w:p w14:paraId="7E4B69C3" w14:textId="6E9EA74D" w:rsidR="00F96C6C" w:rsidRPr="00F96C6C" w:rsidRDefault="00B433CC" w:rsidP="00A8698D">
      <w:pPr>
        <w:pStyle w:val="NTUMasterNormal"/>
        <w:rPr>
          <w:lang w:eastAsia="en-NZ"/>
        </w:rPr>
      </w:pPr>
      <w:r w:rsidRPr="0020724F">
        <w:rPr>
          <w:lang w:eastAsia="en-NZ"/>
        </w:rPr>
        <w:t>Excavations</w:t>
      </w:r>
      <w:r w:rsidRPr="004672DA">
        <w:rPr>
          <w:lang w:val="en-US" w:eastAsia="en-NZ"/>
        </w:rPr>
        <w:t xml:space="preserve"> shall be kept free of water during construction with all practicable steps undertaken to prevent water from entering the excavation.</w:t>
      </w:r>
      <w:r w:rsidRPr="00F96C6C">
        <w:rPr>
          <w:lang w:eastAsia="en-NZ"/>
        </w:rPr>
        <w:t> </w:t>
      </w:r>
    </w:p>
    <w:p w14:paraId="169E1342" w14:textId="666F60B4" w:rsidR="00F96C6C" w:rsidRPr="00F96C6C" w:rsidRDefault="00B433CC" w:rsidP="00A8698D">
      <w:pPr>
        <w:pStyle w:val="NTUMasterNormal"/>
        <w:rPr>
          <w:lang w:eastAsia="en-NZ"/>
        </w:rPr>
      </w:pPr>
      <w:r w:rsidRPr="00F96C6C">
        <w:rPr>
          <w:lang w:val="en-US" w:eastAsia="en-NZ"/>
        </w:rPr>
        <w:lastRenderedPageBreak/>
        <w:t xml:space="preserve">Water </w:t>
      </w:r>
      <w:r w:rsidRPr="0020724F">
        <w:rPr>
          <w:lang w:eastAsia="en-NZ"/>
        </w:rPr>
        <w:t>discharged</w:t>
      </w:r>
      <w:r w:rsidRPr="00F96C6C">
        <w:rPr>
          <w:lang w:val="en-US" w:eastAsia="en-NZ"/>
        </w:rPr>
        <w:t xml:space="preserve"> from excavations shall be disposed of in a consented manner. All pipework, sub-drains and sumps shall be installed and the pumping plant operated and maintained as necessary to deliver and maintain the excavation free from water. </w:t>
      </w:r>
      <w:r w:rsidRPr="00F96C6C">
        <w:rPr>
          <w:lang w:eastAsia="en-NZ"/>
        </w:rPr>
        <w:t> </w:t>
      </w:r>
    </w:p>
    <w:p w14:paraId="00ECD94F" w14:textId="30A021C2" w:rsidR="00F96C6C" w:rsidRPr="00F96C6C" w:rsidRDefault="00B433CC" w:rsidP="00A8698D">
      <w:pPr>
        <w:pStyle w:val="NTUMasterNormal"/>
        <w:rPr>
          <w:lang w:eastAsia="en-NZ"/>
        </w:rPr>
      </w:pPr>
      <w:r w:rsidRPr="00F96C6C">
        <w:rPr>
          <w:lang w:val="en-US" w:eastAsia="en-NZ"/>
        </w:rPr>
        <w:t xml:space="preserve">Temporary sub-drains or sumps will only be allowed under any permanent work if essential to keep the excavation clear of water. Temporary sub-drains and sumps shall be blocked off and backfilled with concrete until watertight when no longer required. </w:t>
      </w:r>
      <w:r w:rsidRPr="00F96C6C">
        <w:rPr>
          <w:lang w:eastAsia="en-NZ"/>
        </w:rPr>
        <w:t> </w:t>
      </w:r>
    </w:p>
    <w:p w14:paraId="78262546" w14:textId="7FF4D779" w:rsidR="00F96C6C" w:rsidRPr="00F96C6C" w:rsidRDefault="00B433CC" w:rsidP="00A8698D">
      <w:pPr>
        <w:pStyle w:val="NTUMasterNormal"/>
        <w:rPr>
          <w:lang w:eastAsia="en-NZ"/>
        </w:rPr>
      </w:pPr>
      <w:r w:rsidRPr="00F96C6C">
        <w:rPr>
          <w:lang w:val="en-US" w:eastAsia="en-NZ"/>
        </w:rPr>
        <w:t xml:space="preserve">The construction methodology shall ensure there is no risk of hydrostatic uplift or ground subsidence </w:t>
      </w:r>
      <w:proofErr w:type="gramStart"/>
      <w:r w:rsidRPr="00F96C6C">
        <w:rPr>
          <w:lang w:val="en-US" w:eastAsia="en-NZ"/>
        </w:rPr>
        <w:t>as a consequence of</w:t>
      </w:r>
      <w:proofErr w:type="gramEnd"/>
      <w:r w:rsidRPr="00F96C6C">
        <w:rPr>
          <w:lang w:val="en-US" w:eastAsia="en-NZ"/>
        </w:rPr>
        <w:t xml:space="preserve"> the </w:t>
      </w:r>
      <w:proofErr w:type="gramStart"/>
      <w:r w:rsidRPr="00F96C6C">
        <w:rPr>
          <w:lang w:val="en-US" w:eastAsia="en-NZ"/>
        </w:rPr>
        <w:t>works</w:t>
      </w:r>
      <w:proofErr w:type="gramEnd"/>
      <w:r w:rsidRPr="00F96C6C">
        <w:rPr>
          <w:lang w:val="en-US" w:eastAsia="en-NZ"/>
        </w:rPr>
        <w:t xml:space="preserve">. </w:t>
      </w:r>
      <w:r w:rsidRPr="00F96C6C">
        <w:rPr>
          <w:lang w:eastAsia="en-NZ"/>
        </w:rPr>
        <w:t> </w:t>
      </w:r>
    </w:p>
    <w:p w14:paraId="32174680" w14:textId="49C7E690" w:rsidR="00F96C6C" w:rsidRDefault="00B433CC" w:rsidP="00A8698D">
      <w:pPr>
        <w:pStyle w:val="NTUMasterNormal"/>
        <w:rPr>
          <w:lang w:eastAsia="en-NZ"/>
        </w:rPr>
      </w:pPr>
      <w:r w:rsidRPr="00F96C6C">
        <w:rPr>
          <w:lang w:val="en-US" w:eastAsia="en-NZ"/>
        </w:rPr>
        <w:t>De-watering consents may be required and shall be adhered to.</w:t>
      </w:r>
      <w:r w:rsidRPr="00F96C6C">
        <w:rPr>
          <w:lang w:eastAsia="en-NZ"/>
        </w:rPr>
        <w:t> </w:t>
      </w:r>
    </w:p>
    <w:p w14:paraId="6C8B2547" w14:textId="77777777" w:rsidR="005118D0" w:rsidRDefault="005118D0" w:rsidP="005118D0">
      <w:pPr>
        <w:pStyle w:val="NTUMasterNormal"/>
      </w:pPr>
      <w:r w:rsidRPr="063D0B26">
        <w:rPr>
          <w:lang w:val="en-US"/>
        </w:rPr>
        <w:t xml:space="preserve">Keep all excavations free of water. Provide, maintain, and operate intercepting Works to prevent surface water from entering the excavations. Provide all equipment necessary for dewatering the excavations and keeping the Works free from water. </w:t>
      </w:r>
    </w:p>
    <w:p w14:paraId="31220988" w14:textId="77777777" w:rsidR="005118D0" w:rsidRDefault="005118D0" w:rsidP="005118D0">
      <w:pPr>
        <w:pStyle w:val="NTUMasterNormal"/>
      </w:pPr>
      <w:r w:rsidRPr="063D0B26">
        <w:rPr>
          <w:lang w:val="en-US"/>
        </w:rPr>
        <w:t xml:space="preserve">Only lower the water table by well points or other external dewatering methods if no damage is likely to be caused to adjacent structures and services or the environment. </w:t>
      </w:r>
    </w:p>
    <w:p w14:paraId="01D48040" w14:textId="77777777" w:rsidR="005118D0" w:rsidRDefault="005118D0" w:rsidP="005118D0">
      <w:pPr>
        <w:pStyle w:val="NTUMasterNormal"/>
      </w:pPr>
      <w:r w:rsidRPr="063D0B26">
        <w:rPr>
          <w:lang w:val="en-US"/>
        </w:rPr>
        <w:t xml:space="preserve">Ensure that all downstream Works that are under construction, completed or in use are </w:t>
      </w:r>
      <w:proofErr w:type="gramStart"/>
      <w:r w:rsidRPr="063D0B26">
        <w:rPr>
          <w:lang w:val="en-US"/>
        </w:rPr>
        <w:t>protected at all times</w:t>
      </w:r>
      <w:proofErr w:type="gramEnd"/>
      <w:r w:rsidRPr="063D0B26">
        <w:rPr>
          <w:lang w:val="en-US"/>
        </w:rPr>
        <w:t xml:space="preserve"> against the effects of any drainage that is discharged or likely to be discharged from the Works. </w:t>
      </w:r>
    </w:p>
    <w:p w14:paraId="5048C28F" w14:textId="77777777" w:rsidR="005118D0" w:rsidRDefault="005118D0" w:rsidP="005118D0">
      <w:pPr>
        <w:pStyle w:val="NTUMasterNormal"/>
      </w:pPr>
      <w:r w:rsidRPr="063D0B26">
        <w:rPr>
          <w:lang w:val="en-US"/>
        </w:rPr>
        <w:t xml:space="preserve">Do not discharge dewatering to </w:t>
      </w:r>
      <w:r>
        <w:rPr>
          <w:lang w:val="en-US"/>
        </w:rPr>
        <w:t>wastewater systems</w:t>
      </w:r>
      <w:r w:rsidRPr="063D0B26">
        <w:rPr>
          <w:lang w:val="en-US"/>
        </w:rPr>
        <w:t xml:space="preserve">, storm water drains or watercourses without appropriate </w:t>
      </w:r>
      <w:proofErr w:type="spellStart"/>
      <w:r w:rsidRPr="063D0B26">
        <w:rPr>
          <w:lang w:val="en-US"/>
        </w:rPr>
        <w:t>authorisation</w:t>
      </w:r>
      <w:proofErr w:type="spellEnd"/>
      <w:r w:rsidRPr="063D0B26">
        <w:rPr>
          <w:lang w:val="en-US"/>
        </w:rPr>
        <w:t xml:space="preserve"> and without complying with the Owner’s or Regulator’s requirements.</w:t>
      </w:r>
    </w:p>
    <w:p w14:paraId="6709583E" w14:textId="77777777" w:rsidR="005118D0" w:rsidRDefault="005118D0" w:rsidP="00A8698D">
      <w:pPr>
        <w:pStyle w:val="NTUMasterNormal"/>
        <w:rPr>
          <w:lang w:eastAsia="en-NZ"/>
        </w:rPr>
      </w:pPr>
    </w:p>
    <w:p w14:paraId="5074E44C" w14:textId="12117E98" w:rsidR="00B433CC" w:rsidRDefault="00B433CC" w:rsidP="00FC0AA5">
      <w:pPr>
        <w:pStyle w:val="Heading2"/>
      </w:pPr>
      <w:bookmarkStart w:id="345" w:name="_Toc231982664"/>
      <w:r w:rsidRPr="0072002C">
        <w:t>EXCAVATION ACROSS IMPROVED SURFACES</w:t>
      </w:r>
      <w:bookmarkEnd w:id="345"/>
      <w:r w:rsidRPr="0072002C">
        <w:t> </w:t>
      </w:r>
    </w:p>
    <w:p w14:paraId="2F67223C" w14:textId="5BE0799D" w:rsidR="00B433CC" w:rsidRPr="0072002C" w:rsidRDefault="008A5E3D" w:rsidP="00A8698D">
      <w:pPr>
        <w:pStyle w:val="NTUMasterNormal"/>
        <w:rPr>
          <w:lang w:eastAsia="en-NZ"/>
        </w:rPr>
      </w:pPr>
      <w:r>
        <w:rPr>
          <w:lang w:eastAsia="en-NZ"/>
        </w:rPr>
        <w:t xml:space="preserve">For excavations across improved surfaces, the contractor shall keep the trench width to the minimum allowed. Saw cut neat straight lines at least 150 mm beyond the outer limits of the excavation through bitumen, </w:t>
      </w:r>
      <w:r w:rsidR="00D7493B">
        <w:rPr>
          <w:lang w:eastAsia="en-NZ"/>
        </w:rPr>
        <w:t>asphalt,</w:t>
      </w:r>
      <w:r>
        <w:rPr>
          <w:lang w:eastAsia="en-NZ"/>
        </w:rPr>
        <w:t xml:space="preserve"> and concrete. Remove pavers, </w:t>
      </w:r>
      <w:r w:rsidR="00D7493B">
        <w:rPr>
          <w:lang w:eastAsia="en-NZ"/>
        </w:rPr>
        <w:t>blocks,</w:t>
      </w:r>
      <w:r>
        <w:rPr>
          <w:lang w:eastAsia="en-NZ"/>
        </w:rPr>
        <w:t xml:space="preserve"> or brick pavements by hand, clean them and set them aside for later replacement. Ensure trench fill is compacted to the landowner’s specifications.</w:t>
      </w:r>
    </w:p>
    <w:p w14:paraId="22991D7B" w14:textId="6CAAB19E" w:rsidR="00B433CC" w:rsidRDefault="00B433CC" w:rsidP="00FC0AA5">
      <w:pPr>
        <w:pStyle w:val="Heading2"/>
      </w:pPr>
      <w:bookmarkStart w:id="346" w:name="_Toc231982665"/>
      <w:r w:rsidRPr="00F96C6C">
        <w:t>TRENCH</w:t>
      </w:r>
      <w:r w:rsidRPr="0072002C">
        <w:t xml:space="preserve"> EXCAVATION</w:t>
      </w:r>
      <w:bookmarkEnd w:id="346"/>
      <w:r w:rsidRPr="00F96C6C">
        <w:t> </w:t>
      </w:r>
    </w:p>
    <w:p w14:paraId="2193E32C" w14:textId="282C3A1C" w:rsidR="00293045" w:rsidRPr="00293045" w:rsidRDefault="00293045" w:rsidP="0020724F">
      <w:pPr>
        <w:pStyle w:val="NTUMasterNormal"/>
      </w:pPr>
      <w:bookmarkStart w:id="347" w:name="_Hlk140144221"/>
      <w:r>
        <w:t>Trenching shall have vertical sides unless otherwise approved by the Engineer.</w:t>
      </w:r>
      <w:bookmarkEnd w:id="347"/>
    </w:p>
    <w:p w14:paraId="670CCEAC" w14:textId="3A970E0F" w:rsidR="00B433CC" w:rsidRPr="0072002C" w:rsidRDefault="00B433CC" w:rsidP="00AC1C3F">
      <w:pPr>
        <w:pStyle w:val="Heading3"/>
        <w:rPr>
          <w:rFonts w:ascii="Segoe UI" w:hAnsi="Segoe UI" w:cs="Segoe UI"/>
          <w:sz w:val="18"/>
          <w:szCs w:val="18"/>
          <w:lang w:eastAsia="en-NZ"/>
        </w:rPr>
      </w:pPr>
      <w:bookmarkStart w:id="348" w:name="_Toc231982666"/>
      <w:r w:rsidRPr="0072002C">
        <w:rPr>
          <w:lang w:val="en-US" w:eastAsia="en-NZ"/>
        </w:rPr>
        <w:t>General</w:t>
      </w:r>
      <w:bookmarkEnd w:id="348"/>
      <w:r w:rsidRPr="0072002C">
        <w:rPr>
          <w:lang w:eastAsia="en-NZ"/>
        </w:rPr>
        <w:t> </w:t>
      </w:r>
    </w:p>
    <w:p w14:paraId="589EAA98" w14:textId="77777777" w:rsidR="00EE3FF9" w:rsidRPr="00805277" w:rsidRDefault="00EE3FF9" w:rsidP="00EE3FF9">
      <w:pPr>
        <w:pStyle w:val="NTUMasterNormal"/>
      </w:pPr>
      <w:r w:rsidRPr="00805277">
        <w:t>The length of open trench shall not exceed the greater of one manhole length or 50m and when offsite this open trench shall be reduced to a maximum length of not more than 10 metres.</w:t>
      </w:r>
    </w:p>
    <w:p w14:paraId="5A037D82" w14:textId="77777777" w:rsidR="00EE3FF9" w:rsidRPr="00805277" w:rsidRDefault="00EE3FF9" w:rsidP="00EE3FF9">
      <w:pPr>
        <w:pStyle w:val="NTUMasterNormal"/>
      </w:pPr>
      <w:r w:rsidRPr="00805277">
        <w:t>On hillsides, backfilling shall not be permitted for uncompleted pipe lengths less than 15 metres until the pipeline has been tested by the hydrostatic test. This length shall not be reduced unless the Engineer is satisfied that a reduction is necessary to carry out the work or to provide adequate and safe road widths for traffic purposes.</w:t>
      </w:r>
    </w:p>
    <w:p w14:paraId="52F2BA78" w14:textId="77777777" w:rsidR="00EE3FF9" w:rsidRPr="00805277" w:rsidRDefault="00EE3FF9" w:rsidP="00EE3FF9">
      <w:pPr>
        <w:pStyle w:val="NTUMasterNormal"/>
      </w:pPr>
      <w:r w:rsidRPr="00805277">
        <w:t>The minimum trench width shall be 300mm wider than the external diameter of the collar of the pipe being laid, providing the haunching metal is compacted under and at the sides of the pipe.</w:t>
      </w:r>
    </w:p>
    <w:p w14:paraId="44E86A0E" w14:textId="77777777" w:rsidR="00EE3FF9" w:rsidRPr="00805277" w:rsidRDefault="00EE3FF9" w:rsidP="00EE3FF9">
      <w:pPr>
        <w:pStyle w:val="NTUMasterNormal"/>
      </w:pPr>
      <w:r w:rsidRPr="00805277">
        <w:t>The trench shall be of sufficient width to permit with freedom the installation of all trench support and to allow the laying and jointing of pipes and placing of foundation and haunching materials.</w:t>
      </w:r>
    </w:p>
    <w:p w14:paraId="23397A79" w14:textId="77777777" w:rsidR="00EE3FF9" w:rsidRPr="00805277" w:rsidRDefault="00EE3FF9" w:rsidP="00EE3FF9">
      <w:pPr>
        <w:pStyle w:val="NTUMasterNormal"/>
      </w:pPr>
      <w:r w:rsidRPr="00805277">
        <w:t>Availability of bucket sizes shall not be considered when approving increased trench widths.</w:t>
      </w:r>
    </w:p>
    <w:p w14:paraId="6F1C3032" w14:textId="77777777" w:rsidR="00EE3FF9" w:rsidRPr="00805277" w:rsidRDefault="00EE3FF9" w:rsidP="00EE3FF9">
      <w:pPr>
        <w:pStyle w:val="NTUMasterNormal"/>
      </w:pPr>
      <w:r w:rsidRPr="00805277">
        <w:t>Where the trench is in an existing watercourse, drain, or gully etc. the Contractor shall strip all vegetation and organic material from the sides and bottom before placing foundations or backfill.</w:t>
      </w:r>
    </w:p>
    <w:p w14:paraId="36A10AB4" w14:textId="77777777" w:rsidR="00EE3FF9" w:rsidRDefault="00EE3FF9" w:rsidP="00B433CC">
      <w:pPr>
        <w:spacing w:after="0" w:line="240" w:lineRule="auto"/>
        <w:textAlignment w:val="baseline"/>
        <w:rPr>
          <w:rStyle w:val="Strong"/>
        </w:rPr>
      </w:pPr>
    </w:p>
    <w:p w14:paraId="380916B4" w14:textId="314EC9D0" w:rsidR="00F96C6C" w:rsidRPr="00EE3FF9" w:rsidRDefault="00B433CC" w:rsidP="00EE3FF9">
      <w:pPr>
        <w:pStyle w:val="Heading3"/>
        <w:rPr>
          <w:rStyle w:val="Strong"/>
          <w:b/>
          <w:bCs w:val="0"/>
          <w:color w:val="000000" w:themeColor="text1"/>
        </w:rPr>
      </w:pPr>
      <w:bookmarkStart w:id="349" w:name="_Toc231982667"/>
      <w:r w:rsidRPr="00EE3FF9">
        <w:rPr>
          <w:rStyle w:val="Strong"/>
          <w:b/>
          <w:bCs w:val="0"/>
          <w:color w:val="000000" w:themeColor="text1"/>
        </w:rPr>
        <w:t>Excavation for trenches</w:t>
      </w:r>
      <w:bookmarkEnd w:id="349"/>
      <w:r w:rsidRPr="00EE3FF9">
        <w:rPr>
          <w:rStyle w:val="Strong"/>
          <w:b/>
          <w:bCs w:val="0"/>
          <w:color w:val="000000" w:themeColor="text1"/>
        </w:rPr>
        <w:t> </w:t>
      </w:r>
    </w:p>
    <w:p w14:paraId="3A39FCD2" w14:textId="40EC9437" w:rsidR="00F96C6C" w:rsidRPr="004672DA" w:rsidRDefault="00B433CC" w:rsidP="00A8698D">
      <w:pPr>
        <w:pStyle w:val="NTUMasterNormal"/>
        <w:rPr>
          <w:lang w:val="en-US" w:eastAsia="en-NZ"/>
        </w:rPr>
      </w:pPr>
      <w:r w:rsidRPr="004672DA">
        <w:rPr>
          <w:lang w:val="en-US" w:eastAsia="en-NZ"/>
        </w:rPr>
        <w:t>The width and depth of trenches for pipelines shall be to exact dimensions. </w:t>
      </w:r>
    </w:p>
    <w:p w14:paraId="215666C0" w14:textId="78009AB6" w:rsidR="00F96C6C" w:rsidRPr="009D3BAF" w:rsidRDefault="00B433CC" w:rsidP="00A8698D">
      <w:pPr>
        <w:pStyle w:val="NTUMasterNormal"/>
        <w:rPr>
          <w:lang w:val="en-US" w:eastAsia="en-NZ"/>
        </w:rPr>
      </w:pPr>
      <w:r w:rsidRPr="00F96C6C">
        <w:rPr>
          <w:lang w:val="en-US" w:eastAsia="en-NZ"/>
        </w:rPr>
        <w:lastRenderedPageBreak/>
        <w:t xml:space="preserve">Additional excavation is permitted at connections and joints to allow safe and efficient working areas when making connections. Where specific design of the trench limits the width between soil </w:t>
      </w:r>
      <w:proofErr w:type="gramStart"/>
      <w:r w:rsidRPr="00F96C6C">
        <w:rPr>
          <w:lang w:val="en-US" w:eastAsia="en-NZ"/>
        </w:rPr>
        <w:t>faces</w:t>
      </w:r>
      <w:proofErr w:type="gramEnd"/>
      <w:r w:rsidRPr="00F96C6C">
        <w:rPr>
          <w:lang w:val="en-US" w:eastAsia="en-NZ"/>
        </w:rPr>
        <w:t xml:space="preserve"> the excavation shall not exceed the given dimensions.</w:t>
      </w:r>
      <w:r w:rsidRPr="009D3BAF">
        <w:rPr>
          <w:lang w:val="en-US" w:eastAsia="en-NZ"/>
        </w:rPr>
        <w:t> </w:t>
      </w:r>
    </w:p>
    <w:p w14:paraId="71619843" w14:textId="1765B6B5" w:rsidR="00B433CC" w:rsidRDefault="00B433CC" w:rsidP="00A8698D">
      <w:pPr>
        <w:pStyle w:val="NTUMasterNormal"/>
        <w:rPr>
          <w:lang w:val="en-US" w:eastAsia="en-NZ"/>
        </w:rPr>
      </w:pPr>
      <w:r w:rsidRPr="00F96C6C">
        <w:rPr>
          <w:lang w:val="en-US" w:eastAsia="en-NZ"/>
        </w:rPr>
        <w:t>Where trenches are constructed in an embankment the stability and integrity of the embankment shall not be compromised.</w:t>
      </w:r>
      <w:r w:rsidRPr="009D3BAF">
        <w:rPr>
          <w:lang w:val="en-US" w:eastAsia="en-NZ"/>
        </w:rPr>
        <w:t> </w:t>
      </w:r>
    </w:p>
    <w:p w14:paraId="6DD0C420" w14:textId="77777777" w:rsidR="005118D0" w:rsidRDefault="005118D0" w:rsidP="005118D0">
      <w:pPr>
        <w:pStyle w:val="NTUMasterNormal"/>
      </w:pPr>
      <w:r w:rsidRPr="063D0B26">
        <w:rPr>
          <w:lang w:val="en-US"/>
        </w:rPr>
        <w:t xml:space="preserve">Ensure that the minimum cover requirements shown on Design Drawings are satisfied following any earthworks that may occur </w:t>
      </w:r>
      <w:proofErr w:type="gramStart"/>
      <w:r w:rsidRPr="063D0B26">
        <w:rPr>
          <w:lang w:val="en-US"/>
        </w:rPr>
        <w:t>in the area of</w:t>
      </w:r>
      <w:proofErr w:type="gramEnd"/>
      <w:r w:rsidRPr="063D0B26">
        <w:rPr>
          <w:lang w:val="en-US"/>
        </w:rPr>
        <w:t xml:space="preserve"> the </w:t>
      </w:r>
      <w:r>
        <w:rPr>
          <w:lang w:val="en-US"/>
        </w:rPr>
        <w:t>wastewater</w:t>
      </w:r>
      <w:r w:rsidRPr="063D0B26">
        <w:rPr>
          <w:lang w:val="en-US"/>
        </w:rPr>
        <w:t xml:space="preserve"> main. </w:t>
      </w:r>
    </w:p>
    <w:p w14:paraId="7D00FFD3" w14:textId="77777777" w:rsidR="005118D0" w:rsidRDefault="005118D0" w:rsidP="005118D0">
      <w:pPr>
        <w:pStyle w:val="NTUMasterNormal"/>
      </w:pPr>
      <w:r w:rsidRPr="063D0B26">
        <w:rPr>
          <w:lang w:val="en-US"/>
        </w:rPr>
        <w:t xml:space="preserve">From commencement of excavation, maintain trenches in a stable condition to prevent movement or collapse. Minimize the length of trench open at any one time. </w:t>
      </w:r>
    </w:p>
    <w:p w14:paraId="2A6339C4" w14:textId="77777777" w:rsidR="005118D0" w:rsidRDefault="005118D0" w:rsidP="005118D0">
      <w:pPr>
        <w:pStyle w:val="NTUMasterNormal"/>
      </w:pPr>
      <w:r w:rsidRPr="063D0B26">
        <w:rPr>
          <w:lang w:val="en-US"/>
        </w:rPr>
        <w:t xml:space="preserve">Ensure the trench centerline aligns with the design centerline of the pipeline within the specified tolerances. </w:t>
      </w:r>
    </w:p>
    <w:p w14:paraId="3BABCE46" w14:textId="77777777" w:rsidR="005118D0" w:rsidRDefault="005118D0" w:rsidP="005118D0">
      <w:pPr>
        <w:pStyle w:val="NTUMasterNormal"/>
      </w:pPr>
      <w:r w:rsidRPr="063D0B26">
        <w:rPr>
          <w:lang w:val="en-US"/>
        </w:rPr>
        <w:t xml:space="preserve">Excavate to at least the minimum width shown on the Design Drawing(s) but not greater than that required for the ground support system. Where the minimum width is exceeded by more than 500 mm, have the structural condition of the pipeline assessed by the </w:t>
      </w:r>
      <w:r>
        <w:rPr>
          <w:lang w:val="en-US"/>
        </w:rPr>
        <w:t>Entity</w:t>
      </w:r>
      <w:r w:rsidRPr="063D0B26">
        <w:rPr>
          <w:lang w:val="en-US"/>
        </w:rPr>
        <w:t xml:space="preserve">. </w:t>
      </w:r>
    </w:p>
    <w:p w14:paraId="49152480" w14:textId="77777777" w:rsidR="005118D0" w:rsidRDefault="005118D0" w:rsidP="005118D0">
      <w:pPr>
        <w:pStyle w:val="NTUMasterNormal"/>
      </w:pPr>
      <w:r w:rsidRPr="063D0B26">
        <w:rPr>
          <w:lang w:val="en-US"/>
        </w:rPr>
        <w:t xml:space="preserve">Routinely monitor soil types and soil condition. Notify the relevant person (e.g., </w:t>
      </w:r>
      <w:r>
        <w:rPr>
          <w:lang w:val="en-US"/>
        </w:rPr>
        <w:t>Entity</w:t>
      </w:r>
      <w:r w:rsidRPr="063D0B26">
        <w:rPr>
          <w:lang w:val="en-US"/>
        </w:rPr>
        <w:t xml:space="preserve">, Designer, Geotechnical Specialist) of any occurrence of significant difference from the predicted soil type or conditions. Do not proceed with pipeline installation at the locations of interest until the structural design has been re-evaluated and confirmed or modified. </w:t>
      </w:r>
    </w:p>
    <w:p w14:paraId="4B2630DE" w14:textId="77777777" w:rsidR="005118D0" w:rsidRDefault="005118D0" w:rsidP="005118D0">
      <w:pPr>
        <w:pStyle w:val="NTUMasterNormal"/>
      </w:pPr>
      <w:proofErr w:type="gramStart"/>
      <w:r w:rsidRPr="063D0B26">
        <w:rPr>
          <w:lang w:val="en-US"/>
        </w:rPr>
        <w:t>With the exception of</w:t>
      </w:r>
      <w:proofErr w:type="gramEnd"/>
      <w:r w:rsidRPr="063D0B26">
        <w:rPr>
          <w:lang w:val="en-US"/>
        </w:rPr>
        <w:t xml:space="preserve"> where a special base is required, excavate below the invert of the pipe to at least the depth shown on the Design Drawing(s) but not more than 50 mm below that depth. </w:t>
      </w:r>
    </w:p>
    <w:p w14:paraId="132DA3D8" w14:textId="77777777" w:rsidR="005118D0" w:rsidRDefault="005118D0" w:rsidP="005118D0">
      <w:pPr>
        <w:pStyle w:val="NTUMasterNormal"/>
      </w:pPr>
      <w:r w:rsidRPr="063D0B26">
        <w:rPr>
          <w:lang w:val="en-US"/>
        </w:rPr>
        <w:t xml:space="preserve">If the excavation protrudes outside of the easement, backfill, and </w:t>
      </w:r>
      <w:proofErr w:type="gramStart"/>
      <w:r w:rsidRPr="063D0B26">
        <w:rPr>
          <w:lang w:val="en-US"/>
        </w:rPr>
        <w:t>compact</w:t>
      </w:r>
      <w:proofErr w:type="gramEnd"/>
      <w:r w:rsidRPr="063D0B26">
        <w:rPr>
          <w:lang w:val="en-US"/>
        </w:rPr>
        <w:t xml:space="preserve"> the trench in accordance with the </w:t>
      </w:r>
      <w:r>
        <w:rPr>
          <w:lang w:val="en-US"/>
        </w:rPr>
        <w:t>WSE</w:t>
      </w:r>
      <w:r w:rsidRPr="063D0B26">
        <w:rPr>
          <w:lang w:val="en-US"/>
        </w:rPr>
        <w:t>’s and Owner’s requirements, otherwise arrange for the easement to be widened.</w:t>
      </w:r>
    </w:p>
    <w:p w14:paraId="593C1B96" w14:textId="19FDF0BD" w:rsidR="00B433CC" w:rsidRDefault="00B433CC" w:rsidP="00AC1C3F">
      <w:pPr>
        <w:pStyle w:val="Heading3"/>
        <w:rPr>
          <w:lang w:eastAsia="en-NZ"/>
        </w:rPr>
      </w:pPr>
      <w:bookmarkStart w:id="350" w:name="_Toc231982668"/>
      <w:r w:rsidRPr="0072002C">
        <w:rPr>
          <w:lang w:val="en-US" w:eastAsia="en-NZ"/>
        </w:rPr>
        <w:t>Construction of embankment</w:t>
      </w:r>
      <w:bookmarkEnd w:id="350"/>
      <w:r w:rsidRPr="0072002C">
        <w:rPr>
          <w:lang w:eastAsia="en-NZ"/>
        </w:rPr>
        <w:t> </w:t>
      </w:r>
    </w:p>
    <w:p w14:paraId="4C44D181" w14:textId="0EA159ED" w:rsidR="00B433CC" w:rsidRDefault="00B433CC" w:rsidP="00A8698D">
      <w:pPr>
        <w:pStyle w:val="NTUMasterNormal"/>
        <w:rPr>
          <w:lang w:val="en-US" w:eastAsia="en-NZ"/>
        </w:rPr>
      </w:pPr>
      <w:r w:rsidRPr="00E0785F">
        <w:rPr>
          <w:lang w:val="en-US" w:eastAsia="en-NZ"/>
        </w:rPr>
        <w:t>Where compaction of the embedment material in an embankment to the required density will not be possible owing to the absence of side containment, first construct the embankment to top of the pipe embedment zone and then cut a trench for installation of the pipeline.</w:t>
      </w:r>
    </w:p>
    <w:p w14:paraId="072628BE" w14:textId="1C5DC890" w:rsidR="00B433CC" w:rsidRDefault="00B433CC" w:rsidP="00AC1C3F">
      <w:pPr>
        <w:pStyle w:val="Heading3"/>
        <w:rPr>
          <w:lang w:val="en-US" w:eastAsia="en-NZ"/>
        </w:rPr>
      </w:pPr>
      <w:bookmarkStart w:id="351" w:name="_Toc231982669"/>
      <w:r w:rsidRPr="0072002C">
        <w:rPr>
          <w:lang w:val="en-US" w:eastAsia="en-NZ"/>
        </w:rPr>
        <w:t>Clearances for on-site works</w:t>
      </w:r>
      <w:bookmarkEnd w:id="351"/>
    </w:p>
    <w:p w14:paraId="5DF5C38F" w14:textId="77777777" w:rsidR="00B433CC" w:rsidRDefault="00B433CC" w:rsidP="00A8698D">
      <w:pPr>
        <w:pStyle w:val="NTUMasterNormal"/>
        <w:rPr>
          <w:lang w:val="en-US" w:eastAsia="en-NZ"/>
        </w:rPr>
      </w:pPr>
      <w:r w:rsidRPr="00E0785F">
        <w:rPr>
          <w:lang w:val="en-US" w:eastAsia="en-NZ"/>
        </w:rPr>
        <w:t>Trench excavations shall allow sufficient clearances around pipes and fittings to permit the placing and compaction of bedding materials and backfill.</w:t>
      </w:r>
    </w:p>
    <w:p w14:paraId="14DD56E4" w14:textId="77777777" w:rsidR="00E804AB" w:rsidRDefault="00E804AB" w:rsidP="00E804AB">
      <w:pPr>
        <w:pStyle w:val="NTUMasterNormal"/>
      </w:pPr>
      <w:r w:rsidRPr="063D0B26">
        <w:rPr>
          <w:lang w:val="en-US"/>
        </w:rPr>
        <w:t>Where personnel will require access for welding or application of corrosion protection, provide clear space, measuring at least 500 mm in all directions from the workface.</w:t>
      </w:r>
    </w:p>
    <w:p w14:paraId="42CAE966" w14:textId="1FC36C5C" w:rsidR="00B433CC" w:rsidRPr="00F96C6C" w:rsidRDefault="00B433CC" w:rsidP="00FC0AA5">
      <w:pPr>
        <w:pStyle w:val="Heading2"/>
      </w:pPr>
      <w:bookmarkStart w:id="352" w:name="_Toc231982670"/>
      <w:r w:rsidRPr="0072002C">
        <w:t>REFILL OF EXCESSIVE EXCAVATION</w:t>
      </w:r>
      <w:bookmarkEnd w:id="352"/>
      <w:r w:rsidRPr="00F96C6C">
        <w:t> </w:t>
      </w:r>
    </w:p>
    <w:p w14:paraId="7D68BADA" w14:textId="77777777" w:rsidR="00B433CC" w:rsidRDefault="00B433CC" w:rsidP="00A8698D">
      <w:pPr>
        <w:pStyle w:val="NTUMasterNormal"/>
        <w:rPr>
          <w:lang w:eastAsia="en-NZ"/>
        </w:rPr>
      </w:pPr>
      <w:r w:rsidRPr="00E0785F">
        <w:rPr>
          <w:lang w:eastAsia="en-NZ"/>
        </w:rPr>
        <w:t>Excavations beyond the minimum depths necessary for the construction may occur where poor ground necessitates additional excavation to secure firm foundations, where contaminated ground must be removed or due to error.  No matter the cause of excessive excavation the additional depth shall be filled to return the excavation to the desired dimensions.</w:t>
      </w:r>
    </w:p>
    <w:p w14:paraId="35D5445E" w14:textId="77777777" w:rsidR="00B433CC" w:rsidRPr="00BF5230" w:rsidRDefault="00B433CC" w:rsidP="00342CA6">
      <w:pPr>
        <w:pStyle w:val="ListParagraph"/>
        <w:rPr>
          <w:lang w:eastAsia="en-NZ"/>
        </w:rPr>
      </w:pPr>
      <w:r w:rsidRPr="00BF5230">
        <w:rPr>
          <w:lang w:eastAsia="en-NZ"/>
        </w:rPr>
        <w:t>Fill for excessive excavation in trenches shall be as per section 17 of this document.</w:t>
      </w:r>
    </w:p>
    <w:p w14:paraId="654487CA" w14:textId="661C4002" w:rsidR="00B433CC" w:rsidRPr="00427999" w:rsidRDefault="00B433CC" w:rsidP="00342CA6">
      <w:pPr>
        <w:pStyle w:val="ListParagraph"/>
        <w:rPr>
          <w:rFonts w:ascii="Segoe UI" w:eastAsia="Times New Roman" w:hAnsi="Segoe UI" w:cs="Segoe UI"/>
          <w:sz w:val="18"/>
          <w:szCs w:val="18"/>
          <w:lang w:eastAsia="en-NZ"/>
        </w:rPr>
      </w:pPr>
      <w:r w:rsidRPr="00BF5230">
        <w:rPr>
          <w:lang w:eastAsia="en-NZ"/>
        </w:rPr>
        <w:t>Fill for excessive excavation for structure foundations shall use concrete or an approved hardfill compacted as specified by the designer.</w:t>
      </w:r>
    </w:p>
    <w:p w14:paraId="0F088513" w14:textId="77777777" w:rsidR="00E804AB" w:rsidRPr="00E5712B" w:rsidRDefault="00E804AB" w:rsidP="00E804AB">
      <w:pPr>
        <w:pStyle w:val="NTUMasterNormal"/>
      </w:pPr>
      <w:r w:rsidRPr="063D0B26">
        <w:rPr>
          <w:lang w:val="en-US"/>
        </w:rPr>
        <w:t xml:space="preserve">Where the excavation depth and width exceed those specified in </w:t>
      </w:r>
      <w:r w:rsidRPr="00E5712B">
        <w:rPr>
          <w:lang w:val="en-US"/>
        </w:rPr>
        <w:t xml:space="preserve">clause 2.11 Excavation, arrange for the Entity to assess the structural requirements of the pipe, and provide direction on refilling the excessive excavation with one of the following: </w:t>
      </w:r>
    </w:p>
    <w:p w14:paraId="54E5E146" w14:textId="77777777" w:rsidR="00E804AB" w:rsidRDefault="00E804AB" w:rsidP="00E804AB">
      <w:pPr>
        <w:pStyle w:val="NTUMasterNormal"/>
      </w:pPr>
      <w:r w:rsidRPr="00E5712B">
        <w:rPr>
          <w:lang w:val="en-US"/>
        </w:rPr>
        <w:t>In foundation and embedment zones:</w:t>
      </w:r>
      <w:r w:rsidRPr="063D0B26">
        <w:rPr>
          <w:lang w:val="en-US"/>
        </w:rPr>
        <w:t xml:space="preserve"> </w:t>
      </w:r>
    </w:p>
    <w:p w14:paraId="12001D30" w14:textId="77777777" w:rsidR="00E804AB" w:rsidRDefault="00E804AB" w:rsidP="00342CA6">
      <w:pPr>
        <w:pStyle w:val="NTUanumbering"/>
        <w:numPr>
          <w:ilvl w:val="0"/>
          <w:numId w:val="136"/>
        </w:numPr>
      </w:pPr>
      <w:r w:rsidRPr="000F3ACD">
        <w:rPr>
          <w:lang w:val="en-US"/>
        </w:rPr>
        <w:t xml:space="preserve">In wet sandy conditions, 20 mm single size coarse aggregate; and </w:t>
      </w:r>
    </w:p>
    <w:p w14:paraId="296C7D5A" w14:textId="77777777" w:rsidR="00E804AB" w:rsidRDefault="00E804AB" w:rsidP="00342CA6">
      <w:pPr>
        <w:pStyle w:val="NTUanumbering"/>
        <w:numPr>
          <w:ilvl w:val="0"/>
          <w:numId w:val="136"/>
        </w:numPr>
      </w:pPr>
      <w:r w:rsidRPr="00387825">
        <w:rPr>
          <w:lang w:val="en-US"/>
        </w:rPr>
        <w:lastRenderedPageBreak/>
        <w:t xml:space="preserve">Elsewhere: </w:t>
      </w:r>
    </w:p>
    <w:p w14:paraId="4211A10A" w14:textId="77777777" w:rsidR="00E804AB" w:rsidRDefault="00E804AB" w:rsidP="00342CA6">
      <w:pPr>
        <w:pStyle w:val="NTUiibullet"/>
        <w:numPr>
          <w:ilvl w:val="0"/>
          <w:numId w:val="138"/>
        </w:numPr>
      </w:pPr>
      <w:r w:rsidRPr="00342CA6">
        <w:rPr>
          <w:lang w:val="en-US"/>
        </w:rPr>
        <w:t xml:space="preserve">20 mm Class ‘2’ crushed rock, or; </w:t>
      </w:r>
    </w:p>
    <w:p w14:paraId="395BD114" w14:textId="77777777" w:rsidR="00E804AB" w:rsidRDefault="00E804AB" w:rsidP="00342CA6">
      <w:pPr>
        <w:pStyle w:val="NTUiibullet"/>
      </w:pPr>
      <w:r w:rsidRPr="00387825">
        <w:rPr>
          <w:lang w:val="en-US"/>
        </w:rPr>
        <w:t xml:space="preserve">3% cement </w:t>
      </w:r>
      <w:proofErr w:type="spellStart"/>
      <w:r w:rsidRPr="00387825">
        <w:rPr>
          <w:lang w:val="en-US"/>
        </w:rPr>
        <w:t>stabilised</w:t>
      </w:r>
      <w:proofErr w:type="spellEnd"/>
      <w:r w:rsidRPr="00387825">
        <w:rPr>
          <w:lang w:val="en-US"/>
        </w:rPr>
        <w:t xml:space="preserve"> 20 mm Class ‘2’ crushed rock, or; </w:t>
      </w:r>
    </w:p>
    <w:p w14:paraId="1270BAF2" w14:textId="77777777" w:rsidR="00E804AB" w:rsidRDefault="00E804AB" w:rsidP="00342CA6">
      <w:pPr>
        <w:pStyle w:val="NTUiibullet"/>
      </w:pPr>
      <w:r w:rsidRPr="00387825">
        <w:rPr>
          <w:lang w:val="en-US"/>
        </w:rPr>
        <w:t xml:space="preserve">N20 Grade concrete formed or screeded to an even and uniform finish. </w:t>
      </w:r>
    </w:p>
    <w:p w14:paraId="09C07EC1" w14:textId="77777777" w:rsidR="00E804AB" w:rsidRDefault="00E804AB" w:rsidP="00E804AB">
      <w:pPr>
        <w:pStyle w:val="NTUMasterNormal"/>
      </w:pPr>
      <w:r w:rsidRPr="063D0B26">
        <w:rPr>
          <w:lang w:val="en-US"/>
        </w:rPr>
        <w:t>In trench fill (backfill) zones:</w:t>
      </w:r>
    </w:p>
    <w:p w14:paraId="38CB655D" w14:textId="77777777" w:rsidR="00E804AB" w:rsidRDefault="00E804AB" w:rsidP="00342CA6">
      <w:pPr>
        <w:pStyle w:val="NTUanumbering"/>
        <w:numPr>
          <w:ilvl w:val="0"/>
          <w:numId w:val="137"/>
        </w:numPr>
      </w:pPr>
      <w:r w:rsidRPr="0046414A">
        <w:rPr>
          <w:lang w:val="en-US"/>
        </w:rPr>
        <w:t xml:space="preserve">Under road pavements, 20 mm Class ‘2’ crushed rock; and </w:t>
      </w:r>
    </w:p>
    <w:p w14:paraId="6DFC83EA" w14:textId="77777777" w:rsidR="00E804AB" w:rsidRDefault="00E804AB" w:rsidP="00342CA6">
      <w:pPr>
        <w:pStyle w:val="NTUanumbering"/>
        <w:numPr>
          <w:ilvl w:val="0"/>
          <w:numId w:val="137"/>
        </w:numPr>
      </w:pPr>
      <w:r w:rsidRPr="00387825">
        <w:rPr>
          <w:lang w:val="en-US"/>
        </w:rPr>
        <w:t xml:space="preserve">Elsewhere: </w:t>
      </w:r>
    </w:p>
    <w:p w14:paraId="0B5D8DC4" w14:textId="77777777" w:rsidR="00E804AB" w:rsidRDefault="00E804AB" w:rsidP="00342CA6">
      <w:pPr>
        <w:pStyle w:val="NTUiibullet"/>
        <w:numPr>
          <w:ilvl w:val="0"/>
          <w:numId w:val="139"/>
        </w:numPr>
      </w:pPr>
      <w:r w:rsidRPr="00342CA6">
        <w:rPr>
          <w:lang w:val="en-US"/>
        </w:rPr>
        <w:t xml:space="preserve">Embedment concrete sand; or </w:t>
      </w:r>
    </w:p>
    <w:p w14:paraId="1F143F18" w14:textId="77777777" w:rsidR="00E804AB" w:rsidRDefault="00E804AB" w:rsidP="00342CA6">
      <w:pPr>
        <w:pStyle w:val="NTUiibullet"/>
      </w:pPr>
      <w:r w:rsidRPr="00387825">
        <w:rPr>
          <w:lang w:val="en-US"/>
        </w:rPr>
        <w:t xml:space="preserve">Selected excavated material containing no rock fragments larger than 20 mm or hard clay fragments larger than 40 mm. </w:t>
      </w:r>
    </w:p>
    <w:p w14:paraId="66C5399C" w14:textId="77777777" w:rsidR="00E804AB" w:rsidRPr="002E18D6" w:rsidRDefault="00E804AB" w:rsidP="00E804AB">
      <w:pPr>
        <w:pStyle w:val="NTUMasterNormal"/>
      </w:pPr>
      <w:r w:rsidRPr="002E18D6">
        <w:rPr>
          <w:lang w:val="en-US"/>
        </w:rPr>
        <w:t>Place and compact all refill (apart from concrete) to the relative compaction value specified for embedment material in trafficable or non-trafficable areas, as applicable, as given in Tables 2-10 and 2-9.</w:t>
      </w:r>
    </w:p>
    <w:p w14:paraId="7FE854C2" w14:textId="77777777" w:rsidR="00E804AB" w:rsidRPr="0048417D" w:rsidRDefault="00E804AB" w:rsidP="00342CA6">
      <w:pPr>
        <w:pStyle w:val="NTUanumbering"/>
        <w:ind w:left="1353"/>
        <w:rPr>
          <w:lang w:eastAsia="en-NZ"/>
        </w:rPr>
      </w:pPr>
    </w:p>
    <w:p w14:paraId="111A4174" w14:textId="0FB23650" w:rsidR="00B433CC" w:rsidRPr="00BF5230" w:rsidRDefault="00B433CC" w:rsidP="00FC0AA5">
      <w:pPr>
        <w:pStyle w:val="Heading2"/>
      </w:pPr>
      <w:bookmarkStart w:id="353" w:name="_Toc231982671"/>
      <w:r w:rsidRPr="00BF5230">
        <w:t>FOUNDATIONS AND FOUNDATION STABILISATION</w:t>
      </w:r>
      <w:bookmarkEnd w:id="353"/>
      <w:r w:rsidRPr="00BF5230">
        <w:t> </w:t>
      </w:r>
    </w:p>
    <w:p w14:paraId="374DB64A" w14:textId="77777777" w:rsidR="00B433CC" w:rsidRDefault="00B433CC" w:rsidP="00A8698D">
      <w:pPr>
        <w:pStyle w:val="NTUMasterNormal"/>
        <w:rPr>
          <w:lang w:eastAsia="en-NZ"/>
        </w:rPr>
      </w:pPr>
      <w:r w:rsidRPr="51D923DB">
        <w:rPr>
          <w:lang w:eastAsia="en-NZ"/>
        </w:rPr>
        <w:t xml:space="preserve">The bottom of the excavated trench is required to provide a foundation suitable for the proposed assets.  </w:t>
      </w:r>
    </w:p>
    <w:p w14:paraId="1410B593" w14:textId="30E4663C" w:rsidR="00B433CC" w:rsidRDefault="00B433CC" w:rsidP="00A8698D">
      <w:pPr>
        <w:pStyle w:val="NTUMasterNormal"/>
      </w:pPr>
      <w:r w:rsidRPr="51D923DB">
        <w:rPr>
          <w:lang w:eastAsia="en-NZ"/>
        </w:rPr>
        <w:t xml:space="preserve">Ground shall be excavated to the minimum depths necessary for the construction. Bottoms of excavations or load bearing areas shall be of undisturbed material graded and trimmed, or as otherwise specifically designed, to levels on the specific drawings. Any fissures shall be cleaned and backfilled with all loose materials removed. </w:t>
      </w:r>
    </w:p>
    <w:p w14:paraId="4129ECC5" w14:textId="4CE56CC8" w:rsidR="00B433CC" w:rsidRDefault="00B433CC" w:rsidP="00A8698D">
      <w:pPr>
        <w:pStyle w:val="NTUMasterNormal"/>
      </w:pPr>
      <w:r w:rsidRPr="51D923DB">
        <w:rPr>
          <w:lang w:eastAsia="en-NZ"/>
        </w:rPr>
        <w:t xml:space="preserve">Bottoms of excavations for pipes shall provide a firm foundation with minimum bearing capacity of 50 kPa at the required level (tolerance +0, -50 mm). </w:t>
      </w:r>
    </w:p>
    <w:p w14:paraId="7698A13E" w14:textId="0400E8E0" w:rsidR="00B433CC" w:rsidRDefault="00B433CC" w:rsidP="00A8698D">
      <w:pPr>
        <w:pStyle w:val="NTUMasterNormal"/>
        <w:rPr>
          <w:lang w:eastAsia="en-NZ"/>
        </w:rPr>
      </w:pPr>
      <w:r w:rsidRPr="184853CF">
        <w:rPr>
          <w:lang w:eastAsia="en-NZ"/>
        </w:rPr>
        <w:t>Bottoms of excavations for chambers, anchor blocks or other structures shall provide a firm foundation with minimum bearing capacity of 100 kPa at the required level (tolerance +0, -50 mm).</w:t>
      </w:r>
    </w:p>
    <w:p w14:paraId="572AA98B" w14:textId="77777777" w:rsidR="00855DB5" w:rsidRDefault="00855DB5" w:rsidP="00855DB5">
      <w:pPr>
        <w:pStyle w:val="NTUMasterNormal"/>
      </w:pPr>
      <w:r>
        <w:t>Excavations for all structures must be of sufficient size to allow later removal of formwork and adequate compaction of backfill. However, in suitable stable ground the excavation may be made to the exact size required, the concrete being poured against the exposed surfaces. A waterproof membrane shall cover these surfaces except where the Engineer considers that the membrane is not necessary.</w:t>
      </w:r>
    </w:p>
    <w:p w14:paraId="268854D1" w14:textId="1D38096F" w:rsidR="00855DB5" w:rsidRDefault="00855DB5" w:rsidP="0020724F">
      <w:pPr>
        <w:pStyle w:val="NTUMasterNormal"/>
      </w:pPr>
      <w:r w:rsidRPr="00F05D0F">
        <w:t xml:space="preserve">Where a pipeline is to be constructed through areas with unsuitable foundations, such material shall be removed and replaced with approved material. Alternatively, other methods of construction may be carried out with approval from </w:t>
      </w:r>
      <w:r>
        <w:t>the Water Entity</w:t>
      </w:r>
      <w:r w:rsidRPr="00F05D0F">
        <w:t xml:space="preserve"> to ensure adequate foundation and side support is provided.</w:t>
      </w:r>
    </w:p>
    <w:p w14:paraId="5F63A04E" w14:textId="77777777" w:rsidR="00E804AB" w:rsidRDefault="00E804AB" w:rsidP="00E804AB">
      <w:pPr>
        <w:pStyle w:val="NTUMasterNormal"/>
      </w:pPr>
      <w:r w:rsidRPr="063D0B26">
        <w:rPr>
          <w:lang w:val="en-US"/>
        </w:rPr>
        <w:t xml:space="preserve">During excavation, monitor the soil type and soil conditions of the trench wall and foundation. </w:t>
      </w:r>
    </w:p>
    <w:p w14:paraId="0C09CCB8" w14:textId="77777777" w:rsidR="00E804AB" w:rsidRDefault="00E804AB" w:rsidP="00E804AB">
      <w:pPr>
        <w:pStyle w:val="NTUMasterNormal"/>
      </w:pPr>
      <w:r w:rsidRPr="063D0B26">
        <w:rPr>
          <w:lang w:val="en-US"/>
        </w:rPr>
        <w:t xml:space="preserve">Prior to placing embedment, compare the soil type or conditions, at and below the embedment zone with the predicted soil type and conditions adopted for the structural design of a pipeline. </w:t>
      </w:r>
    </w:p>
    <w:p w14:paraId="6EFF7666" w14:textId="77777777" w:rsidR="00E804AB" w:rsidRDefault="00E804AB" w:rsidP="00E804AB">
      <w:pPr>
        <w:pStyle w:val="NTUMasterNormal"/>
      </w:pPr>
      <w:r w:rsidRPr="063D0B26">
        <w:rPr>
          <w:lang w:val="en-US"/>
        </w:rPr>
        <w:t xml:space="preserve">Report any significant differences between the soil type or conditions exposed by excavation and adopted for the structural design of a pipeline. </w:t>
      </w:r>
    </w:p>
    <w:p w14:paraId="596E12CD" w14:textId="77777777" w:rsidR="00E804AB" w:rsidRDefault="00E804AB" w:rsidP="00E804AB">
      <w:pPr>
        <w:pStyle w:val="NTUMasterNormal"/>
      </w:pPr>
      <w:r w:rsidRPr="063D0B26">
        <w:rPr>
          <w:lang w:val="en-US"/>
        </w:rPr>
        <w:t xml:space="preserve">Significant differences in soil types include: </w:t>
      </w:r>
    </w:p>
    <w:p w14:paraId="6ED4241A" w14:textId="77777777" w:rsidR="00E804AB" w:rsidRDefault="00E804AB" w:rsidP="00342CA6">
      <w:pPr>
        <w:pStyle w:val="NTUanumbering"/>
        <w:numPr>
          <w:ilvl w:val="0"/>
          <w:numId w:val="137"/>
        </w:numPr>
      </w:pPr>
      <w:r w:rsidRPr="000F3ACD">
        <w:rPr>
          <w:lang w:val="en-US"/>
        </w:rPr>
        <w:t>A native soil or lower stiffness than that used for structural design of a pipeline</w:t>
      </w:r>
    </w:p>
    <w:p w14:paraId="5B79ED48" w14:textId="77777777" w:rsidR="00E804AB" w:rsidRDefault="00E804AB" w:rsidP="00342CA6">
      <w:pPr>
        <w:pStyle w:val="NTUanumbering"/>
        <w:numPr>
          <w:ilvl w:val="0"/>
          <w:numId w:val="137"/>
        </w:numPr>
      </w:pPr>
      <w:r w:rsidRPr="0046414A">
        <w:rPr>
          <w:lang w:val="en-US"/>
        </w:rPr>
        <w:t xml:space="preserve">The foundation material is suspected of being fissured with the potential for allowing escape of embedment material, unstable or of low bearing capacity (≤50 Kpa); and </w:t>
      </w:r>
    </w:p>
    <w:p w14:paraId="6F90DC76" w14:textId="77777777" w:rsidR="00E804AB" w:rsidRDefault="00E804AB" w:rsidP="00342CA6">
      <w:pPr>
        <w:pStyle w:val="NTUanumbering"/>
        <w:numPr>
          <w:ilvl w:val="0"/>
          <w:numId w:val="137"/>
        </w:numPr>
      </w:pPr>
      <w:proofErr w:type="gramStart"/>
      <w:r w:rsidRPr="0046414A">
        <w:rPr>
          <w:lang w:val="en-US"/>
        </w:rPr>
        <w:t>the</w:t>
      </w:r>
      <w:proofErr w:type="gramEnd"/>
      <w:r w:rsidRPr="0046414A">
        <w:rPr>
          <w:lang w:val="en-US"/>
        </w:rPr>
        <w:t xml:space="preserve"> proximity of other structures to the pipeline </w:t>
      </w:r>
      <w:proofErr w:type="gramStart"/>
      <w:r w:rsidRPr="0046414A">
        <w:rPr>
          <w:lang w:val="en-US"/>
        </w:rPr>
        <w:t>not</w:t>
      </w:r>
      <w:proofErr w:type="gramEnd"/>
      <w:r w:rsidRPr="0046414A">
        <w:rPr>
          <w:lang w:val="en-US"/>
        </w:rPr>
        <w:t xml:space="preserve"> envisaged in the design. </w:t>
      </w:r>
    </w:p>
    <w:p w14:paraId="23669DFE" w14:textId="77777777" w:rsidR="00E804AB" w:rsidRDefault="00E804AB" w:rsidP="00E804AB">
      <w:pPr>
        <w:pStyle w:val="NTUMasterNormal"/>
      </w:pPr>
      <w:r w:rsidRPr="063D0B26">
        <w:rPr>
          <w:lang w:val="en-US"/>
        </w:rPr>
        <w:t xml:space="preserve">Obtain written instructions from the </w:t>
      </w:r>
      <w:r>
        <w:rPr>
          <w:lang w:val="en-US"/>
        </w:rPr>
        <w:t>Entity</w:t>
      </w:r>
      <w:r w:rsidRPr="063D0B26">
        <w:rPr>
          <w:lang w:val="en-US"/>
        </w:rPr>
        <w:t xml:space="preserve"> on the means for providing a satisfactory foundation. Specialist geotechnical advice may need to be obtained on the requirements for providing satisfactory foundation. </w:t>
      </w:r>
    </w:p>
    <w:p w14:paraId="32C7EE51" w14:textId="77777777" w:rsidR="00E804AB" w:rsidRDefault="00E804AB" w:rsidP="00E804AB">
      <w:pPr>
        <w:pStyle w:val="NTUMasterNormal"/>
      </w:pPr>
      <w:r w:rsidRPr="063D0B26">
        <w:rPr>
          <w:lang w:val="en-US"/>
        </w:rPr>
        <w:t xml:space="preserve">The </w:t>
      </w:r>
      <w:r>
        <w:rPr>
          <w:lang w:val="en-US"/>
        </w:rPr>
        <w:t>Entity</w:t>
      </w:r>
      <w:r w:rsidRPr="063D0B26">
        <w:rPr>
          <w:lang w:val="en-US"/>
        </w:rPr>
        <w:t xml:space="preserve"> will seek instruction from the Designer in most instances. </w:t>
      </w:r>
    </w:p>
    <w:p w14:paraId="3B0E797C" w14:textId="77777777" w:rsidR="00E804AB" w:rsidRDefault="00E804AB" w:rsidP="00E804AB">
      <w:pPr>
        <w:pStyle w:val="NTUMasterNormal"/>
      </w:pPr>
      <w:r w:rsidRPr="063D0B26">
        <w:rPr>
          <w:lang w:val="en-US"/>
        </w:rPr>
        <w:t xml:space="preserve">Construct special supports in accordance with the Design Drawings. </w:t>
      </w:r>
    </w:p>
    <w:p w14:paraId="1F5A1EFD" w14:textId="77777777" w:rsidR="00E804AB" w:rsidRDefault="00E804AB" w:rsidP="0020724F">
      <w:pPr>
        <w:pStyle w:val="NTUMasterNormal"/>
      </w:pPr>
    </w:p>
    <w:p w14:paraId="29537180" w14:textId="1E712A96" w:rsidR="00B433CC" w:rsidRPr="00BF5230" w:rsidRDefault="00B433CC" w:rsidP="00FC0AA5">
      <w:pPr>
        <w:pStyle w:val="Heading2"/>
      </w:pPr>
      <w:bookmarkStart w:id="354" w:name="_Toc231982672"/>
      <w:r w:rsidRPr="0072002C">
        <w:lastRenderedPageBreak/>
        <w:t>SURPLUS EXCAVATED MATERIAL</w:t>
      </w:r>
      <w:bookmarkEnd w:id="354"/>
      <w:r w:rsidRPr="0072002C">
        <w:t> </w:t>
      </w:r>
    </w:p>
    <w:p w14:paraId="712C2CE8" w14:textId="77777777" w:rsidR="003F2AAF" w:rsidRDefault="003F2AAF" w:rsidP="003F2AAF">
      <w:pPr>
        <w:pStyle w:val="NTUMasterNormal"/>
      </w:pPr>
      <w:r>
        <w:t>The Contractor shall remove all topsoil along the line of the trench and stockpile it clear of the trench in an approved position so that it does not become mixed with other materials.</w:t>
      </w:r>
    </w:p>
    <w:p w14:paraId="46C3BCE3" w14:textId="77777777" w:rsidR="003F2AAF" w:rsidRDefault="003F2AAF" w:rsidP="003F2AAF">
      <w:pPr>
        <w:pStyle w:val="NTUMasterNormal"/>
      </w:pPr>
      <w:r>
        <w:t xml:space="preserve">All excavated material shall be placed only </w:t>
      </w:r>
      <w:proofErr w:type="gramStart"/>
      <w:r>
        <w:t>where</w:t>
      </w:r>
      <w:proofErr w:type="gramEnd"/>
      <w:r>
        <w:t xml:space="preserve"> approved to minimise damage to lawns, garden etc. In some cases, this may mean temporarily removing the spoil from the property.</w:t>
      </w:r>
    </w:p>
    <w:p w14:paraId="5E322D00" w14:textId="77777777" w:rsidR="003F2AAF" w:rsidRDefault="003F2AAF" w:rsidP="003F2AAF">
      <w:pPr>
        <w:pStyle w:val="NTUMasterNormal"/>
      </w:pPr>
      <w:r>
        <w:t>Surplus excavated material and/or topsoil shall not be removed from the property without the approval of the owner. Material required by the owner shall be stockpiled in a location adjacent to the works as instructed by the owner.</w:t>
      </w:r>
    </w:p>
    <w:p w14:paraId="45F53F5A" w14:textId="74801743" w:rsidR="003F2AAF" w:rsidRDefault="003F2AAF" w:rsidP="003F2AAF">
      <w:pPr>
        <w:pStyle w:val="NTUMasterNormal"/>
      </w:pPr>
      <w:r>
        <w:t xml:space="preserve">Surplus material shall be removed from the site within 24 hours, or immediately if the material constitutes a hazard or nuisance, subject to the requirements of </w:t>
      </w:r>
      <w:r w:rsidR="005919BC">
        <w:t>S</w:t>
      </w:r>
      <w:r w:rsidR="004809A2">
        <w:t xml:space="preserve">ection </w:t>
      </w:r>
      <w:r w:rsidR="004809A2">
        <w:fldChar w:fldCharType="begin"/>
      </w:r>
      <w:r w:rsidR="004809A2">
        <w:instrText xml:space="preserve"> REF _Ref141356151 \r \h </w:instrText>
      </w:r>
      <w:r w:rsidR="004809A2">
        <w:fldChar w:fldCharType="separate"/>
      </w:r>
      <w:r w:rsidR="00290831">
        <w:t>10.4</w:t>
      </w:r>
      <w:r w:rsidR="004809A2">
        <w:fldChar w:fldCharType="end"/>
      </w:r>
      <w:r>
        <w:t>.</w:t>
      </w:r>
    </w:p>
    <w:p w14:paraId="52C4F204" w14:textId="77777777" w:rsidR="00E804AB" w:rsidRPr="00E804AB" w:rsidRDefault="00E804AB" w:rsidP="00E804AB">
      <w:pPr>
        <w:pStyle w:val="NTUMasterNormal"/>
      </w:pPr>
      <w:r w:rsidRPr="00E804AB">
        <w:rPr>
          <w:lang w:val="en-US"/>
        </w:rPr>
        <w:t xml:space="preserve">Surplus material is the property of the Owner of the excavation site. </w:t>
      </w:r>
    </w:p>
    <w:p w14:paraId="68856FDF" w14:textId="77777777" w:rsidR="00E804AB" w:rsidRPr="00E804AB" w:rsidRDefault="00E804AB" w:rsidP="00E804AB">
      <w:pPr>
        <w:pStyle w:val="NTUMasterNormal"/>
      </w:pPr>
      <w:r w:rsidRPr="00E804AB">
        <w:rPr>
          <w:lang w:val="en-US"/>
        </w:rPr>
        <w:t xml:space="preserve">Where the spoil from trench excavation is to be used for trench </w:t>
      </w:r>
      <w:proofErr w:type="gramStart"/>
      <w:r w:rsidRPr="00E804AB">
        <w:rPr>
          <w:lang w:val="en-US"/>
        </w:rPr>
        <w:t>fill</w:t>
      </w:r>
      <w:proofErr w:type="gramEnd"/>
      <w:r w:rsidRPr="00E804AB">
        <w:rPr>
          <w:lang w:val="en-US"/>
        </w:rPr>
        <w:t xml:space="preserve">, isolate the topsoil for later use in restoration. </w:t>
      </w:r>
    </w:p>
    <w:p w14:paraId="6221B7D8" w14:textId="77777777" w:rsidR="00E804AB" w:rsidRPr="00E804AB" w:rsidRDefault="00E804AB" w:rsidP="00E804AB">
      <w:pPr>
        <w:pStyle w:val="NTUMasterNormal"/>
      </w:pPr>
      <w:r w:rsidRPr="00E804AB">
        <w:rPr>
          <w:lang w:val="en-US"/>
        </w:rPr>
        <w:t>Promptly remove and dispose of excavated material that is not required for reuse. Dispose of lawfully and in accordance with project requirements.</w:t>
      </w:r>
    </w:p>
    <w:p w14:paraId="30DBA317" w14:textId="77777777" w:rsidR="008808FB" w:rsidRPr="00387825" w:rsidRDefault="008808FB" w:rsidP="008808FB">
      <w:pPr>
        <w:pStyle w:val="Heading3"/>
        <w:ind w:left="851" w:hanging="851"/>
        <w:rPr>
          <w:rStyle w:val="Heading3Char"/>
          <w:b/>
        </w:rPr>
      </w:pPr>
      <w:bookmarkStart w:id="355" w:name="_Toc141982503"/>
      <w:bookmarkStart w:id="356" w:name="_Toc145868769"/>
      <w:bookmarkStart w:id="357" w:name="_Toc231982673"/>
      <w:r w:rsidRPr="00387825">
        <w:t xml:space="preserve">Excavation </w:t>
      </w:r>
      <w:r>
        <w:t>a</w:t>
      </w:r>
      <w:r w:rsidRPr="00387825">
        <w:t>nd Pipelaying Using Trenchless Techniques</w:t>
      </w:r>
      <w:bookmarkEnd w:id="355"/>
      <w:bookmarkEnd w:id="356"/>
      <w:bookmarkEnd w:id="357"/>
    </w:p>
    <w:p w14:paraId="750C7C26" w14:textId="77777777" w:rsidR="008808FB" w:rsidRDefault="008808FB" w:rsidP="008808FB">
      <w:pPr>
        <w:pStyle w:val="NTUMasterNormal"/>
      </w:pPr>
      <w:r w:rsidRPr="063D0B26">
        <w:rPr>
          <w:lang w:val="en-US"/>
        </w:rPr>
        <w:t xml:space="preserve">Excavation using trenchless techniques differs significantly from typical open trench excavations due to the difficulty of determining accurate geological properties and the potential variability of these properties along the excavation route. </w:t>
      </w:r>
    </w:p>
    <w:p w14:paraId="7B03B2FD" w14:textId="77777777" w:rsidR="008808FB" w:rsidRDefault="008808FB" w:rsidP="008808FB">
      <w:pPr>
        <w:pStyle w:val="NTUMasterNormal"/>
      </w:pPr>
      <w:r w:rsidRPr="063D0B26">
        <w:rPr>
          <w:lang w:val="en-US"/>
        </w:rPr>
        <w:t>Trenchless excavation may include tunnelling, horizontal boring, directional drilling and/or micro-tunnelling.</w:t>
      </w:r>
    </w:p>
    <w:p w14:paraId="57F69768" w14:textId="77777777" w:rsidR="008808FB" w:rsidRDefault="008808FB" w:rsidP="008808FB">
      <w:pPr>
        <w:pStyle w:val="NTUMasterNormal"/>
      </w:pPr>
      <w:r w:rsidRPr="063D0B26">
        <w:rPr>
          <w:lang w:val="en-US"/>
        </w:rPr>
        <w:t xml:space="preserve">Trenchless excavation design is based on less reliable material property assumptions than typical trenching operations. </w:t>
      </w:r>
    </w:p>
    <w:p w14:paraId="2A1B6898" w14:textId="77777777" w:rsidR="008808FB" w:rsidRDefault="008808FB" w:rsidP="008808FB">
      <w:pPr>
        <w:pStyle w:val="NTUMasterNormal"/>
      </w:pPr>
      <w:r w:rsidRPr="063D0B26">
        <w:rPr>
          <w:lang w:val="en-US"/>
        </w:rPr>
        <w:t xml:space="preserve">Before submitting a trenchless excavation proposal for approval to the </w:t>
      </w:r>
      <w:r>
        <w:rPr>
          <w:lang w:val="en-US"/>
        </w:rPr>
        <w:t>Entity</w:t>
      </w:r>
      <w:r w:rsidRPr="063D0B26">
        <w:rPr>
          <w:lang w:val="en-US"/>
        </w:rPr>
        <w:t xml:space="preserve">, engage an appropriately qualified design consultant to: </w:t>
      </w:r>
    </w:p>
    <w:p w14:paraId="788853B3" w14:textId="77777777" w:rsidR="008808FB" w:rsidRDefault="008808FB" w:rsidP="00342CA6">
      <w:pPr>
        <w:pStyle w:val="ListParagraph"/>
      </w:pPr>
      <w:r w:rsidRPr="00427999">
        <w:rPr>
          <w:lang w:val="en-US"/>
        </w:rPr>
        <w:t>Review existing geological information</w:t>
      </w:r>
    </w:p>
    <w:p w14:paraId="20FFFAFB" w14:textId="77777777" w:rsidR="008808FB" w:rsidRDefault="008808FB" w:rsidP="00342CA6">
      <w:pPr>
        <w:pStyle w:val="NTUanumbering"/>
        <w:numPr>
          <w:ilvl w:val="0"/>
          <w:numId w:val="137"/>
        </w:numPr>
      </w:pPr>
      <w:r>
        <w:rPr>
          <w:lang w:val="en-US"/>
        </w:rPr>
        <w:t>U</w:t>
      </w:r>
      <w:r w:rsidRPr="00387825">
        <w:rPr>
          <w:lang w:val="en-US"/>
        </w:rPr>
        <w:t xml:space="preserve">ndertake a site investigation to confirm the existing information and as necessary obtain more specific local geological information; and </w:t>
      </w:r>
    </w:p>
    <w:p w14:paraId="174C39E4" w14:textId="77777777" w:rsidR="008808FB" w:rsidRDefault="008808FB" w:rsidP="00342CA6">
      <w:pPr>
        <w:pStyle w:val="NTUanumbering"/>
        <w:numPr>
          <w:ilvl w:val="0"/>
          <w:numId w:val="137"/>
        </w:numPr>
      </w:pPr>
      <w:r w:rsidRPr="00387825">
        <w:rPr>
          <w:lang w:val="en-US"/>
        </w:rPr>
        <w:t xml:space="preserve">prepare Design Drawings and a trenchless excavation specification which, inter alia, should specify the geological conditions assumed in the design, including relevant issues. </w:t>
      </w:r>
    </w:p>
    <w:p w14:paraId="625596F9" w14:textId="77777777" w:rsidR="008808FB" w:rsidRDefault="008808FB" w:rsidP="00342CA6">
      <w:pPr>
        <w:pStyle w:val="NTUanumbering"/>
        <w:numPr>
          <w:ilvl w:val="0"/>
          <w:numId w:val="137"/>
        </w:numPr>
      </w:pPr>
      <w:r w:rsidRPr="00387825">
        <w:rPr>
          <w:lang w:val="en-US"/>
        </w:rPr>
        <w:t xml:space="preserve">Upon approval of a trenchless installation: </w:t>
      </w:r>
    </w:p>
    <w:p w14:paraId="088DC2AD" w14:textId="77777777" w:rsidR="008808FB" w:rsidRDefault="008808FB" w:rsidP="00342CA6">
      <w:pPr>
        <w:pStyle w:val="NTUiibullet"/>
        <w:numPr>
          <w:ilvl w:val="0"/>
          <w:numId w:val="91"/>
        </w:numPr>
      </w:pPr>
      <w:r w:rsidRPr="00342CA6">
        <w:rPr>
          <w:lang w:val="en-US"/>
        </w:rPr>
        <w:t xml:space="preserve">Implement an inspection plan to compare the actual geological conditions as the excavation progresses with the assumed conditions; and </w:t>
      </w:r>
    </w:p>
    <w:p w14:paraId="41720FC2" w14:textId="77777777" w:rsidR="008808FB" w:rsidRPr="002A5848" w:rsidRDefault="008808FB" w:rsidP="00342CA6">
      <w:pPr>
        <w:pStyle w:val="NTUiibullet"/>
      </w:pPr>
      <w:r>
        <w:rPr>
          <w:lang w:val="en-US"/>
        </w:rPr>
        <w:t>I</w:t>
      </w:r>
      <w:r w:rsidRPr="00387825">
        <w:rPr>
          <w:lang w:val="en-US"/>
        </w:rPr>
        <w:t>mplement procedures to assess the implications of any changes in conditions and reassess the adequacy of the trenchless excavation design and ground support before the changes become a risk to health and safety. This may include ceasing relevant work while the reassessment is being conducted.</w:t>
      </w:r>
    </w:p>
    <w:p w14:paraId="1153AE00" w14:textId="616B3005" w:rsidR="00B433CC" w:rsidRDefault="00B433CC" w:rsidP="0007722F">
      <w:pPr>
        <w:pStyle w:val="Heading1"/>
      </w:pPr>
      <w:bookmarkStart w:id="358" w:name="_Toc140847277"/>
      <w:bookmarkStart w:id="359" w:name="_Toc140847882"/>
      <w:bookmarkStart w:id="360" w:name="_Toc141073906"/>
      <w:bookmarkStart w:id="361" w:name="_Toc141074528"/>
      <w:bookmarkStart w:id="362" w:name="_Toc130973206"/>
      <w:bookmarkStart w:id="363" w:name="_Toc231982674"/>
      <w:bookmarkEnd w:id="358"/>
      <w:bookmarkEnd w:id="359"/>
      <w:bookmarkEnd w:id="360"/>
      <w:bookmarkEnd w:id="361"/>
      <w:r>
        <w:t>BEDDING FOR PIPES</w:t>
      </w:r>
      <w:bookmarkEnd w:id="362"/>
      <w:r w:rsidR="008808FB">
        <w:t xml:space="preserve">, </w:t>
      </w:r>
      <w:r w:rsidR="008808FB" w:rsidRPr="008808FB">
        <w:t>BENDS, WET-WELLS AND MAINTENANCE STRUCTURES</w:t>
      </w:r>
      <w:bookmarkEnd w:id="363"/>
    </w:p>
    <w:p w14:paraId="00F41DB8" w14:textId="48926B60" w:rsidR="00BF5230" w:rsidRDefault="00BF5230" w:rsidP="00FC0AA5">
      <w:pPr>
        <w:pStyle w:val="Heading2"/>
      </w:pPr>
      <w:bookmarkStart w:id="364" w:name="_Toc130973207"/>
      <w:bookmarkStart w:id="365" w:name="_Toc231982675"/>
      <w:r>
        <w:t>TRENCH FLOOR PREPARATION</w:t>
      </w:r>
      <w:bookmarkEnd w:id="364"/>
      <w:bookmarkEnd w:id="365"/>
    </w:p>
    <w:p w14:paraId="3024C67B" w14:textId="77777777" w:rsidR="00BF5230" w:rsidRDefault="00BF5230" w:rsidP="00A8698D">
      <w:pPr>
        <w:pStyle w:val="NTUMasterNormal"/>
        <w:rPr>
          <w:lang w:eastAsia="en-NZ"/>
        </w:rPr>
      </w:pPr>
      <w:r w:rsidRPr="008F67C9">
        <w:rPr>
          <w:lang w:eastAsia="en-NZ"/>
        </w:rPr>
        <w:t>Inspect the trench floor for rock outcrops and soft and loose areas. Take appropriate action to ensure the pipe or fitting or</w:t>
      </w:r>
      <w:r>
        <w:rPr>
          <w:lang w:eastAsia="en-NZ"/>
        </w:rPr>
        <w:t xml:space="preserve"> </w:t>
      </w:r>
      <w:r w:rsidRPr="008F67C9">
        <w:rPr>
          <w:lang w:eastAsia="en-NZ"/>
        </w:rPr>
        <w:t>valve or other appurtenance or structure will not be subject to differential settlement in the future.</w:t>
      </w:r>
    </w:p>
    <w:p w14:paraId="43841AA9" w14:textId="3A673718" w:rsidR="00BF5230" w:rsidRDefault="00BF5230" w:rsidP="00A8698D">
      <w:pPr>
        <w:pStyle w:val="NTUMasterNormal"/>
        <w:rPr>
          <w:lang w:eastAsia="en-NZ"/>
        </w:rPr>
      </w:pPr>
      <w:r w:rsidRPr="008F67C9">
        <w:rPr>
          <w:lang w:eastAsia="en-NZ"/>
        </w:rPr>
        <w:t>Where rock outcrops are present, trim the trench floor and fill with granular material to restore the design trench floor</w:t>
      </w:r>
      <w:r>
        <w:rPr>
          <w:lang w:eastAsia="en-NZ"/>
        </w:rPr>
        <w:t xml:space="preserve"> </w:t>
      </w:r>
      <w:r w:rsidRPr="008F67C9">
        <w:rPr>
          <w:lang w:eastAsia="en-NZ"/>
        </w:rPr>
        <w:t>level limits.</w:t>
      </w:r>
      <w:r w:rsidRPr="0072002C">
        <w:rPr>
          <w:lang w:eastAsia="en-NZ"/>
        </w:rPr>
        <w:t> </w:t>
      </w:r>
      <w:r w:rsidR="008808FB" w:rsidRPr="008808FB">
        <w:rPr>
          <w:lang w:val="en-US" w:eastAsia="en-NZ"/>
        </w:rPr>
        <w:t xml:space="preserve">Treat soft and loose areas as specified in Clause 2.11.10 Foundations </w:t>
      </w:r>
      <w:proofErr w:type="gramStart"/>
      <w:r w:rsidR="008808FB" w:rsidRPr="008808FB">
        <w:rPr>
          <w:lang w:val="en-US" w:eastAsia="en-NZ"/>
        </w:rPr>
        <w:t>And</w:t>
      </w:r>
      <w:proofErr w:type="gramEnd"/>
      <w:r w:rsidR="008808FB" w:rsidRPr="008808FB">
        <w:rPr>
          <w:lang w:val="en-US" w:eastAsia="en-NZ"/>
        </w:rPr>
        <w:t xml:space="preserve"> Foundation Stabilization.</w:t>
      </w:r>
    </w:p>
    <w:p w14:paraId="1220C749" w14:textId="77777777" w:rsidR="00BF5230" w:rsidRPr="008F67C9" w:rsidRDefault="00BF5230" w:rsidP="00A8698D">
      <w:pPr>
        <w:pStyle w:val="NTUMasterNormal"/>
        <w:rPr>
          <w:lang w:eastAsia="en-NZ"/>
        </w:rPr>
      </w:pPr>
      <w:r w:rsidRPr="008F67C9">
        <w:rPr>
          <w:lang w:eastAsia="en-NZ"/>
        </w:rPr>
        <w:lastRenderedPageBreak/>
        <w:t xml:space="preserve">Compact </w:t>
      </w:r>
      <w:r>
        <w:rPr>
          <w:lang w:eastAsia="en-NZ"/>
        </w:rPr>
        <w:t xml:space="preserve">the trench foundation to bind the surface and identify any soft or weak spots.  </w:t>
      </w:r>
      <w:r w:rsidRPr="008F67C9">
        <w:rPr>
          <w:lang w:eastAsia="en-NZ"/>
        </w:rPr>
        <w:t>Compact all fill and all disturbed areas to not less than th</w:t>
      </w:r>
      <w:r>
        <w:rPr>
          <w:lang w:eastAsia="en-NZ"/>
        </w:rPr>
        <w:t>e density of the natural ground</w:t>
      </w:r>
      <w:r w:rsidRPr="008F67C9">
        <w:rPr>
          <w:lang w:eastAsia="en-NZ"/>
        </w:rPr>
        <w:t>.</w:t>
      </w:r>
    </w:p>
    <w:p w14:paraId="5C354339" w14:textId="77777777" w:rsidR="00BF5230" w:rsidRDefault="00BF5230" w:rsidP="00A8698D">
      <w:pPr>
        <w:pStyle w:val="NTUMasterNormal"/>
        <w:rPr>
          <w:lang w:eastAsia="en-NZ"/>
        </w:rPr>
      </w:pPr>
      <w:r w:rsidRPr="008F67C9">
        <w:rPr>
          <w:lang w:eastAsia="en-NZ"/>
        </w:rPr>
        <w:t>Remove all debris and water before bedding is placed.</w:t>
      </w:r>
    </w:p>
    <w:p w14:paraId="546F36E0" w14:textId="77777777" w:rsidR="00BF5230" w:rsidRDefault="00BF5230" w:rsidP="00A8698D">
      <w:pPr>
        <w:pStyle w:val="NTUMasterNormal"/>
        <w:rPr>
          <w:rFonts w:ascii="Segoe UI" w:hAnsi="Segoe UI"/>
          <w:b/>
          <w:bCs/>
          <w:color w:val="4F81BD"/>
          <w:sz w:val="18"/>
          <w:szCs w:val="18"/>
          <w:lang w:eastAsia="en-NZ"/>
        </w:rPr>
      </w:pPr>
      <w:r w:rsidRPr="008F67C9">
        <w:rPr>
          <w:lang w:eastAsia="en-NZ"/>
        </w:rPr>
        <w:t xml:space="preserve">The </w:t>
      </w:r>
      <w:proofErr w:type="gramStart"/>
      <w:r w:rsidRPr="0020724F">
        <w:rPr>
          <w:i/>
          <w:iCs/>
          <w:lang w:eastAsia="en-NZ"/>
        </w:rPr>
        <w:t>in situ</w:t>
      </w:r>
      <w:proofErr w:type="gramEnd"/>
      <w:r w:rsidRPr="008F67C9">
        <w:rPr>
          <w:lang w:eastAsia="en-NZ"/>
        </w:rPr>
        <w:t xml:space="preserve"> trench foundation shall be tested with a Scala penetrometer and must</w:t>
      </w:r>
      <w:r>
        <w:rPr>
          <w:lang w:eastAsia="en-NZ"/>
        </w:rPr>
        <w:t xml:space="preserve"> </w:t>
      </w:r>
      <w:r w:rsidRPr="008F67C9">
        <w:rPr>
          <w:lang w:eastAsia="en-NZ"/>
        </w:rPr>
        <w:t>return a result of at least 4 blows per 50 mm of penetration.</w:t>
      </w:r>
      <w:r>
        <w:rPr>
          <w:lang w:eastAsia="en-NZ"/>
        </w:rPr>
        <w:t xml:space="preserve">  </w:t>
      </w:r>
      <w:r w:rsidRPr="008F67C9">
        <w:rPr>
          <w:lang w:eastAsia="en-NZ"/>
        </w:rPr>
        <w:t>Scala testing shall be carried out at 10m intervals along the trench invert, or at any</w:t>
      </w:r>
      <w:r>
        <w:rPr>
          <w:lang w:eastAsia="en-NZ"/>
        </w:rPr>
        <w:t xml:space="preserve"> </w:t>
      </w:r>
      <w:r w:rsidRPr="008F67C9">
        <w:rPr>
          <w:lang w:eastAsia="en-NZ"/>
        </w:rPr>
        <w:t>apparent change in ground condition.</w:t>
      </w:r>
    </w:p>
    <w:p w14:paraId="0FB5A3A4" w14:textId="5DB5E5E1" w:rsidR="00BF5230" w:rsidRDefault="00BF5230" w:rsidP="00FC0AA5">
      <w:pPr>
        <w:pStyle w:val="Heading2"/>
      </w:pPr>
      <w:bookmarkStart w:id="366" w:name="_Toc130973208"/>
      <w:bookmarkStart w:id="367" w:name="_Toc231982676"/>
      <w:r>
        <w:t>BEDDING AND PIPE SUPPORT</w:t>
      </w:r>
      <w:bookmarkEnd w:id="366"/>
      <w:bookmarkEnd w:id="367"/>
    </w:p>
    <w:p w14:paraId="7167D23F" w14:textId="77777777" w:rsidR="003A0E06" w:rsidRPr="00387825" w:rsidRDefault="003A0E06" w:rsidP="003A0E06">
      <w:pPr>
        <w:pStyle w:val="Heading3"/>
      </w:pPr>
      <w:bookmarkStart w:id="368" w:name="_Toc141982507"/>
      <w:bookmarkStart w:id="369" w:name="_Toc145868773"/>
      <w:bookmarkStart w:id="370" w:name="_Toc231982677"/>
      <w:r w:rsidRPr="00387825">
        <w:t xml:space="preserve">Placement </w:t>
      </w:r>
      <w:r>
        <w:t>o</w:t>
      </w:r>
      <w:r w:rsidRPr="00387825">
        <w:t>f Bedding</w:t>
      </w:r>
      <w:bookmarkEnd w:id="368"/>
      <w:bookmarkEnd w:id="369"/>
      <w:bookmarkEnd w:id="370"/>
    </w:p>
    <w:p w14:paraId="46538193" w14:textId="61C00400" w:rsidR="00BF5230" w:rsidRPr="008F67C9" w:rsidRDefault="00D7493B" w:rsidP="00A8698D">
      <w:pPr>
        <w:pStyle w:val="NTUMasterNormal"/>
        <w:rPr>
          <w:lang w:eastAsia="en-NZ"/>
        </w:rPr>
      </w:pPr>
      <w:r w:rsidRPr="004672DA">
        <w:rPr>
          <w:lang w:val="en-US" w:eastAsia="en-NZ"/>
        </w:rPr>
        <w:t>The filling</w:t>
      </w:r>
      <w:r w:rsidR="00BF5230" w:rsidRPr="004672DA">
        <w:rPr>
          <w:lang w:val="en-US" w:eastAsia="en-NZ"/>
        </w:rPr>
        <w:t xml:space="preserve"> of bedding and pipe surround material shall be to the dimensions specified on the standard drawings for the appropriate installation area and service type or as otherwise stated by the design specific drawings.</w:t>
      </w:r>
      <w:r w:rsidR="00BF5230" w:rsidRPr="008F67C9">
        <w:rPr>
          <w:lang w:eastAsia="en-NZ"/>
        </w:rPr>
        <w:t> </w:t>
      </w:r>
    </w:p>
    <w:p w14:paraId="0C9ECAAF" w14:textId="78DD67A7" w:rsidR="00BF5230" w:rsidRDefault="00BF5230" w:rsidP="00A8698D">
      <w:pPr>
        <w:pStyle w:val="NTUMasterNormal"/>
        <w:rPr>
          <w:lang w:eastAsia="en-NZ"/>
        </w:rPr>
      </w:pPr>
      <w:r w:rsidRPr="008F67C9">
        <w:rPr>
          <w:lang w:val="en-US" w:eastAsia="en-NZ"/>
        </w:rPr>
        <w:t>Bedding and pipe surround material shall be as specified on the standard drawings or as otherwise stated by the design specific drawings (</w:t>
      </w:r>
      <w:r w:rsidR="00D7493B" w:rsidRPr="008F67C9">
        <w:rPr>
          <w:lang w:val="en-US" w:eastAsia="en-NZ"/>
        </w:rPr>
        <w:t>i.e.,</w:t>
      </w:r>
      <w:r w:rsidRPr="008F67C9">
        <w:rPr>
          <w:lang w:val="en-US" w:eastAsia="en-NZ"/>
        </w:rPr>
        <w:t xml:space="preserve"> earthquake </w:t>
      </w:r>
      <w:r w:rsidRPr="0020724F">
        <w:rPr>
          <w:lang w:eastAsia="en-NZ"/>
        </w:rPr>
        <w:t>resilient</w:t>
      </w:r>
      <w:r w:rsidRPr="008F67C9">
        <w:rPr>
          <w:lang w:val="en-US" w:eastAsia="en-NZ"/>
        </w:rPr>
        <w:t xml:space="preserve"> design or rigid pipe as per </w:t>
      </w:r>
      <w:r w:rsidR="005919BC">
        <w:rPr>
          <w:lang w:val="en-US" w:eastAsia="en-NZ"/>
        </w:rPr>
        <w:t>S</w:t>
      </w:r>
      <w:r w:rsidRPr="008F67C9">
        <w:rPr>
          <w:lang w:val="en-US" w:eastAsia="en-NZ"/>
        </w:rPr>
        <w:t>ection</w:t>
      </w:r>
      <w:r w:rsidR="00D6793B">
        <w:rPr>
          <w:lang w:val="en-US" w:eastAsia="en-NZ"/>
        </w:rPr>
        <w:t xml:space="preserve"> 13.3</w:t>
      </w:r>
      <w:r w:rsidRPr="008F67C9">
        <w:rPr>
          <w:lang w:val="en-US" w:eastAsia="en-NZ"/>
        </w:rPr>
        <w:t>).</w:t>
      </w:r>
    </w:p>
    <w:p w14:paraId="42D24CBA" w14:textId="77777777" w:rsidR="00BF5230" w:rsidRPr="008F67C9" w:rsidRDefault="00BF5230" w:rsidP="00A8698D">
      <w:pPr>
        <w:pStyle w:val="NTUMasterNormal"/>
        <w:rPr>
          <w:lang w:eastAsia="en-NZ"/>
        </w:rPr>
      </w:pPr>
      <w:r>
        <w:rPr>
          <w:lang w:eastAsia="en-NZ"/>
        </w:rPr>
        <w:t>Bedding shall be free of any organics or sharp, angular aggregates.</w:t>
      </w:r>
    </w:p>
    <w:p w14:paraId="18D65B68" w14:textId="77777777" w:rsidR="00BF5230" w:rsidRPr="008F67C9" w:rsidRDefault="00BF5230" w:rsidP="00A8698D">
      <w:pPr>
        <w:pStyle w:val="NTUMasterNormal"/>
        <w:rPr>
          <w:lang w:eastAsia="en-NZ"/>
        </w:rPr>
      </w:pPr>
      <w:r w:rsidRPr="008F67C9">
        <w:rPr>
          <w:lang w:val="en-US" w:eastAsia="en-NZ"/>
        </w:rPr>
        <w:t>Alternative bedding material may be proposed but requires specific approval (must comply with AS/NZS 2566 for flexible pipe or AS/NZS 3725 for rigid pipe).</w:t>
      </w:r>
      <w:r w:rsidRPr="008F67C9">
        <w:rPr>
          <w:lang w:eastAsia="en-NZ"/>
        </w:rPr>
        <w:t> </w:t>
      </w:r>
    </w:p>
    <w:p w14:paraId="727D6478" w14:textId="77777777" w:rsidR="00BF5230" w:rsidRPr="008F67C9" w:rsidRDefault="00BF5230" w:rsidP="00A8698D">
      <w:pPr>
        <w:pStyle w:val="NTUMasterNormal"/>
        <w:rPr>
          <w:lang w:eastAsia="en-NZ"/>
        </w:rPr>
      </w:pPr>
      <w:r w:rsidRPr="008F67C9">
        <w:rPr>
          <w:lang w:val="en-US" w:eastAsia="en-NZ"/>
        </w:rPr>
        <w:t xml:space="preserve">Where there is a risk of soil </w:t>
      </w:r>
      <w:r w:rsidRPr="0020724F">
        <w:rPr>
          <w:lang w:eastAsia="en-NZ"/>
        </w:rPr>
        <w:t>fines</w:t>
      </w:r>
      <w:r w:rsidRPr="008F67C9">
        <w:rPr>
          <w:lang w:val="en-US" w:eastAsia="en-NZ"/>
        </w:rPr>
        <w:t xml:space="preserve"> migrating into the trench the affected section shall be lined with geotextile.</w:t>
      </w:r>
      <w:r w:rsidRPr="008F67C9">
        <w:rPr>
          <w:lang w:eastAsia="en-NZ"/>
        </w:rPr>
        <w:t> </w:t>
      </w:r>
    </w:p>
    <w:p w14:paraId="4F843891" w14:textId="77777777" w:rsidR="00BF5230" w:rsidRPr="008F67C9" w:rsidRDefault="00BF5230" w:rsidP="00A8698D">
      <w:pPr>
        <w:pStyle w:val="NTUMasterNormal"/>
        <w:rPr>
          <w:lang w:eastAsia="en-NZ"/>
        </w:rPr>
      </w:pPr>
      <w:r w:rsidRPr="008F67C9">
        <w:rPr>
          <w:lang w:val="en-US" w:eastAsia="en-NZ"/>
        </w:rPr>
        <w:t xml:space="preserve">Compaction of the bedding </w:t>
      </w:r>
      <w:r w:rsidRPr="0020724F">
        <w:rPr>
          <w:lang w:eastAsia="en-NZ"/>
        </w:rPr>
        <w:t>and</w:t>
      </w:r>
      <w:r w:rsidRPr="008F67C9">
        <w:rPr>
          <w:lang w:val="en-US" w:eastAsia="en-NZ"/>
        </w:rPr>
        <w:t xml:space="preserve"> pipe surround backfill shall be 70% of the density index for cohesion-less soils (95% dry density ratio for cohesive soils) for both trafficable and non-trafficable areas and is based on the standard detail.</w:t>
      </w:r>
      <w:r w:rsidRPr="008F67C9">
        <w:rPr>
          <w:lang w:eastAsia="en-NZ"/>
        </w:rPr>
        <w:t> </w:t>
      </w:r>
    </w:p>
    <w:p w14:paraId="1E7AFEF3" w14:textId="77777777" w:rsidR="00BF5230" w:rsidRPr="008F67C9" w:rsidRDefault="00BF5230" w:rsidP="00A8698D">
      <w:pPr>
        <w:pStyle w:val="NTUMasterNormal"/>
        <w:rPr>
          <w:lang w:eastAsia="en-NZ"/>
        </w:rPr>
      </w:pPr>
      <w:r w:rsidRPr="008F67C9">
        <w:rPr>
          <w:lang w:val="en-US" w:eastAsia="en-NZ"/>
        </w:rPr>
        <w:t xml:space="preserve">Compaction shall be as </w:t>
      </w:r>
      <w:r w:rsidRPr="0020724F">
        <w:rPr>
          <w:lang w:eastAsia="en-NZ"/>
        </w:rPr>
        <w:t>specified</w:t>
      </w:r>
      <w:r w:rsidRPr="008F67C9">
        <w:rPr>
          <w:lang w:val="en-US" w:eastAsia="en-NZ"/>
        </w:rPr>
        <w:t xml:space="preserve"> when using an approved alternative.</w:t>
      </w:r>
      <w:r w:rsidRPr="008F67C9">
        <w:rPr>
          <w:lang w:eastAsia="en-NZ"/>
        </w:rPr>
        <w:t> </w:t>
      </w:r>
    </w:p>
    <w:p w14:paraId="437C0C22" w14:textId="5D812EDA" w:rsidR="00BF5230" w:rsidRDefault="00BF5230" w:rsidP="00A8698D">
      <w:pPr>
        <w:pStyle w:val="NTUMasterNormal"/>
      </w:pPr>
      <w:r>
        <w:t xml:space="preserve">Note – the above requirements are for open trench excavation in competent soils. Where an installation technique other than open excavation is </w:t>
      </w:r>
      <w:r w:rsidR="00D7493B">
        <w:t>employed,</w:t>
      </w:r>
      <w:r>
        <w:t xml:space="preserve"> the specific requirements are described in the applicable section in this </w:t>
      </w:r>
      <w:r w:rsidR="002129BD">
        <w:t>NEDS</w:t>
      </w:r>
      <w:r>
        <w:t>.</w:t>
      </w:r>
    </w:p>
    <w:p w14:paraId="26B6DF66" w14:textId="77777777" w:rsidR="003A0E06" w:rsidRDefault="00BF5230" w:rsidP="003A0E06">
      <w:pPr>
        <w:pStyle w:val="NTUMasterNormal"/>
        <w:rPr>
          <w:lang w:val="en-US"/>
        </w:rPr>
      </w:pPr>
      <w:r>
        <w:t>The trench design will be based on geotechnical findings during design investigations. Where it is identified that the geotechnical conditions differ, it must be reported to the designer to review the pipe bedding specification to confirm that there is no risk of subsidence, hydrostatic uplift or any other soil conditions that may compromise the pipeline integrity.</w:t>
      </w:r>
      <w:r w:rsidR="003A0E06" w:rsidRPr="003A0E06">
        <w:rPr>
          <w:lang w:val="en-US"/>
        </w:rPr>
        <w:t xml:space="preserve"> </w:t>
      </w:r>
    </w:p>
    <w:p w14:paraId="1D5B03D5" w14:textId="266FB671" w:rsidR="003A0E06" w:rsidRDefault="003A0E06" w:rsidP="003A0E06">
      <w:pPr>
        <w:pStyle w:val="NTUMasterNormal"/>
      </w:pPr>
      <w:r w:rsidRPr="063D0B26">
        <w:rPr>
          <w:lang w:val="en-US"/>
        </w:rPr>
        <w:t xml:space="preserve">Provide bedding of the type as specified. </w:t>
      </w:r>
    </w:p>
    <w:p w14:paraId="47AEC524" w14:textId="77777777" w:rsidR="003A0E06" w:rsidRDefault="003A0E06" w:rsidP="003A0E06">
      <w:pPr>
        <w:pStyle w:val="NTUMasterNormal"/>
      </w:pPr>
      <w:r w:rsidRPr="063D0B26">
        <w:rPr>
          <w:lang w:val="en-US"/>
        </w:rPr>
        <w:t xml:space="preserve">Where the </w:t>
      </w:r>
      <w:r>
        <w:rPr>
          <w:lang w:val="en-US"/>
        </w:rPr>
        <w:t>wastewater</w:t>
      </w:r>
      <w:r w:rsidRPr="063D0B26">
        <w:rPr>
          <w:lang w:val="en-US"/>
        </w:rPr>
        <w:t xml:space="preserve"> main is supported </w:t>
      </w:r>
      <w:proofErr w:type="gramStart"/>
      <w:r w:rsidRPr="063D0B26">
        <w:rPr>
          <w:lang w:val="en-US"/>
        </w:rPr>
        <w:t>on</w:t>
      </w:r>
      <w:proofErr w:type="gramEnd"/>
      <w:r w:rsidRPr="063D0B26">
        <w:rPr>
          <w:lang w:val="en-US"/>
        </w:rPr>
        <w:t xml:space="preserve"> concrete, do not place bedding material until the concrete has obtained its initial set. </w:t>
      </w:r>
    </w:p>
    <w:p w14:paraId="16CDC9DA" w14:textId="77777777" w:rsidR="003A0E06" w:rsidRDefault="003A0E06" w:rsidP="003A0E06">
      <w:pPr>
        <w:pStyle w:val="NTUMasterNormal"/>
      </w:pPr>
      <w:r w:rsidRPr="063D0B26">
        <w:rPr>
          <w:lang w:val="en-US"/>
        </w:rPr>
        <w:t xml:space="preserve">If alteration of the bedding design as specified is required to suit the actual ground conditions on site, advise, record for verification, and provide documented remedial assessment to the </w:t>
      </w:r>
      <w:r>
        <w:rPr>
          <w:lang w:val="en-US"/>
        </w:rPr>
        <w:t>Entity</w:t>
      </w:r>
      <w:r w:rsidRPr="063D0B26">
        <w:rPr>
          <w:lang w:val="en-US"/>
        </w:rPr>
        <w:t xml:space="preserve">. </w:t>
      </w:r>
    </w:p>
    <w:p w14:paraId="6FC56684" w14:textId="77777777" w:rsidR="003A0E06" w:rsidRDefault="003A0E06" w:rsidP="003A0E06">
      <w:pPr>
        <w:pStyle w:val="NTUMasterNormal"/>
      </w:pPr>
      <w:r w:rsidRPr="063D0B26">
        <w:rPr>
          <w:lang w:val="en-US"/>
        </w:rPr>
        <w:t xml:space="preserve">The </w:t>
      </w:r>
      <w:r>
        <w:rPr>
          <w:lang w:val="en-US"/>
        </w:rPr>
        <w:t>Entity</w:t>
      </w:r>
      <w:r w:rsidRPr="063D0B26">
        <w:rPr>
          <w:lang w:val="en-US"/>
        </w:rPr>
        <w:t xml:space="preserve"> should seek instruction from the Designer in most instances. </w:t>
      </w:r>
    </w:p>
    <w:p w14:paraId="02FACA3F" w14:textId="77777777" w:rsidR="003A0E06" w:rsidRPr="002E18D6" w:rsidRDefault="003A0E06" w:rsidP="003A0E06">
      <w:pPr>
        <w:pStyle w:val="NTUMasterNormal"/>
      </w:pPr>
      <w:r w:rsidRPr="063D0B26">
        <w:rPr>
          <w:lang w:val="en-US"/>
        </w:rPr>
        <w:t xml:space="preserve">Place and rake-in the bedding to support the pipe uniformly along the whole length of the barrel with chases </w:t>
      </w:r>
      <w:r w:rsidRPr="002E18D6">
        <w:rPr>
          <w:lang w:val="en-US"/>
        </w:rPr>
        <w:t xml:space="preserve">provided for sockets, couplings, and other appurtenances. </w:t>
      </w:r>
    </w:p>
    <w:p w14:paraId="6A2D82C3" w14:textId="77777777" w:rsidR="003A0E06" w:rsidRPr="002E18D6" w:rsidRDefault="003A0E06" w:rsidP="003A0E06">
      <w:pPr>
        <w:pStyle w:val="NTUMasterNormal"/>
      </w:pPr>
      <w:r w:rsidRPr="002E18D6">
        <w:rPr>
          <w:lang w:val="en-US"/>
        </w:rPr>
        <w:t xml:space="preserve">Compact the bedding material to achieve the relative compaction as specified for the embedment material in Tables 2-9 and 2-10. </w:t>
      </w:r>
    </w:p>
    <w:p w14:paraId="6EFE75AA" w14:textId="77777777" w:rsidR="003A0E06" w:rsidRDefault="003A0E06" w:rsidP="003A0E06">
      <w:pPr>
        <w:pStyle w:val="NTUMasterNormal"/>
      </w:pPr>
      <w:r w:rsidRPr="002E18D6">
        <w:rPr>
          <w:lang w:val="en-US"/>
        </w:rPr>
        <w:t>Grade the compacted bedding material surface</w:t>
      </w:r>
      <w:r w:rsidRPr="063D0B26">
        <w:rPr>
          <w:lang w:val="en-US"/>
        </w:rPr>
        <w:t xml:space="preserve"> to the specified tolerances to ensure the bedding material surface is smooth and the pipeline is offered continuous support. </w:t>
      </w:r>
    </w:p>
    <w:p w14:paraId="32F4F125" w14:textId="77777777" w:rsidR="003A0E06" w:rsidRDefault="003A0E06" w:rsidP="003A0E06">
      <w:pPr>
        <w:pStyle w:val="NTUMasterNormal"/>
      </w:pPr>
      <w:r w:rsidRPr="063D0B26">
        <w:rPr>
          <w:lang w:val="en-US"/>
        </w:rPr>
        <w:t xml:space="preserve">Do not walk on the center of the bedding either during or after placement. </w:t>
      </w:r>
    </w:p>
    <w:p w14:paraId="79D3F1FA" w14:textId="77777777" w:rsidR="003A0E06" w:rsidRDefault="003A0E06" w:rsidP="003A0E06">
      <w:pPr>
        <w:pStyle w:val="NTUMasterNormal"/>
      </w:pPr>
      <w:r w:rsidRPr="063D0B26">
        <w:rPr>
          <w:lang w:val="en-US"/>
        </w:rPr>
        <w:t xml:space="preserve">Where specified, envelop the embedment material with geotextile filter fabric. </w:t>
      </w:r>
    </w:p>
    <w:p w14:paraId="52F70658" w14:textId="77777777" w:rsidR="003A0E06" w:rsidRDefault="003A0E06" w:rsidP="003A0E06">
      <w:pPr>
        <w:pStyle w:val="NTUMasterNormal"/>
      </w:pPr>
      <w:r w:rsidRPr="063D0B26">
        <w:rPr>
          <w:lang w:val="en-US"/>
        </w:rPr>
        <w:t>Reference: Standard Drawings SEW–1201, SEW–1202, SPS‒1601, WAT–1201, WAT–1202, WAT–1250 and WAT– 1251.</w:t>
      </w:r>
    </w:p>
    <w:p w14:paraId="211C9016" w14:textId="69BB47FD" w:rsidR="00BF5230" w:rsidRDefault="00BF5230" w:rsidP="00A8698D">
      <w:pPr>
        <w:pStyle w:val="NTUMasterNormal"/>
      </w:pPr>
    </w:p>
    <w:p w14:paraId="04B64938" w14:textId="77777777" w:rsidR="006B7435" w:rsidRPr="00387825" w:rsidRDefault="006B7435" w:rsidP="006B7435">
      <w:pPr>
        <w:pStyle w:val="Heading3"/>
      </w:pPr>
      <w:bookmarkStart w:id="371" w:name="_Toc141982506"/>
      <w:bookmarkStart w:id="372" w:name="_Toc145868772"/>
      <w:bookmarkStart w:id="373" w:name="_Toc231982678"/>
      <w:r w:rsidRPr="00387825">
        <w:lastRenderedPageBreak/>
        <w:t>Bedding Materials</w:t>
      </w:r>
      <w:bookmarkEnd w:id="371"/>
      <w:bookmarkEnd w:id="372"/>
      <w:bookmarkEnd w:id="373"/>
    </w:p>
    <w:p w14:paraId="60239241" w14:textId="77777777" w:rsidR="006B7435" w:rsidRDefault="006B7435" w:rsidP="006B7435">
      <w:pPr>
        <w:pStyle w:val="NTUMasterNormal"/>
      </w:pPr>
      <w:r w:rsidRPr="063D0B26">
        <w:rPr>
          <w:lang w:val="en-US"/>
        </w:rPr>
        <w:t>Pipe bedding is the zone between the ground foundation and the bottom of the pipe. In most cases, material specified for pipe embedment is used for bedding.</w:t>
      </w:r>
    </w:p>
    <w:p w14:paraId="56B352AF" w14:textId="2CD717CC" w:rsidR="00BF5230" w:rsidRDefault="00BF5230" w:rsidP="00FC0AA5">
      <w:pPr>
        <w:pStyle w:val="Heading2"/>
      </w:pPr>
      <w:bookmarkStart w:id="374" w:name="_Toc130973209"/>
      <w:bookmarkStart w:id="375" w:name="_Toc231982679"/>
      <w:r>
        <w:t>SPECIAL PIPE SUPPORT FOR NON-SUPPORTIVE SOILS</w:t>
      </w:r>
      <w:bookmarkEnd w:id="374"/>
      <w:bookmarkEnd w:id="375"/>
    </w:p>
    <w:p w14:paraId="3877F89D" w14:textId="60DE78E9" w:rsidR="00BF5230" w:rsidRPr="00EE5AA3" w:rsidRDefault="00BF5230" w:rsidP="00A8698D">
      <w:pPr>
        <w:pStyle w:val="NTUMasterNormal"/>
      </w:pPr>
      <w:r w:rsidRPr="00EE5AA3">
        <w:t xml:space="preserve">Where SCALA penetrometer testing shows 3 or fewer blows per 50mm penetration an additional 300-600mm excavation up to a maximum depth of 3.0m may be performed in search of denser soil.  New, deeper excavation bases shall be compacted and tested with a Scala penetrometer.   Where the deeper base achieves a result of at least 4 blows per 50 mm of penetration the additional excavation shall be backfilled with a raft foundation as per </w:t>
      </w:r>
      <w:r w:rsidR="00296FFF">
        <w:t xml:space="preserve">drawing </w:t>
      </w:r>
      <w:r w:rsidRPr="00EE5AA3">
        <w:t>WS</w:t>
      </w:r>
      <w:r w:rsidR="00B418C3">
        <w:t>-</w:t>
      </w:r>
      <w:r w:rsidR="00296FFF">
        <w:t>11</w:t>
      </w:r>
      <w:r w:rsidRPr="00EE5AA3">
        <w:t>.</w:t>
      </w:r>
    </w:p>
    <w:p w14:paraId="4C56CD69" w14:textId="77777777" w:rsidR="00BF5230" w:rsidRDefault="00BF5230" w:rsidP="00A8698D">
      <w:pPr>
        <w:pStyle w:val="NTUMasterNormal"/>
      </w:pPr>
      <w:r w:rsidRPr="00EE5AA3">
        <w:t xml:space="preserve">Where the total excavation depth exceeds 3.0m or results of 4 blows per 50mm cannot be achieved a </w:t>
      </w:r>
      <w:proofErr w:type="gramStart"/>
      <w:r w:rsidRPr="00EE5AA3">
        <w:t>site specific</w:t>
      </w:r>
      <w:proofErr w:type="gramEnd"/>
      <w:r w:rsidRPr="00EE5AA3">
        <w:t xml:space="preserve"> design is required.  Site specific trench designs shall be based on geotechnical findings and ensure that there is no risk of subsidence, hydrostatic uplift or any other soil conditions that may compromise the pipeline integrity.</w:t>
      </w:r>
    </w:p>
    <w:p w14:paraId="322D8811" w14:textId="77777777" w:rsidR="006B7435" w:rsidRDefault="006B7435" w:rsidP="006B7435">
      <w:pPr>
        <w:pStyle w:val="NTUMasterNormal"/>
      </w:pPr>
      <w:r w:rsidRPr="063D0B26">
        <w:rPr>
          <w:lang w:val="en-US"/>
        </w:rPr>
        <w:t xml:space="preserve">Construct </w:t>
      </w:r>
      <w:r>
        <w:rPr>
          <w:lang w:val="en-US"/>
        </w:rPr>
        <w:t xml:space="preserve">rafting </w:t>
      </w:r>
      <w:r w:rsidRPr="063D0B26">
        <w:rPr>
          <w:lang w:val="en-US"/>
        </w:rPr>
        <w:t xml:space="preserve">or other special support as specified. </w:t>
      </w:r>
    </w:p>
    <w:p w14:paraId="17C9C04E" w14:textId="77777777" w:rsidR="006B7435" w:rsidRPr="00387825" w:rsidRDefault="006B7435" w:rsidP="006B7435">
      <w:pPr>
        <w:pStyle w:val="Heading3"/>
      </w:pPr>
      <w:bookmarkStart w:id="376" w:name="_Toc141982509"/>
      <w:bookmarkStart w:id="377" w:name="_Toc145868775"/>
      <w:bookmarkStart w:id="378" w:name="_Toc231982680"/>
      <w:r w:rsidRPr="00387825">
        <w:t xml:space="preserve">Bedding </w:t>
      </w:r>
      <w:r>
        <w:t>f</w:t>
      </w:r>
      <w:r w:rsidRPr="00387825">
        <w:t>or Pipes, Valves and Fittings</w:t>
      </w:r>
      <w:bookmarkEnd w:id="376"/>
      <w:bookmarkEnd w:id="377"/>
      <w:bookmarkEnd w:id="378"/>
    </w:p>
    <w:p w14:paraId="31E338CB" w14:textId="77777777" w:rsidR="006B7435" w:rsidRPr="003A00CC" w:rsidRDefault="006B7435" w:rsidP="006B7435">
      <w:pPr>
        <w:pStyle w:val="NTUMasterNormal"/>
      </w:pPr>
      <w:r w:rsidRPr="063D0B26">
        <w:rPr>
          <w:lang w:val="en-US"/>
        </w:rPr>
        <w:t xml:space="preserve">Prepare bedding in </w:t>
      </w:r>
      <w:r w:rsidRPr="003A00CC">
        <w:rPr>
          <w:lang w:val="en-US"/>
        </w:rPr>
        <w:t>accordance with 2.12.3 Placement of Bedding to provide</w:t>
      </w:r>
      <w:r w:rsidRPr="063D0B26">
        <w:rPr>
          <w:lang w:val="en-US"/>
        </w:rPr>
        <w:t xml:space="preserve"> full support </w:t>
      </w:r>
      <w:proofErr w:type="gramStart"/>
      <w:r w:rsidRPr="063D0B26">
        <w:rPr>
          <w:lang w:val="en-US"/>
        </w:rPr>
        <w:t>of</w:t>
      </w:r>
      <w:proofErr w:type="gramEnd"/>
      <w:r w:rsidRPr="063D0B26">
        <w:rPr>
          <w:lang w:val="en-US"/>
        </w:rPr>
        <w:t xml:space="preserve"> the pipes, valves, and </w:t>
      </w:r>
      <w:r w:rsidRPr="003A00CC">
        <w:rPr>
          <w:lang w:val="en-US"/>
        </w:rPr>
        <w:t xml:space="preserve">fittings. </w:t>
      </w:r>
    </w:p>
    <w:p w14:paraId="75069005" w14:textId="77777777" w:rsidR="006B7435" w:rsidRPr="00387825" w:rsidRDefault="006B7435" w:rsidP="006B7435">
      <w:pPr>
        <w:pStyle w:val="NTUMasterNormal"/>
      </w:pPr>
      <w:bookmarkStart w:id="379" w:name="_Hlk143590624"/>
      <w:r w:rsidRPr="003A00CC">
        <w:rPr>
          <w:lang w:val="en-US"/>
        </w:rPr>
        <w:t>Reference: Standard Drawings in the Water Supply and Wastewater Gravity volumes of the NEDS.</w:t>
      </w:r>
    </w:p>
    <w:p w14:paraId="17D00C93" w14:textId="77777777" w:rsidR="006B7435" w:rsidRPr="00387825" w:rsidRDefault="006B7435" w:rsidP="006B7435">
      <w:pPr>
        <w:pStyle w:val="Heading3"/>
      </w:pPr>
      <w:bookmarkStart w:id="380" w:name="_Toc141982510"/>
      <w:bookmarkStart w:id="381" w:name="_Toc145868776"/>
      <w:bookmarkStart w:id="382" w:name="_Toc231982681"/>
      <w:bookmarkEnd w:id="379"/>
      <w:r w:rsidRPr="00387825">
        <w:t xml:space="preserve">Bedding </w:t>
      </w:r>
      <w:r>
        <w:t>f</w:t>
      </w:r>
      <w:r w:rsidRPr="00387825">
        <w:t>or Concrete Structures</w:t>
      </w:r>
      <w:bookmarkEnd w:id="380"/>
      <w:bookmarkEnd w:id="381"/>
      <w:bookmarkEnd w:id="382"/>
    </w:p>
    <w:p w14:paraId="237F2784" w14:textId="77777777" w:rsidR="006B7435" w:rsidRDefault="006B7435" w:rsidP="006B7435">
      <w:pPr>
        <w:pStyle w:val="NTUMasterNormal"/>
      </w:pPr>
      <w:r w:rsidRPr="063D0B26">
        <w:rPr>
          <w:lang w:val="en-US"/>
        </w:rPr>
        <w:t xml:space="preserve">During excavation, monitor the soil type and soil conditions of the trench wall and foundation. </w:t>
      </w:r>
    </w:p>
    <w:p w14:paraId="601BAAB3" w14:textId="77777777" w:rsidR="006B7435" w:rsidRDefault="006B7435" w:rsidP="006B7435">
      <w:pPr>
        <w:pStyle w:val="NTUMasterNormal"/>
      </w:pPr>
      <w:r w:rsidRPr="063D0B26">
        <w:rPr>
          <w:lang w:val="en-US"/>
        </w:rPr>
        <w:t xml:space="preserve">Prior to casting a concrete structure compare the soil type or conditions at and below the embedment zone with the predicted soil type and conditions adopted for the structural design of a pipeline. </w:t>
      </w:r>
    </w:p>
    <w:p w14:paraId="20707443" w14:textId="77777777" w:rsidR="006B7435" w:rsidRDefault="006B7435" w:rsidP="006B7435">
      <w:pPr>
        <w:pStyle w:val="NTUMasterNormal"/>
      </w:pPr>
      <w:r w:rsidRPr="063D0B26">
        <w:rPr>
          <w:lang w:val="en-US"/>
        </w:rPr>
        <w:t xml:space="preserve">Report any significant differences between the soil type or conditions exposed by excavation and adopted for the structural design of a pipeline. </w:t>
      </w:r>
    </w:p>
    <w:p w14:paraId="15290303" w14:textId="77777777" w:rsidR="006B7435" w:rsidRDefault="006B7435" w:rsidP="006B7435">
      <w:pPr>
        <w:pStyle w:val="NTUMasterNormal"/>
      </w:pPr>
      <w:r w:rsidRPr="063D0B26">
        <w:rPr>
          <w:lang w:val="en-US"/>
        </w:rPr>
        <w:t xml:space="preserve">Significant differences in soil types include: </w:t>
      </w:r>
    </w:p>
    <w:p w14:paraId="6165474E" w14:textId="77777777" w:rsidR="006B7435" w:rsidRDefault="006B7435" w:rsidP="00342CA6">
      <w:pPr>
        <w:pStyle w:val="NTUanumbering"/>
        <w:numPr>
          <w:ilvl w:val="0"/>
          <w:numId w:val="137"/>
        </w:numPr>
      </w:pPr>
      <w:r w:rsidRPr="000F3ACD">
        <w:rPr>
          <w:lang w:val="en-US"/>
        </w:rPr>
        <w:t xml:space="preserve">A native soil or lower stiffness than that used for structural design of a pipeline. </w:t>
      </w:r>
    </w:p>
    <w:p w14:paraId="056D648A" w14:textId="77777777" w:rsidR="006B7435" w:rsidRDefault="006B7435" w:rsidP="00342CA6">
      <w:pPr>
        <w:pStyle w:val="NTUanumbering"/>
        <w:numPr>
          <w:ilvl w:val="0"/>
          <w:numId w:val="137"/>
        </w:numPr>
      </w:pPr>
      <w:r w:rsidRPr="00387825">
        <w:rPr>
          <w:lang w:val="en-US"/>
        </w:rPr>
        <w:t xml:space="preserve">The foundation material is suspected of being fissured with the potential for allowing escape of embedment material, unstable or of low bearing capacity (≤50 Kpa); and </w:t>
      </w:r>
    </w:p>
    <w:p w14:paraId="50B6B682" w14:textId="77777777" w:rsidR="006B7435" w:rsidRDefault="006B7435" w:rsidP="00342CA6">
      <w:pPr>
        <w:pStyle w:val="NTUanumbering"/>
        <w:numPr>
          <w:ilvl w:val="0"/>
          <w:numId w:val="137"/>
        </w:numPr>
      </w:pPr>
      <w:r w:rsidRPr="00387825">
        <w:rPr>
          <w:lang w:val="en-US"/>
        </w:rPr>
        <w:t xml:space="preserve">The proximity of other structures to the pipeline </w:t>
      </w:r>
      <w:proofErr w:type="gramStart"/>
      <w:r w:rsidRPr="00387825">
        <w:rPr>
          <w:lang w:val="en-US"/>
        </w:rPr>
        <w:t>not</w:t>
      </w:r>
      <w:proofErr w:type="gramEnd"/>
      <w:r w:rsidRPr="00387825">
        <w:rPr>
          <w:lang w:val="en-US"/>
        </w:rPr>
        <w:t xml:space="preserve"> envisaged in the design. </w:t>
      </w:r>
    </w:p>
    <w:p w14:paraId="0C8471CC" w14:textId="77777777" w:rsidR="006B7435" w:rsidRDefault="006B7435" w:rsidP="006B7435">
      <w:pPr>
        <w:pStyle w:val="NTUMasterNormal"/>
      </w:pPr>
      <w:r w:rsidRPr="063D0B26">
        <w:rPr>
          <w:lang w:val="en-US"/>
        </w:rPr>
        <w:t xml:space="preserve">Obtain written instructions from the </w:t>
      </w:r>
      <w:r>
        <w:rPr>
          <w:lang w:val="en-US"/>
        </w:rPr>
        <w:t>Entity</w:t>
      </w:r>
      <w:r w:rsidRPr="063D0B26">
        <w:rPr>
          <w:lang w:val="en-US"/>
        </w:rPr>
        <w:t xml:space="preserve"> on the means for providing a satisfactory foundation. Specialist geotechnical advice may need to be obtained on the requirements for providing satisfactory foundation. </w:t>
      </w:r>
    </w:p>
    <w:p w14:paraId="500E470C" w14:textId="77777777" w:rsidR="006B7435" w:rsidRDefault="006B7435" w:rsidP="006B7435">
      <w:pPr>
        <w:pStyle w:val="NTUMasterNormal"/>
      </w:pPr>
      <w:r w:rsidRPr="063D0B26">
        <w:rPr>
          <w:lang w:val="en-US"/>
        </w:rPr>
        <w:t xml:space="preserve">The </w:t>
      </w:r>
      <w:r>
        <w:rPr>
          <w:lang w:val="en-US"/>
        </w:rPr>
        <w:t>Entity</w:t>
      </w:r>
      <w:r w:rsidRPr="063D0B26">
        <w:rPr>
          <w:lang w:val="en-US"/>
        </w:rPr>
        <w:t xml:space="preserve"> should seek instruction from the Designer in most instances. </w:t>
      </w:r>
    </w:p>
    <w:p w14:paraId="4EC86A14" w14:textId="77777777" w:rsidR="006B7435" w:rsidRDefault="006B7435" w:rsidP="006B7435">
      <w:pPr>
        <w:pStyle w:val="NTUMasterNormal"/>
      </w:pPr>
      <w:r w:rsidRPr="063D0B26">
        <w:rPr>
          <w:lang w:val="en-US"/>
        </w:rPr>
        <w:t xml:space="preserve">Construct special supports in accordance with the Design Drawings. </w:t>
      </w:r>
    </w:p>
    <w:p w14:paraId="799A6F7B" w14:textId="77777777" w:rsidR="006B7435" w:rsidRDefault="006B7435" w:rsidP="006B7435">
      <w:pPr>
        <w:pStyle w:val="NTUMasterNormal"/>
      </w:pPr>
      <w:r w:rsidRPr="063D0B26">
        <w:rPr>
          <w:lang w:val="en-US"/>
        </w:rPr>
        <w:t xml:space="preserve">Where a precast concrete component, e.g., MH base, is used, place bedding materials in accordance with 27.3 PLACEMENT OF BEDDING. </w:t>
      </w:r>
    </w:p>
    <w:p w14:paraId="34B3C94E" w14:textId="77777777" w:rsidR="006B7435" w:rsidRDefault="006B7435" w:rsidP="006B7435">
      <w:pPr>
        <w:pStyle w:val="NTUMasterNormal"/>
      </w:pPr>
      <w:r w:rsidRPr="003A00CC">
        <w:rPr>
          <w:lang w:val="en-US"/>
        </w:rPr>
        <w:t>Reference: Standard Drawings in the Water Supply and Wastewater Gravity volumes of the NEDS</w:t>
      </w:r>
      <w:r>
        <w:rPr>
          <w:lang w:val="en-US"/>
        </w:rPr>
        <w:t>.</w:t>
      </w:r>
    </w:p>
    <w:p w14:paraId="695EA9D9" w14:textId="77777777" w:rsidR="002279F4" w:rsidRPr="002279F4" w:rsidRDefault="002279F4" w:rsidP="002279F4">
      <w:pPr>
        <w:pStyle w:val="11Heading2"/>
      </w:pPr>
      <w:bookmarkStart w:id="383" w:name="_Toc137639535"/>
      <w:bookmarkStart w:id="384" w:name="_Toc145949129"/>
      <w:bookmarkStart w:id="385" w:name="_Toc231982682"/>
      <w:r w:rsidRPr="002279F4">
        <w:t>BEDDING FOR MAINTENANCE CHAMBERS, MAINTENANCE SHAFTS, INSPECTION SHAFTS AND BENDS</w:t>
      </w:r>
      <w:bookmarkEnd w:id="383"/>
      <w:bookmarkEnd w:id="384"/>
      <w:bookmarkEnd w:id="385"/>
    </w:p>
    <w:p w14:paraId="6FA6E9E2" w14:textId="77777777" w:rsidR="002279F4" w:rsidRPr="002279F4" w:rsidRDefault="002279F4" w:rsidP="002279F4">
      <w:r w:rsidRPr="002279F4">
        <w:t>Prepare bedding in accordance with Section 15.2 to provide full support of the wastewater system, maintenance chambers, maintenance shafts, inspection shafts and bends.</w:t>
      </w:r>
    </w:p>
    <w:p w14:paraId="71676D33" w14:textId="77777777" w:rsidR="002279F4" w:rsidRDefault="002279F4" w:rsidP="002279F4">
      <w:r w:rsidRPr="002279F4">
        <w:t>Where a precast concrete component, e.g. MH base, is used, place bedding materials in accordance with Section 15.2.</w:t>
      </w:r>
    </w:p>
    <w:p w14:paraId="6C7753A8" w14:textId="77777777" w:rsidR="00BB41A0" w:rsidRDefault="00BB41A0" w:rsidP="00BB41A0">
      <w:pPr>
        <w:pStyle w:val="NTUMasterNormal"/>
      </w:pPr>
      <w:r w:rsidRPr="003A00CC">
        <w:rPr>
          <w:lang w:val="en-US"/>
        </w:rPr>
        <w:lastRenderedPageBreak/>
        <w:t>Reference: Standard Drawings in the Water Supply and Wastewater Gravity volumes of the NEDS</w:t>
      </w:r>
      <w:r>
        <w:rPr>
          <w:lang w:val="en-US"/>
        </w:rPr>
        <w:t>.</w:t>
      </w:r>
    </w:p>
    <w:p w14:paraId="27D51F29" w14:textId="77777777" w:rsidR="002279F4" w:rsidRPr="002279F4" w:rsidRDefault="002279F4" w:rsidP="002279F4">
      <w:pPr>
        <w:pStyle w:val="11Heading2"/>
      </w:pPr>
      <w:bookmarkStart w:id="386" w:name="_Toc137639536"/>
      <w:bookmarkStart w:id="387" w:name="_Toc145949130"/>
      <w:bookmarkStart w:id="388" w:name="_Toc231982683"/>
      <w:r w:rsidRPr="002279F4">
        <w:t xml:space="preserve">BEDDING FOR </w:t>
      </w:r>
      <w:bookmarkEnd w:id="386"/>
      <w:r w:rsidRPr="002279F4">
        <w:t>MANHOLES</w:t>
      </w:r>
      <w:bookmarkEnd w:id="387"/>
      <w:bookmarkEnd w:id="388"/>
    </w:p>
    <w:p w14:paraId="36193572" w14:textId="77777777" w:rsidR="002279F4" w:rsidRPr="002279F4" w:rsidRDefault="002279F4" w:rsidP="002279F4">
      <w:r w:rsidRPr="002279F4">
        <w:t>Lay the base of a manhole in supportive ground.</w:t>
      </w:r>
    </w:p>
    <w:p w14:paraId="0024302F" w14:textId="77777777" w:rsidR="002279F4" w:rsidRPr="002279F4" w:rsidRDefault="002279F4" w:rsidP="002279F4">
      <w:r w:rsidRPr="002279F4">
        <w:t>During excavation, monitor the soil type and soil conditions of the trench wall and foundation.</w:t>
      </w:r>
    </w:p>
    <w:p w14:paraId="07591F6B" w14:textId="77777777" w:rsidR="002279F4" w:rsidRPr="002279F4" w:rsidRDefault="002279F4" w:rsidP="002279F4">
      <w:r w:rsidRPr="002279F4">
        <w:t>Prior to casting a concrete structure compare the soil type or conditions at and below the embedment zone with the predicted soil type and conditions adopted for the structural design of a pipeline.</w:t>
      </w:r>
    </w:p>
    <w:p w14:paraId="01170306" w14:textId="77777777" w:rsidR="002279F4" w:rsidRPr="002279F4" w:rsidRDefault="002279F4" w:rsidP="002279F4">
      <w:r w:rsidRPr="002279F4">
        <w:t>Report any significant differences between the soil type or conditions exposed by excavation and adopted for the structural design of a pipeline. Significant differences in soil types include:</w:t>
      </w:r>
    </w:p>
    <w:p w14:paraId="6ADBB30B" w14:textId="77777777" w:rsidR="002279F4" w:rsidRPr="002279F4" w:rsidRDefault="002279F4" w:rsidP="004975C3">
      <w:pPr>
        <w:keepLines w:val="0"/>
        <w:numPr>
          <w:ilvl w:val="0"/>
          <w:numId w:val="137"/>
        </w:numPr>
        <w:spacing w:after="120" w:line="240" w:lineRule="auto"/>
        <w:textAlignment w:val="baseline"/>
      </w:pPr>
      <w:r w:rsidRPr="002279F4">
        <w:t>A native soil or lower stiffness than that used for structural design of a pipeline.</w:t>
      </w:r>
    </w:p>
    <w:p w14:paraId="09708E96" w14:textId="77777777" w:rsidR="002279F4" w:rsidRPr="002279F4" w:rsidRDefault="002279F4" w:rsidP="002279F4">
      <w:pPr>
        <w:keepLines w:val="0"/>
        <w:spacing w:after="120" w:line="240" w:lineRule="auto"/>
        <w:ind w:left="1353" w:hanging="360"/>
        <w:textAlignment w:val="baseline"/>
      </w:pPr>
      <w:r w:rsidRPr="002279F4">
        <w:t>The </w:t>
      </w:r>
      <w:r w:rsidRPr="002279F4">
        <w:rPr>
          <w:lang w:eastAsia="en-NZ"/>
        </w:rPr>
        <w:t>foundation</w:t>
      </w:r>
      <w:r w:rsidRPr="002279F4">
        <w:t xml:space="preserve"> material is suspected of being fissured with the potential for allowing escape of embedment material, unstable or of low bearing capacity (≤50 Kpa); and </w:t>
      </w:r>
    </w:p>
    <w:p w14:paraId="3E1AC3AB" w14:textId="77777777" w:rsidR="002279F4" w:rsidRPr="002279F4" w:rsidRDefault="002279F4" w:rsidP="002279F4">
      <w:pPr>
        <w:keepLines w:val="0"/>
        <w:spacing w:after="120" w:line="240" w:lineRule="auto"/>
        <w:ind w:left="1353" w:hanging="360"/>
        <w:textAlignment w:val="baseline"/>
      </w:pPr>
      <w:r w:rsidRPr="002279F4">
        <w:t>The proximity of other structures to the pipeline not envisaged in the design.</w:t>
      </w:r>
    </w:p>
    <w:p w14:paraId="23D15349" w14:textId="77777777" w:rsidR="002279F4" w:rsidRPr="002279F4" w:rsidRDefault="002279F4" w:rsidP="002279F4">
      <w:r w:rsidRPr="002279F4">
        <w:t>Obtain written instructions from the WSE Engineer on the means for providing a satisfactory foundation. Specialist geotechnical advice may need to be obtained on the requirements for providing satisfactory foundation.</w:t>
      </w:r>
    </w:p>
    <w:p w14:paraId="3074DB08" w14:textId="77777777" w:rsidR="002279F4" w:rsidRPr="002279F4" w:rsidRDefault="002279F4" w:rsidP="002279F4">
      <w:r w:rsidRPr="002279F4">
        <w:t>The WSE Engineer should seek the instruction from the Designer in most instances.</w:t>
      </w:r>
    </w:p>
    <w:p w14:paraId="0E038EA3" w14:textId="77777777" w:rsidR="002279F4" w:rsidRPr="002279F4" w:rsidRDefault="002279F4" w:rsidP="002279F4">
      <w:r w:rsidRPr="002279F4">
        <w:t>Construct special supports in accordance with the Design Drawings.</w:t>
      </w:r>
    </w:p>
    <w:p w14:paraId="2C971B2F" w14:textId="3A4A4BAB" w:rsidR="00BF5230" w:rsidRDefault="00BF5230" w:rsidP="0007722F">
      <w:pPr>
        <w:pStyle w:val="Heading1"/>
      </w:pPr>
      <w:bookmarkStart w:id="389" w:name="_Toc130973210"/>
      <w:bookmarkStart w:id="390" w:name="_Toc231982684"/>
      <w:r>
        <w:t>PIPE LAYING, JOINTING AND CONNECTING</w:t>
      </w:r>
      <w:bookmarkEnd w:id="389"/>
      <w:bookmarkEnd w:id="390"/>
    </w:p>
    <w:p w14:paraId="3BFAA72D" w14:textId="1C5573B0" w:rsidR="00BF5230" w:rsidRDefault="00BF5230" w:rsidP="00FC0AA5">
      <w:pPr>
        <w:pStyle w:val="Heading2"/>
      </w:pPr>
      <w:bookmarkStart w:id="391" w:name="_Toc130973211"/>
      <w:bookmarkStart w:id="392" w:name="_Toc231982685"/>
      <w:r w:rsidRPr="00BF5230">
        <w:t>INSTALLATION</w:t>
      </w:r>
      <w:r>
        <w:t xml:space="preserve"> OF PIPES</w:t>
      </w:r>
      <w:bookmarkEnd w:id="391"/>
      <w:bookmarkEnd w:id="392"/>
    </w:p>
    <w:p w14:paraId="1AD0D0A7" w14:textId="0130BE89" w:rsidR="00BF5230" w:rsidRPr="00BF5230" w:rsidRDefault="00BF5230" w:rsidP="00A8698D">
      <w:pPr>
        <w:pStyle w:val="NTUMasterNormal"/>
        <w:rPr>
          <w:lang w:eastAsia="en-NZ"/>
        </w:rPr>
      </w:pPr>
      <w:r w:rsidRPr="004672DA">
        <w:rPr>
          <w:lang w:val="en-US" w:eastAsia="en-NZ"/>
        </w:rPr>
        <w:t xml:space="preserve">This section covers the general civil construction of underground pipelines and ducting for The </w:t>
      </w:r>
      <w:r w:rsidR="00CB5D59">
        <w:rPr>
          <w:lang w:val="en-US" w:eastAsia="en-NZ"/>
        </w:rPr>
        <w:t>WSE</w:t>
      </w:r>
      <w:r w:rsidRPr="004672DA">
        <w:rPr>
          <w:lang w:val="en-US" w:eastAsia="en-NZ"/>
        </w:rPr>
        <w:t xml:space="preserve">’s services. Works shall be </w:t>
      </w:r>
      <w:r w:rsidRPr="0020724F">
        <w:t>completed</w:t>
      </w:r>
      <w:r w:rsidRPr="004672DA">
        <w:rPr>
          <w:lang w:val="en-US" w:eastAsia="en-NZ"/>
        </w:rPr>
        <w:t xml:space="preserve"> ordinarily in accordance with AS/NZS2566 and as may otherwise be specified in this section.</w:t>
      </w:r>
      <w:r w:rsidRPr="00BF5230">
        <w:rPr>
          <w:lang w:eastAsia="en-NZ"/>
        </w:rPr>
        <w:t> </w:t>
      </w:r>
    </w:p>
    <w:p w14:paraId="19EC3FAB" w14:textId="23C95661" w:rsidR="00BF5230" w:rsidRPr="00BF5230" w:rsidRDefault="00BF5230" w:rsidP="00A8698D">
      <w:pPr>
        <w:pStyle w:val="NTUMasterNormal"/>
        <w:rPr>
          <w:lang w:val="en-US" w:eastAsia="en-NZ"/>
        </w:rPr>
      </w:pPr>
      <w:r w:rsidRPr="00BF5230">
        <w:rPr>
          <w:lang w:val="en-US" w:eastAsia="en-NZ"/>
        </w:rPr>
        <w:t xml:space="preserve">This section does not include </w:t>
      </w:r>
      <w:r w:rsidRPr="0020724F">
        <w:t>mechanical</w:t>
      </w:r>
      <w:r w:rsidRPr="00BF5230">
        <w:rPr>
          <w:lang w:val="en-US" w:eastAsia="en-NZ"/>
        </w:rPr>
        <w:t xml:space="preserve"> construction requirements for </w:t>
      </w:r>
      <w:proofErr w:type="gramStart"/>
      <w:r w:rsidRPr="00BF5230">
        <w:rPr>
          <w:lang w:val="en-US" w:eastAsia="en-NZ"/>
        </w:rPr>
        <w:t>particular requirements</w:t>
      </w:r>
      <w:proofErr w:type="gramEnd"/>
      <w:r w:rsidRPr="00BF5230">
        <w:rPr>
          <w:lang w:val="en-US" w:eastAsia="en-NZ"/>
        </w:rPr>
        <w:t xml:space="preserve"> of welding, flanges and fittings.  Refer to </w:t>
      </w:r>
      <w:r w:rsidR="005919BC">
        <w:rPr>
          <w:lang w:val="en-US" w:eastAsia="en-NZ"/>
        </w:rPr>
        <w:t>S</w:t>
      </w:r>
      <w:r w:rsidRPr="00BF5230">
        <w:rPr>
          <w:lang w:val="en-US" w:eastAsia="en-NZ"/>
        </w:rPr>
        <w:t xml:space="preserve">ection </w:t>
      </w:r>
      <w:r w:rsidR="00B418C3">
        <w:rPr>
          <w:lang w:val="en-US" w:eastAsia="en-NZ"/>
        </w:rPr>
        <w:fldChar w:fldCharType="begin"/>
      </w:r>
      <w:r w:rsidR="00B418C3">
        <w:rPr>
          <w:lang w:val="en-US" w:eastAsia="en-NZ"/>
        </w:rPr>
        <w:instrText xml:space="preserve"> REF _Ref141357287 \r \h </w:instrText>
      </w:r>
      <w:r w:rsidR="00B418C3">
        <w:rPr>
          <w:lang w:val="en-US" w:eastAsia="en-NZ"/>
        </w:rPr>
      </w:r>
      <w:r w:rsidR="00B418C3">
        <w:rPr>
          <w:lang w:val="en-US" w:eastAsia="en-NZ"/>
        </w:rPr>
        <w:fldChar w:fldCharType="separate"/>
      </w:r>
      <w:r w:rsidR="00290831">
        <w:rPr>
          <w:lang w:val="en-US" w:eastAsia="en-NZ"/>
        </w:rPr>
        <w:t>14.18</w:t>
      </w:r>
      <w:r w:rsidR="00B418C3">
        <w:rPr>
          <w:lang w:val="en-US" w:eastAsia="en-NZ"/>
        </w:rPr>
        <w:fldChar w:fldCharType="end"/>
      </w:r>
      <w:r w:rsidR="00B418C3">
        <w:rPr>
          <w:lang w:val="en-US" w:eastAsia="en-NZ"/>
        </w:rPr>
        <w:t xml:space="preserve"> </w:t>
      </w:r>
      <w:r w:rsidRPr="00BF5230">
        <w:rPr>
          <w:lang w:val="en-US" w:eastAsia="en-NZ"/>
        </w:rPr>
        <w:t xml:space="preserve">for laying and welding steel pipelines or </w:t>
      </w:r>
      <w:r w:rsidR="005919BC">
        <w:rPr>
          <w:lang w:val="en-US" w:eastAsia="en-NZ"/>
        </w:rPr>
        <w:t>S</w:t>
      </w:r>
      <w:r w:rsidRPr="00BF5230">
        <w:rPr>
          <w:lang w:val="en-US" w:eastAsia="en-NZ"/>
        </w:rPr>
        <w:t xml:space="preserve">ection </w:t>
      </w:r>
      <w:r w:rsidR="00B418C3">
        <w:rPr>
          <w:lang w:val="en-US" w:eastAsia="en-NZ"/>
        </w:rPr>
        <w:fldChar w:fldCharType="begin"/>
      </w:r>
      <w:r w:rsidR="00B418C3">
        <w:rPr>
          <w:lang w:val="en-US" w:eastAsia="en-NZ"/>
        </w:rPr>
        <w:instrText xml:space="preserve"> REF _Ref141357314 \r \h </w:instrText>
      </w:r>
      <w:r w:rsidR="00B418C3">
        <w:rPr>
          <w:lang w:val="en-US" w:eastAsia="en-NZ"/>
        </w:rPr>
      </w:r>
      <w:r w:rsidR="00B418C3">
        <w:rPr>
          <w:lang w:val="en-US" w:eastAsia="en-NZ"/>
        </w:rPr>
        <w:fldChar w:fldCharType="separate"/>
      </w:r>
      <w:r w:rsidR="00290831">
        <w:rPr>
          <w:lang w:val="en-US" w:eastAsia="en-NZ"/>
        </w:rPr>
        <w:t>14.19</w:t>
      </w:r>
      <w:r w:rsidR="00B418C3">
        <w:rPr>
          <w:lang w:val="en-US" w:eastAsia="en-NZ"/>
        </w:rPr>
        <w:fldChar w:fldCharType="end"/>
      </w:r>
      <w:r w:rsidR="005919BC">
        <w:rPr>
          <w:lang w:val="en-US" w:eastAsia="en-NZ"/>
        </w:rPr>
        <w:t xml:space="preserve"> </w:t>
      </w:r>
      <w:r w:rsidRPr="00BF5230">
        <w:rPr>
          <w:lang w:val="en-US" w:eastAsia="en-NZ"/>
        </w:rPr>
        <w:t>for welding and laying PE pipelines.</w:t>
      </w:r>
    </w:p>
    <w:p w14:paraId="17534031" w14:textId="460A4D02" w:rsidR="00BF5230" w:rsidRPr="00BF5230" w:rsidRDefault="00BF5230" w:rsidP="00A8698D">
      <w:pPr>
        <w:pStyle w:val="NTUMasterNormal"/>
        <w:rPr>
          <w:rFonts w:ascii="Segoe UI" w:hAnsi="Segoe UI"/>
          <w:sz w:val="18"/>
          <w:szCs w:val="18"/>
          <w:lang w:eastAsia="en-NZ"/>
        </w:rPr>
      </w:pPr>
      <w:r w:rsidRPr="00BF5230">
        <w:rPr>
          <w:lang w:val="en-US" w:eastAsia="en-NZ"/>
        </w:rPr>
        <w:t>Where ‘pipe’ or ‘</w:t>
      </w:r>
      <w:r w:rsidRPr="0020724F">
        <w:t>piping’</w:t>
      </w:r>
      <w:r w:rsidRPr="00BF5230">
        <w:rPr>
          <w:lang w:val="en-US" w:eastAsia="en-NZ"/>
        </w:rPr>
        <w:t xml:space="preserve"> is </w:t>
      </w:r>
      <w:r w:rsidR="00D7493B" w:rsidRPr="00BF5230">
        <w:rPr>
          <w:lang w:val="en-US" w:eastAsia="en-NZ"/>
        </w:rPr>
        <w:t>referred to</w:t>
      </w:r>
      <w:r w:rsidRPr="00BF5230">
        <w:rPr>
          <w:lang w:val="en-US" w:eastAsia="en-NZ"/>
        </w:rPr>
        <w:t xml:space="preserve"> in this section it shall be read to also mean any pipe or conduit for the purpose of ducting.</w:t>
      </w:r>
      <w:r w:rsidRPr="00BF5230">
        <w:rPr>
          <w:lang w:eastAsia="en-NZ"/>
        </w:rPr>
        <w:t> </w:t>
      </w:r>
    </w:p>
    <w:p w14:paraId="71D55201" w14:textId="549DC6D4" w:rsidR="00BF5230" w:rsidRPr="0072002C" w:rsidRDefault="00BF5230" w:rsidP="00AC1C3F">
      <w:pPr>
        <w:pStyle w:val="Heading3"/>
        <w:rPr>
          <w:rFonts w:ascii="Segoe UI" w:hAnsi="Segoe UI" w:cs="Segoe UI"/>
          <w:sz w:val="18"/>
          <w:szCs w:val="18"/>
          <w:lang w:eastAsia="en-NZ"/>
        </w:rPr>
      </w:pPr>
      <w:bookmarkStart w:id="393" w:name="_Toc231982686"/>
      <w:r w:rsidRPr="0072002C">
        <w:rPr>
          <w:lang w:val="en-US" w:eastAsia="en-NZ"/>
        </w:rPr>
        <w:t>General</w:t>
      </w:r>
      <w:bookmarkEnd w:id="393"/>
      <w:r w:rsidRPr="0072002C">
        <w:rPr>
          <w:lang w:eastAsia="en-NZ"/>
        </w:rPr>
        <w:t> </w:t>
      </w:r>
    </w:p>
    <w:p w14:paraId="1FB7EE9F" w14:textId="77777777" w:rsidR="00BF5230" w:rsidRPr="004672DA" w:rsidRDefault="00BF5230" w:rsidP="00A8698D">
      <w:pPr>
        <w:pStyle w:val="NTUMasterNormal"/>
        <w:rPr>
          <w:sz w:val="18"/>
          <w:szCs w:val="18"/>
          <w:lang w:eastAsia="en-NZ"/>
        </w:rPr>
      </w:pPr>
      <w:r w:rsidRPr="004672DA">
        <w:rPr>
          <w:lang w:val="en-US" w:eastAsia="en-NZ"/>
        </w:rPr>
        <w:t xml:space="preserve">Subsections for specific </w:t>
      </w:r>
      <w:r w:rsidRPr="0020724F">
        <w:t>construction</w:t>
      </w:r>
      <w:r w:rsidRPr="004672DA">
        <w:rPr>
          <w:lang w:val="en-US" w:eastAsia="en-NZ"/>
        </w:rPr>
        <w:t xml:space="preserve"> methods </w:t>
      </w:r>
      <w:proofErr w:type="gramStart"/>
      <w:r w:rsidRPr="004672DA">
        <w:rPr>
          <w:lang w:val="en-US" w:eastAsia="en-NZ"/>
        </w:rPr>
        <w:t>shall</w:t>
      </w:r>
      <w:proofErr w:type="gramEnd"/>
      <w:r w:rsidRPr="004672DA">
        <w:rPr>
          <w:lang w:val="en-US" w:eastAsia="en-NZ"/>
        </w:rPr>
        <w:t xml:space="preserve"> be read in conjunction with these general requirements.</w:t>
      </w:r>
      <w:r w:rsidRPr="00A32242">
        <w:rPr>
          <w:lang w:eastAsia="en-NZ"/>
        </w:rPr>
        <w:t> </w:t>
      </w:r>
    </w:p>
    <w:p w14:paraId="6E49FFC8" w14:textId="77777777" w:rsidR="00BF5230" w:rsidRPr="00A32242" w:rsidRDefault="00BF5230" w:rsidP="00A8698D">
      <w:pPr>
        <w:pStyle w:val="NTUMasterNormal"/>
        <w:rPr>
          <w:sz w:val="18"/>
          <w:szCs w:val="18"/>
          <w:lang w:eastAsia="en-NZ"/>
        </w:rPr>
      </w:pPr>
      <w:r w:rsidRPr="00A32242">
        <w:rPr>
          <w:lang w:val="en-US" w:eastAsia="en-NZ"/>
        </w:rPr>
        <w:t xml:space="preserve">Pipe shall be transported and handled </w:t>
      </w:r>
      <w:r w:rsidRPr="0020724F">
        <w:t>according</w:t>
      </w:r>
      <w:r w:rsidRPr="00A32242">
        <w:rPr>
          <w:lang w:val="en-US" w:eastAsia="en-NZ"/>
        </w:rPr>
        <w:t xml:space="preserve"> to the manufacturer’s requirements for the specific material type to avoid damage.</w:t>
      </w:r>
      <w:r w:rsidRPr="00A32242">
        <w:rPr>
          <w:lang w:eastAsia="en-NZ"/>
        </w:rPr>
        <w:t> </w:t>
      </w:r>
    </w:p>
    <w:p w14:paraId="27E69A70" w14:textId="77777777" w:rsidR="00BF5230" w:rsidRPr="00A32242" w:rsidRDefault="00BF5230" w:rsidP="00A8698D">
      <w:pPr>
        <w:pStyle w:val="NTUMasterNormal"/>
        <w:rPr>
          <w:sz w:val="18"/>
          <w:szCs w:val="18"/>
          <w:lang w:eastAsia="en-NZ"/>
        </w:rPr>
      </w:pPr>
      <w:r w:rsidRPr="00A32242">
        <w:rPr>
          <w:lang w:val="en-US" w:eastAsia="en-NZ"/>
        </w:rPr>
        <w:t>Pipe shall be stacked not more than three layers high or as otherwise specified by the manufacturer’s recommendations and without placing excessive loads on the lower layers. Stacks shall be arranged not to place any load on pipe ends. Pipe supports shall not create point loads on the pipe.</w:t>
      </w:r>
      <w:r w:rsidRPr="00A32242">
        <w:rPr>
          <w:lang w:eastAsia="en-NZ"/>
        </w:rPr>
        <w:t> </w:t>
      </w:r>
    </w:p>
    <w:p w14:paraId="54BF7B0D" w14:textId="77777777" w:rsidR="00BF5230" w:rsidRPr="00A32242" w:rsidRDefault="00BF5230" w:rsidP="00A8698D">
      <w:pPr>
        <w:pStyle w:val="NTUMasterNormal"/>
        <w:rPr>
          <w:sz w:val="18"/>
          <w:szCs w:val="18"/>
          <w:lang w:eastAsia="en-NZ"/>
        </w:rPr>
      </w:pPr>
      <w:r w:rsidRPr="00A32242">
        <w:rPr>
          <w:lang w:val="en-US" w:eastAsia="en-NZ"/>
        </w:rPr>
        <w:t>Pipe ends shall be capped.</w:t>
      </w:r>
      <w:r w:rsidRPr="00A32242">
        <w:rPr>
          <w:lang w:eastAsia="en-NZ"/>
        </w:rPr>
        <w:t> </w:t>
      </w:r>
    </w:p>
    <w:p w14:paraId="50E07CAF" w14:textId="236FE7FF" w:rsidR="00BF5230" w:rsidRPr="00A32242" w:rsidRDefault="00BF5230" w:rsidP="00A8698D">
      <w:pPr>
        <w:pStyle w:val="NTUMasterNormal"/>
        <w:rPr>
          <w:sz w:val="18"/>
          <w:szCs w:val="18"/>
          <w:lang w:eastAsia="en-NZ"/>
        </w:rPr>
      </w:pPr>
      <w:r w:rsidRPr="00A32242">
        <w:rPr>
          <w:lang w:val="en-US" w:eastAsia="en-NZ"/>
        </w:rPr>
        <w:t>Excess pipe (</w:t>
      </w:r>
      <w:r w:rsidRPr="0020724F">
        <w:t>where</w:t>
      </w:r>
      <w:r w:rsidRPr="00A32242">
        <w:rPr>
          <w:lang w:val="en-US" w:eastAsia="en-NZ"/>
        </w:rPr>
        <w:t xml:space="preserve"> supplied by The </w:t>
      </w:r>
      <w:r w:rsidR="00CB5D59">
        <w:rPr>
          <w:lang w:val="en-US" w:eastAsia="en-NZ"/>
        </w:rPr>
        <w:t>WSE</w:t>
      </w:r>
      <w:r w:rsidRPr="00A32242">
        <w:rPr>
          <w:lang w:val="en-US" w:eastAsia="en-NZ"/>
        </w:rPr>
        <w:t xml:space="preserve"> under contract) shall be returned to the specified The </w:t>
      </w:r>
      <w:r w:rsidR="00CB5D59">
        <w:rPr>
          <w:lang w:val="en-US" w:eastAsia="en-NZ"/>
        </w:rPr>
        <w:t>WSE</w:t>
      </w:r>
      <w:r w:rsidRPr="00A32242">
        <w:rPr>
          <w:lang w:val="en-US" w:eastAsia="en-NZ"/>
        </w:rPr>
        <w:t xml:space="preserve"> storage facility.</w:t>
      </w:r>
      <w:r w:rsidRPr="00A32242">
        <w:rPr>
          <w:lang w:eastAsia="en-NZ"/>
        </w:rPr>
        <w:t> </w:t>
      </w:r>
    </w:p>
    <w:p w14:paraId="4F1C330B" w14:textId="7643CBD9" w:rsidR="00BF5230" w:rsidRPr="00A32242" w:rsidRDefault="00BF5230" w:rsidP="00A8698D">
      <w:pPr>
        <w:pStyle w:val="NTUMasterNormal"/>
        <w:rPr>
          <w:sz w:val="18"/>
          <w:szCs w:val="18"/>
          <w:lang w:eastAsia="en-NZ"/>
        </w:rPr>
      </w:pPr>
      <w:r w:rsidRPr="00A32242">
        <w:rPr>
          <w:lang w:val="en-US" w:eastAsia="en-NZ"/>
        </w:rPr>
        <w:t xml:space="preserve">All non-metallic </w:t>
      </w:r>
      <w:r w:rsidRPr="0020724F">
        <w:t>pipelines</w:t>
      </w:r>
      <w:r w:rsidRPr="00A32242">
        <w:rPr>
          <w:lang w:val="en-US" w:eastAsia="en-NZ"/>
        </w:rPr>
        <w:t xml:space="preserve"> shall have an accepted tracer wire installed over the entire length of the installation (refer section C3.1.7) with suitable connecting stations where practicable. </w:t>
      </w:r>
      <w:r w:rsidR="002C1CA6" w:rsidRPr="00A32242">
        <w:rPr>
          <w:lang w:val="en-US" w:eastAsia="en-NZ"/>
        </w:rPr>
        <w:t>Additionally,</w:t>
      </w:r>
      <w:r w:rsidRPr="00A32242">
        <w:rPr>
          <w:lang w:val="en-US" w:eastAsia="en-NZ"/>
        </w:rPr>
        <w:t xml:space="preserve"> pipe installed by open trenched methods shall have an applicable warning strip </w:t>
      </w:r>
      <w:r w:rsidR="00D7493B" w:rsidRPr="00A32242">
        <w:rPr>
          <w:lang w:val="en-US" w:eastAsia="en-NZ"/>
        </w:rPr>
        <w:t>e.g.,</w:t>
      </w:r>
      <w:r w:rsidRPr="00A32242">
        <w:rPr>
          <w:lang w:val="en-US" w:eastAsia="en-NZ"/>
        </w:rPr>
        <w:t xml:space="preserve"> “CAUTION – WATER MAIN BELOW” or an approved equivalent of minimum 100mm width at 450mm above the pipe. </w:t>
      </w:r>
      <w:proofErr w:type="gramStart"/>
      <w:r w:rsidRPr="00A32242">
        <w:rPr>
          <w:lang w:val="en-US" w:eastAsia="en-NZ"/>
        </w:rPr>
        <w:t>The service</w:t>
      </w:r>
      <w:proofErr w:type="gramEnd"/>
      <w:r w:rsidRPr="00A32242">
        <w:rPr>
          <w:lang w:val="en-US" w:eastAsia="en-NZ"/>
        </w:rPr>
        <w:t xml:space="preserve"> appropriate </w:t>
      </w:r>
      <w:proofErr w:type="spellStart"/>
      <w:r w:rsidRPr="00A32242">
        <w:rPr>
          <w:lang w:val="en-US" w:eastAsia="en-NZ"/>
        </w:rPr>
        <w:t>colour</w:t>
      </w:r>
      <w:proofErr w:type="spellEnd"/>
      <w:r w:rsidRPr="00A32242">
        <w:rPr>
          <w:lang w:val="en-US" w:eastAsia="en-NZ"/>
        </w:rPr>
        <w:t xml:space="preserve"> coding </w:t>
      </w:r>
      <w:proofErr w:type="gramStart"/>
      <w:r w:rsidRPr="00A32242">
        <w:rPr>
          <w:lang w:val="en-US" w:eastAsia="en-NZ"/>
        </w:rPr>
        <w:t>shall</w:t>
      </w:r>
      <w:proofErr w:type="gramEnd"/>
      <w:r w:rsidRPr="00A32242">
        <w:rPr>
          <w:lang w:val="en-US" w:eastAsia="en-NZ"/>
        </w:rPr>
        <w:t xml:space="preserve"> be </w:t>
      </w:r>
      <w:r w:rsidR="00D7493B" w:rsidRPr="00A32242">
        <w:rPr>
          <w:lang w:val="en-US" w:eastAsia="en-NZ"/>
        </w:rPr>
        <w:t xml:space="preserve">blue </w:t>
      </w:r>
      <w:proofErr w:type="gramStart"/>
      <w:r w:rsidR="00D7493B" w:rsidRPr="00A32242">
        <w:rPr>
          <w:lang w:val="en-US" w:eastAsia="en-NZ"/>
        </w:rPr>
        <w:t>to</w:t>
      </w:r>
      <w:proofErr w:type="gramEnd"/>
      <w:r w:rsidRPr="00A32242">
        <w:rPr>
          <w:lang w:val="en-US" w:eastAsia="en-NZ"/>
        </w:rPr>
        <w:t xml:space="preserve"> AS/NZS2648.</w:t>
      </w:r>
    </w:p>
    <w:p w14:paraId="07DF154D" w14:textId="77777777" w:rsidR="00BF5230" w:rsidRPr="00A32242" w:rsidRDefault="00BF5230" w:rsidP="00A8698D">
      <w:pPr>
        <w:pStyle w:val="NTUMasterNormal"/>
        <w:rPr>
          <w:sz w:val="18"/>
          <w:szCs w:val="18"/>
          <w:lang w:eastAsia="en-NZ"/>
        </w:rPr>
      </w:pPr>
      <w:r w:rsidRPr="00A32242">
        <w:rPr>
          <w:lang w:val="en-US" w:eastAsia="en-NZ"/>
        </w:rPr>
        <w:lastRenderedPageBreak/>
        <w:t xml:space="preserve">Trench bedding and </w:t>
      </w:r>
      <w:r w:rsidRPr="0020724F">
        <w:t>pipe</w:t>
      </w:r>
      <w:r w:rsidRPr="00A32242">
        <w:rPr>
          <w:lang w:val="en-US" w:eastAsia="en-NZ"/>
        </w:rPr>
        <w:t xml:space="preserve"> surround shall be progressively inspected as the work continues. Pipe </w:t>
      </w:r>
      <w:proofErr w:type="gramStart"/>
      <w:r w:rsidRPr="00A32242">
        <w:rPr>
          <w:lang w:val="en-US" w:eastAsia="en-NZ"/>
        </w:rPr>
        <w:t>shall</w:t>
      </w:r>
      <w:proofErr w:type="gramEnd"/>
      <w:r w:rsidRPr="00A32242">
        <w:rPr>
          <w:lang w:val="en-US" w:eastAsia="en-NZ"/>
        </w:rPr>
        <w:t xml:space="preserve"> not be installed before a new section of bedding has been inspected.</w:t>
      </w:r>
    </w:p>
    <w:p w14:paraId="1440D875" w14:textId="77777777" w:rsidR="00BF5230" w:rsidRPr="00A32242" w:rsidRDefault="00BF5230" w:rsidP="00A8698D">
      <w:pPr>
        <w:pStyle w:val="NTUMasterNormal"/>
        <w:rPr>
          <w:sz w:val="18"/>
          <w:szCs w:val="18"/>
          <w:lang w:eastAsia="en-NZ"/>
        </w:rPr>
      </w:pPr>
      <w:r w:rsidRPr="00A32242">
        <w:rPr>
          <w:lang w:val="en-US" w:eastAsia="en-NZ"/>
        </w:rPr>
        <w:t>Open trenches shall not progress more than 75m ahead of completely backfilled and sealed section or as otherwise limited by the controlling authority.</w:t>
      </w:r>
    </w:p>
    <w:p w14:paraId="16BCBDCC" w14:textId="77777777" w:rsidR="00BF5230" w:rsidRDefault="00BF5230" w:rsidP="00A8698D">
      <w:pPr>
        <w:pStyle w:val="NTUMasterNormal"/>
        <w:rPr>
          <w:lang w:val="en-US" w:eastAsia="en-NZ"/>
        </w:rPr>
      </w:pPr>
      <w:r w:rsidRPr="00A32242">
        <w:rPr>
          <w:lang w:val="en-US" w:eastAsia="en-NZ"/>
        </w:rPr>
        <w:t>Flexible pipelines as defined by AS/NZS2566 shall be tested for oval caused by superimposed loads and inappropriate sidewall support. On completion of the pipe installation (for any pipe laying technique) the pipe shall be tested by pigging or laser scanning (where more practical for larger diameters).</w:t>
      </w:r>
    </w:p>
    <w:p w14:paraId="3A71A90B" w14:textId="77777777" w:rsidR="00BB41A0" w:rsidRDefault="00BB41A0" w:rsidP="00BB41A0">
      <w:pPr>
        <w:pStyle w:val="NTUMasterNormal"/>
      </w:pPr>
      <w:r w:rsidRPr="063D0B26">
        <w:rPr>
          <w:lang w:val="en-US"/>
        </w:rPr>
        <w:t>After preparing pipe bedding, lay and joint pipes in locations and sizes as specified. Use methods, materials, tools, and equipment in accordance with manufacturer's and/or supplier’s instructions and recommendations, relevant Standards and requirements of this Part. Adhere to any limitations imposed by the WSE’s</w:t>
      </w:r>
      <w:r>
        <w:rPr>
          <w:lang w:val="en-US"/>
        </w:rPr>
        <w:t xml:space="preserve"> health and safety</w:t>
      </w:r>
      <w:r w:rsidRPr="063D0B26">
        <w:rPr>
          <w:lang w:val="en-US"/>
        </w:rPr>
        <w:t xml:space="preserve"> and/or environmental requirements.</w:t>
      </w:r>
    </w:p>
    <w:p w14:paraId="7006152A" w14:textId="77777777" w:rsidR="00BB41A0" w:rsidRPr="00A32242" w:rsidRDefault="00BB41A0" w:rsidP="00A8698D">
      <w:pPr>
        <w:pStyle w:val="NTUMasterNormal"/>
        <w:rPr>
          <w:sz w:val="18"/>
          <w:szCs w:val="18"/>
          <w:lang w:eastAsia="en-NZ"/>
        </w:rPr>
      </w:pPr>
    </w:p>
    <w:p w14:paraId="0066E212" w14:textId="21F030EE" w:rsidR="00BF5230" w:rsidRDefault="00BF5230" w:rsidP="00AC1C3F">
      <w:pPr>
        <w:pStyle w:val="Heading3"/>
        <w:rPr>
          <w:lang w:eastAsia="en-NZ"/>
        </w:rPr>
      </w:pPr>
      <w:bookmarkStart w:id="394" w:name="_Toc140847285"/>
      <w:bookmarkStart w:id="395" w:name="_Toc140847890"/>
      <w:bookmarkStart w:id="396" w:name="_Toc141073914"/>
      <w:bookmarkStart w:id="397" w:name="_Toc141074536"/>
      <w:bookmarkStart w:id="398" w:name="_Toc231982687"/>
      <w:bookmarkEnd w:id="394"/>
      <w:bookmarkEnd w:id="395"/>
      <w:bookmarkEnd w:id="396"/>
      <w:bookmarkEnd w:id="397"/>
      <w:r w:rsidRPr="0072002C">
        <w:rPr>
          <w:lang w:val="en-US" w:eastAsia="en-NZ"/>
        </w:rPr>
        <w:t xml:space="preserve">Cleaning, </w:t>
      </w:r>
      <w:r w:rsidR="00D7493B" w:rsidRPr="0072002C">
        <w:rPr>
          <w:lang w:val="en-US" w:eastAsia="en-NZ"/>
        </w:rPr>
        <w:t>inspection,</w:t>
      </w:r>
      <w:r w:rsidRPr="0072002C">
        <w:rPr>
          <w:lang w:val="en-US" w:eastAsia="en-NZ"/>
        </w:rPr>
        <w:t xml:space="preserve"> and joint preparation</w:t>
      </w:r>
      <w:bookmarkEnd w:id="398"/>
      <w:r w:rsidRPr="0072002C">
        <w:rPr>
          <w:lang w:eastAsia="en-NZ"/>
        </w:rPr>
        <w:t> </w:t>
      </w:r>
    </w:p>
    <w:p w14:paraId="05FB70F5" w14:textId="5613719E" w:rsidR="00BF5230" w:rsidRPr="00A32242" w:rsidRDefault="00BF5230" w:rsidP="00A8698D">
      <w:pPr>
        <w:pStyle w:val="NTUMasterNormal"/>
      </w:pPr>
      <w:r w:rsidRPr="00A32242">
        <w:t xml:space="preserve">Clean and examine all pipeline system items before installation. Inspect each joint seal for fit and flaws before making the joint in accordance with the manufacturer's instructions. Do not use damaged, </w:t>
      </w:r>
      <w:r w:rsidR="00D7493B" w:rsidRPr="00A32242">
        <w:t>dirty,</w:t>
      </w:r>
      <w:r w:rsidRPr="00A32242">
        <w:t xml:space="preserve"> or incorrect seals. Ensure that the correct joint lubricant is used for rubber seals.</w:t>
      </w:r>
    </w:p>
    <w:p w14:paraId="3781EE5D" w14:textId="69562FD2" w:rsidR="00BF5230" w:rsidRPr="00A32242" w:rsidRDefault="00BF5230" w:rsidP="00A8698D">
      <w:pPr>
        <w:pStyle w:val="NTUMasterNormal"/>
      </w:pPr>
      <w:r w:rsidRPr="00A32242">
        <w:t xml:space="preserve">Inspect all items just prior to use in accordance with </w:t>
      </w:r>
      <w:r w:rsidR="005919BC">
        <w:t>S</w:t>
      </w:r>
      <w:r w:rsidR="00B418C3">
        <w:t xml:space="preserve">ection </w:t>
      </w:r>
      <w:r w:rsidR="00B418C3">
        <w:fldChar w:fldCharType="begin"/>
      </w:r>
      <w:r w:rsidR="00B418C3">
        <w:instrText xml:space="preserve"> REF _Ref141357469 \r \h </w:instrText>
      </w:r>
      <w:r w:rsidR="00B418C3">
        <w:fldChar w:fldCharType="separate"/>
      </w:r>
      <w:r w:rsidR="00290831">
        <w:t>11.2</w:t>
      </w:r>
      <w:r w:rsidR="00B418C3">
        <w:fldChar w:fldCharType="end"/>
      </w:r>
      <w:r w:rsidRPr="00A32242">
        <w:t>. Remove damaged items from the Works site and replace.</w:t>
      </w:r>
    </w:p>
    <w:p w14:paraId="01825DEC" w14:textId="77777777" w:rsidR="00BF5230" w:rsidRPr="00A32242" w:rsidRDefault="00BF5230" w:rsidP="00A8698D">
      <w:pPr>
        <w:pStyle w:val="NTUMasterNormal"/>
      </w:pPr>
      <w:r w:rsidRPr="00A32242">
        <w:t>Chamfer, if required, and provide witness marks on the unmarked length of any cut pipes. Do not score pipes when providing the witness mark.</w:t>
      </w:r>
    </w:p>
    <w:p w14:paraId="703A4E19" w14:textId="77777777" w:rsidR="00BF5230" w:rsidRDefault="00BF5230" w:rsidP="00A8698D">
      <w:pPr>
        <w:pStyle w:val="NTUMasterNormal"/>
      </w:pPr>
      <w:r w:rsidRPr="00A32242">
        <w:t>Treat cut pipe ends in accordance with pipe manufacturer's recommendation.</w:t>
      </w:r>
    </w:p>
    <w:p w14:paraId="52BA0BCA" w14:textId="77777777" w:rsidR="00BB41A0" w:rsidRDefault="00BB41A0" w:rsidP="00BB41A0">
      <w:pPr>
        <w:pStyle w:val="NTUMasterNormal"/>
      </w:pPr>
      <w:r w:rsidRPr="063D0B26">
        <w:rPr>
          <w:lang w:val="en-US"/>
        </w:rPr>
        <w:t>The jointing methods will vary depending upon the material used and the jointing systems available. The Product and Material Information and Guidance, supplier’s drawings and Standard Drawings provide information on joining systems.</w:t>
      </w:r>
    </w:p>
    <w:p w14:paraId="7832DFA1" w14:textId="77777777" w:rsidR="00BB41A0" w:rsidRPr="00A32242" w:rsidRDefault="00BB41A0" w:rsidP="00A8698D">
      <w:pPr>
        <w:pStyle w:val="NTUMasterNormal"/>
      </w:pPr>
    </w:p>
    <w:p w14:paraId="440BC885" w14:textId="38BF0537" w:rsidR="00BF5230" w:rsidRDefault="00BF5230" w:rsidP="00AC1C3F">
      <w:pPr>
        <w:pStyle w:val="Heading3"/>
        <w:rPr>
          <w:lang w:eastAsia="en-NZ"/>
        </w:rPr>
      </w:pPr>
      <w:bookmarkStart w:id="399" w:name="_Toc231982688"/>
      <w:r>
        <w:rPr>
          <w:lang w:val="en-US" w:eastAsia="en-NZ"/>
        </w:rPr>
        <w:t>Laying</w:t>
      </w:r>
      <w:bookmarkEnd w:id="399"/>
      <w:r w:rsidRPr="0072002C">
        <w:rPr>
          <w:lang w:eastAsia="en-NZ"/>
        </w:rPr>
        <w:t> </w:t>
      </w:r>
    </w:p>
    <w:p w14:paraId="7BD0406D" w14:textId="77777777" w:rsidR="001E2910" w:rsidRDefault="001E2910" w:rsidP="001E2910">
      <w:pPr>
        <w:pStyle w:val="NTUMasterNormal"/>
      </w:pPr>
      <w:r w:rsidRPr="063D0B26">
        <w:rPr>
          <w:lang w:val="en-US"/>
        </w:rPr>
        <w:t xml:space="preserve">Lay </w:t>
      </w:r>
      <w:r>
        <w:rPr>
          <w:lang w:val="en-US"/>
        </w:rPr>
        <w:t>wastewater systems</w:t>
      </w:r>
      <w:r w:rsidRPr="063D0B26">
        <w:rPr>
          <w:lang w:val="en-US"/>
        </w:rPr>
        <w:t xml:space="preserve"> and pressure mains with their sockets at the upstream end and their barrels firmly and evenly embedded on the bedding material. Form chases in the bedding to accommodate the pipe sockets and/or couplings to allow even bearing along the full length of the pipe barrel. </w:t>
      </w:r>
    </w:p>
    <w:p w14:paraId="0D71A982" w14:textId="77777777" w:rsidR="00444A1E" w:rsidRDefault="00444A1E" w:rsidP="00444A1E">
      <w:pPr>
        <w:pStyle w:val="NTUMasterNormal"/>
      </w:pPr>
      <w:r w:rsidRPr="063D0B26">
        <w:rPr>
          <w:lang w:val="en-US"/>
        </w:rPr>
        <w:t xml:space="preserve">Commence laying connecting </w:t>
      </w:r>
      <w:r>
        <w:rPr>
          <w:lang w:val="en-US"/>
        </w:rPr>
        <w:t>wastewater systems</w:t>
      </w:r>
      <w:r w:rsidRPr="063D0B26">
        <w:rPr>
          <w:lang w:val="en-US"/>
        </w:rPr>
        <w:t xml:space="preserve"> (to inlet structure) at the wet-well and pressure mains at the wet-well. </w:t>
      </w:r>
    </w:p>
    <w:p w14:paraId="48799830" w14:textId="5C809799" w:rsidR="001E2910" w:rsidRDefault="00444A1E" w:rsidP="00444A1E">
      <w:pPr>
        <w:pStyle w:val="NTUMasterNormal"/>
        <w:rPr>
          <w:lang w:val="en-US" w:eastAsia="en-NZ"/>
        </w:rPr>
      </w:pPr>
      <w:r w:rsidRPr="063D0B26">
        <w:rPr>
          <w:lang w:val="en-US"/>
        </w:rPr>
        <w:t xml:space="preserve">Lay </w:t>
      </w:r>
      <w:r>
        <w:rPr>
          <w:lang w:val="en-US"/>
        </w:rPr>
        <w:t>wastewater systems</w:t>
      </w:r>
      <w:r w:rsidRPr="063D0B26">
        <w:rPr>
          <w:lang w:val="en-US"/>
        </w:rPr>
        <w:t xml:space="preserve"> and pressure mains to the lines and grades shown on the Design Drawings.</w:t>
      </w:r>
    </w:p>
    <w:p w14:paraId="13187448" w14:textId="413FD275" w:rsidR="00BF5230" w:rsidRDefault="00BF5230" w:rsidP="00A8698D">
      <w:pPr>
        <w:pStyle w:val="NTUMasterNormal"/>
        <w:rPr>
          <w:lang w:val="en-US" w:eastAsia="en-NZ"/>
        </w:rPr>
      </w:pPr>
      <w:r w:rsidRPr="00E36410">
        <w:rPr>
          <w:lang w:val="en-US" w:eastAsia="en-NZ"/>
        </w:rPr>
        <w:t>Firmly and evenly embed the barrels on the graded and compacted bedding material.</w:t>
      </w:r>
    </w:p>
    <w:p w14:paraId="05CAE445" w14:textId="22777570" w:rsidR="00BF5230" w:rsidRPr="00E36410" w:rsidRDefault="00BF5230" w:rsidP="00A8698D">
      <w:pPr>
        <w:pStyle w:val="NTUMasterNormal"/>
        <w:rPr>
          <w:lang w:val="en-US" w:eastAsia="en-NZ"/>
        </w:rPr>
      </w:pPr>
      <w:r w:rsidRPr="00E36410">
        <w:rPr>
          <w:lang w:val="en-US" w:eastAsia="en-NZ"/>
        </w:rPr>
        <w:t xml:space="preserve">Excavate pockets for sockets, couplings, </w:t>
      </w:r>
      <w:r w:rsidR="00493C02" w:rsidRPr="00E36410">
        <w:rPr>
          <w:lang w:val="en-US" w:eastAsia="en-NZ"/>
        </w:rPr>
        <w:t>flanges,</w:t>
      </w:r>
      <w:r w:rsidRPr="00E36410">
        <w:rPr>
          <w:lang w:val="en-US" w:eastAsia="en-NZ"/>
        </w:rPr>
        <w:t xml:space="preserve"> or other projections </w:t>
      </w:r>
      <w:r w:rsidR="00493C02" w:rsidRPr="00E36410">
        <w:rPr>
          <w:lang w:val="en-US" w:eastAsia="en-NZ"/>
        </w:rPr>
        <w:t>to</w:t>
      </w:r>
      <w:r w:rsidRPr="00E36410">
        <w:rPr>
          <w:lang w:val="en-US" w:eastAsia="en-NZ"/>
        </w:rPr>
        <w:t xml:space="preserve"> ensure the pipeline is fully supported</w:t>
      </w:r>
      <w:r>
        <w:rPr>
          <w:lang w:val="en-US" w:eastAsia="en-NZ"/>
        </w:rPr>
        <w:t xml:space="preserve"> </w:t>
      </w:r>
      <w:r w:rsidRPr="00E36410">
        <w:rPr>
          <w:lang w:val="en-US" w:eastAsia="en-NZ"/>
        </w:rPr>
        <w:t>along the full length of pipe barrels. Ensure such pockets are the minimum necessary to keep the projection clear of</w:t>
      </w:r>
      <w:r>
        <w:rPr>
          <w:lang w:val="en-US" w:eastAsia="en-NZ"/>
        </w:rPr>
        <w:t xml:space="preserve"> </w:t>
      </w:r>
      <w:r w:rsidRPr="00E36410">
        <w:rPr>
          <w:lang w:val="en-US" w:eastAsia="en-NZ"/>
        </w:rPr>
        <w:t>the bedding material, except where access for joint treatment requires additional excavation.</w:t>
      </w:r>
    </w:p>
    <w:p w14:paraId="51F63CA6" w14:textId="77777777" w:rsidR="00BF5230" w:rsidRPr="00E36410" w:rsidRDefault="00BF5230" w:rsidP="00A8698D">
      <w:pPr>
        <w:pStyle w:val="NTUMasterNormal"/>
        <w:rPr>
          <w:lang w:val="en-US" w:eastAsia="en-NZ"/>
        </w:rPr>
      </w:pPr>
      <w:r w:rsidRPr="00E36410">
        <w:rPr>
          <w:lang w:val="en-US" w:eastAsia="en-NZ"/>
        </w:rPr>
        <w:t>To prevent movement, restrain pipes already laid before the next joint is made.</w:t>
      </w:r>
    </w:p>
    <w:p w14:paraId="7A93C4A5" w14:textId="7578EBDD" w:rsidR="00BF5230" w:rsidRPr="00E36410" w:rsidRDefault="00BF5230" w:rsidP="00A8698D">
      <w:pPr>
        <w:pStyle w:val="NTUMasterNormal"/>
        <w:rPr>
          <w:lang w:val="en-US" w:eastAsia="en-NZ"/>
        </w:rPr>
      </w:pPr>
      <w:r w:rsidRPr="00E36410">
        <w:rPr>
          <w:lang w:val="en-US" w:eastAsia="en-NZ"/>
        </w:rPr>
        <w:t xml:space="preserve">Prevent flotation of pipes during laying in accordance with </w:t>
      </w:r>
      <w:r w:rsidR="005919BC">
        <w:rPr>
          <w:lang w:val="en-US" w:eastAsia="en-NZ"/>
        </w:rPr>
        <w:t>S</w:t>
      </w:r>
      <w:r w:rsidR="00B418C3">
        <w:rPr>
          <w:lang w:val="en-US" w:eastAsia="en-NZ"/>
        </w:rPr>
        <w:t xml:space="preserve">ection </w:t>
      </w:r>
      <w:r w:rsidR="00B418C3">
        <w:rPr>
          <w:lang w:val="en-US" w:eastAsia="en-NZ"/>
        </w:rPr>
        <w:fldChar w:fldCharType="begin"/>
      </w:r>
      <w:r w:rsidR="00B418C3">
        <w:rPr>
          <w:lang w:val="en-US" w:eastAsia="en-NZ"/>
        </w:rPr>
        <w:instrText xml:space="preserve"> REF _Ref141357501 \r \h </w:instrText>
      </w:r>
      <w:r w:rsidR="00B418C3">
        <w:rPr>
          <w:lang w:val="en-US" w:eastAsia="en-NZ"/>
        </w:rPr>
      </w:r>
      <w:r w:rsidR="00B418C3">
        <w:rPr>
          <w:lang w:val="en-US" w:eastAsia="en-NZ"/>
        </w:rPr>
        <w:fldChar w:fldCharType="separate"/>
      </w:r>
      <w:r w:rsidR="00290831">
        <w:rPr>
          <w:lang w:val="en-US" w:eastAsia="en-NZ"/>
        </w:rPr>
        <w:t>14.6</w:t>
      </w:r>
      <w:r w:rsidR="00B418C3">
        <w:rPr>
          <w:lang w:val="en-US" w:eastAsia="en-NZ"/>
        </w:rPr>
        <w:fldChar w:fldCharType="end"/>
      </w:r>
      <w:r w:rsidRPr="00E36410">
        <w:rPr>
          <w:lang w:val="en-US" w:eastAsia="en-NZ"/>
        </w:rPr>
        <w:t>.</w:t>
      </w:r>
    </w:p>
    <w:p w14:paraId="20E86C8A" w14:textId="77777777" w:rsidR="00BF5230" w:rsidRPr="00E36410" w:rsidRDefault="00BF5230" w:rsidP="00A8698D">
      <w:pPr>
        <w:pStyle w:val="NTUMasterNormal"/>
        <w:rPr>
          <w:lang w:val="en-US" w:eastAsia="en-NZ"/>
        </w:rPr>
      </w:pPr>
      <w:r w:rsidRPr="00E36410">
        <w:rPr>
          <w:lang w:val="en-US" w:eastAsia="en-NZ"/>
        </w:rPr>
        <w:t>Lay all pipes with their identification markings facing upwards.</w:t>
      </w:r>
    </w:p>
    <w:p w14:paraId="6E2DCC78" w14:textId="77777777" w:rsidR="00BF5230" w:rsidRPr="00E36410" w:rsidRDefault="00BF5230" w:rsidP="00A8698D">
      <w:pPr>
        <w:pStyle w:val="NTUMasterNormal"/>
        <w:rPr>
          <w:lang w:val="en-US" w:eastAsia="en-NZ"/>
        </w:rPr>
      </w:pPr>
      <w:r w:rsidRPr="00E36410">
        <w:rPr>
          <w:lang w:val="en-US" w:eastAsia="en-NZ"/>
        </w:rPr>
        <w:t>Lay the water main on continuously rising grades from scour valve to local high point, notwithstanding any minor</w:t>
      </w:r>
      <w:r>
        <w:rPr>
          <w:lang w:val="en-US" w:eastAsia="en-NZ"/>
        </w:rPr>
        <w:t xml:space="preserve"> </w:t>
      </w:r>
      <w:r w:rsidRPr="00E36410">
        <w:rPr>
          <w:lang w:val="en-US" w:eastAsia="en-NZ"/>
        </w:rPr>
        <w:t>irregularities in the ground surface. Make gradual changes in alignment or grade by deflecting at flexible joints after the</w:t>
      </w:r>
      <w:r>
        <w:rPr>
          <w:lang w:val="en-US" w:eastAsia="en-NZ"/>
        </w:rPr>
        <w:t xml:space="preserve"> </w:t>
      </w:r>
      <w:r w:rsidRPr="00E36410">
        <w:rPr>
          <w:lang w:val="en-US" w:eastAsia="en-NZ"/>
        </w:rPr>
        <w:t>joints have been made. Comply with the manufacturer's recommendations in respect of maximum deflection for each</w:t>
      </w:r>
      <w:r>
        <w:rPr>
          <w:lang w:val="en-US" w:eastAsia="en-NZ"/>
        </w:rPr>
        <w:t xml:space="preserve"> </w:t>
      </w:r>
      <w:r w:rsidRPr="00E36410">
        <w:rPr>
          <w:lang w:val="en-US" w:eastAsia="en-NZ"/>
        </w:rPr>
        <w:t>joint.</w:t>
      </w:r>
    </w:p>
    <w:p w14:paraId="122636F8" w14:textId="77777777" w:rsidR="00BF5230" w:rsidRPr="00E36410" w:rsidRDefault="00BF5230" w:rsidP="00A8698D">
      <w:pPr>
        <w:pStyle w:val="NTUMasterNormal"/>
        <w:rPr>
          <w:lang w:val="en-US" w:eastAsia="en-NZ"/>
        </w:rPr>
      </w:pPr>
      <w:r w:rsidRPr="00E36410">
        <w:rPr>
          <w:lang w:val="en-US" w:eastAsia="en-NZ"/>
        </w:rPr>
        <w:lastRenderedPageBreak/>
        <w:t>Pipe joints shall be made to the manufacturer’s requirements.</w:t>
      </w:r>
      <w:r>
        <w:rPr>
          <w:lang w:val="en-US" w:eastAsia="en-NZ"/>
        </w:rPr>
        <w:t xml:space="preserve">  </w:t>
      </w:r>
      <w:r w:rsidRPr="00E36410">
        <w:rPr>
          <w:lang w:val="en-US" w:eastAsia="en-NZ"/>
        </w:rPr>
        <w:t>When joining pipes:</w:t>
      </w:r>
    </w:p>
    <w:p w14:paraId="5F177E91" w14:textId="77777777" w:rsidR="00BF5230" w:rsidRPr="00342CA6" w:rsidRDefault="00BF5230" w:rsidP="00342CA6">
      <w:pPr>
        <w:pStyle w:val="ListParagraph"/>
        <w:rPr>
          <w:lang w:val="en-US" w:eastAsia="en-NZ"/>
        </w:rPr>
      </w:pPr>
      <w:r w:rsidRPr="00342CA6">
        <w:rPr>
          <w:lang w:val="en-US" w:eastAsia="en-NZ"/>
        </w:rPr>
        <w:t>Ensure that the inside of the socket is clean.</w:t>
      </w:r>
    </w:p>
    <w:p w14:paraId="235F5C8A" w14:textId="77777777" w:rsidR="00BF5230" w:rsidRPr="00427999" w:rsidRDefault="00BF5230" w:rsidP="00342CA6">
      <w:pPr>
        <w:pStyle w:val="ListParagraph"/>
        <w:rPr>
          <w:lang w:val="en-US" w:eastAsia="en-NZ"/>
        </w:rPr>
      </w:pPr>
      <w:r w:rsidRPr="00427999">
        <w:rPr>
          <w:lang w:val="en-US" w:eastAsia="en-NZ"/>
        </w:rPr>
        <w:t>Where elastomeric seals are required to be fitted, clean and fit the seal if not already fitted. Check that the elastomeric seal sits evenly in the housing.</w:t>
      </w:r>
    </w:p>
    <w:p w14:paraId="1C6DE823" w14:textId="77777777" w:rsidR="00BF5230" w:rsidRPr="00427999" w:rsidRDefault="00BF5230" w:rsidP="00342CA6">
      <w:pPr>
        <w:pStyle w:val="ListParagraph"/>
        <w:rPr>
          <w:lang w:val="en-US" w:eastAsia="en-NZ"/>
        </w:rPr>
      </w:pPr>
      <w:r w:rsidRPr="00427999">
        <w:rPr>
          <w:lang w:val="en-US" w:eastAsia="en-NZ"/>
        </w:rPr>
        <w:t>Apply the manufacturer's specified lubricant to the end of the spigot and chamfer of the pipe spigot.  Lubricants shall be certified to AS/NZS4020.</w:t>
      </w:r>
      <w:r w:rsidRPr="00A32242">
        <w:rPr>
          <w:lang w:eastAsia="en-NZ"/>
        </w:rPr>
        <w:t> </w:t>
      </w:r>
    </w:p>
    <w:p w14:paraId="3F6F3D90" w14:textId="77777777" w:rsidR="00BF5230" w:rsidRPr="00427999" w:rsidRDefault="00BF5230" w:rsidP="00342CA6">
      <w:pPr>
        <w:pStyle w:val="ListParagraph"/>
        <w:rPr>
          <w:lang w:val="en-US" w:eastAsia="en-NZ"/>
        </w:rPr>
      </w:pPr>
      <w:r w:rsidRPr="00427999">
        <w:rPr>
          <w:lang w:val="en-US" w:eastAsia="en-NZ"/>
        </w:rPr>
        <w:t>Rotate the pipe barrel so pipe markings face upwards.</w:t>
      </w:r>
    </w:p>
    <w:p w14:paraId="299995A8" w14:textId="77777777" w:rsidR="00BF5230" w:rsidRPr="00427999" w:rsidRDefault="00BF5230" w:rsidP="00342CA6">
      <w:pPr>
        <w:pStyle w:val="ListParagraph"/>
        <w:rPr>
          <w:lang w:val="en-US" w:eastAsia="en-NZ"/>
        </w:rPr>
      </w:pPr>
      <w:r w:rsidRPr="00427999">
        <w:rPr>
          <w:lang w:val="en-US" w:eastAsia="en-NZ"/>
        </w:rPr>
        <w:t>Align the pipes so that there is no deflection at the joints before inserting the spigot in the socket and pushing it home to the witness mark.  Spigot and socket joints shall be installed with the socket (bell) facing the direction of installation.</w:t>
      </w:r>
    </w:p>
    <w:p w14:paraId="040F076E" w14:textId="77777777" w:rsidR="00BF5230" w:rsidRPr="00427999" w:rsidRDefault="00BF5230" w:rsidP="00342CA6">
      <w:pPr>
        <w:pStyle w:val="ListParagraph"/>
        <w:rPr>
          <w:lang w:val="en-US" w:eastAsia="en-NZ"/>
        </w:rPr>
      </w:pPr>
      <w:r w:rsidRPr="00427999">
        <w:rPr>
          <w:lang w:val="en-US" w:eastAsia="en-NZ"/>
        </w:rPr>
        <w:t xml:space="preserve">Hold the socket end firmly during </w:t>
      </w:r>
      <w:proofErr w:type="gramStart"/>
      <w:r w:rsidRPr="00427999">
        <w:rPr>
          <w:lang w:val="en-US" w:eastAsia="en-NZ"/>
        </w:rPr>
        <w:t>jointing</w:t>
      </w:r>
      <w:proofErr w:type="gramEnd"/>
      <w:r w:rsidRPr="00427999">
        <w:rPr>
          <w:lang w:val="en-US" w:eastAsia="en-NZ"/>
        </w:rPr>
        <w:t xml:space="preserve"> to prevent previously assembled joints from moving.</w:t>
      </w:r>
    </w:p>
    <w:p w14:paraId="0CBD8A5D" w14:textId="77777777" w:rsidR="00F054DD" w:rsidRDefault="00BF5230" w:rsidP="00342CA6">
      <w:pPr>
        <w:pStyle w:val="ListParagraph"/>
        <w:rPr>
          <w:lang w:val="en-US" w:eastAsia="en-NZ"/>
        </w:rPr>
      </w:pPr>
      <w:r w:rsidRPr="00F054DD">
        <w:rPr>
          <w:lang w:val="en-US" w:eastAsia="en-NZ"/>
        </w:rPr>
        <w:t>Do not insert a metal spigot (e.g. of a fitting) into the socket of a plastics pipe.</w:t>
      </w:r>
      <w:r w:rsidR="00F054DD" w:rsidRPr="00F054DD">
        <w:rPr>
          <w:lang w:val="en-US" w:eastAsia="en-NZ"/>
        </w:rPr>
        <w:t xml:space="preserve"> </w:t>
      </w:r>
    </w:p>
    <w:p w14:paraId="4B72634E" w14:textId="5185954D" w:rsidR="00BF5230" w:rsidRPr="00F054DD" w:rsidRDefault="00BF5230" w:rsidP="00342CA6">
      <w:pPr>
        <w:pStyle w:val="ListParagraph"/>
        <w:rPr>
          <w:lang w:val="en-US" w:eastAsia="en-NZ"/>
        </w:rPr>
      </w:pPr>
      <w:r w:rsidRPr="00F054DD">
        <w:rPr>
          <w:lang w:val="en-US" w:eastAsia="en-NZ"/>
        </w:rPr>
        <w:t>Where pipes are required to be cut in the field:</w:t>
      </w:r>
    </w:p>
    <w:p w14:paraId="7E589327" w14:textId="77777777" w:rsidR="00BF5230" w:rsidRPr="009D3BAF" w:rsidRDefault="00BF5230" w:rsidP="00342CA6">
      <w:pPr>
        <w:pStyle w:val="ListParagraph"/>
        <w:numPr>
          <w:ilvl w:val="0"/>
          <w:numId w:val="140"/>
        </w:numPr>
      </w:pPr>
      <w:r w:rsidRPr="009D3BAF">
        <w:t>Cut the spigot end square using a power handsaw or a clean hack saw and remove all burrs.</w:t>
      </w:r>
    </w:p>
    <w:p w14:paraId="27124DFC" w14:textId="77777777" w:rsidR="00BF5230" w:rsidRPr="009D3BAF" w:rsidRDefault="00BF5230" w:rsidP="00342CA6">
      <w:pPr>
        <w:pStyle w:val="ListParagraph"/>
        <w:numPr>
          <w:ilvl w:val="0"/>
          <w:numId w:val="140"/>
        </w:numPr>
      </w:pPr>
      <w:r w:rsidRPr="00427999">
        <w:rPr>
          <w:lang w:val="en-US" w:eastAsia="en-NZ"/>
        </w:rPr>
        <w:t>Chamfer</w:t>
      </w:r>
      <w:r w:rsidRPr="009D3BAF">
        <w:t xml:space="preserve"> the cut end of the pipe with a taper of approximately 15° to approximately half the wall thickness, or as otherwise specified by the pipe manufacturer.  A purpose-built bevelling tool or fine wood rasp shall be used for bevelling. The bevel shall be consistent around the pipe circumference and free of any burrs.</w:t>
      </w:r>
    </w:p>
    <w:p w14:paraId="0446781E" w14:textId="77777777" w:rsidR="00BF5230" w:rsidRPr="009D3BAF" w:rsidRDefault="00BF5230" w:rsidP="00342CA6">
      <w:pPr>
        <w:pStyle w:val="ListParagraph"/>
        <w:numPr>
          <w:ilvl w:val="0"/>
          <w:numId w:val="140"/>
        </w:numPr>
      </w:pPr>
      <w:r w:rsidRPr="009D3BAF">
        <w:t xml:space="preserve">Witness </w:t>
      </w:r>
      <w:proofErr w:type="gramStart"/>
      <w:r w:rsidRPr="009D3BAF">
        <w:t>mark</w:t>
      </w:r>
      <w:proofErr w:type="gramEnd"/>
      <w:r w:rsidRPr="009D3BAF">
        <w:t xml:space="preserve"> </w:t>
      </w:r>
      <w:r w:rsidRPr="00427999">
        <w:rPr>
          <w:lang w:val="en-US" w:eastAsia="en-NZ"/>
        </w:rPr>
        <w:t>the</w:t>
      </w:r>
      <w:r w:rsidRPr="009D3BAF">
        <w:t xml:space="preserve"> pipe at the distance specified by the manufacturer and make the joint as specified in (a) to (f).</w:t>
      </w:r>
    </w:p>
    <w:p w14:paraId="1E7AD9E3" w14:textId="77777777" w:rsidR="00BF5230" w:rsidRPr="00E36410" w:rsidRDefault="00BF5230" w:rsidP="004975C3">
      <w:pPr>
        <w:pStyle w:val="NTUMasterNormal"/>
        <w:numPr>
          <w:ilvl w:val="0"/>
          <w:numId w:val="135"/>
        </w:numPr>
        <w:rPr>
          <w:lang w:val="en-US" w:eastAsia="en-NZ"/>
        </w:rPr>
      </w:pPr>
      <w:r w:rsidRPr="00E36410">
        <w:rPr>
          <w:lang w:val="en-US" w:eastAsia="en-NZ"/>
        </w:rPr>
        <w:t>If the same manufacturer does not make spigots and sockets, refer to the socket manufacturer for the correct witness marking depth.</w:t>
      </w:r>
    </w:p>
    <w:p w14:paraId="6A059BC6" w14:textId="77777777" w:rsidR="00BF5230" w:rsidRDefault="00BF5230" w:rsidP="004975C3">
      <w:pPr>
        <w:pStyle w:val="NTUMasterNormal"/>
        <w:numPr>
          <w:ilvl w:val="0"/>
          <w:numId w:val="135"/>
        </w:numPr>
        <w:rPr>
          <w:lang w:val="en-US" w:eastAsia="en-NZ"/>
        </w:rPr>
      </w:pPr>
      <w:r w:rsidRPr="00E36410">
        <w:rPr>
          <w:lang w:val="en-US" w:eastAsia="en-NZ"/>
        </w:rPr>
        <w:t>If an elastomeric seal joint is located at the end of a length of restrained pipes (e.g. welded, flanged, locked joints) install anchorage/thrust restraint as specified.</w:t>
      </w:r>
    </w:p>
    <w:p w14:paraId="7435F19D" w14:textId="28B8077D" w:rsidR="00BF5230" w:rsidRPr="00E36410" w:rsidRDefault="00BF5230" w:rsidP="004975C3">
      <w:pPr>
        <w:pStyle w:val="NTUMasterNormal"/>
        <w:numPr>
          <w:ilvl w:val="0"/>
          <w:numId w:val="135"/>
        </w:numPr>
        <w:rPr>
          <w:lang w:val="en-US" w:eastAsia="en-NZ"/>
        </w:rPr>
      </w:pPr>
      <w:r w:rsidRPr="00E36410">
        <w:rPr>
          <w:lang w:val="en-US" w:eastAsia="en-NZ"/>
        </w:rPr>
        <w:t>Mechanical joints shall be fitted in accordance with the manufacturer’s requirements and protected against corrosion as per</w:t>
      </w:r>
      <w:r w:rsidR="00296FFF">
        <w:rPr>
          <w:lang w:val="en-US" w:eastAsia="en-NZ"/>
        </w:rPr>
        <w:t xml:space="preserve"> the specification</w:t>
      </w:r>
      <w:r>
        <w:rPr>
          <w:lang w:val="en-US" w:eastAsia="en-NZ"/>
        </w:rPr>
        <w:t>.</w:t>
      </w:r>
    </w:p>
    <w:p w14:paraId="55C7D022" w14:textId="77777777" w:rsidR="002279F4" w:rsidRPr="003A0E06" w:rsidRDefault="002279F4" w:rsidP="00342CA6">
      <w:pPr>
        <w:pStyle w:val="ListParagraph"/>
        <w:rPr>
          <w:lang w:eastAsia="en-NZ"/>
        </w:rPr>
      </w:pPr>
      <w:r w:rsidRPr="003A0E06">
        <w:rPr>
          <w:lang w:eastAsia="en-NZ"/>
        </w:rPr>
        <w:t>If the air temperature is hotter or colder than the ground temperature, pipes will contract or expand when buried. Laying and joining pipes at the cooler time of the day may reduce stressing of the pipeline.</w:t>
      </w:r>
    </w:p>
    <w:p w14:paraId="54830972" w14:textId="77777777" w:rsidR="00BF5230" w:rsidRDefault="00BF5230" w:rsidP="00BF5230">
      <w:pPr>
        <w:spacing w:after="0" w:line="240" w:lineRule="auto"/>
        <w:textAlignment w:val="baseline"/>
        <w:rPr>
          <w:rFonts w:ascii="Cambria" w:eastAsia="Times New Roman" w:hAnsi="Cambria" w:cs="Segoe UI"/>
          <w:lang w:val="en-US" w:eastAsia="en-NZ"/>
        </w:rPr>
      </w:pPr>
    </w:p>
    <w:p w14:paraId="67544A7B" w14:textId="7A9E8CD4" w:rsidR="00BF5230" w:rsidRDefault="00BF5230" w:rsidP="004975C3">
      <w:pPr>
        <w:pStyle w:val="NTUMasterNormal"/>
        <w:numPr>
          <w:ilvl w:val="0"/>
          <w:numId w:val="135"/>
        </w:numPr>
        <w:rPr>
          <w:lang w:val="en-US" w:eastAsia="en-NZ"/>
        </w:rPr>
      </w:pPr>
      <w:r w:rsidRPr="00E36410">
        <w:rPr>
          <w:lang w:val="en-US" w:eastAsia="en-NZ"/>
        </w:rPr>
        <w:t xml:space="preserve">After laying each pipe, temporarily seal the exposed end using an exclusion cap or approved equivalent to prevent </w:t>
      </w:r>
      <w:proofErr w:type="gramStart"/>
      <w:r w:rsidRPr="00E36410">
        <w:rPr>
          <w:lang w:val="en-US" w:eastAsia="en-NZ"/>
        </w:rPr>
        <w:t>ingress</w:t>
      </w:r>
      <w:r>
        <w:rPr>
          <w:lang w:val="en-US" w:eastAsia="en-NZ"/>
        </w:rPr>
        <w:t xml:space="preserve"> </w:t>
      </w:r>
      <w:r w:rsidRPr="00E36410">
        <w:rPr>
          <w:lang w:val="en-US" w:eastAsia="en-NZ"/>
        </w:rPr>
        <w:t>of excavation</w:t>
      </w:r>
      <w:proofErr w:type="gramEnd"/>
      <w:r w:rsidRPr="00E36410">
        <w:rPr>
          <w:lang w:val="en-US" w:eastAsia="en-NZ"/>
        </w:rPr>
        <w:t xml:space="preserve"> debris, vermin, trench material, </w:t>
      </w:r>
      <w:r w:rsidR="00493C02" w:rsidRPr="00E36410">
        <w:rPr>
          <w:lang w:val="en-US" w:eastAsia="en-NZ"/>
        </w:rPr>
        <w:t>water,</w:t>
      </w:r>
      <w:r w:rsidRPr="00E36410">
        <w:rPr>
          <w:lang w:val="en-US" w:eastAsia="en-NZ"/>
        </w:rPr>
        <w:t xml:space="preserve"> and other foreign material</w:t>
      </w:r>
      <w:r>
        <w:rPr>
          <w:lang w:val="en-US" w:eastAsia="en-NZ"/>
        </w:rPr>
        <w:t>.</w:t>
      </w:r>
    </w:p>
    <w:p w14:paraId="4B5CDA43" w14:textId="77777777" w:rsidR="00444A1E" w:rsidRPr="00444A1E" w:rsidRDefault="00444A1E" w:rsidP="004975C3">
      <w:pPr>
        <w:pStyle w:val="NTUMasterNormal"/>
        <w:numPr>
          <w:ilvl w:val="0"/>
          <w:numId w:val="135"/>
        </w:numPr>
        <w:rPr>
          <w:lang w:eastAsia="en-NZ"/>
        </w:rPr>
      </w:pPr>
      <w:r w:rsidRPr="00444A1E">
        <w:rPr>
          <w:lang w:val="en-US" w:eastAsia="en-NZ"/>
        </w:rPr>
        <w:t xml:space="preserve">Undertake welding of pipes in accordance with 2.13.18 Welding of Steel Pressure Mains Or 2.3.19 Welding of PE Pipelines. </w:t>
      </w:r>
    </w:p>
    <w:p w14:paraId="442E1834" w14:textId="77777777" w:rsidR="00444A1E" w:rsidRPr="00444A1E" w:rsidRDefault="00444A1E" w:rsidP="004975C3">
      <w:pPr>
        <w:pStyle w:val="NTUMasterNormal"/>
        <w:numPr>
          <w:ilvl w:val="0"/>
          <w:numId w:val="135"/>
        </w:numPr>
        <w:rPr>
          <w:lang w:eastAsia="en-NZ"/>
        </w:rPr>
      </w:pPr>
      <w:r w:rsidRPr="00444A1E">
        <w:rPr>
          <w:lang w:val="en-US" w:eastAsia="en-NZ"/>
        </w:rPr>
        <w:t xml:space="preserve">When laying PE pipes allow for the difference in ambient temperature and the in-ground temperature. For open trench installation lay PE pipes with full embedment and partial trench backfill without restricting the ends until the pipe has had time to </w:t>
      </w:r>
      <w:proofErr w:type="spellStart"/>
      <w:r w:rsidRPr="00444A1E">
        <w:rPr>
          <w:lang w:val="en-US" w:eastAsia="en-NZ"/>
        </w:rPr>
        <w:t>stabilise</w:t>
      </w:r>
      <w:proofErr w:type="spellEnd"/>
      <w:r w:rsidRPr="00444A1E">
        <w:rPr>
          <w:lang w:val="en-US" w:eastAsia="en-NZ"/>
        </w:rPr>
        <w:t xml:space="preserve"> to ground temperature. </w:t>
      </w:r>
    </w:p>
    <w:p w14:paraId="376350E4" w14:textId="77777777" w:rsidR="00444A1E" w:rsidRPr="00444A1E" w:rsidRDefault="00444A1E" w:rsidP="004975C3">
      <w:pPr>
        <w:pStyle w:val="NTUMasterNormal"/>
        <w:numPr>
          <w:ilvl w:val="0"/>
          <w:numId w:val="135"/>
        </w:numPr>
        <w:rPr>
          <w:lang w:eastAsia="en-NZ"/>
        </w:rPr>
      </w:pPr>
      <w:r w:rsidRPr="00444A1E">
        <w:rPr>
          <w:lang w:val="en-US" w:eastAsia="en-NZ"/>
        </w:rPr>
        <w:t xml:space="preserve">For trenchless installation of pipes, install in accordance with the Specification and relevant Design Drawings. </w:t>
      </w:r>
    </w:p>
    <w:p w14:paraId="78231809" w14:textId="77777777" w:rsidR="00444A1E" w:rsidRPr="00444A1E" w:rsidRDefault="00444A1E" w:rsidP="004975C3">
      <w:pPr>
        <w:pStyle w:val="NTUMasterNormal"/>
        <w:numPr>
          <w:ilvl w:val="0"/>
          <w:numId w:val="135"/>
        </w:numPr>
        <w:rPr>
          <w:lang w:eastAsia="en-NZ"/>
        </w:rPr>
      </w:pPr>
      <w:r w:rsidRPr="00444A1E">
        <w:rPr>
          <w:lang w:val="en-US" w:eastAsia="en-NZ"/>
        </w:rPr>
        <w:t xml:space="preserve">At the end of each day's laying, seal the end of the pipe to prevent ingress of trench material and/or water and other foreign </w:t>
      </w:r>
      <w:proofErr w:type="gramStart"/>
      <w:r w:rsidRPr="00444A1E">
        <w:rPr>
          <w:lang w:val="en-US" w:eastAsia="en-NZ"/>
        </w:rPr>
        <w:t>matter</w:t>
      </w:r>
      <w:proofErr w:type="gramEnd"/>
      <w:r w:rsidRPr="00444A1E">
        <w:rPr>
          <w:lang w:val="en-US" w:eastAsia="en-NZ"/>
        </w:rPr>
        <w:t>.</w:t>
      </w:r>
    </w:p>
    <w:p w14:paraId="623FBD86" w14:textId="7B1DE03D" w:rsidR="004070D7" w:rsidRPr="004070D7" w:rsidRDefault="004070D7" w:rsidP="00F054DD">
      <w:pPr>
        <w:pStyle w:val="Heading3"/>
        <w:rPr>
          <w:lang w:val="en-US" w:eastAsia="en-NZ"/>
        </w:rPr>
      </w:pPr>
      <w:bookmarkStart w:id="400" w:name="_Toc231982689"/>
      <w:r w:rsidRPr="004070D7">
        <w:rPr>
          <w:lang w:val="en-US" w:eastAsia="en-NZ"/>
        </w:rPr>
        <w:t>Pipelaying at structures</w:t>
      </w:r>
      <w:bookmarkEnd w:id="400"/>
    </w:p>
    <w:p w14:paraId="4256A23C" w14:textId="77777777" w:rsidR="004070D7" w:rsidRPr="004070D7" w:rsidRDefault="004070D7" w:rsidP="004070D7">
      <w:pPr>
        <w:pStyle w:val="NTUMasterNormal"/>
        <w:rPr>
          <w:lang w:val="en-US" w:eastAsia="en-NZ"/>
        </w:rPr>
      </w:pPr>
      <w:r w:rsidRPr="004070D7">
        <w:rPr>
          <w:lang w:val="en-US" w:eastAsia="en-NZ"/>
        </w:rPr>
        <w:t>If entry openings are required in a precast or existing manhole and no knockout panels have been left, the openings shall be made using a diamond-cutting blade or hole saw. Under no circumstances shall a hammer or impact tool be used.</w:t>
      </w:r>
    </w:p>
    <w:p w14:paraId="109AA87F" w14:textId="0021E3A1" w:rsidR="004070D7" w:rsidRPr="004070D7" w:rsidRDefault="004070D7" w:rsidP="00F054DD">
      <w:pPr>
        <w:pStyle w:val="Heading4"/>
        <w:rPr>
          <w:lang w:val="en-US" w:eastAsia="en-NZ"/>
        </w:rPr>
      </w:pPr>
      <w:r w:rsidRPr="004070D7">
        <w:rPr>
          <w:lang w:val="en-US" w:eastAsia="en-NZ"/>
        </w:rPr>
        <w:t>Yield Joints</w:t>
      </w:r>
    </w:p>
    <w:p w14:paraId="183EDBAB" w14:textId="77777777" w:rsidR="004070D7" w:rsidRPr="004070D7" w:rsidRDefault="004070D7" w:rsidP="004070D7">
      <w:pPr>
        <w:pStyle w:val="NTUMasterNormal"/>
        <w:rPr>
          <w:lang w:val="en-US" w:eastAsia="en-NZ"/>
        </w:rPr>
      </w:pPr>
      <w:r w:rsidRPr="004070D7">
        <w:rPr>
          <w:lang w:val="en-US" w:eastAsia="en-NZ"/>
        </w:rPr>
        <w:t>Yield joints shall be formed in accordance with SD 341. Yield joints at sumps shall be constructed with one short pipe and two yield joints.</w:t>
      </w:r>
    </w:p>
    <w:p w14:paraId="3E7DE632" w14:textId="43D5CAB3" w:rsidR="004070D7" w:rsidRPr="004070D7" w:rsidRDefault="004070D7" w:rsidP="004070D7">
      <w:pPr>
        <w:pStyle w:val="NTUMasterNormal"/>
        <w:rPr>
          <w:lang w:val="en-US" w:eastAsia="en-NZ"/>
        </w:rPr>
      </w:pPr>
      <w:proofErr w:type="gramStart"/>
      <w:r w:rsidRPr="004070D7">
        <w:rPr>
          <w:lang w:val="en-US" w:eastAsia="en-NZ"/>
        </w:rPr>
        <w:t>Jointing of</w:t>
      </w:r>
      <w:proofErr w:type="gramEnd"/>
      <w:r w:rsidRPr="004070D7">
        <w:rPr>
          <w:lang w:val="en-US" w:eastAsia="en-NZ"/>
        </w:rPr>
        <w:t xml:space="preserve"> cut pipes to form a closure shall be avoided if possible.  If such jointing is necessary, it shall be done with a Gibault joint or with purpose-built fittings provided by the pipe manufacturer.</w:t>
      </w:r>
    </w:p>
    <w:p w14:paraId="7EF4D30B" w14:textId="77777777" w:rsidR="004070D7" w:rsidRDefault="004070D7" w:rsidP="004070D7">
      <w:pPr>
        <w:pStyle w:val="NTUMasterNormal"/>
        <w:rPr>
          <w:lang w:val="en-US" w:eastAsia="en-NZ"/>
        </w:rPr>
      </w:pPr>
      <w:r w:rsidRPr="004070D7">
        <w:rPr>
          <w:lang w:val="en-US" w:eastAsia="en-NZ"/>
        </w:rPr>
        <w:lastRenderedPageBreak/>
        <w:t>Any adjustment of the length of the lay necessary to obtain yield joints at the structure shall be done to the approval of the Engineer.</w:t>
      </w:r>
    </w:p>
    <w:p w14:paraId="0C757BDA" w14:textId="77777777" w:rsidR="00274551" w:rsidRPr="00561D86" w:rsidRDefault="00274551" w:rsidP="00F054DD">
      <w:pPr>
        <w:pStyle w:val="Heading4"/>
        <w:rPr>
          <w:rStyle w:val="Heading5Char"/>
          <w:b/>
        </w:rPr>
      </w:pPr>
      <w:bookmarkStart w:id="401" w:name="_Toc141982529"/>
      <w:r w:rsidRPr="00561D86">
        <w:t>Under channel Piping</w:t>
      </w:r>
      <w:bookmarkEnd w:id="401"/>
    </w:p>
    <w:p w14:paraId="121D1697" w14:textId="77777777" w:rsidR="00274551" w:rsidRDefault="00274551" w:rsidP="00274551">
      <w:pPr>
        <w:pStyle w:val="NTUMasterNormal"/>
      </w:pPr>
      <w:r w:rsidRPr="063D0B26">
        <w:rPr>
          <w:lang w:val="en-US"/>
        </w:rPr>
        <w:t>Yield joints shall be constructed on concrete capped under channel piping at all sumps.</w:t>
      </w:r>
    </w:p>
    <w:p w14:paraId="115146C2" w14:textId="515FE5F4" w:rsidR="004070D7" w:rsidRPr="00274551" w:rsidRDefault="004070D7" w:rsidP="00F054DD">
      <w:pPr>
        <w:pStyle w:val="Heading4"/>
        <w:rPr>
          <w:lang w:val="en-US" w:eastAsia="en-NZ"/>
        </w:rPr>
      </w:pPr>
      <w:r w:rsidRPr="00274551">
        <w:rPr>
          <w:lang w:val="en-US" w:eastAsia="en-NZ"/>
        </w:rPr>
        <w:t>Starters/Finishers</w:t>
      </w:r>
    </w:p>
    <w:p w14:paraId="76143A65" w14:textId="77777777" w:rsidR="004070D7" w:rsidRPr="004070D7" w:rsidRDefault="004070D7" w:rsidP="004070D7">
      <w:pPr>
        <w:pStyle w:val="NTUMasterNormal"/>
        <w:rPr>
          <w:lang w:val="en-US" w:eastAsia="en-NZ"/>
        </w:rPr>
      </w:pPr>
      <w:r w:rsidRPr="004070D7">
        <w:rPr>
          <w:lang w:val="en-US" w:eastAsia="en-NZ"/>
        </w:rPr>
        <w:t>Structures shall not leak at the interface with the starter or finisher.</w:t>
      </w:r>
    </w:p>
    <w:p w14:paraId="01111E32" w14:textId="6A72B20E" w:rsidR="004070D7" w:rsidRPr="00274551" w:rsidRDefault="004070D7" w:rsidP="00F054DD">
      <w:pPr>
        <w:pStyle w:val="Heading4"/>
        <w:rPr>
          <w:lang w:val="en-US" w:eastAsia="en-NZ"/>
        </w:rPr>
      </w:pPr>
      <w:r w:rsidRPr="00274551">
        <w:rPr>
          <w:lang w:val="en-US" w:eastAsia="en-NZ"/>
        </w:rPr>
        <w:t>Polyethylene connection to manholes</w:t>
      </w:r>
    </w:p>
    <w:p w14:paraId="7E24C60C" w14:textId="77777777" w:rsidR="00274551" w:rsidRPr="00274551" w:rsidRDefault="004070D7" w:rsidP="00274551">
      <w:pPr>
        <w:pStyle w:val="NTUMasterNormal"/>
        <w:rPr>
          <w:lang w:eastAsia="en-NZ"/>
        </w:rPr>
      </w:pPr>
      <w:r w:rsidRPr="004070D7">
        <w:rPr>
          <w:lang w:val="en-US" w:eastAsia="en-NZ"/>
        </w:rPr>
        <w:t>Connections to concrete access chambers shall be in accordance with Standard Drawing WWG-03.</w:t>
      </w:r>
      <w:r w:rsidR="00274551">
        <w:rPr>
          <w:lang w:val="en-US" w:eastAsia="en-NZ"/>
        </w:rPr>
        <w:t xml:space="preserve"> </w:t>
      </w:r>
      <w:r w:rsidR="00274551" w:rsidRPr="00274551">
        <w:rPr>
          <w:lang w:val="en-US" w:eastAsia="en-NZ"/>
        </w:rPr>
        <w:t>Plastic Chambers shall have an approved purpose made connection.</w:t>
      </w:r>
    </w:p>
    <w:p w14:paraId="4AE7D0CE" w14:textId="793E599E" w:rsidR="004070D7" w:rsidRPr="00274551" w:rsidRDefault="004070D7" w:rsidP="00F054DD">
      <w:pPr>
        <w:pStyle w:val="Heading4"/>
        <w:rPr>
          <w:lang w:val="en-US" w:eastAsia="en-NZ"/>
        </w:rPr>
      </w:pPr>
      <w:r w:rsidRPr="00274551">
        <w:rPr>
          <w:lang w:val="en-US" w:eastAsia="en-NZ"/>
        </w:rPr>
        <w:t>Long Socket Connectors</w:t>
      </w:r>
    </w:p>
    <w:p w14:paraId="3A424A23" w14:textId="77777777" w:rsidR="004070D7" w:rsidRPr="004070D7" w:rsidRDefault="004070D7" w:rsidP="004070D7">
      <w:pPr>
        <w:pStyle w:val="NTUMasterNormal"/>
        <w:rPr>
          <w:lang w:val="en-US" w:eastAsia="en-NZ"/>
        </w:rPr>
      </w:pPr>
      <w:r w:rsidRPr="004070D7">
        <w:rPr>
          <w:lang w:val="en-US" w:eastAsia="en-NZ"/>
        </w:rPr>
        <w:t>Flexible joints shall be formed in accordance with Standard Drawing WWG-09. No laterals shall be connected to the first pipe length laid into the long socket connecter i.e., within 4.0m of the manhole. Ensure benching does not prevent the internal pipe moving into the manhole. The benching should be to a larger diameter than the long socket.</w:t>
      </w:r>
    </w:p>
    <w:p w14:paraId="1C22F40A" w14:textId="0ABC3509" w:rsidR="004070D7" w:rsidRPr="00274551" w:rsidRDefault="004070D7" w:rsidP="00F054DD">
      <w:pPr>
        <w:pStyle w:val="Heading4"/>
        <w:rPr>
          <w:lang w:val="en-US" w:eastAsia="en-NZ"/>
        </w:rPr>
      </w:pPr>
      <w:r w:rsidRPr="00274551">
        <w:rPr>
          <w:lang w:val="en-US" w:eastAsia="en-NZ"/>
        </w:rPr>
        <w:t>Collector wastewater pipes</w:t>
      </w:r>
    </w:p>
    <w:p w14:paraId="0D0380EB" w14:textId="03F8D683" w:rsidR="004070D7" w:rsidRDefault="004070D7" w:rsidP="004070D7">
      <w:pPr>
        <w:pStyle w:val="NTUMasterNormal"/>
        <w:rPr>
          <w:lang w:val="en-US" w:eastAsia="en-NZ"/>
        </w:rPr>
      </w:pPr>
      <w:r w:rsidRPr="004070D7">
        <w:rPr>
          <w:lang w:val="en-US" w:eastAsia="en-NZ"/>
        </w:rPr>
        <w:t>Collector wastewater pipes shall enter both the upstream and downstream manholes when laid directly over the wastewater pipe main. Caps are not required on the upstream end of the collector wastewater pipe. Drop structures are not required on the outlet where there is less than 1.0m between the invert of the collector wastewater pipe and the soffit of the wastewater pipe main.</w:t>
      </w:r>
    </w:p>
    <w:p w14:paraId="4ADA84C0" w14:textId="3A35CD56" w:rsidR="004070D7" w:rsidRPr="00274551" w:rsidRDefault="004070D7" w:rsidP="00F054DD">
      <w:pPr>
        <w:pStyle w:val="Heading3"/>
        <w:rPr>
          <w:lang w:val="en-US" w:eastAsia="en-NZ"/>
        </w:rPr>
      </w:pPr>
      <w:bookmarkStart w:id="402" w:name="_Toc231982690"/>
      <w:r w:rsidRPr="00274551">
        <w:rPr>
          <w:lang w:val="en-US" w:eastAsia="en-NZ"/>
        </w:rPr>
        <w:t>Polyethylene pipe installation</w:t>
      </w:r>
      <w:bookmarkEnd w:id="402"/>
    </w:p>
    <w:p w14:paraId="3C238EB8" w14:textId="77777777" w:rsidR="004070D7" w:rsidRPr="004070D7" w:rsidRDefault="004070D7" w:rsidP="004070D7">
      <w:pPr>
        <w:pStyle w:val="NTUMasterNormal"/>
        <w:rPr>
          <w:lang w:val="en-US" w:eastAsia="en-NZ"/>
        </w:rPr>
      </w:pPr>
      <w:r w:rsidRPr="004070D7">
        <w:rPr>
          <w:lang w:val="en-US" w:eastAsia="en-NZ"/>
        </w:rPr>
        <w:t xml:space="preserve">All pipes shall be transported, </w:t>
      </w:r>
      <w:proofErr w:type="spellStart"/>
      <w:r w:rsidRPr="004070D7">
        <w:rPr>
          <w:lang w:val="en-US" w:eastAsia="en-NZ"/>
        </w:rPr>
        <w:t>haunched</w:t>
      </w:r>
      <w:proofErr w:type="spellEnd"/>
      <w:r w:rsidRPr="004070D7">
        <w:rPr>
          <w:lang w:val="en-US" w:eastAsia="en-NZ"/>
        </w:rPr>
        <w:t xml:space="preserve"> and installed in accordance with clause 8.0 – Pipe Installation, AS/NZS 2033 “Installation of polyethylene pipe systems” and the pipe manufacturer’s recommendations. Pipe shall not be bent to a radius less than 35 times the pipe OD. Pinching or squashing of polyethylene </w:t>
      </w:r>
      <w:proofErr w:type="gramStart"/>
      <w:r w:rsidRPr="004070D7">
        <w:rPr>
          <w:lang w:val="en-US" w:eastAsia="en-NZ"/>
        </w:rPr>
        <w:t>pipe</w:t>
      </w:r>
      <w:proofErr w:type="gramEnd"/>
      <w:r w:rsidRPr="004070D7">
        <w:rPr>
          <w:lang w:val="en-US" w:eastAsia="en-NZ"/>
        </w:rPr>
        <w:t xml:space="preserve"> to facilitate the installation of fittings is not permitted.</w:t>
      </w:r>
    </w:p>
    <w:p w14:paraId="0DAE1452" w14:textId="3B2701EF" w:rsidR="004070D7" w:rsidRDefault="004070D7" w:rsidP="004070D7">
      <w:pPr>
        <w:pStyle w:val="NTUMasterNormal"/>
        <w:rPr>
          <w:lang w:val="en-US" w:eastAsia="en-NZ"/>
        </w:rPr>
      </w:pPr>
      <w:r w:rsidRPr="004070D7">
        <w:rPr>
          <w:lang w:val="en-US" w:eastAsia="en-NZ"/>
        </w:rPr>
        <w:t>Polyethylene pipe shall be installed with curving radii greater than 100 x OD of the pipe where the pipe may be tapped on the bend or radii greater than 75 x OD otherwise.</w:t>
      </w:r>
    </w:p>
    <w:p w14:paraId="31289A88" w14:textId="77777777" w:rsidR="00CD1B30" w:rsidRDefault="00CD1B30" w:rsidP="00CD1B30">
      <w:pPr>
        <w:pStyle w:val="NTUMasterNormal"/>
      </w:pPr>
      <w:r w:rsidRPr="063D0B26">
        <w:rPr>
          <w:lang w:val="en-US"/>
        </w:rPr>
        <w:t xml:space="preserve">Weld PE pipe system components in accordance with WSA‒01 and 28.17 WELDING OF PE PIPELINES. </w:t>
      </w:r>
    </w:p>
    <w:p w14:paraId="7DBD3376" w14:textId="77777777" w:rsidR="00CD1B30" w:rsidRDefault="00CD1B30" w:rsidP="00CD1B30">
      <w:pPr>
        <w:pStyle w:val="NTUMasterNormal"/>
      </w:pPr>
      <w:r w:rsidRPr="063D0B26">
        <w:rPr>
          <w:lang w:val="en-US"/>
        </w:rPr>
        <w:t>De-coil and treat plastics pipes in accordance with coil handling and processing procedures previously documented and validated (Refer to 18.5.6 Coiled plastics pipe).</w:t>
      </w:r>
    </w:p>
    <w:p w14:paraId="3BA43794" w14:textId="50CD234E" w:rsidR="009952D1" w:rsidRPr="009952D1" w:rsidRDefault="009952D1" w:rsidP="00F054DD">
      <w:pPr>
        <w:pStyle w:val="Heading4"/>
        <w:rPr>
          <w:lang w:val="en-US" w:eastAsia="en-NZ"/>
        </w:rPr>
      </w:pPr>
      <w:r w:rsidRPr="009952D1">
        <w:rPr>
          <w:lang w:val="en-US" w:eastAsia="en-NZ"/>
        </w:rPr>
        <w:t>Pipe installation by Trenchless technology</w:t>
      </w:r>
    </w:p>
    <w:p w14:paraId="25F4E9CE" w14:textId="77777777" w:rsidR="009952D1" w:rsidRPr="009952D1" w:rsidRDefault="009952D1" w:rsidP="009952D1">
      <w:pPr>
        <w:pStyle w:val="NTUMasterNormal"/>
        <w:rPr>
          <w:lang w:val="en-US" w:eastAsia="en-NZ"/>
        </w:rPr>
      </w:pPr>
      <w:r w:rsidRPr="009952D1">
        <w:rPr>
          <w:lang w:val="en-US" w:eastAsia="en-NZ"/>
        </w:rPr>
        <w:t xml:space="preserve">Gouging or notching of the pipe shall not exceed 10% of the pipe wall thickness for pressure pipe and 20% of the </w:t>
      </w:r>
      <w:proofErr w:type="gramStart"/>
      <w:r w:rsidRPr="009952D1">
        <w:rPr>
          <w:lang w:val="en-US" w:eastAsia="en-NZ"/>
        </w:rPr>
        <w:t>pipe wall</w:t>
      </w:r>
      <w:proofErr w:type="gramEnd"/>
      <w:r w:rsidRPr="009952D1">
        <w:rPr>
          <w:lang w:val="en-US" w:eastAsia="en-NZ"/>
        </w:rPr>
        <w:t xml:space="preserve"> thickness for gravity pipe. Pipe shall not be bent to a radius less than 35 times the pipe OD.</w:t>
      </w:r>
    </w:p>
    <w:p w14:paraId="3FBA50CA" w14:textId="77777777" w:rsidR="009952D1" w:rsidRPr="009952D1" w:rsidRDefault="009952D1" w:rsidP="009952D1">
      <w:pPr>
        <w:pStyle w:val="NTUMasterNormal"/>
        <w:rPr>
          <w:lang w:val="en-US" w:eastAsia="en-NZ"/>
        </w:rPr>
      </w:pPr>
      <w:r w:rsidRPr="009952D1">
        <w:rPr>
          <w:lang w:val="en-US" w:eastAsia="en-NZ"/>
        </w:rPr>
        <w:t>The specified allowable load on the pipe shall not be exceeded during pulling.</w:t>
      </w:r>
    </w:p>
    <w:p w14:paraId="69BA1DC3" w14:textId="77777777" w:rsidR="009952D1" w:rsidRPr="009952D1" w:rsidRDefault="009952D1" w:rsidP="009952D1">
      <w:pPr>
        <w:pStyle w:val="NTUMasterNormal"/>
        <w:rPr>
          <w:lang w:val="en-US" w:eastAsia="en-NZ"/>
        </w:rPr>
      </w:pPr>
      <w:r w:rsidRPr="009952D1">
        <w:rPr>
          <w:lang w:val="en-US" w:eastAsia="en-NZ"/>
        </w:rPr>
        <w:t xml:space="preserve">Where gouging or notching exceeds the above limits or if buckling of the pipe occurs, that length of pipe shall be removed, and a new section welded in at the nearest </w:t>
      </w:r>
      <w:proofErr w:type="gramStart"/>
      <w:r w:rsidRPr="009952D1">
        <w:rPr>
          <w:lang w:val="en-US" w:eastAsia="en-NZ"/>
        </w:rPr>
        <w:t>join</w:t>
      </w:r>
      <w:proofErr w:type="gramEnd"/>
      <w:r w:rsidRPr="009952D1">
        <w:rPr>
          <w:lang w:val="en-US" w:eastAsia="en-NZ"/>
        </w:rPr>
        <w:t>.</w:t>
      </w:r>
    </w:p>
    <w:p w14:paraId="2414AD84" w14:textId="77777777" w:rsidR="009952D1" w:rsidRPr="009952D1" w:rsidRDefault="009952D1" w:rsidP="009952D1">
      <w:pPr>
        <w:pStyle w:val="NTUMasterNormal"/>
        <w:rPr>
          <w:lang w:val="en-US" w:eastAsia="en-NZ"/>
        </w:rPr>
      </w:pPr>
      <w:r w:rsidRPr="009952D1">
        <w:rPr>
          <w:lang w:val="en-US" w:eastAsia="en-NZ"/>
        </w:rPr>
        <w:t xml:space="preserve">The Contractor shall </w:t>
      </w:r>
      <w:proofErr w:type="spellStart"/>
      <w:r w:rsidRPr="009952D1">
        <w:rPr>
          <w:lang w:val="en-US" w:eastAsia="en-NZ"/>
        </w:rPr>
        <w:t>overtow</w:t>
      </w:r>
      <w:proofErr w:type="spellEnd"/>
      <w:r w:rsidRPr="009952D1">
        <w:rPr>
          <w:lang w:val="en-US" w:eastAsia="en-NZ"/>
        </w:rPr>
        <w:t xml:space="preserve"> the pipe by one lineal </w:t>
      </w:r>
      <w:proofErr w:type="spellStart"/>
      <w:r w:rsidRPr="009952D1">
        <w:rPr>
          <w:lang w:val="en-US" w:eastAsia="en-NZ"/>
        </w:rPr>
        <w:t>metre</w:t>
      </w:r>
      <w:proofErr w:type="spellEnd"/>
      <w:r w:rsidRPr="009952D1">
        <w:rPr>
          <w:lang w:val="en-US" w:eastAsia="en-NZ"/>
        </w:rPr>
        <w:t xml:space="preserve"> for each length of pulled pipe that is the greater of one manhole length or 200m. The excess pipe length shall be supplied to the Engineer for a visual inspection.</w:t>
      </w:r>
    </w:p>
    <w:p w14:paraId="4851551A" w14:textId="65DC1439" w:rsidR="009952D1" w:rsidRPr="009952D1" w:rsidRDefault="009952D1" w:rsidP="00F054DD">
      <w:pPr>
        <w:pStyle w:val="Heading5"/>
        <w:rPr>
          <w:lang w:val="en-US" w:eastAsia="en-NZ"/>
        </w:rPr>
      </w:pPr>
      <w:r w:rsidRPr="009952D1">
        <w:rPr>
          <w:lang w:val="en-US" w:eastAsia="en-NZ"/>
        </w:rPr>
        <w:t>Polyethylene pipe installation by pipe</w:t>
      </w:r>
      <w:r w:rsidR="00CD1B30">
        <w:rPr>
          <w:lang w:val="en-US" w:eastAsia="en-NZ"/>
        </w:rPr>
        <w:t xml:space="preserve"> </w:t>
      </w:r>
      <w:r w:rsidRPr="009952D1">
        <w:rPr>
          <w:lang w:val="en-US" w:eastAsia="en-NZ"/>
        </w:rPr>
        <w:t>bursting</w:t>
      </w:r>
    </w:p>
    <w:p w14:paraId="733AB077" w14:textId="77777777" w:rsidR="009952D1" w:rsidRPr="009952D1" w:rsidRDefault="009952D1" w:rsidP="009952D1">
      <w:pPr>
        <w:pStyle w:val="NTUMasterNormal"/>
        <w:rPr>
          <w:lang w:val="en-US" w:eastAsia="en-NZ"/>
        </w:rPr>
      </w:pPr>
      <w:r w:rsidRPr="009952D1">
        <w:rPr>
          <w:lang w:val="en-US" w:eastAsia="en-NZ"/>
        </w:rPr>
        <w:t xml:space="preserve">Where the polyethylene pipe is to replace a live pipeline, the line to be burst shall be inspected by CCTV to locate all laterals and to check for any obstructions. Live laterals shall be confirmed </w:t>
      </w:r>
      <w:proofErr w:type="gramStart"/>
      <w:r w:rsidRPr="009952D1">
        <w:rPr>
          <w:lang w:val="en-US" w:eastAsia="en-NZ"/>
        </w:rPr>
        <w:t>through the use of</w:t>
      </w:r>
      <w:proofErr w:type="gramEnd"/>
      <w:r w:rsidRPr="009952D1">
        <w:rPr>
          <w:lang w:val="en-US" w:eastAsia="en-NZ"/>
        </w:rPr>
        <w:t xml:space="preserve"> dye.</w:t>
      </w:r>
    </w:p>
    <w:p w14:paraId="2D90C642" w14:textId="4700C7F1" w:rsidR="009952D1" w:rsidRPr="009952D1" w:rsidRDefault="009952D1" w:rsidP="00F054DD">
      <w:pPr>
        <w:pStyle w:val="Heading5"/>
        <w:rPr>
          <w:lang w:val="en-US" w:eastAsia="en-NZ"/>
        </w:rPr>
      </w:pPr>
      <w:r w:rsidRPr="009952D1">
        <w:rPr>
          <w:lang w:val="en-US" w:eastAsia="en-NZ"/>
        </w:rPr>
        <w:lastRenderedPageBreak/>
        <w:t>Polyethylene pipe installation by slip lining</w:t>
      </w:r>
    </w:p>
    <w:p w14:paraId="2612A3BA" w14:textId="77777777" w:rsidR="009952D1" w:rsidRPr="009952D1" w:rsidRDefault="009952D1" w:rsidP="009952D1">
      <w:pPr>
        <w:pStyle w:val="NTUMasterNormal"/>
        <w:rPr>
          <w:lang w:val="en-US" w:eastAsia="en-NZ"/>
        </w:rPr>
      </w:pPr>
      <w:r w:rsidRPr="009952D1">
        <w:rPr>
          <w:lang w:val="en-US" w:eastAsia="en-NZ"/>
        </w:rPr>
        <w:t>The host pipe shall be cleaned to provide a clear pipe diameter that passes the new polyethylene pipe without gouging or notching the pipe.</w:t>
      </w:r>
    </w:p>
    <w:p w14:paraId="341FD091" w14:textId="77777777" w:rsidR="009952D1" w:rsidRPr="009952D1" w:rsidRDefault="009952D1" w:rsidP="009952D1">
      <w:pPr>
        <w:pStyle w:val="NTUMasterNormal"/>
        <w:rPr>
          <w:lang w:val="en-US" w:eastAsia="en-NZ"/>
        </w:rPr>
      </w:pPr>
      <w:r w:rsidRPr="009952D1">
        <w:rPr>
          <w:lang w:val="en-US" w:eastAsia="en-NZ"/>
        </w:rPr>
        <w:t>Disposal of the cleanings shall be carried out in accordance with Section 12.4.4.2.</w:t>
      </w:r>
    </w:p>
    <w:p w14:paraId="439114C8" w14:textId="77777777" w:rsidR="009952D1" w:rsidRPr="009952D1" w:rsidRDefault="009952D1" w:rsidP="009952D1">
      <w:pPr>
        <w:pStyle w:val="NTUMasterNormal"/>
        <w:rPr>
          <w:lang w:val="en-US" w:eastAsia="en-NZ"/>
        </w:rPr>
      </w:pPr>
      <w:r w:rsidRPr="009952D1">
        <w:rPr>
          <w:lang w:val="en-US" w:eastAsia="en-NZ"/>
        </w:rPr>
        <w:t>The Contractor shall not detrimentally affect the host pipe when cleaning it. The most effective method of cleaning steel pipes in Christchurch is through physical scraping.</w:t>
      </w:r>
    </w:p>
    <w:p w14:paraId="55F92C83" w14:textId="2FD708C9" w:rsidR="009952D1" w:rsidRDefault="009952D1" w:rsidP="009952D1">
      <w:pPr>
        <w:pStyle w:val="NTUMasterNormal"/>
        <w:rPr>
          <w:lang w:val="en-US" w:eastAsia="en-NZ"/>
        </w:rPr>
      </w:pPr>
      <w:r w:rsidRPr="009952D1">
        <w:rPr>
          <w:lang w:val="en-US" w:eastAsia="en-NZ"/>
        </w:rPr>
        <w:t>Prior to any attempt to pull in the new polyethylene pipe a plug, no less than the diameter of the new pipe, shall be passed through the host pipe to ensure there is sufficient clearance.</w:t>
      </w:r>
    </w:p>
    <w:p w14:paraId="207FC8D0" w14:textId="77777777" w:rsidR="001E2910" w:rsidRPr="001E2910" w:rsidRDefault="001E2910" w:rsidP="001E2910">
      <w:pPr>
        <w:numPr>
          <w:ilvl w:val="5"/>
          <w:numId w:val="4"/>
        </w:numPr>
        <w:spacing w:before="360"/>
        <w:ind w:left="851"/>
        <w:outlineLvl w:val="5"/>
        <w:rPr>
          <w:b/>
          <w:iCs/>
          <w:color w:val="auto"/>
        </w:rPr>
      </w:pPr>
      <w:bookmarkStart w:id="403" w:name="_Toc141982520"/>
      <w:r w:rsidRPr="001E2910">
        <w:rPr>
          <w:b/>
          <w:iCs/>
          <w:color w:val="auto"/>
        </w:rPr>
        <w:t>Polyethylene pipe installation by directional drilling</w:t>
      </w:r>
      <w:bookmarkEnd w:id="403"/>
    </w:p>
    <w:p w14:paraId="61478BD5" w14:textId="77777777" w:rsidR="001E2910" w:rsidRPr="001E2910" w:rsidRDefault="001E2910" w:rsidP="001E2910">
      <w:r w:rsidRPr="001E2910">
        <w:rPr>
          <w:lang w:val="en-US"/>
        </w:rPr>
        <w:t xml:space="preserve">The constructed pipe alignment shall not vary more than 100mm horizontally from the design alignment and the tolerance on the vertical alignment shall not exceed the specified amount except where the grade of the pipe is specified, in which case it shall be ±5mm from the design grade.    </w:t>
      </w:r>
    </w:p>
    <w:p w14:paraId="10CC5408" w14:textId="77777777" w:rsidR="001E2910" w:rsidRPr="001E2910" w:rsidRDefault="001E2910" w:rsidP="001E2910">
      <w:r w:rsidRPr="001E2910">
        <w:rPr>
          <w:lang w:val="en-US"/>
        </w:rPr>
        <w:t xml:space="preserve">Cover to pipes of 100mm diameter or greater shall not be less than 750mm, unless approved by the Engineer. Cover to pipes smaller than 100mm in carriageways or where likely to be crossed by vehicles shall be 750mm and elsewhere cover shall be 450mm. The maximum cover shall be 1.5m, unless approved by the Engineer.   </w:t>
      </w:r>
    </w:p>
    <w:p w14:paraId="09C06EBB" w14:textId="77777777" w:rsidR="001E2910" w:rsidRPr="001E2910" w:rsidRDefault="001E2910" w:rsidP="001E2910">
      <w:r w:rsidRPr="001E2910">
        <w:rPr>
          <w:lang w:val="en-US"/>
        </w:rPr>
        <w:t xml:space="preserve">All liquid waste shall be disposed of in accordance with the specification and Entity requirements. </w:t>
      </w:r>
    </w:p>
    <w:p w14:paraId="3664BBC6" w14:textId="77777777" w:rsidR="001E2910" w:rsidRPr="001E2910" w:rsidRDefault="001E2910" w:rsidP="001E2910">
      <w:r w:rsidRPr="001E2910">
        <w:rPr>
          <w:lang w:val="en-US"/>
        </w:rPr>
        <w:t xml:space="preserve">Clearances </w:t>
      </w:r>
      <w:proofErr w:type="gramStart"/>
      <w:r w:rsidRPr="001E2910">
        <w:rPr>
          <w:lang w:val="en-US"/>
        </w:rPr>
        <w:t>to</w:t>
      </w:r>
      <w:proofErr w:type="gramEnd"/>
      <w:r w:rsidRPr="001E2910">
        <w:rPr>
          <w:lang w:val="en-US"/>
        </w:rPr>
        <w:t xml:space="preserve"> services shall be in accordance with the </w:t>
      </w:r>
      <w:proofErr w:type="gramStart"/>
      <w:r w:rsidRPr="001E2910">
        <w:rPr>
          <w:lang w:val="en-US"/>
        </w:rPr>
        <w:t>particular Utility</w:t>
      </w:r>
      <w:proofErr w:type="gramEnd"/>
      <w:r w:rsidRPr="001E2910">
        <w:rPr>
          <w:lang w:val="en-US"/>
        </w:rPr>
        <w:t xml:space="preserve"> Operator’s requirements. The Contractor shall be liable for damages to any underground services.   </w:t>
      </w:r>
    </w:p>
    <w:p w14:paraId="51846B7A" w14:textId="77777777" w:rsidR="001E2910" w:rsidRPr="001E2910" w:rsidRDefault="001E2910" w:rsidP="001E2910">
      <w:r w:rsidRPr="001E2910">
        <w:rPr>
          <w:lang w:val="en-US"/>
        </w:rPr>
        <w:t xml:space="preserve">The Contractor shall accurately monitor the position of the drilling head to achieve the above requirements.  </w:t>
      </w:r>
    </w:p>
    <w:p w14:paraId="27BA2EDF" w14:textId="34467973" w:rsidR="00BF5230" w:rsidRDefault="00BF5230" w:rsidP="00AC1C3F">
      <w:pPr>
        <w:pStyle w:val="Heading3"/>
        <w:rPr>
          <w:lang w:eastAsia="en-NZ"/>
        </w:rPr>
      </w:pPr>
      <w:bookmarkStart w:id="404" w:name="_Toc231982691"/>
      <w:r w:rsidRPr="0072002C">
        <w:rPr>
          <w:lang w:val="en-US" w:eastAsia="en-NZ"/>
        </w:rPr>
        <w:t xml:space="preserve">Lift and </w:t>
      </w:r>
      <w:r w:rsidR="00F054DD">
        <w:rPr>
          <w:lang w:val="en-US" w:eastAsia="en-NZ"/>
        </w:rPr>
        <w:t>R</w:t>
      </w:r>
      <w:r w:rsidRPr="0072002C">
        <w:rPr>
          <w:lang w:val="en-US" w:eastAsia="en-NZ"/>
        </w:rPr>
        <w:t xml:space="preserve">e-lay </w:t>
      </w:r>
      <w:r w:rsidR="00F054DD">
        <w:rPr>
          <w:lang w:val="en-US" w:eastAsia="en-NZ"/>
        </w:rPr>
        <w:t>C</w:t>
      </w:r>
      <w:r w:rsidRPr="0072002C">
        <w:rPr>
          <w:lang w:val="en-US" w:eastAsia="en-NZ"/>
        </w:rPr>
        <w:t>onstruction</w:t>
      </w:r>
      <w:bookmarkEnd w:id="404"/>
      <w:r w:rsidRPr="0072002C">
        <w:rPr>
          <w:lang w:eastAsia="en-NZ"/>
        </w:rPr>
        <w:t> </w:t>
      </w:r>
    </w:p>
    <w:p w14:paraId="2CA4E0DA" w14:textId="77777777" w:rsidR="00BF5230" w:rsidRPr="00E36410" w:rsidRDefault="00BF5230" w:rsidP="00A8698D">
      <w:pPr>
        <w:pStyle w:val="NTUMasterNormal"/>
        <w:rPr>
          <w:lang w:val="en-US" w:eastAsia="en-NZ"/>
        </w:rPr>
      </w:pPr>
      <w:r w:rsidRPr="00E36410">
        <w:rPr>
          <w:lang w:val="en-US" w:eastAsia="en-NZ"/>
        </w:rPr>
        <w:t>If lift and re-lay construction is specified:</w:t>
      </w:r>
    </w:p>
    <w:p w14:paraId="4C52DBBE" w14:textId="472F9774" w:rsidR="00BF5230" w:rsidRPr="00342CA6" w:rsidRDefault="00BF5230" w:rsidP="00342CA6">
      <w:pPr>
        <w:pStyle w:val="ListParagraph"/>
        <w:rPr>
          <w:lang w:val="en-US" w:eastAsia="en-NZ"/>
        </w:rPr>
      </w:pPr>
      <w:r w:rsidRPr="00342CA6">
        <w:rPr>
          <w:lang w:val="en-US" w:eastAsia="en-NZ"/>
        </w:rPr>
        <w:t xml:space="preserve">Where specified by the </w:t>
      </w:r>
      <w:r w:rsidR="00CB5D59" w:rsidRPr="00342CA6">
        <w:rPr>
          <w:lang w:val="en-US" w:eastAsia="en-NZ"/>
        </w:rPr>
        <w:t>WSE</w:t>
      </w:r>
      <w:r w:rsidRPr="00342CA6">
        <w:rPr>
          <w:lang w:val="en-US" w:eastAsia="en-NZ"/>
        </w:rPr>
        <w:t>, supply affected properties with a temporary water service. The temporary supply to each property shall incorporate a ball valve so the property can be isolated without disrupting water supply to other properties supplied from this temporary water supply;</w:t>
      </w:r>
    </w:p>
    <w:p w14:paraId="21C4EBFB" w14:textId="547BB4D0" w:rsidR="00BF5230" w:rsidRPr="00427999" w:rsidRDefault="00BF5230" w:rsidP="00342CA6">
      <w:pPr>
        <w:pStyle w:val="ListParagraph"/>
        <w:rPr>
          <w:lang w:val="en-US" w:eastAsia="en-NZ"/>
        </w:rPr>
      </w:pPr>
      <w:r w:rsidRPr="00427999">
        <w:rPr>
          <w:lang w:val="en-US" w:eastAsia="en-NZ"/>
        </w:rPr>
        <w:t xml:space="preserve">Swab mains in accordance with </w:t>
      </w:r>
      <w:r w:rsidR="008A5E3D" w:rsidRPr="00427999">
        <w:rPr>
          <w:lang w:val="en-US" w:eastAsia="en-NZ"/>
        </w:rPr>
        <w:t xml:space="preserve">chapter </w:t>
      </w:r>
      <w:r w:rsidRPr="00427999">
        <w:rPr>
          <w:lang w:val="en-US" w:eastAsia="en-NZ"/>
        </w:rPr>
        <w:t>18 SWABBING; and</w:t>
      </w:r>
    </w:p>
    <w:p w14:paraId="1A9DBB80" w14:textId="77777777" w:rsidR="00BF5230" w:rsidRPr="00427999" w:rsidRDefault="00BF5230" w:rsidP="00342CA6">
      <w:pPr>
        <w:pStyle w:val="ListParagraph"/>
        <w:rPr>
          <w:lang w:val="en-US" w:eastAsia="en-NZ"/>
        </w:rPr>
      </w:pPr>
      <w:r w:rsidRPr="00427999">
        <w:rPr>
          <w:lang w:val="en-US" w:eastAsia="en-NZ"/>
        </w:rPr>
        <w:t>Check each individual service for water availability prior to vacating the site each day.</w:t>
      </w:r>
    </w:p>
    <w:p w14:paraId="11DF984B" w14:textId="698C8A72" w:rsidR="00BF5230" w:rsidRDefault="00BF5230" w:rsidP="00FC0AA5">
      <w:pPr>
        <w:pStyle w:val="Heading2"/>
      </w:pPr>
      <w:bookmarkStart w:id="405" w:name="_Toc231982692"/>
      <w:r w:rsidRPr="0072002C">
        <w:t>HORIZONTAL AND VERTICAL DEFLECTIONS OF PIPES</w:t>
      </w:r>
      <w:bookmarkEnd w:id="405"/>
      <w:r w:rsidRPr="0072002C">
        <w:t> </w:t>
      </w:r>
    </w:p>
    <w:p w14:paraId="05A2A2FA" w14:textId="398A7635" w:rsidR="00BF5230" w:rsidRDefault="00BF5230" w:rsidP="00AC1C3F">
      <w:pPr>
        <w:pStyle w:val="Heading3"/>
        <w:rPr>
          <w:lang w:eastAsia="en-NZ"/>
        </w:rPr>
      </w:pPr>
      <w:bookmarkStart w:id="406" w:name="_Toc231982693"/>
      <w:r w:rsidRPr="0072002C">
        <w:rPr>
          <w:lang w:val="en-US" w:eastAsia="en-NZ"/>
        </w:rPr>
        <w:t>General</w:t>
      </w:r>
      <w:bookmarkEnd w:id="406"/>
      <w:r w:rsidRPr="0072002C">
        <w:rPr>
          <w:lang w:eastAsia="en-NZ"/>
        </w:rPr>
        <w:t> </w:t>
      </w:r>
    </w:p>
    <w:p w14:paraId="4B52FBAE" w14:textId="401E4534" w:rsidR="00BF5230" w:rsidRDefault="00BF5230" w:rsidP="00A8698D">
      <w:pPr>
        <w:pStyle w:val="NTUMasterNormal"/>
        <w:rPr>
          <w:lang w:val="en-US" w:eastAsia="en-NZ"/>
        </w:rPr>
      </w:pPr>
      <w:r w:rsidRPr="001D1CBC">
        <w:rPr>
          <w:lang w:val="en-US" w:eastAsia="en-NZ"/>
        </w:rPr>
        <w:t>Minor deflections of a pipeline may be achieved by cumulative deflections at the joint of elastomeric ring seal jointed</w:t>
      </w:r>
      <w:r>
        <w:rPr>
          <w:lang w:val="en-US" w:eastAsia="en-NZ"/>
        </w:rPr>
        <w:t xml:space="preserve"> </w:t>
      </w:r>
      <w:r w:rsidRPr="001D1CBC">
        <w:rPr>
          <w:lang w:val="en-US" w:eastAsia="en-NZ"/>
        </w:rPr>
        <w:t>pipes. Flexible pipes (</w:t>
      </w:r>
      <w:r w:rsidR="00493C02" w:rsidRPr="001D1CBC">
        <w:rPr>
          <w:lang w:val="en-US" w:eastAsia="en-NZ"/>
        </w:rPr>
        <w:t>e.g.,</w:t>
      </w:r>
      <w:r w:rsidRPr="001D1CBC">
        <w:rPr>
          <w:lang w:val="en-US" w:eastAsia="en-NZ"/>
        </w:rPr>
        <w:t xml:space="preserve"> PE and PVC) may be deflected by controlled bending along the length of the pipe. Limits of</w:t>
      </w:r>
      <w:r>
        <w:rPr>
          <w:lang w:val="en-US" w:eastAsia="en-NZ"/>
        </w:rPr>
        <w:t xml:space="preserve"> </w:t>
      </w:r>
      <w:r w:rsidRPr="001D1CBC">
        <w:rPr>
          <w:lang w:val="en-US" w:eastAsia="en-NZ"/>
        </w:rPr>
        <w:t>deflection are specified by the pipe manufacturer.</w:t>
      </w:r>
    </w:p>
    <w:p w14:paraId="6B41771E" w14:textId="77777777" w:rsidR="00BF5230" w:rsidRDefault="00BF5230" w:rsidP="00A8698D">
      <w:pPr>
        <w:pStyle w:val="NTUMasterNormal"/>
        <w:rPr>
          <w:lang w:val="en-US" w:eastAsia="en-NZ"/>
        </w:rPr>
      </w:pPr>
      <w:r w:rsidRPr="001D1CBC">
        <w:rPr>
          <w:lang w:val="en-US" w:eastAsia="en-NZ"/>
        </w:rPr>
        <w:t>Removal of temporary pegs or stakes is essential to avoid point loading of the pipes. Non-removal may result in pipe</w:t>
      </w:r>
      <w:r>
        <w:rPr>
          <w:lang w:val="en-US" w:eastAsia="en-NZ"/>
        </w:rPr>
        <w:t xml:space="preserve"> </w:t>
      </w:r>
      <w:r w:rsidRPr="001D1CBC">
        <w:rPr>
          <w:lang w:val="en-US" w:eastAsia="en-NZ"/>
        </w:rPr>
        <w:t>failures.</w:t>
      </w:r>
    </w:p>
    <w:p w14:paraId="09E312C7" w14:textId="77777777" w:rsidR="00320556" w:rsidRPr="00320556" w:rsidRDefault="00320556" w:rsidP="00320556">
      <w:pPr>
        <w:pStyle w:val="NTUMasterNormal"/>
        <w:rPr>
          <w:lang w:val="en-US" w:eastAsia="en-NZ"/>
        </w:rPr>
      </w:pPr>
      <w:r w:rsidRPr="00320556">
        <w:rPr>
          <w:lang w:val="en-US" w:eastAsia="en-NZ"/>
        </w:rPr>
        <w:t>Pipe inverts shall be laid to ±10mm of the design vertical alignment.  Pipes shall be individually aligned to grade. Gravity pipes shall not be laid at a negative grade. Vacuum wastewater pipe pipes shall be laid within 0.05% of the design gradient.</w:t>
      </w:r>
    </w:p>
    <w:p w14:paraId="67541FE0" w14:textId="77777777" w:rsidR="00320556" w:rsidRPr="00320556" w:rsidRDefault="00320556" w:rsidP="00320556">
      <w:pPr>
        <w:pStyle w:val="NTUMasterNormal"/>
        <w:rPr>
          <w:lang w:val="en-US" w:eastAsia="en-NZ"/>
        </w:rPr>
      </w:pPr>
      <w:r w:rsidRPr="00320556">
        <w:rPr>
          <w:lang w:val="en-US" w:eastAsia="en-NZ"/>
        </w:rPr>
        <w:t xml:space="preserve">Pipe alignments shall be positioned horizontally within the </w:t>
      </w:r>
      <w:proofErr w:type="gramStart"/>
      <w:r w:rsidRPr="00320556">
        <w:rPr>
          <w:lang w:val="en-US" w:eastAsia="en-NZ"/>
        </w:rPr>
        <w:t>greater of</w:t>
      </w:r>
      <w:proofErr w:type="gramEnd"/>
      <w:r w:rsidRPr="00320556">
        <w:rPr>
          <w:lang w:val="en-US" w:eastAsia="en-NZ"/>
        </w:rPr>
        <w:t xml:space="preserve"> 50mm or 5% of the pipe diameter from the location specified.</w:t>
      </w:r>
    </w:p>
    <w:p w14:paraId="546CF040" w14:textId="2157CE6F" w:rsidR="00320556" w:rsidRDefault="00320556" w:rsidP="00320556">
      <w:pPr>
        <w:pStyle w:val="NTUMasterNormal"/>
        <w:rPr>
          <w:lang w:val="en-US" w:eastAsia="en-NZ"/>
        </w:rPr>
      </w:pPr>
      <w:r w:rsidRPr="00320556">
        <w:rPr>
          <w:lang w:val="en-US" w:eastAsia="en-NZ"/>
        </w:rPr>
        <w:t xml:space="preserve">Under no circumstances shall the Contractor be permitted to locate or suspend </w:t>
      </w:r>
      <w:proofErr w:type="spellStart"/>
      <w:r w:rsidRPr="00320556">
        <w:rPr>
          <w:lang w:val="en-US" w:eastAsia="en-NZ"/>
        </w:rPr>
        <w:t>centre</w:t>
      </w:r>
      <w:proofErr w:type="spellEnd"/>
      <w:r w:rsidRPr="00320556">
        <w:rPr>
          <w:lang w:val="en-US" w:eastAsia="en-NZ"/>
        </w:rPr>
        <w:t xml:space="preserve"> lines from sight bars. An independent bar shall be used, placed as close to the ground as possible.</w:t>
      </w:r>
    </w:p>
    <w:p w14:paraId="49EACE6B" w14:textId="77777777" w:rsidR="00A075C1" w:rsidRDefault="00A075C1" w:rsidP="00A075C1">
      <w:pPr>
        <w:pStyle w:val="NTUMasterNormal"/>
      </w:pPr>
      <w:r w:rsidRPr="002E18D6">
        <w:rPr>
          <w:lang w:val="en-US"/>
        </w:rPr>
        <w:t>Achieve horizontal and vertical deflections as specified and in accordance with Clause 2.13.2.2 to Clause 2.13.2.7. Where not specified, do not deflect the wastewater unless:</w:t>
      </w:r>
      <w:r w:rsidRPr="063D0B26">
        <w:rPr>
          <w:lang w:val="en-US"/>
        </w:rPr>
        <w:t xml:space="preserve"> </w:t>
      </w:r>
    </w:p>
    <w:p w14:paraId="4FFDB843" w14:textId="77777777" w:rsidR="00A075C1" w:rsidRPr="00111CD3" w:rsidRDefault="00A075C1" w:rsidP="002933D1">
      <w:pPr>
        <w:pStyle w:val="NTUanumbering"/>
        <w:numPr>
          <w:ilvl w:val="0"/>
          <w:numId w:val="141"/>
        </w:numPr>
      </w:pPr>
      <w:r>
        <w:lastRenderedPageBreak/>
        <w:t>T</w:t>
      </w:r>
      <w:r w:rsidRPr="00111CD3">
        <w:t xml:space="preserve">he </w:t>
      </w:r>
      <w:r>
        <w:t>Entity</w:t>
      </w:r>
      <w:r w:rsidRPr="00111CD3">
        <w:t xml:space="preserve">’s authorisation has been obtained, and </w:t>
      </w:r>
    </w:p>
    <w:p w14:paraId="5392B090" w14:textId="77777777" w:rsidR="00A075C1" w:rsidRDefault="00A075C1" w:rsidP="002933D1">
      <w:pPr>
        <w:pStyle w:val="NTUanumbering"/>
        <w:numPr>
          <w:ilvl w:val="0"/>
          <w:numId w:val="141"/>
        </w:numPr>
      </w:pPr>
      <w:r>
        <w:t>T</w:t>
      </w:r>
      <w:r w:rsidRPr="00111CD3">
        <w:t>he Design</w:t>
      </w:r>
      <w:r w:rsidRPr="003024A3">
        <w:rPr>
          <w:lang w:val="en-US"/>
        </w:rPr>
        <w:t xml:space="preserve"> Drawings have been revised to show the bend or curve details, including location, angle and methods of achieving deflection. </w:t>
      </w:r>
    </w:p>
    <w:p w14:paraId="3D8C766E" w14:textId="77777777" w:rsidR="00A075C1" w:rsidRDefault="00A075C1" w:rsidP="00A075C1">
      <w:pPr>
        <w:pStyle w:val="NTUMasterNormal"/>
      </w:pPr>
      <w:r w:rsidRPr="063D0B26">
        <w:rPr>
          <w:lang w:val="en-US"/>
        </w:rPr>
        <w:t>Ensure that actual details of deflections are accurately recorded on the work-as constructed drawings.</w:t>
      </w:r>
    </w:p>
    <w:p w14:paraId="3FC798D8" w14:textId="77777777" w:rsidR="00835279" w:rsidRPr="00835279" w:rsidRDefault="007F7E21" w:rsidP="00835279">
      <w:pPr>
        <w:pStyle w:val="Heading5"/>
      </w:pPr>
      <w:r w:rsidRPr="00835279">
        <w:t>Methods of deflection</w:t>
      </w:r>
      <w:bookmarkStart w:id="407" w:name="_Toc141982525"/>
      <w:r w:rsidR="00835279" w:rsidRPr="00835279">
        <w:t xml:space="preserve"> </w:t>
      </w:r>
    </w:p>
    <w:p w14:paraId="6A4EC3C7" w14:textId="68CDF1F1" w:rsidR="00835279" w:rsidRPr="00B61A5C" w:rsidRDefault="00835279" w:rsidP="00835279">
      <w:pPr>
        <w:pStyle w:val="Heading6"/>
        <w:rPr>
          <w:rStyle w:val="Heading5Char"/>
          <w:b/>
        </w:rPr>
      </w:pPr>
      <w:r w:rsidRPr="00B61A5C">
        <w:t>Lasers</w:t>
      </w:r>
      <w:bookmarkEnd w:id="407"/>
    </w:p>
    <w:p w14:paraId="6AB99C28" w14:textId="77777777" w:rsidR="00835279" w:rsidRPr="007F7E21" w:rsidRDefault="00835279" w:rsidP="00835279">
      <w:pPr>
        <w:pStyle w:val="NTUMasterNormal"/>
        <w:rPr>
          <w:lang w:val="en-US" w:eastAsia="en-NZ"/>
        </w:rPr>
      </w:pPr>
      <w:r w:rsidRPr="007F7E21">
        <w:rPr>
          <w:lang w:val="en-US" w:eastAsia="en-NZ"/>
        </w:rPr>
        <w:t>Lasers shall:</w:t>
      </w:r>
    </w:p>
    <w:p w14:paraId="6DA895D3" w14:textId="77777777" w:rsidR="00835279" w:rsidRPr="007F7E21" w:rsidRDefault="00835279" w:rsidP="00835279">
      <w:pPr>
        <w:pStyle w:val="NTUMasterNormal"/>
        <w:rPr>
          <w:lang w:val="en-US" w:eastAsia="en-NZ"/>
        </w:rPr>
      </w:pPr>
      <w:r w:rsidRPr="007F7E21">
        <w:rPr>
          <w:lang w:val="en-US" w:eastAsia="en-NZ"/>
        </w:rPr>
        <w:t>a)</w:t>
      </w:r>
      <w:r w:rsidRPr="007F7E21">
        <w:rPr>
          <w:lang w:val="en-US" w:eastAsia="en-NZ"/>
        </w:rPr>
        <w:tab/>
        <w:t>Be self-levelling within a range of ±5º</w:t>
      </w:r>
    </w:p>
    <w:p w14:paraId="7788C40C" w14:textId="77777777" w:rsidR="00835279" w:rsidRPr="007F7E21" w:rsidRDefault="00835279" w:rsidP="00835279">
      <w:pPr>
        <w:pStyle w:val="NTUMasterNormal"/>
        <w:rPr>
          <w:lang w:val="en-US" w:eastAsia="en-NZ"/>
        </w:rPr>
      </w:pPr>
      <w:r w:rsidRPr="007F7E21">
        <w:rPr>
          <w:lang w:val="en-US" w:eastAsia="en-NZ"/>
        </w:rPr>
        <w:t>b)</w:t>
      </w:r>
      <w:r w:rsidRPr="007F7E21">
        <w:rPr>
          <w:lang w:val="en-US" w:eastAsia="en-NZ"/>
        </w:rPr>
        <w:tab/>
        <w:t>Be robust and suitable for construction applications</w:t>
      </w:r>
    </w:p>
    <w:p w14:paraId="54D5FF10" w14:textId="77777777" w:rsidR="00835279" w:rsidRPr="007F7E21" w:rsidRDefault="00835279" w:rsidP="00835279">
      <w:pPr>
        <w:pStyle w:val="NTUMasterNormal"/>
        <w:rPr>
          <w:lang w:val="en-US" w:eastAsia="en-NZ"/>
        </w:rPr>
      </w:pPr>
      <w:r w:rsidRPr="007F7E21">
        <w:rPr>
          <w:lang w:val="en-US" w:eastAsia="en-NZ"/>
        </w:rPr>
        <w:t>c)</w:t>
      </w:r>
      <w:r w:rsidRPr="007F7E21">
        <w:rPr>
          <w:lang w:val="en-US" w:eastAsia="en-NZ"/>
        </w:rPr>
        <w:tab/>
        <w:t>Be protected from the effects of vibration</w:t>
      </w:r>
    </w:p>
    <w:p w14:paraId="30A6E8A6" w14:textId="77777777" w:rsidR="00835279" w:rsidRPr="007F7E21" w:rsidRDefault="00835279" w:rsidP="00835279">
      <w:pPr>
        <w:pStyle w:val="NTUMasterNormal"/>
        <w:rPr>
          <w:lang w:val="en-US" w:eastAsia="en-NZ"/>
        </w:rPr>
      </w:pPr>
      <w:r w:rsidRPr="007F7E21">
        <w:rPr>
          <w:lang w:val="en-US" w:eastAsia="en-NZ"/>
        </w:rPr>
        <w:t>Self-</w:t>
      </w:r>
      <w:proofErr w:type="gramStart"/>
      <w:r w:rsidRPr="007F7E21">
        <w:rPr>
          <w:lang w:val="en-US" w:eastAsia="en-NZ"/>
        </w:rPr>
        <w:t>levelling</w:t>
      </w:r>
      <w:proofErr w:type="gramEnd"/>
      <w:r w:rsidRPr="007F7E21">
        <w:rPr>
          <w:lang w:val="en-US" w:eastAsia="en-NZ"/>
        </w:rPr>
        <w:t xml:space="preserve"> equipment shall be accurate to within +/-0.002% and shall be calibrated every 12 months.</w:t>
      </w:r>
    </w:p>
    <w:p w14:paraId="0E37E7FF" w14:textId="77777777" w:rsidR="00835279" w:rsidRPr="007F7E21" w:rsidRDefault="00835279" w:rsidP="00835279">
      <w:pPr>
        <w:pStyle w:val="NTUMasterNormal"/>
        <w:rPr>
          <w:lang w:val="en-US" w:eastAsia="en-NZ"/>
        </w:rPr>
      </w:pPr>
      <w:r w:rsidRPr="007F7E21">
        <w:rPr>
          <w:lang w:val="en-US" w:eastAsia="en-NZ"/>
        </w:rPr>
        <w:t xml:space="preserve">Lasers should have a warning indication if the system is </w:t>
      </w:r>
      <w:proofErr w:type="gramStart"/>
      <w:r w:rsidRPr="007F7E21">
        <w:rPr>
          <w:lang w:val="en-US" w:eastAsia="en-NZ"/>
        </w:rPr>
        <w:t>off-grade</w:t>
      </w:r>
      <w:proofErr w:type="gramEnd"/>
      <w:r w:rsidRPr="007F7E21">
        <w:rPr>
          <w:lang w:val="en-US" w:eastAsia="en-NZ"/>
        </w:rPr>
        <w:t xml:space="preserve"> by more than 1mm in 10 </w:t>
      </w:r>
      <w:proofErr w:type="spellStart"/>
      <w:r w:rsidRPr="007F7E21">
        <w:rPr>
          <w:lang w:val="en-US" w:eastAsia="en-NZ"/>
        </w:rPr>
        <w:t>metres</w:t>
      </w:r>
      <w:proofErr w:type="spellEnd"/>
      <w:r w:rsidRPr="007F7E21">
        <w:rPr>
          <w:lang w:val="en-US" w:eastAsia="en-NZ"/>
        </w:rPr>
        <w:t>.</w:t>
      </w:r>
    </w:p>
    <w:p w14:paraId="11CBE440" w14:textId="77777777" w:rsidR="00835279" w:rsidRPr="007F7E21" w:rsidRDefault="00835279" w:rsidP="00835279">
      <w:pPr>
        <w:pStyle w:val="NTUMasterNormal"/>
        <w:rPr>
          <w:lang w:val="en-US" w:eastAsia="en-NZ"/>
        </w:rPr>
      </w:pPr>
      <w:r w:rsidRPr="007F7E21">
        <w:rPr>
          <w:lang w:val="en-US" w:eastAsia="en-NZ"/>
        </w:rPr>
        <w:t>Laser use shall comply with NZS 5821.2 “Plain language code of practice for the safe use of lasers in surveying, levelling and alignment”.</w:t>
      </w:r>
    </w:p>
    <w:p w14:paraId="56003115" w14:textId="77777777" w:rsidR="00835279" w:rsidRPr="007F7E21" w:rsidRDefault="00835279" w:rsidP="00835279">
      <w:pPr>
        <w:pStyle w:val="NTUMasterNormal"/>
        <w:rPr>
          <w:lang w:val="en-US" w:eastAsia="en-NZ"/>
        </w:rPr>
      </w:pPr>
      <w:r w:rsidRPr="007F7E21">
        <w:rPr>
          <w:lang w:val="en-US" w:eastAsia="en-NZ"/>
        </w:rPr>
        <w:t>Regular checks shall be carried out of the laser to ensure that:</w:t>
      </w:r>
    </w:p>
    <w:p w14:paraId="6067D78E" w14:textId="77777777" w:rsidR="00835279" w:rsidRPr="007F7E21" w:rsidRDefault="00835279" w:rsidP="00835279">
      <w:pPr>
        <w:pStyle w:val="NTUMasterNormal"/>
        <w:rPr>
          <w:lang w:val="en-US" w:eastAsia="en-NZ"/>
        </w:rPr>
      </w:pPr>
      <w:r w:rsidRPr="007F7E21">
        <w:rPr>
          <w:lang w:val="en-US" w:eastAsia="en-NZ"/>
        </w:rPr>
        <w:t>a)</w:t>
      </w:r>
      <w:r w:rsidRPr="007F7E21">
        <w:rPr>
          <w:lang w:val="en-US" w:eastAsia="en-NZ"/>
        </w:rPr>
        <w:tab/>
        <w:t>The light beam is on grade</w:t>
      </w:r>
    </w:p>
    <w:p w14:paraId="0AC55621" w14:textId="77777777" w:rsidR="00835279" w:rsidRPr="007F7E21" w:rsidRDefault="00835279" w:rsidP="00835279">
      <w:pPr>
        <w:pStyle w:val="NTUMasterNormal"/>
        <w:rPr>
          <w:lang w:val="en-US" w:eastAsia="en-NZ"/>
        </w:rPr>
      </w:pPr>
      <w:r w:rsidRPr="007F7E21">
        <w:rPr>
          <w:lang w:val="en-US" w:eastAsia="en-NZ"/>
        </w:rPr>
        <w:t>b)</w:t>
      </w:r>
      <w:r w:rsidRPr="007F7E21">
        <w:rPr>
          <w:lang w:val="en-US" w:eastAsia="en-NZ"/>
        </w:rPr>
        <w:tab/>
        <w:t xml:space="preserve">The light beam is </w:t>
      </w:r>
      <w:proofErr w:type="gramStart"/>
      <w:r w:rsidRPr="007F7E21">
        <w:rPr>
          <w:lang w:val="en-US" w:eastAsia="en-NZ"/>
        </w:rPr>
        <w:t>on line</w:t>
      </w:r>
      <w:proofErr w:type="gramEnd"/>
    </w:p>
    <w:p w14:paraId="4F85E6E9" w14:textId="77777777" w:rsidR="00835279" w:rsidRPr="007F7E21" w:rsidRDefault="00835279" w:rsidP="00835279">
      <w:pPr>
        <w:pStyle w:val="NTUMasterNormal"/>
        <w:rPr>
          <w:lang w:val="en-US" w:eastAsia="en-NZ"/>
        </w:rPr>
      </w:pPr>
      <w:r w:rsidRPr="007F7E21">
        <w:rPr>
          <w:lang w:val="en-US" w:eastAsia="en-NZ"/>
        </w:rPr>
        <w:t>c)</w:t>
      </w:r>
      <w:r w:rsidRPr="007F7E21">
        <w:rPr>
          <w:lang w:val="en-US" w:eastAsia="en-NZ"/>
        </w:rPr>
        <w:tab/>
        <w:t>The light beam is set at the correct level above the invert of the pipe to be laid</w:t>
      </w:r>
    </w:p>
    <w:p w14:paraId="5EF857F4" w14:textId="77777777" w:rsidR="00835279" w:rsidRPr="007F7E21" w:rsidRDefault="00835279" w:rsidP="00835279">
      <w:pPr>
        <w:pStyle w:val="NTUMasterNormal"/>
        <w:rPr>
          <w:lang w:val="en-US" w:eastAsia="en-NZ"/>
        </w:rPr>
      </w:pPr>
      <w:r w:rsidRPr="007F7E21">
        <w:rPr>
          <w:lang w:val="en-US" w:eastAsia="en-NZ"/>
        </w:rPr>
        <w:t>Level checks shall be made against the site datum at each new manhole.</w:t>
      </w:r>
    </w:p>
    <w:p w14:paraId="78530746" w14:textId="77777777" w:rsidR="00835279" w:rsidRDefault="00835279" w:rsidP="00835279">
      <w:pPr>
        <w:pStyle w:val="NTUMasterNormal"/>
        <w:rPr>
          <w:lang w:val="en-US" w:eastAsia="en-NZ"/>
        </w:rPr>
      </w:pPr>
      <w:r w:rsidRPr="007F7E21">
        <w:rPr>
          <w:lang w:val="en-US" w:eastAsia="en-NZ"/>
        </w:rPr>
        <w:t>If the laser beam is showing evidence of being affected by hot or cold air currents, the Contractor shall stop laying pipe and take all necessary steps to remedy the problem.</w:t>
      </w:r>
    </w:p>
    <w:p w14:paraId="4446FC62" w14:textId="244B0E41" w:rsidR="007F7E21" w:rsidRDefault="007F7E21" w:rsidP="007F7E21">
      <w:pPr>
        <w:pStyle w:val="NTUMasterNormal"/>
        <w:rPr>
          <w:b/>
          <w:bCs/>
          <w:lang w:val="en-US" w:eastAsia="en-NZ"/>
        </w:rPr>
      </w:pPr>
    </w:p>
    <w:p w14:paraId="2949560E" w14:textId="77777777" w:rsidR="00A075C1" w:rsidRPr="00A075C1" w:rsidRDefault="00A075C1" w:rsidP="00A075C1">
      <w:pPr>
        <w:keepNext/>
        <w:numPr>
          <w:ilvl w:val="3"/>
          <w:numId w:val="4"/>
        </w:numPr>
        <w:spacing w:before="200" w:after="0" w:line="360" w:lineRule="auto"/>
        <w:outlineLvl w:val="3"/>
        <w:rPr>
          <w:b/>
          <w:color w:val="4F81BD"/>
          <w:szCs w:val="18"/>
        </w:rPr>
      </w:pPr>
      <w:bookmarkStart w:id="408" w:name="_Toc141982536"/>
      <w:r w:rsidRPr="00A075C1">
        <w:rPr>
          <w:b/>
          <w:color w:val="4F81BD"/>
          <w:szCs w:val="18"/>
        </w:rPr>
        <w:t>Methods of deflection for Gravity Wastewater systems</w:t>
      </w:r>
      <w:bookmarkEnd w:id="408"/>
    </w:p>
    <w:p w14:paraId="7D771CFE" w14:textId="77777777" w:rsidR="00A075C1" w:rsidRPr="00A075C1" w:rsidRDefault="00A075C1" w:rsidP="00A075C1">
      <w:r w:rsidRPr="00A075C1">
        <w:rPr>
          <w:lang w:val="en-US"/>
        </w:rPr>
        <w:t xml:space="preserve">Achieve horizontal and vertical deflections in accordance with the Wastewater Gravity </w:t>
      </w:r>
      <w:r w:rsidRPr="00A075C1">
        <w:t>NEDS</w:t>
      </w:r>
      <w:r w:rsidRPr="00A075C1">
        <w:rPr>
          <w:lang w:val="en-US"/>
        </w:rPr>
        <w:t>.</w:t>
      </w:r>
    </w:p>
    <w:p w14:paraId="5DA0282B" w14:textId="77777777" w:rsidR="00A075C1" w:rsidRPr="00A075C1" w:rsidRDefault="00A075C1" w:rsidP="00A075C1">
      <w:pPr>
        <w:keepNext/>
        <w:numPr>
          <w:ilvl w:val="3"/>
          <w:numId w:val="4"/>
        </w:numPr>
        <w:spacing w:before="200" w:after="0" w:line="360" w:lineRule="auto"/>
        <w:outlineLvl w:val="3"/>
        <w:rPr>
          <w:b/>
          <w:color w:val="4F81BD"/>
          <w:szCs w:val="18"/>
        </w:rPr>
      </w:pPr>
      <w:bookmarkStart w:id="409" w:name="_Toc141982537"/>
      <w:r w:rsidRPr="00A075C1">
        <w:rPr>
          <w:b/>
          <w:color w:val="4F81BD"/>
          <w:szCs w:val="18"/>
        </w:rPr>
        <w:t>Horizontal curves for Gravity Wastewater systems</w:t>
      </w:r>
      <w:bookmarkEnd w:id="409"/>
    </w:p>
    <w:p w14:paraId="6431E90A" w14:textId="77777777" w:rsidR="00A075C1" w:rsidRPr="00A075C1" w:rsidRDefault="00A075C1" w:rsidP="00A075C1">
      <w:r w:rsidRPr="00A075C1">
        <w:rPr>
          <w:lang w:val="en-US"/>
        </w:rPr>
        <w:t xml:space="preserve">Install curves: </w:t>
      </w:r>
    </w:p>
    <w:p w14:paraId="28F7F4C5" w14:textId="77777777" w:rsidR="00835279" w:rsidRPr="00835279" w:rsidRDefault="00A075C1" w:rsidP="004975C3">
      <w:pPr>
        <w:keepLines w:val="0"/>
        <w:numPr>
          <w:ilvl w:val="0"/>
          <w:numId w:val="92"/>
        </w:numPr>
        <w:spacing w:after="120" w:line="240" w:lineRule="auto"/>
        <w:ind w:left="1276"/>
        <w:textAlignment w:val="baseline"/>
      </w:pPr>
      <w:r w:rsidRPr="00A075C1">
        <w:rPr>
          <w:lang w:val="en-US"/>
        </w:rPr>
        <w:t xml:space="preserve">Adjacent to an MH, MC or MS; or </w:t>
      </w:r>
    </w:p>
    <w:p w14:paraId="6C52D308" w14:textId="5CCC697E" w:rsidR="00A075C1" w:rsidRPr="00A075C1" w:rsidRDefault="00A075C1" w:rsidP="004975C3">
      <w:pPr>
        <w:keepLines w:val="0"/>
        <w:numPr>
          <w:ilvl w:val="0"/>
          <w:numId w:val="92"/>
        </w:numPr>
        <w:spacing w:after="120" w:line="240" w:lineRule="auto"/>
        <w:ind w:left="1276"/>
        <w:textAlignment w:val="baseline"/>
      </w:pPr>
      <w:r w:rsidRPr="00835279">
        <w:rPr>
          <w:lang w:val="en-US"/>
        </w:rPr>
        <w:t xml:space="preserve">In straight runs between MHs and/or MCs and/or MSs; or </w:t>
      </w:r>
    </w:p>
    <w:p w14:paraId="4076C74D" w14:textId="77777777" w:rsidR="00A075C1" w:rsidRPr="00A075C1" w:rsidRDefault="00A075C1" w:rsidP="00342CA6">
      <w:pPr>
        <w:pStyle w:val="ListParagraph"/>
        <w:numPr>
          <w:ilvl w:val="0"/>
          <w:numId w:val="92"/>
        </w:numPr>
      </w:pPr>
      <w:r w:rsidRPr="009168BA">
        <w:rPr>
          <w:lang w:val="en-US"/>
        </w:rPr>
        <w:t>Combinations of (a) and (b).</w:t>
      </w:r>
    </w:p>
    <w:p w14:paraId="27C8B64E" w14:textId="77777777" w:rsidR="00A075C1" w:rsidRPr="00A075C1" w:rsidRDefault="00A075C1" w:rsidP="00A075C1">
      <w:r w:rsidRPr="00A075C1">
        <w:rPr>
          <w:lang w:val="en-US"/>
        </w:rPr>
        <w:t xml:space="preserve">Place horizontal variable bends on the upstream side of MHs adjacent to the MH but clear of the external face of the MH wall. It is important that the bend is clear of benching and the MH wall to allow easier manipulation of equipment. </w:t>
      </w:r>
    </w:p>
    <w:p w14:paraId="5A06A64D" w14:textId="77777777" w:rsidR="00A075C1" w:rsidRPr="00A075C1" w:rsidRDefault="00A075C1" w:rsidP="00A075C1">
      <w:r w:rsidRPr="00A075C1">
        <w:rPr>
          <w:lang w:val="en-US"/>
        </w:rPr>
        <w:t xml:space="preserve">Place horizontal variable bends on the upstream side of MCs or MSs and immediately adjacent to the MC or MS. </w:t>
      </w:r>
    </w:p>
    <w:p w14:paraId="4C26BB41" w14:textId="77777777" w:rsidR="00A075C1" w:rsidRPr="00A075C1" w:rsidRDefault="00A075C1" w:rsidP="00A075C1">
      <w:r w:rsidRPr="00A075C1">
        <w:rPr>
          <w:lang w:val="en-US"/>
        </w:rPr>
        <w:t xml:space="preserve">Install horizontal bends clear of all drop structures. </w:t>
      </w:r>
    </w:p>
    <w:p w14:paraId="04EA79F1" w14:textId="77777777" w:rsidR="00A075C1" w:rsidRPr="00A075C1" w:rsidRDefault="00A075C1" w:rsidP="00A075C1">
      <w:r w:rsidRPr="00A075C1">
        <w:rPr>
          <w:lang w:val="en-US"/>
        </w:rPr>
        <w:t xml:space="preserve">Ensure that the commencement of any cold bent PVC pipe is clear of the external face of the maintenance structure wall. </w:t>
      </w:r>
    </w:p>
    <w:p w14:paraId="3254D769" w14:textId="77777777" w:rsidR="00A075C1" w:rsidRPr="00A075C1" w:rsidRDefault="00A075C1" w:rsidP="00A075C1">
      <w:r w:rsidRPr="00A075C1">
        <w:rPr>
          <w:lang w:val="en-US"/>
        </w:rPr>
        <w:t xml:space="preserve">After completion of pipelaying and placement of embedment material, remove temporary pegs or stakes used to restrain curved pipes. </w:t>
      </w:r>
    </w:p>
    <w:p w14:paraId="7BD8AE35" w14:textId="77777777" w:rsidR="00A075C1" w:rsidRPr="00A075C1" w:rsidRDefault="00A075C1" w:rsidP="00A075C1">
      <w:r w:rsidRPr="00A075C1">
        <w:rPr>
          <w:lang w:val="en-US"/>
        </w:rPr>
        <w:lastRenderedPageBreak/>
        <w:t xml:space="preserve">Removal of temporary pegs or stakes is essential to avoid point loading of the pipes. Non-removal may result in pipe failures. </w:t>
      </w:r>
    </w:p>
    <w:p w14:paraId="42A02A01" w14:textId="77777777" w:rsidR="00A075C1" w:rsidRPr="00A075C1" w:rsidRDefault="00A075C1" w:rsidP="00A075C1">
      <w:r w:rsidRPr="00A075C1">
        <w:rPr>
          <w:lang w:val="en-US"/>
        </w:rPr>
        <w:t xml:space="preserve">WSE approval is required for the use of curves and sweep bends on wastewater systems ≥DN 300. </w:t>
      </w:r>
    </w:p>
    <w:p w14:paraId="157840DB" w14:textId="77777777" w:rsidR="00A075C1" w:rsidRPr="00A075C1" w:rsidRDefault="00A075C1" w:rsidP="00A075C1">
      <w:r w:rsidRPr="00A075C1">
        <w:rPr>
          <w:lang w:val="en-US"/>
        </w:rPr>
        <w:t>The use of horizontal curves shall be subject to the limitations and requirements of the Wastewater Gravity NEDS.</w:t>
      </w:r>
    </w:p>
    <w:p w14:paraId="415CD8E4" w14:textId="77777777" w:rsidR="00A075C1" w:rsidRPr="00A075C1" w:rsidRDefault="00A075C1" w:rsidP="00A075C1">
      <w:pPr>
        <w:keepNext/>
        <w:numPr>
          <w:ilvl w:val="3"/>
          <w:numId w:val="4"/>
        </w:numPr>
        <w:spacing w:before="200" w:after="0" w:line="360" w:lineRule="auto"/>
        <w:outlineLvl w:val="3"/>
        <w:rPr>
          <w:b/>
          <w:color w:val="4F81BD"/>
          <w:szCs w:val="18"/>
        </w:rPr>
      </w:pPr>
      <w:bookmarkStart w:id="410" w:name="_Toc141982538"/>
      <w:r w:rsidRPr="00A075C1">
        <w:rPr>
          <w:b/>
          <w:color w:val="4F81BD"/>
          <w:szCs w:val="18"/>
        </w:rPr>
        <w:t>Vertical curves for Gravity Wastewater systems</w:t>
      </w:r>
      <w:bookmarkEnd w:id="410"/>
    </w:p>
    <w:p w14:paraId="21F979AC" w14:textId="77777777" w:rsidR="00A075C1" w:rsidRPr="00A075C1" w:rsidRDefault="00A075C1" w:rsidP="00A075C1">
      <w:r w:rsidRPr="00A075C1">
        <w:rPr>
          <w:lang w:val="en-US"/>
        </w:rPr>
        <w:t xml:space="preserve">Install curves: </w:t>
      </w:r>
    </w:p>
    <w:p w14:paraId="7ABD82F6" w14:textId="77777777" w:rsidR="00A075C1" w:rsidRPr="00A075C1" w:rsidRDefault="00A075C1" w:rsidP="004975C3">
      <w:pPr>
        <w:keepLines w:val="0"/>
        <w:numPr>
          <w:ilvl w:val="0"/>
          <w:numId w:val="93"/>
        </w:numPr>
        <w:spacing w:after="120" w:line="240" w:lineRule="auto"/>
        <w:ind w:left="1418"/>
        <w:textAlignment w:val="baseline"/>
      </w:pPr>
      <w:r w:rsidRPr="00A075C1">
        <w:rPr>
          <w:lang w:val="en-US"/>
        </w:rPr>
        <w:t xml:space="preserve">Adjacent to an MH, MC or MS; or </w:t>
      </w:r>
    </w:p>
    <w:p w14:paraId="53562282" w14:textId="77777777" w:rsidR="00A075C1" w:rsidRPr="00A075C1" w:rsidRDefault="00A075C1" w:rsidP="00342CA6">
      <w:pPr>
        <w:pStyle w:val="ListParagraph"/>
        <w:numPr>
          <w:ilvl w:val="0"/>
          <w:numId w:val="93"/>
        </w:numPr>
      </w:pPr>
      <w:r w:rsidRPr="009168BA">
        <w:rPr>
          <w:lang w:val="en-US"/>
        </w:rPr>
        <w:t xml:space="preserve">in straight runs between MHs and/or MCs and/or MSs; or </w:t>
      </w:r>
    </w:p>
    <w:p w14:paraId="2A76BAE8" w14:textId="77777777" w:rsidR="00A075C1" w:rsidRPr="00A075C1" w:rsidRDefault="00A075C1" w:rsidP="00342CA6">
      <w:pPr>
        <w:pStyle w:val="ListParagraph"/>
        <w:numPr>
          <w:ilvl w:val="0"/>
          <w:numId w:val="93"/>
        </w:numPr>
      </w:pPr>
      <w:r w:rsidRPr="009168BA">
        <w:rPr>
          <w:lang w:val="en-US"/>
        </w:rPr>
        <w:t xml:space="preserve">combinations of (a) and (b). </w:t>
      </w:r>
    </w:p>
    <w:p w14:paraId="27ED1C6A" w14:textId="77777777" w:rsidR="00A075C1" w:rsidRPr="00A075C1" w:rsidRDefault="00A075C1" w:rsidP="00A075C1">
      <w:r w:rsidRPr="00A075C1">
        <w:rPr>
          <w:lang w:val="en-US"/>
        </w:rPr>
        <w:t xml:space="preserve">Place vertical variable bends on the upstream side of MHs adjacent to the MH but clear of the external face of the MH wall. It is important that the bend is clear of benching and the MH wall to allow easier manipulation of equipment. </w:t>
      </w:r>
    </w:p>
    <w:p w14:paraId="4E67E8F2" w14:textId="77777777" w:rsidR="00A075C1" w:rsidRPr="00A075C1" w:rsidRDefault="00A075C1" w:rsidP="00A075C1">
      <w:r w:rsidRPr="00A075C1">
        <w:rPr>
          <w:lang w:val="en-US"/>
        </w:rPr>
        <w:t xml:space="preserve">When installed adjacent to a MC or MS, place vertical variable bends on the side of the MC or MS that </w:t>
      </w:r>
      <w:proofErr w:type="spellStart"/>
      <w:r w:rsidRPr="00A075C1">
        <w:rPr>
          <w:lang w:val="en-US"/>
        </w:rPr>
        <w:t>maximise</w:t>
      </w:r>
      <w:proofErr w:type="spellEnd"/>
      <w:r w:rsidRPr="00A075C1">
        <w:rPr>
          <w:lang w:val="en-US"/>
        </w:rPr>
        <w:t xml:space="preserve"> the vertical alignment of the MS riser. Alternatively, install bends either side of the MC or MS to achieve the total change in grade. </w:t>
      </w:r>
    </w:p>
    <w:p w14:paraId="03606EF9" w14:textId="77777777" w:rsidR="00A075C1" w:rsidRPr="00A075C1" w:rsidRDefault="00A075C1" w:rsidP="00A075C1">
      <w:r w:rsidRPr="00A075C1">
        <w:rPr>
          <w:lang w:val="en-US"/>
        </w:rPr>
        <w:t xml:space="preserve">Install vertical bends clear of all drop structures. </w:t>
      </w:r>
    </w:p>
    <w:p w14:paraId="258DFEE1" w14:textId="77777777" w:rsidR="00A075C1" w:rsidRPr="00A075C1" w:rsidRDefault="00A075C1" w:rsidP="00A075C1">
      <w:r w:rsidRPr="00A075C1">
        <w:rPr>
          <w:lang w:val="en-US"/>
        </w:rPr>
        <w:t xml:space="preserve">Limit vertical variable bends to two locations adjacent to and between MHs or MCs or </w:t>
      </w:r>
      <w:proofErr w:type="spellStart"/>
      <w:r w:rsidRPr="00A075C1">
        <w:rPr>
          <w:lang w:val="en-US"/>
        </w:rPr>
        <w:t>MSs.</w:t>
      </w:r>
      <w:proofErr w:type="spellEnd"/>
      <w:r w:rsidRPr="00A075C1">
        <w:rPr>
          <w:lang w:val="en-US"/>
        </w:rPr>
        <w:t xml:space="preserve"> Place on the upstream and/or downstream side of the MH/MC/MS immediately adjacent to the structure i.e., one at the outlet of MH/MC/MS and one at the inlet of the downstream MH/MC/MS. </w:t>
      </w:r>
    </w:p>
    <w:p w14:paraId="5377CEF6" w14:textId="77777777" w:rsidR="00A075C1" w:rsidRPr="00A075C1" w:rsidRDefault="00A075C1" w:rsidP="00A075C1">
      <w:r w:rsidRPr="00A075C1">
        <w:rPr>
          <w:lang w:val="en-US"/>
        </w:rPr>
        <w:t xml:space="preserve">Limit cumulative joint and cold vertical bends to one additional location between adjacent MHs or MCs or MSs or combinations of both. </w:t>
      </w:r>
    </w:p>
    <w:p w14:paraId="364B8950" w14:textId="77777777" w:rsidR="00A075C1" w:rsidRPr="00A075C1" w:rsidRDefault="00A075C1" w:rsidP="00A075C1">
      <w:r w:rsidRPr="00A075C1">
        <w:rPr>
          <w:lang w:val="en-US"/>
        </w:rPr>
        <w:t xml:space="preserve">After completion of pipelaying and placement of embedment material, remove any temporary weights or restraints used to curve pipes. </w:t>
      </w:r>
    </w:p>
    <w:p w14:paraId="0ADF82A7" w14:textId="77777777" w:rsidR="00A075C1" w:rsidRPr="00A075C1" w:rsidRDefault="00A075C1" w:rsidP="00A075C1">
      <w:r w:rsidRPr="00A075C1">
        <w:rPr>
          <w:lang w:val="en-US"/>
        </w:rPr>
        <w:t xml:space="preserve">Removal of temporary weights or restraints is essential to avoid point loading of the pipes. Non-removal may result in pipe failures. </w:t>
      </w:r>
    </w:p>
    <w:p w14:paraId="3BA40A2C" w14:textId="77777777" w:rsidR="00A075C1" w:rsidRPr="00A075C1" w:rsidRDefault="00A075C1" w:rsidP="00A075C1">
      <w:r w:rsidRPr="00A075C1">
        <w:rPr>
          <w:lang w:val="en-US"/>
        </w:rPr>
        <w:t>The use of vertical curves shall be subject to the limitations and requirements of WSA –02 Clause 5.6.7 Vertical curves in wastewater systems.</w:t>
      </w:r>
    </w:p>
    <w:p w14:paraId="1F271B18" w14:textId="77777777" w:rsidR="00A075C1" w:rsidRPr="00A075C1" w:rsidRDefault="00A075C1" w:rsidP="00A075C1">
      <w:pPr>
        <w:keepNext/>
        <w:numPr>
          <w:ilvl w:val="3"/>
          <w:numId w:val="4"/>
        </w:numPr>
        <w:spacing w:before="200" w:after="0" w:line="360" w:lineRule="auto"/>
        <w:outlineLvl w:val="3"/>
        <w:rPr>
          <w:b/>
          <w:color w:val="4F81BD"/>
          <w:szCs w:val="18"/>
        </w:rPr>
      </w:pPr>
      <w:bookmarkStart w:id="411" w:name="_Toc141982539"/>
      <w:r w:rsidRPr="00A075C1">
        <w:rPr>
          <w:b/>
          <w:color w:val="4F81BD"/>
          <w:szCs w:val="18"/>
        </w:rPr>
        <w:t>Compound curves for Gravity Wastewater systems</w:t>
      </w:r>
      <w:bookmarkEnd w:id="411"/>
    </w:p>
    <w:p w14:paraId="3A472AC8" w14:textId="77777777" w:rsidR="00A075C1" w:rsidRPr="00A075C1" w:rsidRDefault="00A075C1" w:rsidP="00A075C1">
      <w:r w:rsidRPr="00A075C1">
        <w:rPr>
          <w:lang w:val="en-US"/>
        </w:rPr>
        <w:t xml:space="preserve">Where approved by the WSE, compound bends may be used with any of the bend methods and in any of the allowable horizontal bend locations. </w:t>
      </w:r>
    </w:p>
    <w:p w14:paraId="574103EF" w14:textId="77777777" w:rsidR="00A075C1" w:rsidRPr="00A075C1" w:rsidRDefault="00A075C1" w:rsidP="00A075C1">
      <w:r w:rsidRPr="00A075C1">
        <w:rPr>
          <w:lang w:val="en-US"/>
        </w:rPr>
        <w:t>Compound curves shall be subject to the limitations and requirements of WSA‒02 Clause 5.6.8 Compound curves.</w:t>
      </w:r>
    </w:p>
    <w:p w14:paraId="3888E341" w14:textId="77777777" w:rsidR="00A075C1" w:rsidRPr="00274551" w:rsidRDefault="00A075C1" w:rsidP="007F7E21">
      <w:pPr>
        <w:pStyle w:val="NTUMasterNormal"/>
        <w:rPr>
          <w:b/>
          <w:bCs/>
          <w:lang w:val="en-US" w:eastAsia="en-NZ"/>
        </w:rPr>
      </w:pPr>
    </w:p>
    <w:p w14:paraId="5B14A562" w14:textId="291BB0A5" w:rsidR="00BF5230" w:rsidRPr="0072002C" w:rsidRDefault="00BF5230" w:rsidP="00AC1C3F">
      <w:pPr>
        <w:pStyle w:val="Heading3"/>
        <w:rPr>
          <w:rFonts w:ascii="Segoe UI" w:hAnsi="Segoe UI" w:cs="Segoe UI"/>
          <w:sz w:val="18"/>
          <w:szCs w:val="18"/>
          <w:lang w:eastAsia="en-NZ"/>
        </w:rPr>
      </w:pPr>
      <w:bookmarkStart w:id="412" w:name="_Toc231982694"/>
      <w:r w:rsidRPr="0072002C">
        <w:rPr>
          <w:lang w:val="en-US" w:eastAsia="en-NZ"/>
        </w:rPr>
        <w:t>Deflection at a pipe joint</w:t>
      </w:r>
      <w:bookmarkEnd w:id="412"/>
      <w:r w:rsidRPr="0072002C">
        <w:rPr>
          <w:lang w:eastAsia="en-NZ"/>
        </w:rPr>
        <w:t> </w:t>
      </w:r>
    </w:p>
    <w:p w14:paraId="421990FF" w14:textId="77777777" w:rsidR="00BF5230" w:rsidRPr="001D1CBC" w:rsidRDefault="00BF5230" w:rsidP="00A8698D">
      <w:pPr>
        <w:pStyle w:val="NTUMasterNormal"/>
        <w:rPr>
          <w:lang w:val="en-US" w:eastAsia="en-NZ"/>
        </w:rPr>
      </w:pPr>
      <w:r w:rsidRPr="001D1CBC">
        <w:rPr>
          <w:lang w:val="en-US" w:eastAsia="en-NZ"/>
        </w:rPr>
        <w:t>Make the pipeline joint in a straight line before deflecting the joint. Do not exceed the pipe manufacturer's specified</w:t>
      </w:r>
      <w:r>
        <w:rPr>
          <w:lang w:val="en-US" w:eastAsia="en-NZ"/>
        </w:rPr>
        <w:t xml:space="preserve"> </w:t>
      </w:r>
      <w:r w:rsidRPr="001D1CBC">
        <w:rPr>
          <w:lang w:val="en-US" w:eastAsia="en-NZ"/>
        </w:rPr>
        <w:t xml:space="preserve">maximum deflection. The introduction of new </w:t>
      </w:r>
      <w:proofErr w:type="gramStart"/>
      <w:r w:rsidRPr="001D1CBC">
        <w:rPr>
          <w:lang w:val="en-US" w:eastAsia="en-NZ"/>
        </w:rPr>
        <w:t>designs of joints</w:t>
      </w:r>
      <w:proofErr w:type="gramEnd"/>
      <w:r w:rsidRPr="001D1CBC">
        <w:rPr>
          <w:lang w:val="en-US" w:eastAsia="en-NZ"/>
        </w:rPr>
        <w:t xml:space="preserve"> for plastics pipes has reduced the deflection in the joints</w:t>
      </w:r>
      <w:r>
        <w:rPr>
          <w:lang w:val="en-US" w:eastAsia="en-NZ"/>
        </w:rPr>
        <w:t xml:space="preserve"> </w:t>
      </w:r>
      <w:r w:rsidRPr="001D1CBC">
        <w:rPr>
          <w:lang w:val="en-US" w:eastAsia="en-NZ"/>
        </w:rPr>
        <w:t>from 3° to 1° or less.</w:t>
      </w:r>
    </w:p>
    <w:p w14:paraId="43549DB0" w14:textId="486FE5BB" w:rsidR="00BF5230" w:rsidRPr="0072002C" w:rsidRDefault="00BF5230" w:rsidP="00AC1C3F">
      <w:pPr>
        <w:pStyle w:val="Heading3"/>
        <w:rPr>
          <w:rFonts w:ascii="Segoe UI" w:hAnsi="Segoe UI" w:cs="Segoe UI"/>
          <w:sz w:val="18"/>
          <w:szCs w:val="18"/>
          <w:lang w:eastAsia="en-NZ"/>
        </w:rPr>
      </w:pPr>
      <w:bookmarkStart w:id="413" w:name="_Toc231982695"/>
      <w:r w:rsidRPr="0072002C">
        <w:rPr>
          <w:lang w:val="en-US" w:eastAsia="en-NZ"/>
        </w:rPr>
        <w:t>Curving of pipe</w:t>
      </w:r>
      <w:bookmarkEnd w:id="413"/>
      <w:r w:rsidRPr="0072002C">
        <w:rPr>
          <w:lang w:eastAsia="en-NZ"/>
        </w:rPr>
        <w:t> </w:t>
      </w:r>
    </w:p>
    <w:p w14:paraId="203234D8" w14:textId="77777777" w:rsidR="00BF5230" w:rsidRDefault="00BF5230" w:rsidP="00A8698D">
      <w:pPr>
        <w:pStyle w:val="NTUMasterNormal"/>
        <w:rPr>
          <w:lang w:val="en-US" w:eastAsia="en-NZ"/>
        </w:rPr>
      </w:pPr>
      <w:r w:rsidRPr="001D1CBC">
        <w:rPr>
          <w:lang w:val="en-US" w:eastAsia="en-NZ"/>
        </w:rPr>
        <w:t xml:space="preserve">Where permitted by the </w:t>
      </w:r>
      <w:r>
        <w:rPr>
          <w:lang w:val="en-US" w:eastAsia="en-NZ"/>
        </w:rPr>
        <w:t>site conditions and practical restraints</w:t>
      </w:r>
      <w:r w:rsidRPr="001D1CBC">
        <w:rPr>
          <w:lang w:val="en-US" w:eastAsia="en-NZ"/>
        </w:rPr>
        <w:t xml:space="preserve">, cold bend the pipe with a uniform radius along the length of </w:t>
      </w:r>
      <w:r w:rsidRPr="00DF100A">
        <w:t>the</w:t>
      </w:r>
      <w:r w:rsidRPr="001D1CBC">
        <w:rPr>
          <w:lang w:val="en-US" w:eastAsia="en-NZ"/>
        </w:rPr>
        <w:t xml:space="preserve"> pipe in accordance with the pipe manufacturer's instructions. Do not exceed the minimum bend radius specified on the Design Drawings or in the Specification. Join the pipes directly in line before making the curve. Do not use temporary pegs or stakes to restrain the pipe during curving.</w:t>
      </w:r>
    </w:p>
    <w:p w14:paraId="69C91D48" w14:textId="77777777" w:rsidR="00A075C1" w:rsidRPr="00A075C1" w:rsidRDefault="00A075C1" w:rsidP="00A075C1">
      <w:pPr>
        <w:pStyle w:val="NTUMasterNormal"/>
        <w:rPr>
          <w:lang w:eastAsia="en-NZ"/>
        </w:rPr>
      </w:pPr>
      <w:r w:rsidRPr="00A075C1">
        <w:rPr>
          <w:lang w:val="en-US" w:eastAsia="en-NZ"/>
        </w:rPr>
        <w:t xml:space="preserve">Curving of PVC and PE pipe shall comply with the PIPA guidelines POP202. </w:t>
      </w:r>
    </w:p>
    <w:p w14:paraId="6375396E" w14:textId="77777777" w:rsidR="00A075C1" w:rsidRPr="00A075C1" w:rsidRDefault="00A075C1" w:rsidP="00A075C1">
      <w:pPr>
        <w:pStyle w:val="NTUMasterNormal"/>
        <w:rPr>
          <w:lang w:eastAsia="en-NZ"/>
        </w:rPr>
      </w:pPr>
      <w:r w:rsidRPr="00A075C1">
        <w:rPr>
          <w:lang w:val="en-US" w:eastAsia="en-NZ"/>
        </w:rPr>
        <w:lastRenderedPageBreak/>
        <w:t xml:space="preserve">The use of horizontal curves including horizontal and vertical deviations of pressure shall be subject to the limitations and requirements in clause 2.13.2.3 Horizontal Alignment and 2.13.2.7 Horizontal Curves and Deviation </w:t>
      </w:r>
      <w:proofErr w:type="gramStart"/>
      <w:r w:rsidRPr="00A075C1">
        <w:rPr>
          <w:lang w:val="en-US" w:eastAsia="en-NZ"/>
        </w:rPr>
        <w:t>Of</w:t>
      </w:r>
      <w:proofErr w:type="gramEnd"/>
      <w:r w:rsidRPr="00A075C1">
        <w:rPr>
          <w:lang w:val="en-US" w:eastAsia="en-NZ"/>
        </w:rPr>
        <w:t xml:space="preserve"> Pressure Mains.</w:t>
      </w:r>
    </w:p>
    <w:p w14:paraId="105A19FF" w14:textId="77777777" w:rsidR="00A075C1" w:rsidRPr="001D1CBC" w:rsidRDefault="00A075C1" w:rsidP="00A8698D">
      <w:pPr>
        <w:pStyle w:val="NTUMasterNormal"/>
        <w:rPr>
          <w:lang w:val="en-US" w:eastAsia="en-NZ"/>
        </w:rPr>
      </w:pPr>
    </w:p>
    <w:p w14:paraId="4EE7F675" w14:textId="5CB61B29" w:rsidR="00BF5230" w:rsidRDefault="00BF5230" w:rsidP="00FC0AA5">
      <w:pPr>
        <w:pStyle w:val="Heading2"/>
      </w:pPr>
      <w:bookmarkStart w:id="414" w:name="_Toc231982696"/>
      <w:r w:rsidRPr="00DF100A">
        <w:t>HORIZONTAL</w:t>
      </w:r>
      <w:r w:rsidRPr="0072002C">
        <w:t xml:space="preserve"> AND VERTICAL SEPARATION OF CROSSING PIPELINES</w:t>
      </w:r>
      <w:bookmarkEnd w:id="414"/>
      <w:r w:rsidRPr="0072002C">
        <w:t> </w:t>
      </w:r>
    </w:p>
    <w:p w14:paraId="35BE6988" w14:textId="27F24B1C" w:rsidR="00BF5230" w:rsidRPr="001D1CBC" w:rsidRDefault="00BF5230" w:rsidP="00342CA6">
      <w:pPr>
        <w:pStyle w:val="NTUanumbering"/>
        <w:numPr>
          <w:ilvl w:val="0"/>
          <w:numId w:val="17"/>
        </w:numPr>
        <w:rPr>
          <w:lang w:eastAsia="en-NZ"/>
        </w:rPr>
      </w:pPr>
      <w:r w:rsidRPr="00E14E93">
        <w:rPr>
          <w:lang w:val="en-US" w:eastAsia="en-NZ"/>
        </w:rPr>
        <w:t xml:space="preserve">The minimum vertical separation distances between the pipe and any other services or structure shall be maintained as required by </w:t>
      </w:r>
      <w:r w:rsidRPr="00A403E9">
        <w:rPr>
          <w:lang w:val="en-US" w:eastAsia="en-NZ"/>
        </w:rPr>
        <w:t>Section</w:t>
      </w:r>
      <w:r w:rsidR="00E25BA9">
        <w:rPr>
          <w:lang w:val="en-US" w:eastAsia="en-NZ"/>
        </w:rPr>
        <w:t xml:space="preserve"> </w:t>
      </w:r>
      <w:r w:rsidR="00E25BA9">
        <w:rPr>
          <w:lang w:val="en-US" w:eastAsia="en-NZ"/>
        </w:rPr>
        <w:fldChar w:fldCharType="begin"/>
      </w:r>
      <w:r w:rsidR="00E25BA9">
        <w:rPr>
          <w:lang w:val="en-US" w:eastAsia="en-NZ"/>
        </w:rPr>
        <w:instrText xml:space="preserve"> REF _Ref143502349 \r \h </w:instrText>
      </w:r>
      <w:r w:rsidR="00E25BA9">
        <w:rPr>
          <w:lang w:val="en-US" w:eastAsia="en-NZ"/>
        </w:rPr>
      </w:r>
      <w:r w:rsidR="00E25BA9">
        <w:rPr>
          <w:lang w:val="en-US" w:eastAsia="en-NZ"/>
        </w:rPr>
        <w:fldChar w:fldCharType="separate"/>
      </w:r>
      <w:r w:rsidR="00290831">
        <w:rPr>
          <w:lang w:val="en-US" w:eastAsia="en-NZ"/>
        </w:rPr>
        <w:t>5.16.2</w:t>
      </w:r>
      <w:r w:rsidR="00E25BA9">
        <w:rPr>
          <w:lang w:val="en-US" w:eastAsia="en-NZ"/>
        </w:rPr>
        <w:fldChar w:fldCharType="end"/>
      </w:r>
      <w:r w:rsidRPr="00E14E93">
        <w:rPr>
          <w:lang w:val="en-US" w:eastAsia="en-NZ"/>
        </w:rPr>
        <w:t>.</w:t>
      </w:r>
    </w:p>
    <w:p w14:paraId="64E34EA3" w14:textId="6451BF52" w:rsidR="00BF5230" w:rsidRPr="001D1CBC" w:rsidRDefault="00BF5230" w:rsidP="00342CA6">
      <w:pPr>
        <w:pStyle w:val="NTUanumbering"/>
        <w:numPr>
          <w:ilvl w:val="0"/>
          <w:numId w:val="17"/>
        </w:numPr>
        <w:rPr>
          <w:lang w:eastAsia="en-NZ"/>
        </w:rPr>
      </w:pPr>
      <w:r w:rsidRPr="001D1CBC">
        <w:rPr>
          <w:lang w:val="en-US" w:eastAsia="en-NZ"/>
        </w:rPr>
        <w:t xml:space="preserve">In brownfield situations the minimum clearances as required by the design standard may need to be reduced when unknown structures are encountered. The </w:t>
      </w:r>
      <w:r w:rsidR="00CB5D59">
        <w:rPr>
          <w:lang w:val="en-US" w:eastAsia="en-NZ"/>
        </w:rPr>
        <w:t>WSE</w:t>
      </w:r>
      <w:r w:rsidRPr="001D1CBC">
        <w:rPr>
          <w:lang w:val="en-US" w:eastAsia="en-NZ"/>
        </w:rPr>
        <w:t xml:space="preserve"> Operations must be agreeable to the proposed reduction in clearance. The reduced separation must not reduce pipe life or hinder the ability to maintain the pipe in future.</w:t>
      </w:r>
    </w:p>
    <w:p w14:paraId="7F4CA0F2" w14:textId="77777777" w:rsidR="00BF5230" w:rsidRPr="001D2A09" w:rsidRDefault="00BF5230" w:rsidP="00342CA6">
      <w:pPr>
        <w:pStyle w:val="NTUanumbering"/>
        <w:numPr>
          <w:ilvl w:val="0"/>
          <w:numId w:val="17"/>
        </w:numPr>
        <w:rPr>
          <w:lang w:eastAsia="en-NZ"/>
        </w:rPr>
      </w:pPr>
      <w:r>
        <w:rPr>
          <w:lang w:val="en-US" w:eastAsia="en-NZ"/>
        </w:rPr>
        <w:t>Separations shall be filled with embedment material and compacted.</w:t>
      </w:r>
    </w:p>
    <w:p w14:paraId="1B17ABEF" w14:textId="77777777" w:rsidR="001D2A09" w:rsidRDefault="001D2A09" w:rsidP="004975C3">
      <w:pPr>
        <w:pStyle w:val="NTUMasterNormal"/>
        <w:numPr>
          <w:ilvl w:val="0"/>
          <w:numId w:val="17"/>
        </w:numPr>
      </w:pPr>
      <w:r w:rsidRPr="063D0B26">
        <w:rPr>
          <w:lang w:val="en-US"/>
        </w:rPr>
        <w:t xml:space="preserve">Cross pipelines at an angle as specified, but not less than 45°. </w:t>
      </w:r>
    </w:p>
    <w:p w14:paraId="762BB2F5" w14:textId="77777777" w:rsidR="001D2A09" w:rsidRDefault="001D2A09" w:rsidP="004975C3">
      <w:pPr>
        <w:pStyle w:val="NTUMasterNormal"/>
        <w:numPr>
          <w:ilvl w:val="0"/>
          <w:numId w:val="17"/>
        </w:numPr>
      </w:pPr>
      <w:r w:rsidRPr="063D0B26">
        <w:rPr>
          <w:lang w:val="en-US"/>
        </w:rPr>
        <w:t xml:space="preserve">Ensure gravity </w:t>
      </w:r>
      <w:r>
        <w:rPr>
          <w:lang w:val="en-US"/>
        </w:rPr>
        <w:t>wastewater systems</w:t>
      </w:r>
      <w:r w:rsidRPr="063D0B26">
        <w:rPr>
          <w:lang w:val="en-US"/>
        </w:rPr>
        <w:t xml:space="preserve"> and pressure mains always cross below water mains</w:t>
      </w:r>
      <w:r>
        <w:rPr>
          <w:lang w:val="en-US"/>
        </w:rPr>
        <w:t>.</w:t>
      </w:r>
    </w:p>
    <w:p w14:paraId="55794A5B" w14:textId="77777777" w:rsidR="001D2A09" w:rsidRPr="001D1CBC" w:rsidRDefault="001D2A09" w:rsidP="00342CA6">
      <w:pPr>
        <w:pStyle w:val="NTUanumbering"/>
        <w:ind w:left="1353"/>
        <w:rPr>
          <w:lang w:eastAsia="en-NZ"/>
        </w:rPr>
      </w:pPr>
    </w:p>
    <w:p w14:paraId="32AEB555" w14:textId="33A82147" w:rsidR="00BF5230" w:rsidRDefault="00BF5230" w:rsidP="00FC0AA5">
      <w:pPr>
        <w:pStyle w:val="Heading2"/>
      </w:pPr>
      <w:bookmarkStart w:id="415" w:name="_Toc231982697"/>
      <w:r w:rsidRPr="0072002C">
        <w:t>VALVES, HYDRANTS AND OTHER APPURTENANCES</w:t>
      </w:r>
      <w:bookmarkEnd w:id="415"/>
      <w:r w:rsidRPr="0072002C">
        <w:t> </w:t>
      </w:r>
    </w:p>
    <w:p w14:paraId="736F4728" w14:textId="4233F413" w:rsidR="00BF5230" w:rsidRDefault="00BF5230" w:rsidP="00A8698D">
      <w:pPr>
        <w:pStyle w:val="NTUMasterNormal"/>
        <w:rPr>
          <w:lang w:eastAsia="en-NZ"/>
        </w:rPr>
      </w:pPr>
      <w:r>
        <w:rPr>
          <w:lang w:eastAsia="en-NZ"/>
        </w:rPr>
        <w:t>Single, in-line valves, hydrant tees, bends and other fittings shall be socket-socket types installed as per section 1</w:t>
      </w:r>
      <w:r w:rsidR="00617918">
        <w:rPr>
          <w:lang w:eastAsia="en-NZ"/>
        </w:rPr>
        <w:t>4</w:t>
      </w:r>
      <w:r>
        <w:rPr>
          <w:lang w:eastAsia="en-NZ"/>
        </w:rPr>
        <w:t>.1.4.  Multiple contiguous fittings shall be flanged types connecting to pipes using a flange-socket adaptor or mechanical flange adaptor.</w:t>
      </w:r>
    </w:p>
    <w:p w14:paraId="0381DA96" w14:textId="77777777" w:rsidR="00BF5230" w:rsidRPr="0072002C" w:rsidRDefault="00BF5230" w:rsidP="00A8698D">
      <w:pPr>
        <w:pStyle w:val="NTUMasterNormal"/>
        <w:rPr>
          <w:lang w:eastAsia="en-NZ"/>
        </w:rPr>
      </w:pPr>
      <w:r>
        <w:rPr>
          <w:lang w:eastAsia="en-NZ"/>
        </w:rPr>
        <w:t>Fabricated b</w:t>
      </w:r>
      <w:r w:rsidRPr="0072002C">
        <w:rPr>
          <w:lang w:eastAsia="en-NZ"/>
        </w:rPr>
        <w:t>ends and fittings shall be shop-fabricated by the pipe supplier or by an approved specialist fabricator. Fabric</w:t>
      </w:r>
      <w:r>
        <w:rPr>
          <w:lang w:eastAsia="en-NZ"/>
        </w:rPr>
        <w:t>ation on site is not permitted.  Fabricated fitting</w:t>
      </w:r>
      <w:r w:rsidRPr="0072002C">
        <w:rPr>
          <w:lang w:eastAsia="en-NZ"/>
        </w:rPr>
        <w:t xml:space="preserve"> internal linings or external corrosion protection shall be of the same parent product as the main pipeline or similar accepted alternative according to the operational requirements. </w:t>
      </w:r>
    </w:p>
    <w:p w14:paraId="72F27142" w14:textId="77777777" w:rsidR="00BF5230" w:rsidRDefault="00BF5230" w:rsidP="00A8698D">
      <w:pPr>
        <w:pStyle w:val="NTUMasterNormal"/>
        <w:rPr>
          <w:lang w:eastAsia="en-NZ"/>
        </w:rPr>
      </w:pPr>
      <w:r w:rsidRPr="0072002C">
        <w:rPr>
          <w:lang w:eastAsia="en-NZ"/>
        </w:rPr>
        <w:t>Linings and external corrosion setback shall allow for site installation and jointing. </w:t>
      </w:r>
    </w:p>
    <w:p w14:paraId="61470E99" w14:textId="0A3777AE" w:rsidR="00BF5230" w:rsidRDefault="00BF5230" w:rsidP="00A8698D">
      <w:pPr>
        <w:pStyle w:val="NTUMasterNormal"/>
        <w:rPr>
          <w:lang w:eastAsia="en-NZ"/>
        </w:rPr>
      </w:pPr>
      <w:r w:rsidRPr="001D1CBC">
        <w:rPr>
          <w:lang w:eastAsia="en-NZ"/>
        </w:rPr>
        <w:t xml:space="preserve">Install valves, </w:t>
      </w:r>
      <w:r w:rsidR="00493C02" w:rsidRPr="001D1CBC">
        <w:rPr>
          <w:lang w:eastAsia="en-NZ"/>
        </w:rPr>
        <w:t>hydrants,</w:t>
      </w:r>
      <w:r w:rsidRPr="001D1CBC">
        <w:rPr>
          <w:lang w:eastAsia="en-NZ"/>
        </w:rPr>
        <w:t xml:space="preserve"> and other appurtenances so that access to each item for maintenance and repair purposes is not</w:t>
      </w:r>
      <w:r>
        <w:rPr>
          <w:lang w:eastAsia="en-NZ"/>
        </w:rPr>
        <w:t xml:space="preserve"> </w:t>
      </w:r>
      <w:r w:rsidRPr="001D1CBC">
        <w:rPr>
          <w:lang w:eastAsia="en-NZ"/>
        </w:rPr>
        <w:t>restricted. This requirement particularly applies to installation of water reticulation in shared trenching.</w:t>
      </w:r>
    </w:p>
    <w:p w14:paraId="0F7B61C3" w14:textId="3C2EF821" w:rsidR="00BF5230" w:rsidRDefault="00BF5230" w:rsidP="00FC0AA5">
      <w:pPr>
        <w:pStyle w:val="Heading2"/>
      </w:pPr>
      <w:bookmarkStart w:id="416" w:name="_Toc231982698"/>
      <w:r w:rsidRPr="0072002C">
        <w:t>UNDER PRESSURE CUT-IN CONNECTION TO PRESSURE PIPES</w:t>
      </w:r>
      <w:r>
        <w:t xml:space="preserve"> ≥</w:t>
      </w:r>
      <w:r w:rsidRPr="0072002C">
        <w:t>DN 80</w:t>
      </w:r>
      <w:bookmarkEnd w:id="416"/>
      <w:r w:rsidRPr="0072002C">
        <w:t> </w:t>
      </w:r>
    </w:p>
    <w:p w14:paraId="511F8B5B" w14:textId="7F762B36" w:rsidR="00BF5230" w:rsidRDefault="00BF5230" w:rsidP="00AC1C3F">
      <w:pPr>
        <w:pStyle w:val="Heading3"/>
        <w:rPr>
          <w:lang w:eastAsia="en-NZ"/>
        </w:rPr>
      </w:pPr>
      <w:bookmarkStart w:id="417" w:name="_Toc231982699"/>
      <w:r w:rsidRPr="0072002C">
        <w:rPr>
          <w:lang w:val="en-US" w:eastAsia="en-NZ"/>
        </w:rPr>
        <w:t>Inspection of host pipe</w:t>
      </w:r>
      <w:bookmarkEnd w:id="417"/>
      <w:r w:rsidRPr="0072002C">
        <w:rPr>
          <w:lang w:eastAsia="en-NZ"/>
        </w:rPr>
        <w:t> </w:t>
      </w:r>
    </w:p>
    <w:p w14:paraId="4231F202" w14:textId="77777777" w:rsidR="00BF5230" w:rsidRPr="001D1CBC" w:rsidRDefault="00BF5230" w:rsidP="00A8698D">
      <w:pPr>
        <w:pStyle w:val="NTUMasterNormal"/>
        <w:rPr>
          <w:lang w:eastAsia="en-NZ"/>
        </w:rPr>
      </w:pPr>
      <w:r w:rsidRPr="001D1CBC">
        <w:rPr>
          <w:lang w:eastAsia="en-NZ"/>
        </w:rPr>
        <w:t>Remove sufficient corrosion protection material to allow the installation of the off-take fitting.</w:t>
      </w:r>
    </w:p>
    <w:p w14:paraId="485788E4" w14:textId="77777777" w:rsidR="00BF5230" w:rsidRPr="001D1CBC" w:rsidRDefault="00BF5230" w:rsidP="00A8698D">
      <w:pPr>
        <w:pStyle w:val="NTUMasterNormal"/>
        <w:rPr>
          <w:lang w:eastAsia="en-NZ"/>
        </w:rPr>
      </w:pPr>
      <w:r w:rsidRPr="001D1CBC">
        <w:rPr>
          <w:lang w:eastAsia="en-NZ"/>
        </w:rPr>
        <w:t>Clean the pipe and inspect for corrosion, pitting, scoring and/or any other surface damage.</w:t>
      </w:r>
    </w:p>
    <w:p w14:paraId="5C4D72C3" w14:textId="0CF6F6D3" w:rsidR="00BF5230" w:rsidRDefault="00BF5230" w:rsidP="00A8698D">
      <w:pPr>
        <w:pStyle w:val="NTUMasterNormal"/>
        <w:rPr>
          <w:lang w:eastAsia="en-NZ"/>
        </w:rPr>
      </w:pPr>
      <w:r w:rsidRPr="001D1CBC">
        <w:rPr>
          <w:lang w:eastAsia="en-NZ"/>
        </w:rPr>
        <w:t xml:space="preserve">Notify the </w:t>
      </w:r>
      <w:r w:rsidR="00CB5D59">
        <w:rPr>
          <w:lang w:eastAsia="en-NZ"/>
        </w:rPr>
        <w:t>WSE</w:t>
      </w:r>
      <w:r w:rsidRPr="001D1CBC">
        <w:rPr>
          <w:lang w:eastAsia="en-NZ"/>
        </w:rPr>
        <w:t xml:space="preserve"> if the pipe is badly corroded or damaged for a decision on whether to proceed.</w:t>
      </w:r>
    </w:p>
    <w:p w14:paraId="6F2A6D51" w14:textId="77777777" w:rsidR="00BF5230" w:rsidRPr="001D1CBC" w:rsidRDefault="00BF5230" w:rsidP="00A8698D">
      <w:pPr>
        <w:pStyle w:val="NTUMasterNormal"/>
        <w:rPr>
          <w:lang w:eastAsia="en-NZ"/>
        </w:rPr>
      </w:pPr>
      <w:r>
        <w:rPr>
          <w:lang w:eastAsia="en-NZ"/>
        </w:rPr>
        <w:t>Diameter of off-takes for under-pressure cut-ins may not exceed one third of the diameter of the host pipe.</w:t>
      </w:r>
    </w:p>
    <w:p w14:paraId="1913C2C3" w14:textId="36EDECA6" w:rsidR="00BF5230" w:rsidRDefault="00BF5230" w:rsidP="00AC1C3F">
      <w:pPr>
        <w:pStyle w:val="Heading3"/>
        <w:rPr>
          <w:lang w:eastAsia="en-NZ"/>
        </w:rPr>
      </w:pPr>
      <w:bookmarkStart w:id="418" w:name="_Toc231982700"/>
      <w:r w:rsidRPr="0072002C">
        <w:rPr>
          <w:lang w:val="en-US" w:eastAsia="en-NZ"/>
        </w:rPr>
        <w:t>Inspection of valve to be installed</w:t>
      </w:r>
      <w:bookmarkEnd w:id="418"/>
      <w:r w:rsidRPr="0072002C">
        <w:rPr>
          <w:lang w:eastAsia="en-NZ"/>
        </w:rPr>
        <w:t> </w:t>
      </w:r>
    </w:p>
    <w:p w14:paraId="2623753A" w14:textId="77777777" w:rsidR="00BF5230" w:rsidRPr="001D1CBC" w:rsidRDefault="00BF5230" w:rsidP="00A8698D">
      <w:pPr>
        <w:pStyle w:val="NTUMasterNormal"/>
        <w:rPr>
          <w:lang w:eastAsia="en-NZ"/>
        </w:rPr>
      </w:pPr>
      <w:r w:rsidRPr="001D1CBC">
        <w:rPr>
          <w:lang w:eastAsia="en-NZ"/>
        </w:rPr>
        <w:t xml:space="preserve">Inspect the valve to be installed to confirm that the </w:t>
      </w:r>
      <w:proofErr w:type="spellStart"/>
      <w:r w:rsidRPr="001D1CBC">
        <w:rPr>
          <w:lang w:eastAsia="en-NZ"/>
        </w:rPr>
        <w:t>obdurator</w:t>
      </w:r>
      <w:proofErr w:type="spellEnd"/>
      <w:r w:rsidRPr="001D1CBC">
        <w:rPr>
          <w:lang w:eastAsia="en-NZ"/>
        </w:rPr>
        <w:t xml:space="preserve"> (wedge) can be fully withdrawn into the bonnet so that it will not be damaged during the cut-in operation.</w:t>
      </w:r>
    </w:p>
    <w:p w14:paraId="0E54FFB8" w14:textId="42A10F71" w:rsidR="00BF5230" w:rsidRDefault="00BF5230" w:rsidP="00AC1C3F">
      <w:pPr>
        <w:pStyle w:val="Heading3"/>
        <w:rPr>
          <w:lang w:eastAsia="en-NZ"/>
        </w:rPr>
      </w:pPr>
      <w:bookmarkStart w:id="419" w:name="_Toc231982701"/>
      <w:r w:rsidRPr="0072002C">
        <w:rPr>
          <w:lang w:val="en-US" w:eastAsia="en-NZ"/>
        </w:rPr>
        <w:t>Disinfection of fittings and equipment</w:t>
      </w:r>
      <w:bookmarkEnd w:id="419"/>
      <w:r w:rsidRPr="0072002C">
        <w:rPr>
          <w:lang w:eastAsia="en-NZ"/>
        </w:rPr>
        <w:t> </w:t>
      </w:r>
    </w:p>
    <w:p w14:paraId="6DE2DB88" w14:textId="77777777" w:rsidR="00BF5230" w:rsidRDefault="00BF5230" w:rsidP="00A8698D">
      <w:pPr>
        <w:pStyle w:val="NTUMasterNormal"/>
        <w:rPr>
          <w:lang w:eastAsia="en-NZ"/>
        </w:rPr>
      </w:pPr>
      <w:r w:rsidRPr="001D1CBC">
        <w:rPr>
          <w:lang w:eastAsia="en-NZ"/>
        </w:rPr>
        <w:t>Do not use equipment that has been used in sewer applications without washing to remove all surface deposits with a pressurised washing system using clean water and a biodegradable detergent.</w:t>
      </w:r>
    </w:p>
    <w:p w14:paraId="0ED12C87" w14:textId="77777777" w:rsidR="00BF5230" w:rsidRPr="001D1CBC" w:rsidRDefault="00BF5230" w:rsidP="00A8698D">
      <w:pPr>
        <w:pStyle w:val="NTUMasterNormal"/>
        <w:rPr>
          <w:lang w:eastAsia="en-NZ"/>
        </w:rPr>
      </w:pPr>
      <w:r w:rsidRPr="001D1CBC">
        <w:rPr>
          <w:lang w:eastAsia="en-NZ"/>
        </w:rPr>
        <w:t>Disinfect all connection fittings and equipment prior to installation / use by either of the following methods:</w:t>
      </w:r>
    </w:p>
    <w:p w14:paraId="09A5F4A3" w14:textId="77777777" w:rsidR="00BF5230" w:rsidRPr="00DF100A" w:rsidRDefault="00BF5230" w:rsidP="00342CA6">
      <w:pPr>
        <w:pStyle w:val="NTUanumbering"/>
        <w:numPr>
          <w:ilvl w:val="0"/>
          <w:numId w:val="18"/>
        </w:numPr>
      </w:pPr>
      <w:r w:rsidRPr="00DF100A">
        <w:t>Spray or flood all surfaces with a solution of sodium hypochlorite of concentration not less than 1%; or</w:t>
      </w:r>
    </w:p>
    <w:p w14:paraId="3EA6D088" w14:textId="77777777" w:rsidR="00BF5230" w:rsidRDefault="00BF5230" w:rsidP="00342CA6">
      <w:pPr>
        <w:pStyle w:val="NTUanumbering"/>
        <w:numPr>
          <w:ilvl w:val="0"/>
          <w:numId w:val="18"/>
        </w:numPr>
      </w:pPr>
      <w:r w:rsidRPr="00DF100A">
        <w:t>Spray or flood all surfaces with an 80/20 alcohol (ethanol)/ water solution.</w:t>
      </w:r>
    </w:p>
    <w:p w14:paraId="209AB78B" w14:textId="77777777" w:rsidR="00BF5230" w:rsidRDefault="00BF5230" w:rsidP="00A8698D">
      <w:pPr>
        <w:pStyle w:val="NTUMasterNormal"/>
        <w:rPr>
          <w:lang w:eastAsia="en-NZ"/>
        </w:rPr>
      </w:pPr>
      <w:r>
        <w:rPr>
          <w:lang w:eastAsia="en-NZ"/>
        </w:rPr>
        <w:lastRenderedPageBreak/>
        <w:t>Note that disinfection solutions, especially sodium hypochlorite may be corrosive to some components.</w:t>
      </w:r>
    </w:p>
    <w:p w14:paraId="4C15DB18" w14:textId="77777777" w:rsidR="00BF5230" w:rsidRPr="001D1CBC" w:rsidRDefault="00BF5230" w:rsidP="00A8698D">
      <w:pPr>
        <w:pStyle w:val="NTUMasterNormal"/>
        <w:rPr>
          <w:lang w:eastAsia="en-NZ"/>
        </w:rPr>
      </w:pPr>
      <w:r w:rsidRPr="001D1CBC">
        <w:rPr>
          <w:lang w:eastAsia="en-NZ"/>
        </w:rPr>
        <w:t>Allow contact time for each of these solutions of at least 1 minute. Use appropriate safety equipment.</w:t>
      </w:r>
    </w:p>
    <w:p w14:paraId="269D5416" w14:textId="481FA1D4" w:rsidR="00BF5230" w:rsidRDefault="00DF100A" w:rsidP="00AC1C3F">
      <w:pPr>
        <w:pStyle w:val="Heading3"/>
        <w:rPr>
          <w:lang w:eastAsia="en-NZ"/>
        </w:rPr>
      </w:pPr>
      <w:bookmarkStart w:id="420" w:name="_Toc231982702"/>
      <w:r>
        <w:rPr>
          <w:lang w:val="en-US" w:eastAsia="en-NZ"/>
        </w:rPr>
        <w:t>I</w:t>
      </w:r>
      <w:r w:rsidR="00BF5230" w:rsidRPr="0072002C">
        <w:rPr>
          <w:lang w:val="en-US" w:eastAsia="en-NZ"/>
        </w:rPr>
        <w:t>nstallation of off-take clamp</w:t>
      </w:r>
      <w:bookmarkEnd w:id="420"/>
      <w:r w:rsidR="00BF5230" w:rsidRPr="0072002C">
        <w:rPr>
          <w:lang w:eastAsia="en-NZ"/>
        </w:rPr>
        <w:t> </w:t>
      </w:r>
    </w:p>
    <w:p w14:paraId="7CAFA5EE" w14:textId="77777777" w:rsidR="00BF5230" w:rsidRPr="001D1CBC" w:rsidRDefault="00BF5230" w:rsidP="00A8698D">
      <w:pPr>
        <w:pStyle w:val="NTUMasterNormal"/>
        <w:rPr>
          <w:lang w:eastAsia="en-NZ"/>
        </w:rPr>
      </w:pPr>
      <w:r w:rsidRPr="001D1CBC">
        <w:rPr>
          <w:lang w:eastAsia="en-NZ"/>
        </w:rPr>
        <w:t>Install off-take clamp as follows:</w:t>
      </w:r>
    </w:p>
    <w:p w14:paraId="797DA8C6" w14:textId="77777777" w:rsidR="00BF5230" w:rsidRPr="00DF100A" w:rsidRDefault="00BF5230" w:rsidP="00A8698D">
      <w:pPr>
        <w:pStyle w:val="NTUMasterNormal"/>
      </w:pPr>
      <w:r w:rsidRPr="00DF100A">
        <w:t>Check the flanged off-take clamp for damage and ensure that it is the correct size to suit the host pipe and the off-take valve.</w:t>
      </w:r>
    </w:p>
    <w:p w14:paraId="64C0A3F2" w14:textId="7967C15C" w:rsidR="00BF5230" w:rsidRPr="00DF100A" w:rsidRDefault="00BF5230" w:rsidP="00A8698D">
      <w:pPr>
        <w:pStyle w:val="NTUMasterNormal"/>
      </w:pPr>
      <w:r w:rsidRPr="00DF100A">
        <w:t xml:space="preserve">Check the host pipe locally for </w:t>
      </w:r>
      <w:r w:rsidRPr="00DF100A">
        <w:rPr>
          <w:lang w:eastAsia="en-NZ"/>
        </w:rPr>
        <w:t>surface</w:t>
      </w:r>
      <w:r w:rsidRPr="00DF100A">
        <w:t xml:space="preserve"> irregularities (</w:t>
      </w:r>
      <w:r w:rsidR="00493C02" w:rsidRPr="00DF100A">
        <w:t>e.g.,</w:t>
      </w:r>
      <w:r w:rsidRPr="00DF100A">
        <w:t xml:space="preserve"> deep pitting, scoring, weld repairs etc) to ensure the sealing system used on the flanged off-take clamp can successfully seal against the pipe.</w:t>
      </w:r>
    </w:p>
    <w:p w14:paraId="4D5E6A08" w14:textId="28B5ABFD" w:rsidR="00BF5230" w:rsidRPr="00DF100A" w:rsidRDefault="00BF5230" w:rsidP="00A8698D">
      <w:pPr>
        <w:pStyle w:val="NTUMasterNormal"/>
      </w:pPr>
      <w:r w:rsidRPr="00DF100A">
        <w:t xml:space="preserve">Install the flanged off-take </w:t>
      </w:r>
      <w:r w:rsidRPr="00DF100A">
        <w:rPr>
          <w:lang w:eastAsia="en-NZ"/>
        </w:rPr>
        <w:t>clamp</w:t>
      </w:r>
      <w:r w:rsidRPr="00DF100A">
        <w:t xml:space="preserve"> and tension the bolts.</w:t>
      </w:r>
    </w:p>
    <w:p w14:paraId="3A169D0F" w14:textId="5C93C1C8" w:rsidR="00BF5230" w:rsidRPr="00DF100A" w:rsidRDefault="00BF5230" w:rsidP="00A8698D">
      <w:pPr>
        <w:pStyle w:val="NTUMasterNormal"/>
      </w:pPr>
      <w:r w:rsidRPr="00DF100A">
        <w:t xml:space="preserve">After the flanged </w:t>
      </w:r>
      <w:proofErr w:type="gramStart"/>
      <w:r w:rsidRPr="00DF100A">
        <w:t>off-take</w:t>
      </w:r>
      <w:proofErr w:type="gramEnd"/>
      <w:r w:rsidRPr="00DF100A">
        <w:t xml:space="preserve"> has been fitted to the host pipe, reinstate, as appropriate, the external host pipe corrosion protection coating to the satisfaction of </w:t>
      </w:r>
      <w:r w:rsidRPr="00DF100A">
        <w:rPr>
          <w:lang w:eastAsia="en-NZ"/>
        </w:rPr>
        <w:t>the</w:t>
      </w:r>
      <w:r w:rsidRPr="00DF100A">
        <w:t xml:space="preserve"> relevant Water </w:t>
      </w:r>
      <w:r w:rsidR="00296FFF">
        <w:t>Entity</w:t>
      </w:r>
      <w:r w:rsidRPr="00DF100A">
        <w:t>.</w:t>
      </w:r>
    </w:p>
    <w:p w14:paraId="10940E5C" w14:textId="3219D0FE" w:rsidR="00BF5230" w:rsidRPr="00DF100A" w:rsidRDefault="00BF5230" w:rsidP="00A8698D">
      <w:pPr>
        <w:pStyle w:val="NTUMasterNormal"/>
      </w:pPr>
      <w:r w:rsidRPr="00DF100A">
        <w:t xml:space="preserve">This activity may need to be </w:t>
      </w:r>
      <w:r w:rsidRPr="00DF100A">
        <w:rPr>
          <w:lang w:eastAsia="en-NZ"/>
        </w:rPr>
        <w:t>deferred</w:t>
      </w:r>
      <w:r w:rsidRPr="00DF100A">
        <w:t xml:space="preserve"> to after pressure rating – See 19.4 </w:t>
      </w:r>
      <w:r w:rsidR="00296FFF">
        <w:t>Hydrostatic pressure testing</w:t>
      </w:r>
      <w:r w:rsidRPr="00DF100A">
        <w:t>.</w:t>
      </w:r>
    </w:p>
    <w:p w14:paraId="1AF7A4F5" w14:textId="77777777" w:rsidR="00BF5230" w:rsidRPr="00DF100A" w:rsidRDefault="00BF5230" w:rsidP="00A8698D">
      <w:pPr>
        <w:pStyle w:val="NTUMasterNormal"/>
      </w:pPr>
      <w:r w:rsidRPr="00DF100A">
        <w:t xml:space="preserve">Weld steel flanged off-take clamp to the host steel pipe in accordance with AS/NZS 1554.1, category SP. Conduct all welding by welder(s) certified for the welding processes and materials as appropriate. As appropriate, profile cut flanged </w:t>
      </w:r>
      <w:proofErr w:type="gramStart"/>
      <w:r w:rsidRPr="00DF100A">
        <w:t>off-take</w:t>
      </w:r>
      <w:proofErr w:type="gramEnd"/>
      <w:r w:rsidRPr="00DF100A">
        <w:t xml:space="preserve"> on-site to suit the pipe. Use fillet welds of 5 mm minimum leg length. Do not weld to DICL or CICL pipes.</w:t>
      </w:r>
    </w:p>
    <w:p w14:paraId="318E611C" w14:textId="562856A3" w:rsidR="00BF5230" w:rsidRDefault="00BF5230" w:rsidP="00A8698D">
      <w:pPr>
        <w:pStyle w:val="NTUMasterNormal"/>
        <w:rPr>
          <w:lang w:eastAsia="en-NZ"/>
        </w:rPr>
      </w:pPr>
      <w:r w:rsidRPr="00DF100A">
        <w:t xml:space="preserve">After the steel flanged </w:t>
      </w:r>
      <w:proofErr w:type="gramStart"/>
      <w:r w:rsidRPr="00DF100A">
        <w:t>off-take</w:t>
      </w:r>
      <w:proofErr w:type="gramEnd"/>
      <w:r w:rsidRPr="00DF100A">
        <w:t xml:space="preserve"> has been welded to the host pipe, reinstate the external coatings to the satisfaction of the relevant W</w:t>
      </w:r>
      <w:r w:rsidR="00493C02">
        <w:t>SE</w:t>
      </w:r>
      <w:r w:rsidRPr="00DF100A">
        <w:t>.</w:t>
      </w:r>
    </w:p>
    <w:p w14:paraId="3E304AF6" w14:textId="77777777" w:rsidR="00BF5230" w:rsidRPr="001D1CBC" w:rsidRDefault="00BF5230" w:rsidP="00A8698D">
      <w:pPr>
        <w:pStyle w:val="NTUMasterNormal"/>
        <w:rPr>
          <w:lang w:eastAsia="en-NZ"/>
        </w:rPr>
      </w:pPr>
      <w:r w:rsidRPr="001D1CBC">
        <w:rPr>
          <w:lang w:eastAsia="en-NZ"/>
        </w:rPr>
        <w:t>Where thrust restraint is required for the host pipe, install thrust blocks in 2 sections so that support is provided to the host</w:t>
      </w:r>
      <w:r>
        <w:rPr>
          <w:lang w:eastAsia="en-NZ"/>
        </w:rPr>
        <w:t xml:space="preserve"> </w:t>
      </w:r>
      <w:r w:rsidRPr="001D1CBC">
        <w:rPr>
          <w:lang w:eastAsia="en-NZ"/>
        </w:rPr>
        <w:t>pipe on both sides of and without interfering with the flanged off-take clamp.</w:t>
      </w:r>
    </w:p>
    <w:p w14:paraId="0B08D864" w14:textId="45ABD091" w:rsidR="00BF5230" w:rsidRDefault="00BF5230" w:rsidP="00AC1C3F">
      <w:pPr>
        <w:pStyle w:val="Heading3"/>
        <w:rPr>
          <w:lang w:eastAsia="en-NZ"/>
        </w:rPr>
      </w:pPr>
      <w:bookmarkStart w:id="421" w:name="_Toc231982703"/>
      <w:r w:rsidRPr="0072002C">
        <w:rPr>
          <w:lang w:val="en-US" w:eastAsia="en-NZ"/>
        </w:rPr>
        <w:t xml:space="preserve">Installation of the </w:t>
      </w:r>
      <w:proofErr w:type="gramStart"/>
      <w:r w:rsidRPr="0072002C">
        <w:rPr>
          <w:lang w:val="en-US" w:eastAsia="en-NZ"/>
        </w:rPr>
        <w:t>valve</w:t>
      </w:r>
      <w:bookmarkEnd w:id="421"/>
      <w:proofErr w:type="gramEnd"/>
      <w:r w:rsidRPr="0072002C">
        <w:rPr>
          <w:lang w:eastAsia="en-NZ"/>
        </w:rPr>
        <w:t> </w:t>
      </w:r>
    </w:p>
    <w:p w14:paraId="6D6225EE" w14:textId="649082E1" w:rsidR="00BF5230" w:rsidRPr="001D1CBC" w:rsidRDefault="00BF5230" w:rsidP="00A8698D">
      <w:pPr>
        <w:pStyle w:val="NTUMasterNormal"/>
        <w:rPr>
          <w:lang w:eastAsia="en-NZ"/>
        </w:rPr>
      </w:pPr>
      <w:r w:rsidRPr="001D1CBC">
        <w:rPr>
          <w:lang w:eastAsia="en-NZ"/>
        </w:rPr>
        <w:t xml:space="preserve">Install valves in the vertical position, unless authorised by the </w:t>
      </w:r>
      <w:r w:rsidR="00CB5D59">
        <w:rPr>
          <w:lang w:eastAsia="en-NZ"/>
        </w:rPr>
        <w:t>WSE</w:t>
      </w:r>
      <w:r w:rsidRPr="001D1CBC">
        <w:rPr>
          <w:lang w:eastAsia="en-NZ"/>
        </w:rPr>
        <w:t>.</w:t>
      </w:r>
    </w:p>
    <w:p w14:paraId="231A8C6D" w14:textId="77777777" w:rsidR="00BF5230" w:rsidRPr="001D1CBC" w:rsidRDefault="00BF5230" w:rsidP="00A8698D">
      <w:pPr>
        <w:pStyle w:val="NTUMasterNormal"/>
        <w:rPr>
          <w:lang w:eastAsia="en-NZ"/>
        </w:rPr>
      </w:pPr>
      <w:r w:rsidRPr="001D1CBC">
        <w:rPr>
          <w:lang w:eastAsia="en-NZ"/>
        </w:rPr>
        <w:t>Install and test the valve as follows:</w:t>
      </w:r>
    </w:p>
    <w:p w14:paraId="4C89FD6D" w14:textId="2F8D97A1" w:rsidR="00BF5230" w:rsidRPr="00DF100A" w:rsidRDefault="00BF5230" w:rsidP="00342CA6">
      <w:pPr>
        <w:pStyle w:val="NTUanumbering"/>
        <w:numPr>
          <w:ilvl w:val="0"/>
          <w:numId w:val="19"/>
        </w:numPr>
      </w:pPr>
      <w:r w:rsidRPr="00DF100A">
        <w:t xml:space="preserve">Inspect the valve for damage. Repair any damage to the external coating as directed by the Water </w:t>
      </w:r>
      <w:proofErr w:type="gramStart"/>
      <w:r w:rsidR="0FE41F3A">
        <w:t xml:space="preserve">SE </w:t>
      </w:r>
      <w:r w:rsidRPr="00DF100A">
        <w:t>.</w:t>
      </w:r>
      <w:proofErr w:type="gramEnd"/>
      <w:r w:rsidRPr="00DF100A">
        <w:t xml:space="preserve"> Reject valves with damage to the coating of the waterway.</w:t>
      </w:r>
    </w:p>
    <w:p w14:paraId="64CC118B" w14:textId="77777777" w:rsidR="00BF5230" w:rsidRPr="00DF100A" w:rsidRDefault="00BF5230" w:rsidP="00342CA6">
      <w:pPr>
        <w:pStyle w:val="NTUanumbering"/>
        <w:numPr>
          <w:ilvl w:val="0"/>
          <w:numId w:val="19"/>
        </w:numPr>
      </w:pPr>
      <w:r w:rsidRPr="00DF100A">
        <w:t>Check the valve and off-take clamp flanges to ensure the sleeves fit in the bolt holes. Trim insulation sleeves such that they join inside one flange, and not at the flange joint.</w:t>
      </w:r>
    </w:p>
    <w:p w14:paraId="03C9DE43" w14:textId="77777777" w:rsidR="00BF5230" w:rsidRPr="00DF100A" w:rsidRDefault="00BF5230" w:rsidP="00342CA6">
      <w:pPr>
        <w:pStyle w:val="NTUanumbering"/>
        <w:numPr>
          <w:ilvl w:val="0"/>
          <w:numId w:val="19"/>
        </w:numPr>
      </w:pPr>
      <w:r w:rsidRPr="00DF100A">
        <w:t>Exercise the valve and verify the correct spindle operating direction.</w:t>
      </w:r>
    </w:p>
    <w:p w14:paraId="72605EDE" w14:textId="23736822" w:rsidR="00BF5230" w:rsidRPr="00DF100A" w:rsidRDefault="00BF5230" w:rsidP="00342CA6">
      <w:pPr>
        <w:pStyle w:val="NTUanumbering"/>
        <w:numPr>
          <w:ilvl w:val="0"/>
          <w:numId w:val="19"/>
        </w:numPr>
      </w:pPr>
      <w:r w:rsidRPr="00DF100A">
        <w:t>Disinfect the valve and clamp (Refer to 1</w:t>
      </w:r>
      <w:r w:rsidR="00617918">
        <w:t>4</w:t>
      </w:r>
      <w:r w:rsidRPr="00DF100A">
        <w:t>.5.3 Disinfection of fittings and equipment).</w:t>
      </w:r>
    </w:p>
    <w:p w14:paraId="76246321" w14:textId="77777777" w:rsidR="00BF5230" w:rsidRPr="00DF100A" w:rsidRDefault="00BF5230" w:rsidP="00342CA6">
      <w:pPr>
        <w:pStyle w:val="NTUanumbering"/>
        <w:numPr>
          <w:ilvl w:val="0"/>
          <w:numId w:val="19"/>
        </w:numPr>
      </w:pPr>
      <w:r w:rsidRPr="00DF100A">
        <w:t>Bolt the valve to the flanged off-take clamp using an authorised gasket and bolting system.</w:t>
      </w:r>
    </w:p>
    <w:p w14:paraId="6CFBEC2F" w14:textId="374690E3" w:rsidR="00BF5230" w:rsidRPr="00DF100A" w:rsidRDefault="00BF5230" w:rsidP="00342CA6">
      <w:pPr>
        <w:pStyle w:val="NTUanumbering"/>
        <w:numPr>
          <w:ilvl w:val="0"/>
          <w:numId w:val="19"/>
        </w:numPr>
      </w:pPr>
      <w:r w:rsidRPr="00DF100A">
        <w:t>Tighten bolts.</w:t>
      </w:r>
    </w:p>
    <w:p w14:paraId="17A0C961" w14:textId="77777777" w:rsidR="00BF5230" w:rsidRPr="00DF100A" w:rsidRDefault="00BF5230" w:rsidP="00342CA6">
      <w:pPr>
        <w:pStyle w:val="NTUanumbering"/>
        <w:numPr>
          <w:ilvl w:val="0"/>
          <w:numId w:val="19"/>
        </w:numPr>
      </w:pPr>
      <w:r w:rsidRPr="00DF100A">
        <w:t>Support (using concrete blocks or other approved support) the valve and the flanged off-take and secure to ensure no mechanical load is transferred to the flanged off-take clamp or host pipe.</w:t>
      </w:r>
    </w:p>
    <w:p w14:paraId="0E5A3CEC" w14:textId="77777777" w:rsidR="00BF5230" w:rsidRPr="00DF100A" w:rsidRDefault="00BF5230" w:rsidP="00342CA6">
      <w:pPr>
        <w:pStyle w:val="NTUanumbering"/>
        <w:numPr>
          <w:ilvl w:val="0"/>
          <w:numId w:val="19"/>
        </w:numPr>
      </w:pPr>
      <w:r w:rsidRPr="00DF100A">
        <w:t>For mains protected with cathodic protection, test that electrical continuity is maintained over any joints or fittings.</w:t>
      </w:r>
    </w:p>
    <w:p w14:paraId="4624C78E" w14:textId="0B005C0A" w:rsidR="00BF5230" w:rsidRPr="001D1CBC" w:rsidRDefault="00BF5230" w:rsidP="00A8698D">
      <w:pPr>
        <w:pStyle w:val="NTUMasterNormal"/>
        <w:rPr>
          <w:lang w:eastAsia="en-NZ"/>
        </w:rPr>
      </w:pPr>
      <w:r w:rsidRPr="001D1CBC">
        <w:rPr>
          <w:lang w:eastAsia="en-NZ"/>
        </w:rPr>
        <w:t xml:space="preserve">All supports shall be installed in accordance with the requirements of the relevant </w:t>
      </w:r>
      <w:r w:rsidR="00493C02">
        <w:rPr>
          <w:lang w:eastAsia="en-NZ"/>
        </w:rPr>
        <w:t>WSE</w:t>
      </w:r>
      <w:r w:rsidRPr="001D1CBC">
        <w:rPr>
          <w:lang w:eastAsia="en-NZ"/>
        </w:rPr>
        <w:t>.</w:t>
      </w:r>
    </w:p>
    <w:p w14:paraId="3A9EBE7C" w14:textId="50904678" w:rsidR="00BF5230" w:rsidRDefault="00BF5230" w:rsidP="00AC1C3F">
      <w:pPr>
        <w:pStyle w:val="Heading3"/>
        <w:rPr>
          <w:lang w:eastAsia="en-NZ"/>
        </w:rPr>
      </w:pPr>
      <w:bookmarkStart w:id="422" w:name="_Toc231982704"/>
      <w:r w:rsidRPr="0072002C">
        <w:rPr>
          <w:lang w:val="en-US" w:eastAsia="en-NZ"/>
        </w:rPr>
        <w:t>Cut-in operation</w:t>
      </w:r>
      <w:bookmarkEnd w:id="422"/>
      <w:r w:rsidRPr="0072002C">
        <w:rPr>
          <w:lang w:eastAsia="en-NZ"/>
        </w:rPr>
        <w:t> </w:t>
      </w:r>
    </w:p>
    <w:p w14:paraId="76FE7568" w14:textId="77777777" w:rsidR="00BF5230" w:rsidRPr="00804E93" w:rsidRDefault="00BF5230" w:rsidP="00A8698D">
      <w:pPr>
        <w:pStyle w:val="NTUMasterNormal"/>
        <w:rPr>
          <w:lang w:eastAsia="en-NZ"/>
        </w:rPr>
      </w:pPr>
      <w:r w:rsidRPr="00DF100A">
        <w:t>Cut</w:t>
      </w:r>
      <w:r w:rsidRPr="00804E93">
        <w:rPr>
          <w:lang w:eastAsia="en-NZ"/>
        </w:rPr>
        <w:t>-in (drill) the host pipe as follows:</w:t>
      </w:r>
    </w:p>
    <w:p w14:paraId="1AEB193C" w14:textId="77777777" w:rsidR="00BF5230" w:rsidRPr="00DF100A" w:rsidRDefault="00BF5230" w:rsidP="00342CA6">
      <w:pPr>
        <w:pStyle w:val="NTUanumbering"/>
        <w:numPr>
          <w:ilvl w:val="0"/>
          <w:numId w:val="20"/>
        </w:numPr>
      </w:pPr>
      <w:r w:rsidRPr="00DF100A">
        <w:t>Prior to commencing the cut-in (drilling) operation fit the appropriate hole saw (cutter) and pilot drill for the pipe material to the under pressure cut-in connection machine.</w:t>
      </w:r>
    </w:p>
    <w:p w14:paraId="4833CF6A" w14:textId="77777777" w:rsidR="00BF5230" w:rsidRPr="00DF100A" w:rsidRDefault="00BF5230" w:rsidP="00342CA6">
      <w:pPr>
        <w:pStyle w:val="NTUanumbering"/>
        <w:numPr>
          <w:ilvl w:val="0"/>
          <w:numId w:val="20"/>
        </w:numPr>
      </w:pPr>
      <w:r w:rsidRPr="00DF100A">
        <w:t>Lower the under pressure cut-in connection equipment safely into the excavation and assemble onto the valve.</w:t>
      </w:r>
    </w:p>
    <w:p w14:paraId="06A8ED54" w14:textId="77777777" w:rsidR="00BF5230" w:rsidRPr="00DF100A" w:rsidRDefault="00BF5230" w:rsidP="00342CA6">
      <w:pPr>
        <w:pStyle w:val="NTUanumbering"/>
        <w:numPr>
          <w:ilvl w:val="0"/>
          <w:numId w:val="20"/>
        </w:numPr>
      </w:pPr>
      <w:r w:rsidRPr="00DF100A">
        <w:lastRenderedPageBreak/>
        <w:t xml:space="preserve">Pressure </w:t>
      </w:r>
      <w:proofErr w:type="gramStart"/>
      <w:r w:rsidRPr="00DF100A">
        <w:t>test</w:t>
      </w:r>
      <w:proofErr w:type="gramEnd"/>
      <w:r w:rsidRPr="00DF100A">
        <w:t xml:space="preserve"> the off-take clamp assembly on the host pipe in accordance with 19.4.4 Under pressure cut-in connections.</w:t>
      </w:r>
    </w:p>
    <w:p w14:paraId="19A55E80" w14:textId="77777777" w:rsidR="00BF5230" w:rsidRPr="00DF100A" w:rsidRDefault="00BF5230" w:rsidP="00342CA6">
      <w:pPr>
        <w:pStyle w:val="NTUanumbering"/>
        <w:numPr>
          <w:ilvl w:val="0"/>
          <w:numId w:val="20"/>
        </w:numPr>
      </w:pPr>
      <w:r w:rsidRPr="00DF100A">
        <w:t xml:space="preserve">After satisfactory pressure testing, proceed with the under pressure cut-in connection operation until the pipe coupon (removed section) </w:t>
      </w:r>
      <w:proofErr w:type="gramStart"/>
      <w:r w:rsidRPr="00DF100A">
        <w:t>actually separates</w:t>
      </w:r>
      <w:proofErr w:type="gramEnd"/>
      <w:r w:rsidRPr="00DF100A">
        <w:t xml:space="preserve"> from the pipe thus ensuring that is retained by the cutter.</w:t>
      </w:r>
    </w:p>
    <w:p w14:paraId="782703B4" w14:textId="77777777" w:rsidR="00BF5230" w:rsidRPr="00DF100A" w:rsidRDefault="00BF5230" w:rsidP="00342CA6">
      <w:pPr>
        <w:pStyle w:val="NTUanumbering"/>
        <w:numPr>
          <w:ilvl w:val="0"/>
          <w:numId w:val="20"/>
        </w:numPr>
      </w:pPr>
      <w:r w:rsidRPr="00DF100A">
        <w:t>When the hole has been drilled remove / drain the swarf out of the machine.</w:t>
      </w:r>
    </w:p>
    <w:p w14:paraId="0BC5FADE" w14:textId="77777777" w:rsidR="00BF5230" w:rsidRPr="00DF100A" w:rsidRDefault="00BF5230" w:rsidP="00342CA6">
      <w:pPr>
        <w:pStyle w:val="NTUanumbering"/>
        <w:numPr>
          <w:ilvl w:val="0"/>
          <w:numId w:val="20"/>
        </w:numPr>
      </w:pPr>
      <w:r w:rsidRPr="00DF100A">
        <w:t xml:space="preserve">For holes 80–150 mm in metal pipes, position a plastics insert in the host pipe to isolate the exposed metal surface created during the cut-in process </w:t>
      </w:r>
      <w:proofErr w:type="gramStart"/>
      <w:r w:rsidRPr="00DF100A">
        <w:t>so as to</w:t>
      </w:r>
      <w:proofErr w:type="gramEnd"/>
      <w:r w:rsidRPr="00DF100A">
        <w:t xml:space="preserve"> limit tuberculation (corrosion nodules which grow and restrict the flow).</w:t>
      </w:r>
    </w:p>
    <w:p w14:paraId="4535CE78" w14:textId="77777777" w:rsidR="00BF5230" w:rsidRPr="00DF100A" w:rsidRDefault="00BF5230" w:rsidP="00342CA6">
      <w:pPr>
        <w:pStyle w:val="NTUanumbering"/>
        <w:numPr>
          <w:ilvl w:val="0"/>
          <w:numId w:val="20"/>
        </w:numPr>
      </w:pPr>
      <w:r w:rsidRPr="00DF100A">
        <w:t>Close the valve.</w:t>
      </w:r>
    </w:p>
    <w:p w14:paraId="3C3EB7CC" w14:textId="77777777" w:rsidR="00BF5230" w:rsidRPr="00DF100A" w:rsidRDefault="00BF5230" w:rsidP="00342CA6">
      <w:pPr>
        <w:pStyle w:val="NTUanumbering"/>
        <w:numPr>
          <w:ilvl w:val="0"/>
          <w:numId w:val="20"/>
        </w:numPr>
      </w:pPr>
      <w:r w:rsidRPr="00DF100A">
        <w:t>Once the under-pressure cut-in connection equipment has been removed, check the assembly for visible leaks.</w:t>
      </w:r>
    </w:p>
    <w:p w14:paraId="0DCD59FD" w14:textId="1FE1D1D8" w:rsidR="00BF5230" w:rsidRDefault="00BF5230" w:rsidP="00AC1C3F">
      <w:pPr>
        <w:pStyle w:val="Heading3"/>
        <w:rPr>
          <w:lang w:eastAsia="en-NZ"/>
        </w:rPr>
      </w:pPr>
      <w:bookmarkStart w:id="423" w:name="_Toc231982705"/>
      <w:r w:rsidRPr="0072002C">
        <w:rPr>
          <w:lang w:val="en-US" w:eastAsia="en-NZ"/>
        </w:rPr>
        <w:t>Recording and reporting</w:t>
      </w:r>
      <w:bookmarkEnd w:id="423"/>
      <w:r w:rsidRPr="0072002C">
        <w:rPr>
          <w:lang w:eastAsia="en-NZ"/>
        </w:rPr>
        <w:t> </w:t>
      </w:r>
    </w:p>
    <w:p w14:paraId="1A01FE3A" w14:textId="77777777" w:rsidR="00BF5230" w:rsidRPr="00804E93" w:rsidRDefault="00BF5230" w:rsidP="00A8698D">
      <w:pPr>
        <w:pStyle w:val="NTUMasterNormal"/>
        <w:rPr>
          <w:lang w:eastAsia="en-NZ"/>
        </w:rPr>
      </w:pPr>
      <w:r w:rsidRPr="00804E93">
        <w:rPr>
          <w:lang w:eastAsia="en-NZ"/>
        </w:rPr>
        <w:t>The Operator shall record and report all relevant aspects of the under pressure cut-in connection operation including, but</w:t>
      </w:r>
      <w:r>
        <w:rPr>
          <w:lang w:eastAsia="en-NZ"/>
        </w:rPr>
        <w:t xml:space="preserve"> </w:t>
      </w:r>
      <w:r w:rsidRPr="00804E93">
        <w:rPr>
          <w:lang w:eastAsia="en-NZ"/>
        </w:rPr>
        <w:t>not limited to, recording the pipe's pressure, depth, condition of the coating, condition of the lining and the condition of</w:t>
      </w:r>
      <w:r>
        <w:rPr>
          <w:lang w:eastAsia="en-NZ"/>
        </w:rPr>
        <w:t xml:space="preserve"> </w:t>
      </w:r>
      <w:r w:rsidRPr="00804E93">
        <w:rPr>
          <w:lang w:eastAsia="en-NZ"/>
        </w:rPr>
        <w:t>the pipe.</w:t>
      </w:r>
    </w:p>
    <w:p w14:paraId="07A14E55" w14:textId="096D7C74" w:rsidR="00BF5230" w:rsidRPr="001D1CBC" w:rsidRDefault="00BF5230" w:rsidP="00A8698D">
      <w:pPr>
        <w:pStyle w:val="NTUMasterNormal"/>
        <w:rPr>
          <w:lang w:eastAsia="en-NZ"/>
        </w:rPr>
      </w:pPr>
      <w:r w:rsidRPr="00804E93">
        <w:rPr>
          <w:lang w:eastAsia="en-NZ"/>
        </w:rPr>
        <w:t>The removed coupon shall be</w:t>
      </w:r>
      <w:r>
        <w:rPr>
          <w:lang w:eastAsia="en-NZ"/>
        </w:rPr>
        <w:t xml:space="preserve"> retained and offered to the </w:t>
      </w:r>
      <w:r w:rsidR="00CB5D59">
        <w:rPr>
          <w:lang w:eastAsia="en-NZ"/>
        </w:rPr>
        <w:t>WSE</w:t>
      </w:r>
      <w:r>
        <w:rPr>
          <w:lang w:eastAsia="en-NZ"/>
        </w:rPr>
        <w:t xml:space="preserve"> for condition assessment</w:t>
      </w:r>
      <w:r w:rsidRPr="00804E93">
        <w:rPr>
          <w:lang w:eastAsia="en-NZ"/>
        </w:rPr>
        <w:t>.</w:t>
      </w:r>
    </w:p>
    <w:p w14:paraId="0195F2D4" w14:textId="7520D68B" w:rsidR="00BF5230" w:rsidRDefault="00BF5230" w:rsidP="00FC0AA5">
      <w:pPr>
        <w:pStyle w:val="Heading2"/>
      </w:pPr>
      <w:bookmarkStart w:id="424" w:name="_Ref141357501"/>
      <w:bookmarkStart w:id="425" w:name="_Toc231982706"/>
      <w:r w:rsidRPr="0072002C">
        <w:t>FLOTATION CONTROL</w:t>
      </w:r>
      <w:bookmarkEnd w:id="424"/>
      <w:bookmarkEnd w:id="425"/>
      <w:r w:rsidRPr="0072002C">
        <w:t> </w:t>
      </w:r>
    </w:p>
    <w:p w14:paraId="709159DF" w14:textId="77777777" w:rsidR="00BF5230" w:rsidRPr="00804E93" w:rsidRDefault="00BF5230" w:rsidP="00A8698D">
      <w:pPr>
        <w:pStyle w:val="NTUMasterNormal"/>
        <w:rPr>
          <w:lang w:eastAsia="en-NZ"/>
        </w:rPr>
      </w:pPr>
      <w:r w:rsidRPr="00804E93">
        <w:rPr>
          <w:lang w:eastAsia="en-NZ"/>
        </w:rPr>
        <w:t>Prevent flotation of pipes by:</w:t>
      </w:r>
    </w:p>
    <w:p w14:paraId="1331BC52" w14:textId="77777777" w:rsidR="00BF5230" w:rsidRPr="00DF100A" w:rsidRDefault="00BF5230" w:rsidP="00342CA6">
      <w:pPr>
        <w:pStyle w:val="NTUanumbering"/>
        <w:numPr>
          <w:ilvl w:val="0"/>
          <w:numId w:val="21"/>
        </w:numPr>
      </w:pPr>
      <w:r w:rsidRPr="00DF100A">
        <w:t>Using concrete bulkheads or trench stops in accordance with Design Drawing(s); and/or</w:t>
      </w:r>
    </w:p>
    <w:p w14:paraId="761261FD" w14:textId="77777777" w:rsidR="00BF5230" w:rsidRPr="00DF100A" w:rsidRDefault="00BF5230" w:rsidP="00342CA6">
      <w:pPr>
        <w:pStyle w:val="NTUanumbering"/>
        <w:numPr>
          <w:ilvl w:val="0"/>
          <w:numId w:val="21"/>
        </w:numPr>
      </w:pPr>
      <w:r w:rsidRPr="00DF100A">
        <w:t>Placing and compacting sufficient height of fill material; and/or</w:t>
      </w:r>
    </w:p>
    <w:p w14:paraId="3A461CB3" w14:textId="77777777" w:rsidR="00BF5230" w:rsidRPr="00DF100A" w:rsidRDefault="00BF5230" w:rsidP="00342CA6">
      <w:pPr>
        <w:pStyle w:val="NTUanumbering"/>
        <w:numPr>
          <w:ilvl w:val="0"/>
          <w:numId w:val="21"/>
        </w:numPr>
      </w:pPr>
      <w:r w:rsidRPr="00DF100A">
        <w:t>Filling the pipeline with water, where authorised; and/or</w:t>
      </w:r>
    </w:p>
    <w:p w14:paraId="2EC7C72F" w14:textId="484C2570" w:rsidR="00BF5230" w:rsidRPr="00DF100A" w:rsidRDefault="00BF5230" w:rsidP="00342CA6">
      <w:pPr>
        <w:pStyle w:val="NTUanumbering"/>
        <w:numPr>
          <w:ilvl w:val="0"/>
          <w:numId w:val="21"/>
        </w:numPr>
      </w:pPr>
      <w:r w:rsidRPr="00DF100A">
        <w:t xml:space="preserve">Other appropriate method authorised by the </w:t>
      </w:r>
      <w:r w:rsidR="00CB5D59">
        <w:t>WSE</w:t>
      </w:r>
      <w:r w:rsidRPr="00DF100A">
        <w:t>.</w:t>
      </w:r>
    </w:p>
    <w:p w14:paraId="16921AFC" w14:textId="1892C644" w:rsidR="00BF5230" w:rsidRDefault="00BF5230" w:rsidP="00A8698D">
      <w:pPr>
        <w:pStyle w:val="NTUMasterNormal"/>
        <w:rPr>
          <w:lang w:eastAsia="en-NZ"/>
        </w:rPr>
      </w:pPr>
      <w:r w:rsidRPr="00804E93">
        <w:rPr>
          <w:lang w:eastAsia="en-NZ"/>
        </w:rPr>
        <w:t>Where trench dewatering is necessary, fully place and compact embedment and fill material in accordance with 1</w:t>
      </w:r>
      <w:r w:rsidR="008A5E3D">
        <w:rPr>
          <w:lang w:eastAsia="en-NZ"/>
        </w:rPr>
        <w:t>5</w:t>
      </w:r>
      <w:r w:rsidRPr="00804E93">
        <w:rPr>
          <w:lang w:eastAsia="en-NZ"/>
        </w:rPr>
        <w:t xml:space="preserve"> PIPE EMBEDMENT AND SUPPORT and 17 FILL while dewatering systems are operating.</w:t>
      </w:r>
    </w:p>
    <w:p w14:paraId="544CD523" w14:textId="77777777" w:rsidR="001D2A09" w:rsidRPr="001D2A09" w:rsidRDefault="001D2A09" w:rsidP="001D2A09">
      <w:pPr>
        <w:pStyle w:val="NTUMasterNormal"/>
        <w:rPr>
          <w:lang w:eastAsia="en-NZ"/>
        </w:rPr>
      </w:pPr>
      <w:r w:rsidRPr="001D2A09">
        <w:rPr>
          <w:lang w:val="en-US" w:eastAsia="en-NZ"/>
        </w:rPr>
        <w:t>Some materials such as PE have a density less than that of water and wastewater systems can float even when full of water.</w:t>
      </w:r>
    </w:p>
    <w:p w14:paraId="0B5D6FA9" w14:textId="77777777" w:rsidR="001D2A09" w:rsidRPr="00804E93" w:rsidRDefault="001D2A09" w:rsidP="00A8698D">
      <w:pPr>
        <w:pStyle w:val="NTUMasterNormal"/>
        <w:rPr>
          <w:lang w:eastAsia="en-NZ"/>
        </w:rPr>
      </w:pPr>
    </w:p>
    <w:p w14:paraId="783722DB" w14:textId="0AFFDDDD" w:rsidR="00BF5230" w:rsidRDefault="00BF5230" w:rsidP="00FC0AA5">
      <w:pPr>
        <w:pStyle w:val="Heading2"/>
      </w:pPr>
      <w:bookmarkStart w:id="426" w:name="_Toc231982707"/>
      <w:r w:rsidRPr="0072002C">
        <w:t>THRUST AND ANCHOR BLOCKS AND RESTRAINED JOINTS</w:t>
      </w:r>
      <w:bookmarkEnd w:id="426"/>
      <w:r w:rsidRPr="0072002C">
        <w:t> </w:t>
      </w:r>
    </w:p>
    <w:p w14:paraId="764114AE" w14:textId="77777777" w:rsidR="00BF5230" w:rsidRDefault="00BF5230" w:rsidP="00A8698D">
      <w:pPr>
        <w:pStyle w:val="NTUMasterNormal"/>
        <w:rPr>
          <w:lang w:eastAsia="en-NZ"/>
        </w:rPr>
      </w:pPr>
      <w:r w:rsidRPr="00737433">
        <w:rPr>
          <w:lang w:eastAsia="en-NZ"/>
        </w:rPr>
        <w:t>Construct thrust or anchor blocks at valves, flexibly jointed bends, tees, enlargers, ends of PE pipelines and reducers of</w:t>
      </w:r>
      <w:r>
        <w:rPr>
          <w:lang w:eastAsia="en-NZ"/>
        </w:rPr>
        <w:t xml:space="preserve"> </w:t>
      </w:r>
      <w:r w:rsidRPr="00737433">
        <w:rPr>
          <w:lang w:eastAsia="en-NZ"/>
        </w:rPr>
        <w:t>the type and size indicated in the relevant Design Drawings.</w:t>
      </w:r>
    </w:p>
    <w:p w14:paraId="1517599B" w14:textId="77777777" w:rsidR="00BF5230" w:rsidRDefault="00BF5230" w:rsidP="00A8698D">
      <w:pPr>
        <w:pStyle w:val="NTUMasterNormal"/>
        <w:rPr>
          <w:lang w:eastAsia="en-NZ"/>
        </w:rPr>
      </w:pPr>
      <w:r w:rsidRPr="00737433">
        <w:rPr>
          <w:lang w:eastAsia="en-NZ"/>
        </w:rPr>
        <w:t>Position thrust and anchor blocks to bear against undisturbed material in the direction of the thrust and over the specified</w:t>
      </w:r>
      <w:r>
        <w:rPr>
          <w:lang w:eastAsia="en-NZ"/>
        </w:rPr>
        <w:t xml:space="preserve"> </w:t>
      </w:r>
      <w:r w:rsidRPr="00737433">
        <w:rPr>
          <w:lang w:eastAsia="en-NZ"/>
        </w:rPr>
        <w:t>bearing area and to allow for movement at the joint, caused by pressure surges, ground movement etc. Do not encase any</w:t>
      </w:r>
      <w:r>
        <w:rPr>
          <w:lang w:eastAsia="en-NZ"/>
        </w:rPr>
        <w:t xml:space="preserve"> </w:t>
      </w:r>
      <w:r w:rsidRPr="00737433">
        <w:rPr>
          <w:lang w:eastAsia="en-NZ"/>
        </w:rPr>
        <w:t>part of joints.</w:t>
      </w:r>
    </w:p>
    <w:p w14:paraId="7E141A56" w14:textId="3FEF3CD5" w:rsidR="00BF5230" w:rsidRDefault="00BF5230" w:rsidP="00A8698D">
      <w:pPr>
        <w:pStyle w:val="NTUMasterNormal"/>
        <w:rPr>
          <w:lang w:eastAsia="en-NZ"/>
        </w:rPr>
      </w:pPr>
      <w:r>
        <w:t xml:space="preserve">Concrete thrust blocks shall have a </w:t>
      </w:r>
      <w:proofErr w:type="gramStart"/>
      <w:r>
        <w:t>28 day</w:t>
      </w:r>
      <w:proofErr w:type="gramEnd"/>
      <w:r>
        <w:t xml:space="preserve"> strength of 20 MPa. The concrete must have developed adequate strength and cured for 48 hours before the main is pressurised or </w:t>
      </w:r>
      <w:r w:rsidR="006B4E82">
        <w:t>pressure tested</w:t>
      </w:r>
      <w:r>
        <w:t>.</w:t>
      </w:r>
    </w:p>
    <w:p w14:paraId="061DA8FF" w14:textId="2C45157A" w:rsidR="00BF5230" w:rsidRDefault="00BF5230" w:rsidP="00A8698D">
      <w:pPr>
        <w:pStyle w:val="NTUMasterNormal"/>
        <w:rPr>
          <w:lang w:eastAsia="en-NZ"/>
        </w:rPr>
      </w:pPr>
      <w:r w:rsidRPr="00737433">
        <w:rPr>
          <w:lang w:eastAsia="en-NZ"/>
        </w:rPr>
        <w:t>Place an approved membrane (</w:t>
      </w:r>
      <w:r w:rsidR="00A71AAA" w:rsidRPr="00737433">
        <w:rPr>
          <w:lang w:eastAsia="en-NZ"/>
        </w:rPr>
        <w:t>e.g.,</w:t>
      </w:r>
      <w:r w:rsidRPr="00737433">
        <w:rPr>
          <w:lang w:eastAsia="en-NZ"/>
        </w:rPr>
        <w:t xml:space="preserve"> PE or PVC or felt) between the fitting and the concrete to prevent damage to</w:t>
      </w:r>
      <w:r>
        <w:rPr>
          <w:lang w:eastAsia="en-NZ"/>
        </w:rPr>
        <w:t xml:space="preserve"> </w:t>
      </w:r>
      <w:r w:rsidRPr="00737433">
        <w:rPr>
          <w:lang w:eastAsia="en-NZ"/>
        </w:rPr>
        <w:t>the coating of the fitting. Ensure that thrust and anchor blocks are properly formed up before concrete is poured.</w:t>
      </w:r>
    </w:p>
    <w:p w14:paraId="141EC569" w14:textId="77777777" w:rsidR="00BF5230" w:rsidRDefault="00BF5230" w:rsidP="00A8698D">
      <w:pPr>
        <w:pStyle w:val="NTUMasterNormal"/>
        <w:rPr>
          <w:lang w:eastAsia="en-NZ"/>
        </w:rPr>
      </w:pPr>
      <w:r w:rsidRPr="00737433">
        <w:rPr>
          <w:lang w:eastAsia="en-NZ"/>
        </w:rPr>
        <w:t>Since thrust acts through the centre of the fitting, construct thrust and anchor blocks equally about the centre of the</w:t>
      </w:r>
      <w:r>
        <w:rPr>
          <w:lang w:eastAsia="en-NZ"/>
        </w:rPr>
        <w:t xml:space="preserve"> </w:t>
      </w:r>
      <w:r w:rsidRPr="00737433">
        <w:rPr>
          <w:lang w:eastAsia="en-NZ"/>
        </w:rPr>
        <w:t>fitting. It is important to note that it is the bearing area that is critical and NOT the weight or volume of concrete used in</w:t>
      </w:r>
      <w:r>
        <w:rPr>
          <w:lang w:eastAsia="en-NZ"/>
        </w:rPr>
        <w:t xml:space="preserve"> </w:t>
      </w:r>
      <w:r w:rsidRPr="00737433">
        <w:rPr>
          <w:lang w:eastAsia="en-NZ"/>
        </w:rPr>
        <w:t>the thrust block.</w:t>
      </w:r>
    </w:p>
    <w:p w14:paraId="2D21F333" w14:textId="77777777" w:rsidR="00BF5230" w:rsidRDefault="00BF5230" w:rsidP="00A8698D">
      <w:pPr>
        <w:pStyle w:val="NTUMasterNormal"/>
        <w:rPr>
          <w:lang w:eastAsia="en-NZ"/>
        </w:rPr>
      </w:pPr>
      <w:r w:rsidRPr="00737433">
        <w:rPr>
          <w:lang w:eastAsia="en-NZ"/>
        </w:rPr>
        <w:t>Ensure that anchorage does not interfere with other services.</w:t>
      </w:r>
    </w:p>
    <w:p w14:paraId="4869832B" w14:textId="7155B05A" w:rsidR="00BF5230" w:rsidRDefault="00BF5230" w:rsidP="00A8698D">
      <w:pPr>
        <w:pStyle w:val="NTUMasterNormal"/>
        <w:rPr>
          <w:lang w:eastAsia="en-NZ"/>
        </w:rPr>
      </w:pPr>
      <w:r w:rsidRPr="00737433">
        <w:rPr>
          <w:lang w:eastAsia="en-NZ"/>
        </w:rPr>
        <w:lastRenderedPageBreak/>
        <w:t>Where poor bearing capacity of the soil and/or the possibility of the area being disturbed in the future is encountered,</w:t>
      </w:r>
      <w:r>
        <w:rPr>
          <w:lang w:eastAsia="en-NZ"/>
        </w:rPr>
        <w:t xml:space="preserve"> </w:t>
      </w:r>
      <w:r w:rsidRPr="00737433">
        <w:rPr>
          <w:lang w:eastAsia="en-NZ"/>
        </w:rPr>
        <w:t xml:space="preserve">refer to the </w:t>
      </w:r>
      <w:r w:rsidR="00CB5D59">
        <w:rPr>
          <w:lang w:eastAsia="en-NZ"/>
        </w:rPr>
        <w:t>WSE</w:t>
      </w:r>
      <w:r w:rsidRPr="00737433">
        <w:rPr>
          <w:lang w:eastAsia="en-NZ"/>
        </w:rPr>
        <w:t xml:space="preserve"> for alternative methods of providing thrust restraint. Restrained joint arrangements may</w:t>
      </w:r>
      <w:r>
        <w:rPr>
          <w:lang w:eastAsia="en-NZ"/>
        </w:rPr>
        <w:t xml:space="preserve"> </w:t>
      </w:r>
      <w:r w:rsidRPr="00737433">
        <w:rPr>
          <w:lang w:eastAsia="en-NZ"/>
        </w:rPr>
        <w:t>be employed. Restrained joint systems include welded joints, flanged pipes and fittings and commercial mechanical</w:t>
      </w:r>
      <w:r>
        <w:rPr>
          <w:lang w:eastAsia="en-NZ"/>
        </w:rPr>
        <w:t xml:space="preserve"> </w:t>
      </w:r>
      <w:r w:rsidRPr="00737433">
        <w:rPr>
          <w:lang w:eastAsia="en-NZ"/>
        </w:rPr>
        <w:t>restrained joint systems.</w:t>
      </w:r>
    </w:p>
    <w:p w14:paraId="496A7637" w14:textId="77777777" w:rsidR="00BF5230" w:rsidRDefault="00BF5230" w:rsidP="00A8698D">
      <w:pPr>
        <w:pStyle w:val="NTUMasterNormal"/>
        <w:rPr>
          <w:lang w:eastAsia="en-NZ"/>
        </w:rPr>
      </w:pPr>
      <w:r w:rsidRPr="00737433">
        <w:rPr>
          <w:lang w:eastAsia="en-NZ"/>
        </w:rPr>
        <w:t>Where restrained joints are specified for ductile iron pipelines, obtain written installation procedures from the</w:t>
      </w:r>
      <w:r>
        <w:rPr>
          <w:lang w:eastAsia="en-NZ"/>
        </w:rPr>
        <w:t xml:space="preserve"> </w:t>
      </w:r>
      <w:r w:rsidRPr="00737433">
        <w:rPr>
          <w:lang w:eastAsia="en-NZ"/>
        </w:rPr>
        <w:t>manufacturer before installation. Adhere to the manufacturer's installation procedures.</w:t>
      </w:r>
    </w:p>
    <w:p w14:paraId="5AD1CC83" w14:textId="7F5B4E06" w:rsidR="00BF5230" w:rsidRDefault="00BF5230" w:rsidP="00A8698D">
      <w:pPr>
        <w:pStyle w:val="NTUMasterNormal"/>
        <w:rPr>
          <w:lang w:eastAsia="en-NZ"/>
        </w:rPr>
      </w:pPr>
      <w:r w:rsidRPr="00737433">
        <w:rPr>
          <w:lang w:eastAsia="en-NZ"/>
        </w:rPr>
        <w:t>Another aspect that needs to be considered is the degree of angle change on thrust area. Thrust area for a 45° bend is half</w:t>
      </w:r>
      <w:r>
        <w:rPr>
          <w:lang w:eastAsia="en-NZ"/>
        </w:rPr>
        <w:t xml:space="preserve"> </w:t>
      </w:r>
      <w:r w:rsidRPr="00737433">
        <w:rPr>
          <w:lang w:eastAsia="en-NZ"/>
        </w:rPr>
        <w:t xml:space="preserve">that of a 90° bend. In some </w:t>
      </w:r>
      <w:r w:rsidR="00A71AAA" w:rsidRPr="00737433">
        <w:rPr>
          <w:lang w:eastAsia="en-NZ"/>
        </w:rPr>
        <w:t>instances,</w:t>
      </w:r>
      <w:r w:rsidRPr="00737433">
        <w:rPr>
          <w:lang w:eastAsia="en-NZ"/>
        </w:rPr>
        <w:t xml:space="preserve"> it may be advantageous to use two 45° bends rather than a 90° bend.</w:t>
      </w:r>
    </w:p>
    <w:p w14:paraId="30195645" w14:textId="77777777" w:rsidR="00BF5230" w:rsidRPr="00737433" w:rsidRDefault="00BF5230" w:rsidP="00A8698D">
      <w:pPr>
        <w:pStyle w:val="NTUMasterNormal"/>
        <w:rPr>
          <w:lang w:eastAsia="en-NZ"/>
        </w:rPr>
      </w:pPr>
      <w:r w:rsidRPr="00737433">
        <w:rPr>
          <w:lang w:eastAsia="en-NZ"/>
        </w:rPr>
        <w:t>It is the Designer's responsibility to nominate the allowable bearing pressure of the ground and nominate the design</w:t>
      </w:r>
      <w:r>
        <w:rPr>
          <w:lang w:eastAsia="en-NZ"/>
        </w:rPr>
        <w:t xml:space="preserve"> </w:t>
      </w:r>
      <w:r w:rsidRPr="00737433">
        <w:rPr>
          <w:lang w:eastAsia="en-NZ"/>
        </w:rPr>
        <w:t>pressure of the pipeline. Where the Constructor has concerns about the ground conditions differing from the design</w:t>
      </w:r>
      <w:r>
        <w:rPr>
          <w:lang w:eastAsia="en-NZ"/>
        </w:rPr>
        <w:t xml:space="preserve"> </w:t>
      </w:r>
      <w:r w:rsidRPr="00737433">
        <w:rPr>
          <w:lang w:eastAsia="en-NZ"/>
        </w:rPr>
        <w:t>assumptions, refer to the Designer for determination of an appropriate solution.</w:t>
      </w:r>
    </w:p>
    <w:p w14:paraId="04979D8C" w14:textId="77777777" w:rsidR="00BF5230" w:rsidRDefault="00BF5230" w:rsidP="00A8698D">
      <w:pPr>
        <w:pStyle w:val="NTUMasterNormal"/>
        <w:rPr>
          <w:lang w:eastAsia="en-NZ"/>
        </w:rPr>
      </w:pPr>
      <w:r w:rsidRPr="00737433">
        <w:rPr>
          <w:lang w:eastAsia="en-NZ"/>
        </w:rPr>
        <w:t>When using a restrained joint system for the first time, arrange on-site installation instruction from the manufacturer/supplier.</w:t>
      </w:r>
    </w:p>
    <w:p w14:paraId="03C57AE7" w14:textId="77777777" w:rsidR="001D2A09" w:rsidRPr="001D2A09" w:rsidRDefault="001D2A09" w:rsidP="001D2A09">
      <w:pPr>
        <w:pStyle w:val="NTUMasterNormal"/>
        <w:rPr>
          <w:lang w:eastAsia="en-NZ"/>
        </w:rPr>
      </w:pPr>
      <w:r w:rsidRPr="001D2A09">
        <w:rPr>
          <w:lang w:val="en-US" w:eastAsia="en-NZ"/>
        </w:rPr>
        <w:t>Reference Standard Drawings in the Water Supply NEDS: WS-12, WS-13 and WS-14.</w:t>
      </w:r>
    </w:p>
    <w:p w14:paraId="4A08A232" w14:textId="77777777" w:rsidR="001D2A09" w:rsidRPr="001D2A09" w:rsidRDefault="001D2A09" w:rsidP="001D2A09">
      <w:pPr>
        <w:pStyle w:val="NTUMasterNormal"/>
        <w:rPr>
          <w:lang w:eastAsia="en-NZ"/>
        </w:rPr>
      </w:pPr>
      <w:r w:rsidRPr="001D2A09">
        <w:rPr>
          <w:lang w:val="en-US" w:eastAsia="en-NZ"/>
        </w:rPr>
        <w:t>Notes:</w:t>
      </w:r>
    </w:p>
    <w:p w14:paraId="48432D6F" w14:textId="77777777" w:rsidR="001D2A09" w:rsidRPr="001D2A09" w:rsidRDefault="001D2A09" w:rsidP="001D2A09">
      <w:pPr>
        <w:pStyle w:val="NTUMasterNormal"/>
        <w:rPr>
          <w:lang w:eastAsia="en-NZ"/>
        </w:rPr>
      </w:pPr>
      <w:r w:rsidRPr="001D2A09">
        <w:rPr>
          <w:lang w:val="en-US" w:eastAsia="en-NZ"/>
        </w:rPr>
        <w:t>It is important to note that it is the bearing area that is critical and NOT the weight or volume of concrete used in the thrust block.</w:t>
      </w:r>
    </w:p>
    <w:p w14:paraId="7FC607CE" w14:textId="77777777" w:rsidR="001D2A09" w:rsidRPr="00804E93" w:rsidRDefault="001D2A09" w:rsidP="00A8698D">
      <w:pPr>
        <w:pStyle w:val="NTUMasterNormal"/>
        <w:rPr>
          <w:lang w:eastAsia="en-NZ"/>
        </w:rPr>
      </w:pPr>
    </w:p>
    <w:p w14:paraId="20CD0A8F" w14:textId="6DD0FC8C" w:rsidR="00BF5230" w:rsidRDefault="00BF5230" w:rsidP="00FC0AA5">
      <w:pPr>
        <w:pStyle w:val="Heading2"/>
      </w:pPr>
      <w:bookmarkStart w:id="427" w:name="_Toc231982708"/>
      <w:r w:rsidRPr="0072002C">
        <w:t>TAPPING OF MAINS, PROPERTY SERVICES AND WATER METERS</w:t>
      </w:r>
      <w:bookmarkEnd w:id="427"/>
      <w:r w:rsidRPr="0072002C">
        <w:t> </w:t>
      </w:r>
    </w:p>
    <w:p w14:paraId="751AC7EB" w14:textId="77777777" w:rsidR="00BF5230" w:rsidRDefault="00BF5230" w:rsidP="00A8698D">
      <w:pPr>
        <w:pStyle w:val="NTUMasterNormal"/>
        <w:rPr>
          <w:lang w:eastAsia="en-NZ"/>
        </w:rPr>
      </w:pPr>
      <w:r w:rsidRPr="00737433">
        <w:rPr>
          <w:lang w:eastAsia="en-NZ"/>
        </w:rPr>
        <w:t>Permission to lay pipes across a street or public place may need to be obtained from the local planning authority,</w:t>
      </w:r>
      <w:r>
        <w:rPr>
          <w:lang w:eastAsia="en-NZ"/>
        </w:rPr>
        <w:t xml:space="preserve"> </w:t>
      </w:r>
      <w:r w:rsidRPr="00737433">
        <w:rPr>
          <w:lang w:eastAsia="en-NZ"/>
        </w:rPr>
        <w:t>generally the local council, before commencing construction.</w:t>
      </w:r>
    </w:p>
    <w:p w14:paraId="51F3480B" w14:textId="71041696" w:rsidR="00BF5230" w:rsidRDefault="00BF5230" w:rsidP="00A8698D">
      <w:pPr>
        <w:pStyle w:val="NTUMasterNormal"/>
        <w:rPr>
          <w:lang w:eastAsia="en-NZ"/>
        </w:rPr>
      </w:pPr>
      <w:r w:rsidRPr="00737433">
        <w:rPr>
          <w:lang w:eastAsia="en-NZ"/>
        </w:rPr>
        <w:t>In some jurisdictions, the installation of property services and water mains may be required to be carried out by, or under</w:t>
      </w:r>
      <w:r>
        <w:rPr>
          <w:lang w:eastAsia="en-NZ"/>
        </w:rPr>
        <w:t xml:space="preserve"> </w:t>
      </w:r>
      <w:r w:rsidRPr="00737433">
        <w:rPr>
          <w:lang w:eastAsia="en-NZ"/>
        </w:rPr>
        <w:t>the supervision of, a licensed plumber, in which case the work should comply with Plumbing Standards (AS/NZS 3500.1),</w:t>
      </w:r>
      <w:r>
        <w:rPr>
          <w:lang w:eastAsia="en-NZ"/>
        </w:rPr>
        <w:t xml:space="preserve"> </w:t>
      </w:r>
      <w:r w:rsidRPr="00737433">
        <w:rPr>
          <w:lang w:eastAsia="en-NZ"/>
        </w:rPr>
        <w:t xml:space="preserve">as well as the requirements of this </w:t>
      </w:r>
      <w:r w:rsidR="00676B53">
        <w:rPr>
          <w:lang w:eastAsia="en-NZ"/>
        </w:rPr>
        <w:t>NEDS</w:t>
      </w:r>
      <w:r w:rsidRPr="00737433">
        <w:rPr>
          <w:lang w:eastAsia="en-NZ"/>
        </w:rPr>
        <w:t xml:space="preserve"> and</w:t>
      </w:r>
      <w:r w:rsidR="00A71AAA">
        <w:rPr>
          <w:lang w:eastAsia="en-NZ"/>
        </w:rPr>
        <w:t xml:space="preserve"> WSE</w:t>
      </w:r>
      <w:r w:rsidRPr="00737433">
        <w:rPr>
          <w:lang w:eastAsia="en-NZ"/>
        </w:rPr>
        <w:t xml:space="preserve"> requirements. Otherwise, install in accordance with the</w:t>
      </w:r>
      <w:r>
        <w:rPr>
          <w:lang w:eastAsia="en-NZ"/>
        </w:rPr>
        <w:t xml:space="preserve"> </w:t>
      </w:r>
      <w:r w:rsidRPr="00737433">
        <w:rPr>
          <w:lang w:eastAsia="en-NZ"/>
        </w:rPr>
        <w:t xml:space="preserve">Design Drawings, Specification and any specific </w:t>
      </w:r>
      <w:r w:rsidR="00676B53">
        <w:rPr>
          <w:lang w:eastAsia="en-NZ"/>
        </w:rPr>
        <w:t>Entity</w:t>
      </w:r>
      <w:r w:rsidRPr="00737433">
        <w:rPr>
          <w:lang w:eastAsia="en-NZ"/>
        </w:rPr>
        <w:t xml:space="preserve"> requirements.</w:t>
      </w:r>
    </w:p>
    <w:p w14:paraId="462E039B" w14:textId="77777777" w:rsidR="00BF5230" w:rsidRPr="00737433" w:rsidRDefault="00BF5230" w:rsidP="00A8698D">
      <w:pPr>
        <w:pStyle w:val="NTUMasterNormal"/>
        <w:rPr>
          <w:lang w:eastAsia="en-NZ"/>
        </w:rPr>
      </w:pPr>
      <w:r w:rsidRPr="00737433">
        <w:rPr>
          <w:lang w:eastAsia="en-NZ"/>
        </w:rPr>
        <w:t>Dry connections (drillings/</w:t>
      </w:r>
      <w:proofErr w:type="spellStart"/>
      <w:r w:rsidRPr="00737433">
        <w:rPr>
          <w:lang w:eastAsia="en-NZ"/>
        </w:rPr>
        <w:t>tappings</w:t>
      </w:r>
      <w:proofErr w:type="spellEnd"/>
      <w:r w:rsidRPr="00737433">
        <w:rPr>
          <w:lang w:eastAsia="en-NZ"/>
        </w:rPr>
        <w:t>) are not normally provided in industrial or commercial development as the location</w:t>
      </w:r>
      <w:r>
        <w:rPr>
          <w:lang w:eastAsia="en-NZ"/>
        </w:rPr>
        <w:t xml:space="preserve"> </w:t>
      </w:r>
      <w:r w:rsidRPr="00737433">
        <w:rPr>
          <w:lang w:eastAsia="en-NZ"/>
        </w:rPr>
        <w:t>and size of property services can only be determined at the time of application to connect in conjunction with building</w:t>
      </w:r>
      <w:r>
        <w:rPr>
          <w:lang w:eastAsia="en-NZ"/>
        </w:rPr>
        <w:t xml:space="preserve"> </w:t>
      </w:r>
      <w:r w:rsidRPr="00737433">
        <w:rPr>
          <w:lang w:eastAsia="en-NZ"/>
        </w:rPr>
        <w:t>development and the type of planned business undertaking.</w:t>
      </w:r>
    </w:p>
    <w:p w14:paraId="23FB45C5" w14:textId="611F29EF" w:rsidR="00BF5230" w:rsidRPr="00737433" w:rsidRDefault="00BF5230" w:rsidP="00A8698D">
      <w:pPr>
        <w:pStyle w:val="NTUMasterNormal"/>
        <w:rPr>
          <w:lang w:eastAsia="en-NZ"/>
        </w:rPr>
      </w:pPr>
      <w:r w:rsidRPr="00737433">
        <w:rPr>
          <w:lang w:eastAsia="en-NZ"/>
        </w:rPr>
        <w:t>At the time of construction of drinking water reticulation mains within residential areas, install pre-</w:t>
      </w:r>
      <w:r>
        <w:rPr>
          <w:lang w:eastAsia="en-NZ"/>
        </w:rPr>
        <w:t xml:space="preserve"> </w:t>
      </w:r>
      <w:r w:rsidRPr="00737433">
        <w:rPr>
          <w:lang w:eastAsia="en-NZ"/>
        </w:rPr>
        <w:t xml:space="preserve">tapped connectors </w:t>
      </w:r>
      <w:proofErr w:type="spellStart"/>
      <w:r w:rsidRPr="00737433">
        <w:rPr>
          <w:lang w:eastAsia="en-NZ"/>
        </w:rPr>
        <w:t>andproperty</w:t>
      </w:r>
      <w:proofErr w:type="spellEnd"/>
      <w:r w:rsidRPr="00737433">
        <w:rPr>
          <w:lang w:eastAsia="en-NZ"/>
        </w:rPr>
        <w:t xml:space="preserve"> services with or without a water meter as indicated in the Specification and/or Design</w:t>
      </w:r>
      <w:r>
        <w:rPr>
          <w:lang w:eastAsia="en-NZ"/>
        </w:rPr>
        <w:t xml:space="preserve"> </w:t>
      </w:r>
      <w:r w:rsidRPr="00737433">
        <w:rPr>
          <w:lang w:eastAsia="en-NZ"/>
        </w:rPr>
        <w:t>Drawings.</w:t>
      </w:r>
    </w:p>
    <w:p w14:paraId="7BE4505A" w14:textId="69144263" w:rsidR="00BF5230" w:rsidRPr="00737433" w:rsidRDefault="00BF5230" w:rsidP="00A8698D">
      <w:pPr>
        <w:pStyle w:val="NTUMasterNormal"/>
        <w:rPr>
          <w:lang w:eastAsia="en-NZ"/>
        </w:rPr>
      </w:pPr>
      <w:r w:rsidRPr="00737433">
        <w:rPr>
          <w:lang w:eastAsia="en-NZ"/>
        </w:rPr>
        <w:t xml:space="preserve">Where tapping is specified for PVC, GRP and DI mains use an authorised tapping band </w:t>
      </w:r>
      <w:r>
        <w:rPr>
          <w:lang w:eastAsia="en-NZ"/>
        </w:rPr>
        <w:t xml:space="preserve">from the </w:t>
      </w:r>
      <w:r w:rsidR="002A5B9E">
        <w:rPr>
          <w:lang w:eastAsia="en-NZ"/>
        </w:rPr>
        <w:t>WSEs</w:t>
      </w:r>
      <w:r>
        <w:rPr>
          <w:lang w:eastAsia="en-NZ"/>
        </w:rPr>
        <w:t>’ approved materials list</w:t>
      </w:r>
      <w:r w:rsidRPr="00737433">
        <w:rPr>
          <w:lang w:eastAsia="en-NZ"/>
        </w:rPr>
        <w:t>.</w:t>
      </w:r>
    </w:p>
    <w:p w14:paraId="6904943A" w14:textId="4943BE69" w:rsidR="00BF5230" w:rsidRPr="00737433" w:rsidRDefault="00BF5230" w:rsidP="00A8698D">
      <w:pPr>
        <w:pStyle w:val="NTUMasterNormal"/>
        <w:rPr>
          <w:lang w:eastAsia="en-NZ"/>
        </w:rPr>
      </w:pPr>
      <w:r w:rsidRPr="00737433">
        <w:rPr>
          <w:lang w:eastAsia="en-NZ"/>
        </w:rPr>
        <w:t xml:space="preserve">Where tapping is specified for PE mains use an authorised electrofusion tapping saddle </w:t>
      </w:r>
      <w:r>
        <w:rPr>
          <w:lang w:eastAsia="en-NZ"/>
        </w:rPr>
        <w:t xml:space="preserve">from the </w:t>
      </w:r>
      <w:r w:rsidR="002A5B9E">
        <w:rPr>
          <w:lang w:eastAsia="en-NZ"/>
        </w:rPr>
        <w:t>WSEs</w:t>
      </w:r>
      <w:r>
        <w:rPr>
          <w:lang w:eastAsia="en-NZ"/>
        </w:rPr>
        <w:t>’ approved materials list</w:t>
      </w:r>
      <w:r w:rsidRPr="00737433">
        <w:rPr>
          <w:lang w:eastAsia="en-NZ"/>
        </w:rPr>
        <w:t>.</w:t>
      </w:r>
    </w:p>
    <w:p w14:paraId="6C0C7C36" w14:textId="0398B043" w:rsidR="00BF5230" w:rsidRPr="00737433" w:rsidRDefault="00BF5230" w:rsidP="00A8698D">
      <w:pPr>
        <w:pStyle w:val="NTUMasterNormal"/>
        <w:rPr>
          <w:lang w:eastAsia="en-NZ"/>
        </w:rPr>
      </w:pPr>
      <w:r w:rsidRPr="00737433">
        <w:rPr>
          <w:lang w:eastAsia="en-NZ"/>
        </w:rPr>
        <w:t>Where the use of electrofusion tapping saddles at nominated locations on a PE main is determined impracticable by the</w:t>
      </w:r>
      <w:r>
        <w:rPr>
          <w:lang w:eastAsia="en-NZ"/>
        </w:rPr>
        <w:t xml:space="preserve"> </w:t>
      </w:r>
      <w:r w:rsidR="00676B53">
        <w:rPr>
          <w:lang w:eastAsia="en-NZ"/>
        </w:rPr>
        <w:t>Entity</w:t>
      </w:r>
      <w:r w:rsidRPr="00737433">
        <w:rPr>
          <w:lang w:eastAsia="en-NZ"/>
        </w:rPr>
        <w:t xml:space="preserve">, use an authorised mechanical tapping saddle </w:t>
      </w:r>
      <w:r>
        <w:rPr>
          <w:lang w:eastAsia="en-NZ"/>
        </w:rPr>
        <w:t xml:space="preserve">from the </w:t>
      </w:r>
      <w:r w:rsidR="002A5B9E">
        <w:rPr>
          <w:lang w:eastAsia="en-NZ"/>
        </w:rPr>
        <w:t>WSEs</w:t>
      </w:r>
      <w:r>
        <w:rPr>
          <w:lang w:eastAsia="en-NZ"/>
        </w:rPr>
        <w:t>’ approved materials list</w:t>
      </w:r>
      <w:r w:rsidRPr="00737433">
        <w:rPr>
          <w:lang w:eastAsia="en-NZ"/>
        </w:rPr>
        <w:t>.</w:t>
      </w:r>
    </w:p>
    <w:p w14:paraId="20B0AE0B" w14:textId="77777777" w:rsidR="00BF5230" w:rsidRPr="00737433" w:rsidRDefault="00BF5230" w:rsidP="00A8698D">
      <w:pPr>
        <w:pStyle w:val="NTUMasterNormal"/>
        <w:rPr>
          <w:lang w:eastAsia="en-NZ"/>
        </w:rPr>
      </w:pPr>
      <w:r w:rsidRPr="00737433">
        <w:rPr>
          <w:lang w:eastAsia="en-NZ"/>
        </w:rPr>
        <w:t>In all instances where tapping is employed:</w:t>
      </w:r>
    </w:p>
    <w:p w14:paraId="3511A4AD" w14:textId="48ECA462" w:rsidR="00BF5230" w:rsidRPr="00DF100A" w:rsidRDefault="00A71AAA" w:rsidP="00342CA6">
      <w:pPr>
        <w:pStyle w:val="NTUanumbering"/>
        <w:numPr>
          <w:ilvl w:val="0"/>
          <w:numId w:val="22"/>
        </w:numPr>
      </w:pPr>
      <w:r>
        <w:t>T</w:t>
      </w:r>
      <w:r w:rsidR="00BF5230" w:rsidRPr="00DF100A">
        <w:t>ap with the main dry before completing embedment and placement of trench fill and hydrostatic pressure testing</w:t>
      </w:r>
    </w:p>
    <w:p w14:paraId="00E76209" w14:textId="396B2C6D" w:rsidR="00BF5230" w:rsidRPr="00DF100A" w:rsidRDefault="00A71AAA" w:rsidP="00342CA6">
      <w:pPr>
        <w:pStyle w:val="NTUanumbering"/>
        <w:numPr>
          <w:ilvl w:val="0"/>
          <w:numId w:val="22"/>
        </w:numPr>
      </w:pPr>
      <w:r>
        <w:t>T</w:t>
      </w:r>
      <w:r w:rsidR="00BF5230" w:rsidRPr="00DF100A">
        <w:t>ap curved mains, where curving of pipe is permitted (e.g. PE) at the crown of the pipe;</w:t>
      </w:r>
    </w:p>
    <w:p w14:paraId="47A896EF" w14:textId="52FCD1BA" w:rsidR="00BF5230" w:rsidRPr="00DF100A" w:rsidRDefault="00815BEA" w:rsidP="00342CA6">
      <w:pPr>
        <w:pStyle w:val="NTUanumbering"/>
        <w:numPr>
          <w:ilvl w:val="0"/>
          <w:numId w:val="22"/>
        </w:numPr>
      </w:pPr>
      <w:r>
        <w:t>M</w:t>
      </w:r>
      <w:r w:rsidRPr="00DF100A">
        <w:t>aintain</w:t>
      </w:r>
      <w:r w:rsidR="00BF5230" w:rsidRPr="00DF100A">
        <w:t xml:space="preserve"> a minimum spacing of 500 mm between </w:t>
      </w:r>
      <w:proofErr w:type="spellStart"/>
      <w:r w:rsidR="00BF5230" w:rsidRPr="00DF100A">
        <w:t>tappings</w:t>
      </w:r>
      <w:proofErr w:type="spellEnd"/>
      <w:r w:rsidR="00BF5230" w:rsidRPr="00DF100A">
        <w:t>, and from a tapping and the end of a pipe; and</w:t>
      </w:r>
      <w:r w:rsidR="00A71AAA">
        <w:t xml:space="preserve"> </w:t>
      </w:r>
      <w:r w:rsidR="00A71AAA" w:rsidRPr="00A71AAA">
        <w:t>remove all swarf before making the connection.</w:t>
      </w:r>
    </w:p>
    <w:p w14:paraId="5BD2405F" w14:textId="77777777" w:rsidR="00BF5230" w:rsidRPr="00DF100A" w:rsidRDefault="00BF5230" w:rsidP="00342CA6">
      <w:pPr>
        <w:pStyle w:val="NTUanumbering"/>
        <w:numPr>
          <w:ilvl w:val="0"/>
          <w:numId w:val="22"/>
        </w:numPr>
      </w:pPr>
      <w:r w:rsidRPr="00DF100A">
        <w:t>Fit tapping band or saddle to pipe before drilling pipe.</w:t>
      </w:r>
    </w:p>
    <w:p w14:paraId="2BFC66C3" w14:textId="6F3CF3FF" w:rsidR="00BF5230" w:rsidRDefault="00BF5230" w:rsidP="00342CA6">
      <w:pPr>
        <w:pStyle w:val="NTUanumbering"/>
        <w:ind w:left="1353"/>
      </w:pPr>
      <w:r w:rsidRPr="00DF100A">
        <w:lastRenderedPageBreak/>
        <w:t xml:space="preserve">In addition to </w:t>
      </w:r>
      <w:r w:rsidR="00676B53">
        <w:t>a</w:t>
      </w:r>
      <w:r w:rsidRPr="00DF100A">
        <w:t xml:space="preserve">, </w:t>
      </w:r>
      <w:r w:rsidR="00676B53">
        <w:t>b</w:t>
      </w:r>
      <w:r w:rsidRPr="00DF100A">
        <w:t xml:space="preserve">, </w:t>
      </w:r>
      <w:r w:rsidR="00676B53">
        <w:t>c</w:t>
      </w:r>
      <w:r w:rsidRPr="00DF100A">
        <w:t xml:space="preserve"> and </w:t>
      </w:r>
      <w:r w:rsidR="00676B53">
        <w:t>d</w:t>
      </w:r>
      <w:r w:rsidRPr="00DF100A">
        <w:t>, for PE mains:</w:t>
      </w:r>
    </w:p>
    <w:p w14:paraId="0CFF100C" w14:textId="5F1F07ED" w:rsidR="00BF5230" w:rsidRPr="004672DA" w:rsidRDefault="00BF5230" w:rsidP="00342CA6">
      <w:pPr>
        <w:pStyle w:val="NTUanumbering"/>
        <w:numPr>
          <w:ilvl w:val="0"/>
          <w:numId w:val="22"/>
        </w:numPr>
        <w:rPr>
          <w:lang w:val="en-US" w:eastAsia="en-NZ"/>
        </w:rPr>
      </w:pPr>
      <w:r w:rsidRPr="004672DA">
        <w:rPr>
          <w:lang w:val="en-US" w:eastAsia="en-NZ"/>
        </w:rPr>
        <w:t xml:space="preserve">where </w:t>
      </w:r>
      <w:r w:rsidRPr="0020724F">
        <w:t>electrofusion</w:t>
      </w:r>
      <w:r w:rsidRPr="004672DA">
        <w:rPr>
          <w:lang w:val="en-US" w:eastAsia="en-NZ"/>
        </w:rPr>
        <w:t xml:space="preserve"> tapping saddles are used allow the assembly to cool naturally in accordance with the manufacturer's instructions before tapping</w:t>
      </w:r>
    </w:p>
    <w:p w14:paraId="30176198" w14:textId="77777777" w:rsidR="00BF5230" w:rsidRPr="00DF100A" w:rsidRDefault="00BF5230" w:rsidP="00342CA6">
      <w:pPr>
        <w:pStyle w:val="NTUanumbering"/>
        <w:numPr>
          <w:ilvl w:val="0"/>
          <w:numId w:val="22"/>
        </w:numPr>
        <w:rPr>
          <w:lang w:val="en-US" w:eastAsia="en-NZ"/>
        </w:rPr>
      </w:pPr>
      <w:r w:rsidRPr="00DF100A">
        <w:rPr>
          <w:lang w:val="en-US" w:eastAsia="en-NZ"/>
        </w:rPr>
        <w:t xml:space="preserve">where </w:t>
      </w:r>
      <w:r w:rsidRPr="0020724F">
        <w:t>under</w:t>
      </w:r>
      <w:r w:rsidRPr="00DF100A">
        <w:rPr>
          <w:lang w:val="en-US" w:eastAsia="en-NZ"/>
        </w:rPr>
        <w:t xml:space="preserve"> pressure tapping is performed, use tapping equipment that employs a plug cutter that can retain the PE pipe wall plug within the cutter; and</w:t>
      </w:r>
    </w:p>
    <w:p w14:paraId="0C07D7C4" w14:textId="77777777" w:rsidR="00BF5230" w:rsidRPr="00DF100A" w:rsidRDefault="00BF5230" w:rsidP="00342CA6">
      <w:pPr>
        <w:pStyle w:val="NTUanumbering"/>
        <w:numPr>
          <w:ilvl w:val="0"/>
          <w:numId w:val="22"/>
        </w:numPr>
        <w:rPr>
          <w:lang w:val="en-US" w:eastAsia="en-NZ"/>
        </w:rPr>
      </w:pPr>
      <w:proofErr w:type="gramStart"/>
      <w:r w:rsidRPr="00DF100A">
        <w:rPr>
          <w:lang w:val="en-US" w:eastAsia="en-NZ"/>
        </w:rPr>
        <w:t>where</w:t>
      </w:r>
      <w:proofErr w:type="gramEnd"/>
      <w:r w:rsidRPr="00DF100A">
        <w:rPr>
          <w:lang w:val="en-US" w:eastAsia="en-NZ"/>
        </w:rPr>
        <w:t xml:space="preserve"> dry tapping is performed, use a plug cutter.</w:t>
      </w:r>
    </w:p>
    <w:p w14:paraId="23ED41FD" w14:textId="77777777" w:rsidR="00BF5230" w:rsidRDefault="00BF5230" w:rsidP="00BF5230">
      <w:pPr>
        <w:spacing w:after="0" w:line="240" w:lineRule="auto"/>
        <w:textAlignment w:val="baseline"/>
        <w:rPr>
          <w:rFonts w:ascii="Cambria" w:eastAsia="Times New Roman" w:hAnsi="Cambria" w:cs="Segoe UI"/>
          <w:lang w:eastAsia="en-NZ"/>
        </w:rPr>
      </w:pPr>
    </w:p>
    <w:p w14:paraId="60093AD5" w14:textId="77777777" w:rsidR="00BF5230" w:rsidRPr="00737433" w:rsidRDefault="00BF5230" w:rsidP="00A8698D">
      <w:pPr>
        <w:pStyle w:val="NTUMasterNormal"/>
        <w:rPr>
          <w:lang w:eastAsia="en-NZ"/>
        </w:rPr>
      </w:pPr>
      <w:r w:rsidRPr="00737433">
        <w:rPr>
          <w:lang w:eastAsia="en-NZ"/>
        </w:rPr>
        <w:t>Tapping at the side of a straight pipe section of main is permitted.</w:t>
      </w:r>
    </w:p>
    <w:p w14:paraId="435B98C0" w14:textId="1C65AA9B" w:rsidR="00BF5230" w:rsidRDefault="00BF5230" w:rsidP="00A8698D">
      <w:pPr>
        <w:pStyle w:val="NTUMasterNormal"/>
        <w:rPr>
          <w:lang w:eastAsia="en-NZ"/>
        </w:rPr>
      </w:pPr>
      <w:r w:rsidRPr="00737433">
        <w:rPr>
          <w:lang w:eastAsia="en-NZ"/>
        </w:rPr>
        <w:t xml:space="preserve">Ensure tolerances for position and level are within limits specified in </w:t>
      </w:r>
      <w:r w:rsidR="00676B53">
        <w:rPr>
          <w:lang w:eastAsia="en-NZ"/>
        </w:rPr>
        <w:t xml:space="preserve">section </w:t>
      </w:r>
      <w:r w:rsidRPr="00737433">
        <w:rPr>
          <w:lang w:eastAsia="en-NZ"/>
        </w:rPr>
        <w:t>21 T</w:t>
      </w:r>
      <w:r w:rsidR="00676B53">
        <w:rPr>
          <w:lang w:eastAsia="en-NZ"/>
        </w:rPr>
        <w:t>olerances on as-constructed work</w:t>
      </w:r>
      <w:r w:rsidRPr="00737433">
        <w:rPr>
          <w:lang w:eastAsia="en-NZ"/>
        </w:rPr>
        <w:t>.</w:t>
      </w:r>
    </w:p>
    <w:p w14:paraId="11774819" w14:textId="034EC4D8" w:rsidR="00BF5230" w:rsidRPr="00737433" w:rsidRDefault="00BF5230" w:rsidP="00A8698D">
      <w:pPr>
        <w:pStyle w:val="NTUMasterNormal"/>
        <w:rPr>
          <w:lang w:eastAsia="en-NZ"/>
        </w:rPr>
      </w:pPr>
      <w:r w:rsidRPr="00737433">
        <w:rPr>
          <w:lang w:eastAsia="en-NZ"/>
        </w:rPr>
        <w:t>Record and advise the location of all service connections, property services and ducts to the Designer for recording on</w:t>
      </w:r>
      <w:r>
        <w:rPr>
          <w:lang w:eastAsia="en-NZ"/>
        </w:rPr>
        <w:t xml:space="preserve"> </w:t>
      </w:r>
      <w:r w:rsidRPr="00737433">
        <w:rPr>
          <w:lang w:eastAsia="en-NZ"/>
        </w:rPr>
        <w:t>the Work As</w:t>
      </w:r>
      <w:r w:rsidR="00676B53">
        <w:rPr>
          <w:lang w:eastAsia="en-NZ"/>
        </w:rPr>
        <w:t>-built</w:t>
      </w:r>
      <w:r w:rsidRPr="00737433">
        <w:rPr>
          <w:lang w:eastAsia="en-NZ"/>
        </w:rPr>
        <w:t xml:space="preserve"> plan.</w:t>
      </w:r>
    </w:p>
    <w:p w14:paraId="62949210" w14:textId="65FEC3A4" w:rsidR="00BF5230" w:rsidRPr="00737433" w:rsidRDefault="00BF5230" w:rsidP="00A8698D">
      <w:pPr>
        <w:pStyle w:val="NTUMasterNormal"/>
        <w:rPr>
          <w:lang w:eastAsia="en-NZ"/>
        </w:rPr>
      </w:pPr>
      <w:r w:rsidRPr="00737433">
        <w:rPr>
          <w:lang w:eastAsia="en-NZ"/>
        </w:rPr>
        <w:t>Install appropriately sized valves on property services at predetermined locations on mains as they are being laid.</w:t>
      </w:r>
    </w:p>
    <w:p w14:paraId="3BF269DE" w14:textId="7BED6FA6" w:rsidR="00BF5230" w:rsidRPr="00737433" w:rsidRDefault="00BF5230" w:rsidP="00A8698D">
      <w:pPr>
        <w:pStyle w:val="NTUMasterNormal"/>
        <w:rPr>
          <w:lang w:eastAsia="en-NZ"/>
        </w:rPr>
      </w:pPr>
      <w:r w:rsidRPr="00737433">
        <w:rPr>
          <w:lang w:eastAsia="en-NZ"/>
        </w:rPr>
        <w:t>Embed, trench fill and compact as specified for the reticulation main (Refer to 1</w:t>
      </w:r>
      <w:r w:rsidR="006D3B87">
        <w:rPr>
          <w:lang w:eastAsia="en-NZ"/>
        </w:rPr>
        <w:t>5</w:t>
      </w:r>
      <w:r w:rsidRPr="00737433">
        <w:rPr>
          <w:lang w:eastAsia="en-NZ"/>
        </w:rPr>
        <w:t xml:space="preserve"> P</w:t>
      </w:r>
      <w:r w:rsidR="00676B53">
        <w:rPr>
          <w:lang w:eastAsia="en-NZ"/>
        </w:rPr>
        <w:t>ipe embedment and support</w:t>
      </w:r>
      <w:r w:rsidRPr="00737433">
        <w:rPr>
          <w:lang w:eastAsia="en-NZ"/>
        </w:rPr>
        <w:t xml:space="preserve"> and 17 F</w:t>
      </w:r>
      <w:r w:rsidR="00676B53">
        <w:rPr>
          <w:lang w:eastAsia="en-NZ"/>
        </w:rPr>
        <w:t>ill</w:t>
      </w:r>
      <w:r w:rsidRPr="00737433">
        <w:rPr>
          <w:lang w:eastAsia="en-NZ"/>
        </w:rPr>
        <w:t>). Lay marking tape on top of all new property services.</w:t>
      </w:r>
    </w:p>
    <w:p w14:paraId="3486D490" w14:textId="77777777" w:rsidR="00BF5230" w:rsidRPr="00804E93" w:rsidRDefault="00BF5230" w:rsidP="00A8698D">
      <w:pPr>
        <w:pStyle w:val="NTUMasterNormal"/>
        <w:rPr>
          <w:lang w:eastAsia="en-NZ"/>
        </w:rPr>
      </w:pPr>
      <w:r w:rsidRPr="00737433">
        <w:rPr>
          <w:lang w:eastAsia="en-NZ"/>
        </w:rPr>
        <w:t xml:space="preserve">Do not undertake dry </w:t>
      </w:r>
      <w:proofErr w:type="spellStart"/>
      <w:r w:rsidRPr="00737433">
        <w:rPr>
          <w:lang w:eastAsia="en-NZ"/>
        </w:rPr>
        <w:t>tappings</w:t>
      </w:r>
      <w:proofErr w:type="spellEnd"/>
      <w:r w:rsidRPr="00737433">
        <w:rPr>
          <w:lang w:eastAsia="en-NZ"/>
        </w:rPr>
        <w:t xml:space="preserve"> in industrial and commercial developments. Optional service conduits for future services</w:t>
      </w:r>
      <w:r>
        <w:rPr>
          <w:lang w:eastAsia="en-NZ"/>
        </w:rPr>
        <w:t xml:space="preserve"> </w:t>
      </w:r>
      <w:r w:rsidRPr="00737433">
        <w:rPr>
          <w:lang w:eastAsia="en-NZ"/>
        </w:rPr>
        <w:t>may be installed at the time of construction.</w:t>
      </w:r>
    </w:p>
    <w:p w14:paraId="07D8CD61" w14:textId="5791B1D0" w:rsidR="00BF5230" w:rsidRDefault="00BF5230" w:rsidP="00FC0AA5">
      <w:pPr>
        <w:pStyle w:val="Heading2"/>
      </w:pPr>
      <w:bookmarkStart w:id="428" w:name="_Ref141363041"/>
      <w:bookmarkStart w:id="429" w:name="_Toc231982709"/>
      <w:r w:rsidRPr="0072002C">
        <w:t>TRENCH STOPS</w:t>
      </w:r>
      <w:bookmarkEnd w:id="428"/>
      <w:bookmarkEnd w:id="429"/>
      <w:r w:rsidRPr="0072002C">
        <w:t> </w:t>
      </w:r>
    </w:p>
    <w:p w14:paraId="234BA708" w14:textId="79C8944E" w:rsidR="00BF5230" w:rsidRDefault="00BF5230" w:rsidP="00A8698D">
      <w:pPr>
        <w:pStyle w:val="NTUMasterNormal"/>
        <w:rPr>
          <w:lang w:eastAsia="en-NZ"/>
        </w:rPr>
      </w:pPr>
      <w:r>
        <w:rPr>
          <w:lang w:eastAsia="en-NZ"/>
        </w:rPr>
        <w:t xml:space="preserve">Pipes and/or trenches at a gradient greater than 1:5 or in other areas where there is a high probability of scouring shall have water stops/anti-scour blocks as </w:t>
      </w:r>
      <w:r w:rsidRPr="006D3B87">
        <w:rPr>
          <w:lang w:eastAsia="en-NZ"/>
        </w:rPr>
        <w:t xml:space="preserve">per </w:t>
      </w:r>
      <w:r w:rsidRPr="00A403E9">
        <w:rPr>
          <w:lang w:eastAsia="en-NZ"/>
        </w:rPr>
        <w:t>WS</w:t>
      </w:r>
      <w:r w:rsidR="00617918" w:rsidRPr="00A403E9">
        <w:rPr>
          <w:lang w:eastAsia="en-NZ"/>
        </w:rPr>
        <w:t>-15</w:t>
      </w:r>
      <w:r w:rsidRPr="006D3B87">
        <w:rPr>
          <w:lang w:eastAsia="en-NZ"/>
        </w:rPr>
        <w:t xml:space="preserve"> installed</w:t>
      </w:r>
      <w:r>
        <w:rPr>
          <w:lang w:eastAsia="en-NZ"/>
        </w:rPr>
        <w:t xml:space="preserve"> at 5.0m intervals along the trench.  At the discretion of the </w:t>
      </w:r>
      <w:r w:rsidR="00CB5D59">
        <w:rPr>
          <w:lang w:eastAsia="en-NZ"/>
        </w:rPr>
        <w:t>WSE</w:t>
      </w:r>
      <w:r>
        <w:rPr>
          <w:lang w:eastAsia="en-NZ"/>
        </w:rPr>
        <w:t xml:space="preserve"> the water stops may be substituted for lime stabilised bedding material.</w:t>
      </w:r>
    </w:p>
    <w:p w14:paraId="423C7F5A" w14:textId="77777777" w:rsidR="00290DA9" w:rsidRPr="00F02CAA" w:rsidRDefault="00290DA9" w:rsidP="00290DA9">
      <w:pPr>
        <w:pStyle w:val="Heading3"/>
        <w:ind w:left="567" w:hanging="851"/>
        <w:rPr>
          <w:rStyle w:val="Heading3Char"/>
          <w:b/>
        </w:rPr>
      </w:pPr>
      <w:bookmarkStart w:id="430" w:name="_Toc141982554"/>
      <w:bookmarkStart w:id="431" w:name="_Toc145868788"/>
      <w:bookmarkStart w:id="432" w:name="_Toc231982710"/>
      <w:r w:rsidRPr="00F02CAA">
        <w:t>Trench Stops for Pressure Mains</w:t>
      </w:r>
      <w:bookmarkEnd w:id="430"/>
      <w:bookmarkEnd w:id="431"/>
      <w:bookmarkEnd w:id="432"/>
    </w:p>
    <w:p w14:paraId="25EE6BE6" w14:textId="77777777" w:rsidR="00290DA9" w:rsidRDefault="00290DA9" w:rsidP="00290DA9">
      <w:pPr>
        <w:pStyle w:val="NTUMasterNormal"/>
      </w:pPr>
      <w:r w:rsidRPr="063D0B26">
        <w:rPr>
          <w:lang w:val="en-US"/>
        </w:rPr>
        <w:t xml:space="preserve">Construct trench stops with trench drainage as specified. </w:t>
      </w:r>
    </w:p>
    <w:p w14:paraId="46AE25FB" w14:textId="77777777" w:rsidR="00290DA9" w:rsidRDefault="00290DA9" w:rsidP="00290DA9">
      <w:pPr>
        <w:pStyle w:val="NTUMasterNormal"/>
      </w:pPr>
      <w:r w:rsidRPr="063D0B26">
        <w:rPr>
          <w:lang w:val="en-US"/>
        </w:rPr>
        <w:t xml:space="preserve">Only divert water from the trench drainage systems into approved water discharge points. </w:t>
      </w:r>
    </w:p>
    <w:p w14:paraId="21F3D657" w14:textId="77777777" w:rsidR="00290DA9" w:rsidRDefault="00290DA9" w:rsidP="00290DA9">
      <w:pPr>
        <w:pStyle w:val="NTUMasterNormal"/>
      </w:pPr>
      <w:r w:rsidRPr="002A4B2A">
        <w:rPr>
          <w:lang w:val="en-US"/>
        </w:rPr>
        <w:t>Reference Standard Drawings in the Water Supply NEDS: WS-</w:t>
      </w:r>
      <w:r>
        <w:rPr>
          <w:lang w:val="en-US"/>
        </w:rPr>
        <w:t>15.</w:t>
      </w:r>
    </w:p>
    <w:p w14:paraId="2A0E41FD" w14:textId="58E72AF6" w:rsidR="00BF5230" w:rsidRDefault="00BF5230" w:rsidP="00FC0AA5">
      <w:pPr>
        <w:pStyle w:val="Heading2"/>
      </w:pPr>
      <w:bookmarkStart w:id="433" w:name="_Toc231982711"/>
      <w:r w:rsidRPr="0072002C">
        <w:t>BULKHEADS</w:t>
      </w:r>
      <w:bookmarkEnd w:id="433"/>
      <w:r w:rsidRPr="0072002C">
        <w:t> </w:t>
      </w:r>
    </w:p>
    <w:p w14:paraId="00065870" w14:textId="77777777" w:rsidR="00BF5230" w:rsidRDefault="00BF5230" w:rsidP="00A8698D">
      <w:pPr>
        <w:pStyle w:val="NTUMasterNormal"/>
        <w:rPr>
          <w:lang w:eastAsia="en-NZ"/>
        </w:rPr>
      </w:pPr>
      <w:r w:rsidRPr="00737433">
        <w:rPr>
          <w:lang w:eastAsia="en-NZ"/>
        </w:rPr>
        <w:t>Construct concrete bulkheads with trench drainage as specified.</w:t>
      </w:r>
      <w:r>
        <w:rPr>
          <w:lang w:eastAsia="en-NZ"/>
        </w:rPr>
        <w:t xml:space="preserve"> </w:t>
      </w:r>
      <w:r w:rsidRPr="00737433">
        <w:rPr>
          <w:lang w:eastAsia="en-NZ"/>
        </w:rPr>
        <w:t xml:space="preserve"> Do not construct a bulkhead directly beneath a kerb.</w:t>
      </w:r>
    </w:p>
    <w:p w14:paraId="3A9BBC46" w14:textId="77777777" w:rsidR="00290DA9" w:rsidRPr="00401578" w:rsidRDefault="00290DA9" w:rsidP="00290DA9">
      <w:pPr>
        <w:pStyle w:val="Heading3"/>
        <w:ind w:left="851" w:hanging="851"/>
      </w:pPr>
      <w:bookmarkStart w:id="434" w:name="_Toc145868789"/>
      <w:bookmarkStart w:id="435" w:name="_Toc231982712"/>
      <w:r w:rsidRPr="00401578">
        <w:t>Bulkheads For Pressure Mains</w:t>
      </w:r>
      <w:bookmarkEnd w:id="434"/>
      <w:bookmarkEnd w:id="435"/>
    </w:p>
    <w:p w14:paraId="0392945D" w14:textId="77777777" w:rsidR="00290DA9" w:rsidRPr="00974709" w:rsidRDefault="00290DA9" w:rsidP="00290DA9">
      <w:pPr>
        <w:pStyle w:val="NTUMasterNormal"/>
      </w:pPr>
      <w:r w:rsidRPr="00974709">
        <w:rPr>
          <w:lang w:val="en-US"/>
        </w:rPr>
        <w:t>Construct concrete bulkheads with trench drainage as specified. Only divert water from the trench drainage systems into approved water discharge points. Reference Standard Drawings: WAT–1209 and WAT–1210.</w:t>
      </w:r>
    </w:p>
    <w:p w14:paraId="565220CF" w14:textId="77777777" w:rsidR="00290DA9" w:rsidRDefault="00290DA9" w:rsidP="00A8698D">
      <w:pPr>
        <w:pStyle w:val="NTUMasterNormal"/>
        <w:rPr>
          <w:lang w:eastAsia="en-NZ"/>
        </w:rPr>
      </w:pPr>
    </w:p>
    <w:p w14:paraId="4BAD4CF6" w14:textId="77777777" w:rsidR="002D1A14" w:rsidRPr="000F442C" w:rsidRDefault="002D1A14" w:rsidP="002D1A14">
      <w:pPr>
        <w:pStyle w:val="Heading2"/>
      </w:pPr>
      <w:bookmarkStart w:id="436" w:name="_Toc137639566"/>
      <w:bookmarkStart w:id="437" w:name="_Toc145949146"/>
      <w:bookmarkStart w:id="438" w:name="_Toc231982713"/>
      <w:r w:rsidRPr="000F442C">
        <w:t>PROPERTY CONNECTION WASTEWATER PIPES</w:t>
      </w:r>
      <w:bookmarkEnd w:id="436"/>
      <w:bookmarkEnd w:id="437"/>
      <w:bookmarkEnd w:id="438"/>
    </w:p>
    <w:p w14:paraId="526E6470" w14:textId="77777777" w:rsidR="002D1A14" w:rsidRPr="000F442C" w:rsidRDefault="002D1A14" w:rsidP="002D1A14">
      <w:pPr>
        <w:pStyle w:val="H2Normal"/>
      </w:pPr>
      <w:r w:rsidRPr="000F442C">
        <w:t xml:space="preserve">PVC junctions shall be formed with factory moulded junction fittings and in accordance with Standard Drawing WWG-09. PVC side junctions, inspection bends and ramped risers shall be metal </w:t>
      </w:r>
      <w:proofErr w:type="spellStart"/>
      <w:r w:rsidRPr="000F442C">
        <w:t>haunched</w:t>
      </w:r>
      <w:proofErr w:type="spellEnd"/>
      <w:r w:rsidRPr="000F442C">
        <w:t xml:space="preserve"> and surrounded. All junctions except for risers shall be fitted with their permanent seal before testing.</w:t>
      </w:r>
    </w:p>
    <w:p w14:paraId="70100C2E" w14:textId="77777777" w:rsidR="002D1A14" w:rsidRPr="000F442C" w:rsidRDefault="002D1A14" w:rsidP="002D1A14">
      <w:pPr>
        <w:pStyle w:val="H2Normal"/>
      </w:pPr>
      <w:r w:rsidRPr="000F442C">
        <w:t>Risers shall be constructed where the main is greater than 1.8m below the finished road level, unless ordered otherwise by the Engineer.</w:t>
      </w:r>
    </w:p>
    <w:p w14:paraId="32B02557" w14:textId="77777777" w:rsidR="002D1A14" w:rsidRPr="000F442C" w:rsidRDefault="002D1A14" w:rsidP="002D1A14">
      <w:pPr>
        <w:pStyle w:val="H2Normal"/>
      </w:pPr>
      <w:r w:rsidRPr="000F442C">
        <w:t>This elevation may be altered to provide cover to the lateral at the road boundary as specified in clause 16.7.1- Laterals. It may also be altered due to the presence of other services, the location of the water table, land levels and convenience of connection.</w:t>
      </w:r>
    </w:p>
    <w:p w14:paraId="2A955259" w14:textId="77777777" w:rsidR="002D1A14" w:rsidRPr="000F442C" w:rsidRDefault="002D1A14" w:rsidP="002D1A14">
      <w:pPr>
        <w:pStyle w:val="H2Normal"/>
      </w:pPr>
      <w:r w:rsidRPr="000F442C">
        <w:t>The ends of all junctions and riser pipes, if not brought into immediate use, shall be plugged with glued fitting.</w:t>
      </w:r>
    </w:p>
    <w:p w14:paraId="3D84EEB5" w14:textId="77777777" w:rsidR="002D1A14" w:rsidRPr="000F442C" w:rsidRDefault="002D1A14" w:rsidP="002D1A14">
      <w:pPr>
        <w:pStyle w:val="H2Normal"/>
      </w:pPr>
      <w:r w:rsidRPr="000F442C">
        <w:lastRenderedPageBreak/>
        <w:t>Fittings shall be approved, and factory made. Jointing shall be in accordance with clause 16.17 – Mechanical jointing. Junctions shall be constructed in accordance with Standard Drawing WWG-09. Cut edges shall be left smooth.</w:t>
      </w:r>
    </w:p>
    <w:p w14:paraId="2FC66F72" w14:textId="77777777" w:rsidR="002D1A14" w:rsidRPr="000F442C" w:rsidRDefault="002D1A14" w:rsidP="002D1A14">
      <w:pPr>
        <w:pStyle w:val="H2Normal"/>
      </w:pPr>
      <w:r w:rsidRPr="000F442C">
        <w:t xml:space="preserve">The Contractor shall horizontally over-excavate each junction hole by 200mm to allow the new line to be properly </w:t>
      </w:r>
      <w:proofErr w:type="spellStart"/>
      <w:r w:rsidRPr="000F442C">
        <w:t>haunched</w:t>
      </w:r>
      <w:proofErr w:type="spellEnd"/>
      <w:r w:rsidRPr="000F442C">
        <w:t>.</w:t>
      </w:r>
    </w:p>
    <w:p w14:paraId="6AAE2C26" w14:textId="77777777" w:rsidR="002D1A14" w:rsidRPr="000F442C" w:rsidRDefault="002D1A14" w:rsidP="002D1A14">
      <w:pPr>
        <w:pStyle w:val="H2Normal"/>
      </w:pPr>
      <w:r w:rsidRPr="000F442C">
        <w:t>The Contractor shall not backfill the trench until the Engineer has inspected the connections.</w:t>
      </w:r>
    </w:p>
    <w:p w14:paraId="36E08F70" w14:textId="77777777" w:rsidR="002D1A14" w:rsidRPr="000F442C" w:rsidRDefault="002D1A14" w:rsidP="002D1A14">
      <w:pPr>
        <w:pStyle w:val="111Heading3"/>
      </w:pPr>
      <w:bookmarkStart w:id="439" w:name="_Toc137639567"/>
      <w:bookmarkStart w:id="440" w:name="_Toc145949147"/>
      <w:bookmarkStart w:id="441" w:name="_Toc231982714"/>
      <w:r w:rsidRPr="000F442C">
        <w:t>LATERALS</w:t>
      </w:r>
      <w:bookmarkEnd w:id="439"/>
      <w:bookmarkEnd w:id="440"/>
      <w:bookmarkEnd w:id="441"/>
      <w:r w:rsidRPr="000F442C">
        <w:t xml:space="preserve"> </w:t>
      </w:r>
    </w:p>
    <w:p w14:paraId="5FEB8929" w14:textId="77777777" w:rsidR="002D1A14" w:rsidRPr="000F442C" w:rsidRDefault="002D1A14" w:rsidP="002D1A14">
      <w:r w:rsidRPr="000F442C">
        <w:t>Laterals shall be constructed in accordance with clause 16.1– Installation of Pipes.</w:t>
      </w:r>
    </w:p>
    <w:p w14:paraId="69F9E30D" w14:textId="77777777" w:rsidR="002D1A14" w:rsidRPr="000F442C" w:rsidRDefault="002D1A14" w:rsidP="002D1A14">
      <w:r w:rsidRPr="000F442C">
        <w:t>The existing main and laterals shall be kept in continuous operation until connected to the proposed piping.</w:t>
      </w:r>
    </w:p>
    <w:p w14:paraId="32885EE9" w14:textId="77777777" w:rsidR="002D1A14" w:rsidRPr="000F442C" w:rsidRDefault="002D1A14" w:rsidP="002D1A14">
      <w:r w:rsidRPr="000F442C">
        <w:t>The Contractor shall note that the exact location of some laterals is unknown.</w:t>
      </w:r>
    </w:p>
    <w:p w14:paraId="34ADEDC8" w14:textId="77777777" w:rsidR="002D1A14" w:rsidRPr="000F442C" w:rsidRDefault="002D1A14" w:rsidP="002D1A14">
      <w:r w:rsidRPr="000F442C">
        <w:t>The Contractor shall verify the reconnection to the new main of all live laterals.   This may require the isolation of sections of the new main and flushing water down drain entries, gully traps or toilets to ensure each house is connected.</w:t>
      </w:r>
    </w:p>
    <w:p w14:paraId="0F87E308" w14:textId="77777777" w:rsidR="002D1A14" w:rsidRPr="000F442C" w:rsidRDefault="002D1A14" w:rsidP="002D1A14">
      <w:r w:rsidRPr="000F442C">
        <w:t>Where the existing lateral does not already have one, a new inspection point shall be installed at approximately 600mm, but not greater than 1.0m, inside the private property boundary.</w:t>
      </w:r>
    </w:p>
    <w:p w14:paraId="6B1D676C" w14:textId="77777777" w:rsidR="002D1A14" w:rsidRPr="000F442C" w:rsidRDefault="002D1A14" w:rsidP="002D1A14">
      <w:r w:rsidRPr="000F442C">
        <w:t>All adaptor joints in laterals shall be a minimum of 3 metres from the trunk of any tree.</w:t>
      </w:r>
    </w:p>
    <w:p w14:paraId="621578F1" w14:textId="77777777" w:rsidR="002D1A14" w:rsidRPr="000F442C" w:rsidRDefault="002D1A14" w:rsidP="002D1A14">
      <w:r w:rsidRPr="000F442C">
        <w:t>Laterals that are located beneath the area occupied by the canopy of any tree or within 3 metres of its trunk shall be renewed using an approved trenchless method of installation.</w:t>
      </w:r>
    </w:p>
    <w:p w14:paraId="6CCDA62A" w14:textId="77777777" w:rsidR="002D1A14" w:rsidRPr="000F442C" w:rsidRDefault="002D1A14" w:rsidP="002D1A14">
      <w:r w:rsidRPr="000F442C">
        <w:t>The invert level of the wastewater pipe lateral at the lot boundary should be a minimum of 1100mm below the finished surface or at a depth sufficient to adequately serve the whole lot. The cover over the barrel of the wastewater pipe lateral at the kerb should not be less than 800mm.</w:t>
      </w:r>
    </w:p>
    <w:p w14:paraId="286C99B0" w14:textId="77777777" w:rsidR="002D1A14" w:rsidRPr="000F442C" w:rsidRDefault="002D1A14" w:rsidP="002D1A14">
      <w:r w:rsidRPr="000F442C">
        <w:t>Where gravity and PSS laterals are not immediately connected to property drains, the blank end shall have a watertight end plug fitted. The blank end of the pipe shall be marked with a 100mm x 25mm stake, installed prior to backfilling from the pipe end vertically to 150mm below design finished level.  Stake to be colour coded with red paint or tape and end cap to be colour coded red to prevent cross connections in the future.</w:t>
      </w:r>
    </w:p>
    <w:p w14:paraId="6950B54C" w14:textId="77777777" w:rsidR="002D1A14" w:rsidRPr="000F442C" w:rsidRDefault="002D1A14" w:rsidP="002D1A14">
      <w:r w:rsidRPr="000F442C">
        <w:t>The timber stake will facilitate as-built measurements and location of the lateral for later connections.</w:t>
      </w:r>
    </w:p>
    <w:p w14:paraId="584825EF" w14:textId="77777777" w:rsidR="002D1A14" w:rsidRPr="000F442C" w:rsidRDefault="002D1A14" w:rsidP="002D1A14">
      <w:r w:rsidRPr="000F442C">
        <w:t>Where the ground is soft and liable to settlement or a traffic hazard will result, the Contractor should lay laterals after the main pipeline trench has been backfilled and compacted.</w:t>
      </w:r>
    </w:p>
    <w:p w14:paraId="62E42F4B" w14:textId="77777777" w:rsidR="002D1A14" w:rsidRPr="000F442C" w:rsidRDefault="002D1A14" w:rsidP="002D1A14">
      <w:r w:rsidRPr="000F442C">
        <w:t>To eliminate uncontrolled wastewater discharge into any excavation or pit, the main and/or lateral in each excavation must be temporarily flumed within two hours of severing.</w:t>
      </w:r>
    </w:p>
    <w:p w14:paraId="66F7388B" w14:textId="77777777" w:rsidR="002D1A14" w:rsidRPr="000F442C" w:rsidRDefault="002D1A14" w:rsidP="002D1A14">
      <w:r w:rsidRPr="000F442C">
        <w:t>The WSE’s Engineer shall approve the Contractor’s proposed method prior to use.</w:t>
      </w:r>
    </w:p>
    <w:p w14:paraId="354126B5" w14:textId="77777777" w:rsidR="002D1A14" w:rsidRPr="000F442C" w:rsidRDefault="002D1A14" w:rsidP="002D1A14">
      <w:r w:rsidRPr="000F442C">
        <w:t xml:space="preserve">The Water Entity’s Wastewater </w:t>
      </w:r>
      <w:proofErr w:type="spellStart"/>
      <w:r w:rsidRPr="000F442C">
        <w:t>Overpumping</w:t>
      </w:r>
      <w:proofErr w:type="spellEnd"/>
      <w:r w:rsidRPr="000F442C">
        <w:t xml:space="preserve"> Best Practice Guide is available at: </w:t>
      </w:r>
      <w:r w:rsidRPr="000F442C">
        <w:rPr>
          <w:color w:val="0000FF" w:themeColor="hyperlink"/>
          <w:u w:val="single"/>
        </w:rPr>
        <w:t>www.xyz.com</w:t>
      </w:r>
    </w:p>
    <w:p w14:paraId="1F76AB0C" w14:textId="77777777" w:rsidR="002D1A14" w:rsidRPr="000F442C" w:rsidRDefault="002D1A14" w:rsidP="002D1A14">
      <w:r w:rsidRPr="000F442C">
        <w:t>Polyethylene laterals shall be constructed in accordance with clause 16.1.6 – Polyethylene Pipe Installation.</w:t>
      </w:r>
    </w:p>
    <w:p w14:paraId="268CB52A" w14:textId="77777777" w:rsidR="002D1A14" w:rsidRPr="000F442C" w:rsidRDefault="002D1A14" w:rsidP="002D1A14">
      <w:r w:rsidRPr="000F442C">
        <w:t xml:space="preserve">The Contractor shall </w:t>
      </w:r>
      <w:proofErr w:type="spellStart"/>
      <w:r w:rsidRPr="000F442C">
        <w:t>overtow</w:t>
      </w:r>
      <w:proofErr w:type="spellEnd"/>
      <w:r w:rsidRPr="000F442C">
        <w:t xml:space="preserve"> the pipe by one lineal metre at one of the longer laterals. The excess pipe length shall be supplied to the Engineer for a visual inspection.</w:t>
      </w:r>
    </w:p>
    <w:p w14:paraId="7F0EE2DF" w14:textId="77777777" w:rsidR="002D1A14" w:rsidRPr="000F442C" w:rsidRDefault="002D1A14" w:rsidP="002D1A14">
      <w:r w:rsidRPr="000F442C">
        <w:t xml:space="preserve">PVC-U adaptors shall be installed over rubber rings onto earthenware laterals. The epoxy shall be screed off at a </w:t>
      </w:r>
      <w:proofErr w:type="gramStart"/>
      <w:r w:rsidRPr="000F442C">
        <w:t>45 degree</w:t>
      </w:r>
      <w:proofErr w:type="gramEnd"/>
      <w:r w:rsidRPr="000F442C">
        <w:t xml:space="preserve"> angle.</w:t>
      </w:r>
    </w:p>
    <w:p w14:paraId="79228450" w14:textId="77777777" w:rsidR="002D1A14" w:rsidRPr="000F442C" w:rsidRDefault="002D1A14" w:rsidP="002D1A14">
      <w:r w:rsidRPr="000F442C">
        <w:t xml:space="preserve">New PVC-U laterals shall be connected to existing concrete laterals using stepped </w:t>
      </w:r>
      <w:proofErr w:type="spellStart"/>
      <w:r w:rsidRPr="000F442C">
        <w:t>Gibaults</w:t>
      </w:r>
      <w:proofErr w:type="spellEnd"/>
      <w:r w:rsidRPr="000F442C">
        <w:t xml:space="preserve"> only. </w:t>
      </w:r>
      <w:proofErr w:type="spellStart"/>
      <w:r w:rsidRPr="000F442C">
        <w:t>Gibaults</w:t>
      </w:r>
      <w:proofErr w:type="spellEnd"/>
      <w:r w:rsidRPr="000F442C">
        <w:t xml:space="preserve"> shall be wrapped as specified in clause 16.17 – Mechanical Jointing.</w:t>
      </w:r>
    </w:p>
    <w:p w14:paraId="1C1DDB92" w14:textId="77777777" w:rsidR="002D1A14" w:rsidRPr="00A82914" w:rsidRDefault="002D1A14" w:rsidP="002D1A14">
      <w:pPr>
        <w:pStyle w:val="Heading2"/>
      </w:pPr>
      <w:bookmarkStart w:id="442" w:name="_Toc137639569"/>
      <w:bookmarkStart w:id="443" w:name="_Toc145949148"/>
      <w:bookmarkStart w:id="444" w:name="_Toc231982715"/>
      <w:r w:rsidRPr="00A82914">
        <w:t>DEAD ENDS</w:t>
      </w:r>
      <w:bookmarkEnd w:id="442"/>
      <w:bookmarkEnd w:id="443"/>
      <w:bookmarkEnd w:id="444"/>
    </w:p>
    <w:p w14:paraId="407D3AE5" w14:textId="77777777" w:rsidR="002D1A14" w:rsidRDefault="002D1A14" w:rsidP="002D1A14">
      <w:pPr>
        <w:pStyle w:val="NTUMasterNormal"/>
      </w:pPr>
      <w:r w:rsidRPr="00A82914">
        <w:t xml:space="preserve">Pipes </w:t>
      </w:r>
      <w:proofErr w:type="gramStart"/>
      <w:r w:rsidRPr="00A82914">
        <w:t>ends</w:t>
      </w:r>
      <w:proofErr w:type="gramEnd"/>
      <w:r w:rsidRPr="00A82914">
        <w:t xml:space="preserve"> must terminate at a manhole unless the pipe is expected to be extended within 5 years.</w:t>
      </w:r>
    </w:p>
    <w:p w14:paraId="5DF543FC" w14:textId="77777777" w:rsidR="00847A73" w:rsidRDefault="00847A73" w:rsidP="00847A73">
      <w:pPr>
        <w:pStyle w:val="Heading2"/>
      </w:pPr>
      <w:bookmarkStart w:id="445" w:name="_Toc231982716"/>
      <w:r w:rsidRPr="0072002C">
        <w:lastRenderedPageBreak/>
        <w:t>BRIDGE CROSSINGS</w:t>
      </w:r>
      <w:bookmarkEnd w:id="445"/>
      <w:r w:rsidRPr="0072002C">
        <w:t> </w:t>
      </w:r>
    </w:p>
    <w:p w14:paraId="253E0147" w14:textId="77777777" w:rsidR="00847A73" w:rsidRDefault="00847A73" w:rsidP="00847A73">
      <w:pPr>
        <w:pStyle w:val="NTUMasterNormal"/>
        <w:rPr>
          <w:lang w:eastAsia="en-NZ"/>
        </w:rPr>
      </w:pPr>
      <w:r w:rsidRPr="005038E9">
        <w:rPr>
          <w:lang w:eastAsia="en-NZ"/>
        </w:rPr>
        <w:t xml:space="preserve">The pipe bridge must </w:t>
      </w:r>
      <w:r>
        <w:rPr>
          <w:lang w:eastAsia="en-NZ"/>
        </w:rPr>
        <w:t>be constructed according to the contract drawings.</w:t>
      </w:r>
    </w:p>
    <w:p w14:paraId="56C3B564" w14:textId="77777777" w:rsidR="00847A73" w:rsidRDefault="00847A73" w:rsidP="00847A73">
      <w:pPr>
        <w:pStyle w:val="NTUMasterNormal"/>
        <w:rPr>
          <w:lang w:eastAsia="en-NZ"/>
        </w:rPr>
      </w:pPr>
      <w:r w:rsidRPr="005038E9">
        <w:rPr>
          <w:lang w:eastAsia="en-NZ"/>
        </w:rPr>
        <w:t xml:space="preserve">A formal agreement with the bridge owner must provide </w:t>
      </w:r>
      <w:r>
        <w:rPr>
          <w:lang w:eastAsia="en-NZ"/>
        </w:rPr>
        <w:t>the WSE</w:t>
      </w:r>
      <w:r w:rsidRPr="005038E9">
        <w:rPr>
          <w:lang w:eastAsia="en-NZ"/>
        </w:rPr>
        <w:t xml:space="preserve"> with the ability to access, operate and</w:t>
      </w:r>
      <w:r>
        <w:rPr>
          <w:lang w:eastAsia="en-NZ"/>
        </w:rPr>
        <w:t xml:space="preserve"> </w:t>
      </w:r>
      <w:r w:rsidRPr="005038E9">
        <w:rPr>
          <w:lang w:eastAsia="en-NZ"/>
        </w:rPr>
        <w:t>maintain the pipe on the bridge</w:t>
      </w:r>
      <w:r w:rsidRPr="00EF6E12">
        <w:rPr>
          <w:lang w:eastAsia="en-NZ"/>
        </w:rPr>
        <w:t>.</w:t>
      </w:r>
    </w:p>
    <w:p w14:paraId="2D12AACD" w14:textId="77777777" w:rsidR="00847A73" w:rsidRPr="00290DA9" w:rsidRDefault="00847A73" w:rsidP="00847A73">
      <w:r w:rsidRPr="00290DA9">
        <w:rPr>
          <w:lang w:val="en-US"/>
        </w:rPr>
        <w:t xml:space="preserve">In general, above ground pipes shall be encased in a steel or ductile iron pipe. </w:t>
      </w:r>
    </w:p>
    <w:p w14:paraId="402F3C69" w14:textId="77777777" w:rsidR="00847A73" w:rsidRDefault="00847A73" w:rsidP="00847A73">
      <w:pPr>
        <w:pStyle w:val="NTUMasterNormal"/>
        <w:rPr>
          <w:lang w:eastAsia="en-NZ"/>
        </w:rPr>
      </w:pPr>
      <w:r w:rsidRPr="00290DA9">
        <w:rPr>
          <w:color w:val="auto"/>
          <w:lang w:val="en-US"/>
        </w:rPr>
        <w:t>Construct bridge crossings of the type, size and locations shown in the Design Drawings.</w:t>
      </w:r>
    </w:p>
    <w:p w14:paraId="1F492847" w14:textId="77777777" w:rsidR="002D1A14" w:rsidRPr="00A82914" w:rsidRDefault="002D1A14" w:rsidP="002D1A14">
      <w:pPr>
        <w:pStyle w:val="Heading2"/>
      </w:pPr>
      <w:bookmarkStart w:id="446" w:name="_Toc137639570"/>
      <w:bookmarkStart w:id="447" w:name="_Toc145949149"/>
      <w:bookmarkStart w:id="448" w:name="_Toc231982717"/>
      <w:r w:rsidRPr="00A82914">
        <w:t>MARKING OF PROPERTY CONNECTION WASTEWATER PIPES AND DEAD ENDS</w:t>
      </w:r>
      <w:bookmarkEnd w:id="446"/>
      <w:bookmarkEnd w:id="447"/>
      <w:bookmarkEnd w:id="448"/>
    </w:p>
    <w:p w14:paraId="549AF167" w14:textId="77777777" w:rsidR="002D1A14" w:rsidRPr="00A82914" w:rsidRDefault="002D1A14" w:rsidP="002D1A14">
      <w:pPr>
        <w:pStyle w:val="NTUMasterNormal"/>
      </w:pPr>
      <w:r w:rsidRPr="00A82914">
        <w:t>Where gravity and PSS laterals are not immediately connected to property drains, the blank end shall have a watertight end plug fitted. The blank end of the pipe shall be marked with a 100mm x 25mm stake, installed prior to backfilling from the pipe end vertically to 150mm below design finished level.  Stake to be colour coded with red paint or tape and end cap to be colour coded red to prevent cross connections in the future.</w:t>
      </w:r>
    </w:p>
    <w:p w14:paraId="572BCC71" w14:textId="77777777" w:rsidR="002D1A14" w:rsidRPr="00A82914" w:rsidRDefault="002D1A14" w:rsidP="002D1A14">
      <w:pPr>
        <w:pStyle w:val="NTUMasterNormal"/>
      </w:pPr>
      <w:r w:rsidRPr="00A82914">
        <w:t>The timber stake will facilitate as-built measurements and location of the lateral for later connections.</w:t>
      </w:r>
    </w:p>
    <w:p w14:paraId="0C5B6660" w14:textId="77777777" w:rsidR="002D1A14" w:rsidRPr="00A82914" w:rsidRDefault="002D1A14" w:rsidP="002D1A14">
      <w:pPr>
        <w:pStyle w:val="Heading2"/>
      </w:pPr>
      <w:bookmarkStart w:id="449" w:name="_Toc137639571"/>
      <w:bookmarkStart w:id="450" w:name="_Toc145949150"/>
      <w:bookmarkStart w:id="451" w:name="_Toc231982718"/>
      <w:r w:rsidRPr="00A82914">
        <w:t>CORROSION PROTECTION</w:t>
      </w:r>
      <w:bookmarkEnd w:id="449"/>
      <w:bookmarkEnd w:id="450"/>
      <w:bookmarkEnd w:id="451"/>
    </w:p>
    <w:p w14:paraId="29732CAB" w14:textId="77777777" w:rsidR="002D1A14" w:rsidRPr="00A82914" w:rsidRDefault="002D1A14" w:rsidP="002D1A14">
      <w:pPr>
        <w:pStyle w:val="NTUMasterNormal"/>
      </w:pPr>
      <w:r w:rsidRPr="00A82914">
        <w:t xml:space="preserve">Bolts and fittings must be 316 stainless steel or duplex stainless steel. All metal components must be protected from corrosion with a petrolatum impregnated or self-vulcanising tape system, applied in strict accordance with the manufacturer’s specifications. Do not use stainless steel where it may fail </w:t>
      </w:r>
      <w:proofErr w:type="gramStart"/>
      <w:r w:rsidRPr="00A82914">
        <w:t>as a result of</w:t>
      </w:r>
      <w:proofErr w:type="gramEnd"/>
      <w:r w:rsidRPr="00A82914">
        <w:t xml:space="preserve"> crevice corrosion caused by cyclic stress in the presence of sulphides and chlorides.</w:t>
      </w:r>
    </w:p>
    <w:p w14:paraId="2EFC59C3" w14:textId="24849F27" w:rsidR="00BF5230" w:rsidRDefault="00BF5230" w:rsidP="00FC0AA5">
      <w:pPr>
        <w:pStyle w:val="Heading2"/>
      </w:pPr>
      <w:bookmarkStart w:id="452" w:name="_Ref141357674"/>
      <w:bookmarkStart w:id="453" w:name="_Toc231982719"/>
      <w:r w:rsidRPr="0072002C">
        <w:t>CORROSION PROTECTION OF DUCTILE IRON</w:t>
      </w:r>
      <w:bookmarkEnd w:id="452"/>
      <w:bookmarkEnd w:id="453"/>
      <w:r w:rsidRPr="0072002C">
        <w:t> </w:t>
      </w:r>
    </w:p>
    <w:p w14:paraId="220C6680" w14:textId="5EE1251F" w:rsidR="00BF5230" w:rsidRDefault="00355BE6" w:rsidP="00A8698D">
      <w:pPr>
        <w:pStyle w:val="NTUMasterNormal"/>
        <w:rPr>
          <w:lang w:eastAsia="en-NZ"/>
        </w:rPr>
      </w:pPr>
      <w:r>
        <w:rPr>
          <w:lang w:eastAsia="en-NZ"/>
        </w:rPr>
        <w:t xml:space="preserve">Under normal conditions ductile iron pipework with primer and blue liquid epoxy coating </w:t>
      </w:r>
      <w:r w:rsidRPr="00355BE6">
        <w:rPr>
          <w:lang w:eastAsia="en-NZ"/>
        </w:rPr>
        <w:t>can be buried without sleeving in soils with a resistivity lower than 500 Ω cm</w:t>
      </w:r>
      <w:r>
        <w:rPr>
          <w:lang w:eastAsia="en-NZ"/>
        </w:rPr>
        <w:t xml:space="preserve"> (check with manufacturer and the Entity).</w:t>
      </w:r>
      <w:r w:rsidRPr="00355BE6">
        <w:rPr>
          <w:lang w:eastAsia="en-NZ"/>
        </w:rPr>
        <w:t xml:space="preserve"> </w:t>
      </w:r>
      <w:r>
        <w:rPr>
          <w:lang w:eastAsia="en-NZ"/>
        </w:rPr>
        <w:t>If required or specified s</w:t>
      </w:r>
      <w:r w:rsidR="00BF5230" w:rsidRPr="00737433">
        <w:rPr>
          <w:lang w:eastAsia="en-NZ"/>
        </w:rPr>
        <w:t>leeve bitumen coated buried ductile iron items with polyethylene, fixed with PVC tape complying with AS 3680. Install</w:t>
      </w:r>
      <w:r w:rsidR="00BF5230">
        <w:rPr>
          <w:lang w:eastAsia="en-NZ"/>
        </w:rPr>
        <w:t xml:space="preserve"> </w:t>
      </w:r>
      <w:r w:rsidR="00BF5230" w:rsidRPr="00737433">
        <w:rPr>
          <w:lang w:eastAsia="en-NZ"/>
        </w:rPr>
        <w:t>sleeving to AS 3681. Do not allow sleeved items to be exposed to sunlight for more than seven (7) days.</w:t>
      </w:r>
    </w:p>
    <w:p w14:paraId="5D5B4D0A" w14:textId="77777777" w:rsidR="00290DA9" w:rsidRPr="00974709" w:rsidRDefault="00290DA9" w:rsidP="00290DA9">
      <w:pPr>
        <w:pStyle w:val="Heading3"/>
      </w:pPr>
      <w:bookmarkStart w:id="454" w:name="_Toc141982556"/>
      <w:bookmarkStart w:id="455" w:name="_Toc145868790"/>
      <w:bookmarkStart w:id="456" w:name="_Toc231982720"/>
      <w:r w:rsidRPr="00974709">
        <w:t>Corrosion Protection of Ductile Iron for Pressure Mains</w:t>
      </w:r>
      <w:bookmarkEnd w:id="454"/>
      <w:bookmarkEnd w:id="455"/>
      <w:bookmarkEnd w:id="456"/>
    </w:p>
    <w:p w14:paraId="12A7607D" w14:textId="77777777" w:rsidR="00290DA9" w:rsidRPr="00974709" w:rsidRDefault="00290DA9" w:rsidP="00290DA9">
      <w:pPr>
        <w:pStyle w:val="NTUMasterNormal"/>
      </w:pPr>
      <w:r w:rsidRPr="00974709">
        <w:rPr>
          <w:lang w:val="en-US"/>
        </w:rPr>
        <w:t xml:space="preserve">Sleeve uncoated buried ductile iron items with polyethylene, fixed with PVC tape complying with AS 3680. Install sleeving to AS 3681. Do not allow sleeved items to be exposed to sunlight for more than seven (7) days. </w:t>
      </w:r>
    </w:p>
    <w:p w14:paraId="3A2D4572" w14:textId="77777777" w:rsidR="00290DA9" w:rsidRPr="00974709" w:rsidRDefault="00290DA9" w:rsidP="00290DA9">
      <w:pPr>
        <w:pStyle w:val="NTUMasterNormal"/>
      </w:pPr>
      <w:r w:rsidRPr="00974709">
        <w:rPr>
          <w:lang w:val="en-US"/>
        </w:rPr>
        <w:t xml:space="preserve">Sleeving may be </w:t>
      </w:r>
      <w:r w:rsidRPr="00974709">
        <w:rPr>
          <w:b/>
        </w:rPr>
        <w:t>omitted</w:t>
      </w:r>
      <w:r w:rsidRPr="00974709">
        <w:rPr>
          <w:lang w:val="en-US"/>
        </w:rPr>
        <w:t xml:space="preserve"> for items that have a thermal-bonded polymeric external coating complying with AS/NZS 4158. </w:t>
      </w:r>
    </w:p>
    <w:p w14:paraId="75CDFC6E" w14:textId="77777777" w:rsidR="00290DA9" w:rsidRPr="00974709" w:rsidRDefault="00290DA9" w:rsidP="00290DA9">
      <w:pPr>
        <w:pStyle w:val="NTUMasterNormal"/>
      </w:pPr>
      <w:r w:rsidRPr="00974709">
        <w:rPr>
          <w:lang w:val="en-US"/>
        </w:rPr>
        <w:t>Cast iron includes ductile (cast) iron only.</w:t>
      </w:r>
    </w:p>
    <w:p w14:paraId="10E68651" w14:textId="77777777" w:rsidR="00290DA9" w:rsidRPr="00974709" w:rsidRDefault="00290DA9" w:rsidP="00290DA9">
      <w:pPr>
        <w:pStyle w:val="Heading3"/>
        <w:ind w:left="851" w:hanging="851"/>
      </w:pPr>
      <w:bookmarkStart w:id="457" w:name="_Toc141982558"/>
      <w:bookmarkStart w:id="458" w:name="_Toc145868792"/>
      <w:bookmarkStart w:id="459" w:name="_Toc231982721"/>
      <w:r w:rsidRPr="00974709">
        <w:t>Location Markers</w:t>
      </w:r>
      <w:bookmarkEnd w:id="457"/>
      <w:bookmarkEnd w:id="458"/>
      <w:bookmarkEnd w:id="459"/>
    </w:p>
    <w:p w14:paraId="76BB947C" w14:textId="77777777" w:rsidR="00290DA9" w:rsidRPr="00974709" w:rsidRDefault="00290DA9" w:rsidP="00290DA9">
      <w:pPr>
        <w:pStyle w:val="NTUMasterNormal"/>
      </w:pPr>
      <w:r w:rsidRPr="00974709">
        <w:rPr>
          <w:lang w:val="en-US"/>
        </w:rPr>
        <w:t xml:space="preserve">Install location marker plates and other markers for the location of valves and other fittings at the locations shown in the Design Drawings and in accordance with WSE practice. </w:t>
      </w:r>
    </w:p>
    <w:p w14:paraId="153C48B1" w14:textId="77777777" w:rsidR="00290DA9" w:rsidRPr="00974709" w:rsidRDefault="00290DA9" w:rsidP="00290DA9">
      <w:pPr>
        <w:pStyle w:val="NTUMasterNormal"/>
      </w:pPr>
      <w:r w:rsidRPr="00974709">
        <w:rPr>
          <w:lang w:val="en-US"/>
        </w:rPr>
        <w:t>Reference Standard Drawings in the Water Supply NEDS: WS-04 and WS-05.</w:t>
      </w:r>
    </w:p>
    <w:p w14:paraId="1FD8DB21" w14:textId="77777777" w:rsidR="00290DA9" w:rsidRPr="00804E93" w:rsidRDefault="00290DA9" w:rsidP="00A8698D">
      <w:pPr>
        <w:pStyle w:val="NTUMasterNormal"/>
        <w:rPr>
          <w:lang w:eastAsia="en-NZ"/>
        </w:rPr>
      </w:pPr>
    </w:p>
    <w:p w14:paraId="3219AEBF" w14:textId="7E5389BD" w:rsidR="00BF5230" w:rsidRDefault="00BF5230" w:rsidP="00FC0AA5">
      <w:pPr>
        <w:pStyle w:val="Heading2"/>
      </w:pPr>
      <w:bookmarkStart w:id="460" w:name="_Toc231982722"/>
      <w:r w:rsidRPr="0072002C">
        <w:t>MARKING TAPES</w:t>
      </w:r>
      <w:bookmarkEnd w:id="460"/>
    </w:p>
    <w:p w14:paraId="3DB3A1A4" w14:textId="10FD48D1" w:rsidR="00BF5230" w:rsidRDefault="00BF5230" w:rsidP="00AC1C3F">
      <w:pPr>
        <w:pStyle w:val="Heading3"/>
        <w:rPr>
          <w:lang w:eastAsia="en-NZ"/>
        </w:rPr>
      </w:pPr>
      <w:bookmarkStart w:id="461" w:name="_Toc231982723"/>
      <w:r w:rsidRPr="0072002C">
        <w:rPr>
          <w:lang w:val="en-US" w:eastAsia="en-NZ"/>
        </w:rPr>
        <w:t>Detectable marking tape</w:t>
      </w:r>
      <w:bookmarkEnd w:id="461"/>
      <w:r w:rsidRPr="0072002C">
        <w:rPr>
          <w:lang w:eastAsia="en-NZ"/>
        </w:rPr>
        <w:t> </w:t>
      </w:r>
    </w:p>
    <w:p w14:paraId="2F4CE579" w14:textId="77777777" w:rsidR="00BF5230" w:rsidRDefault="00BF5230" w:rsidP="00A8698D">
      <w:pPr>
        <w:pStyle w:val="NTUMasterNormal"/>
        <w:rPr>
          <w:lang w:eastAsia="en-NZ"/>
        </w:rPr>
      </w:pPr>
      <w:r w:rsidRPr="00EF6E12">
        <w:rPr>
          <w:lang w:eastAsia="en-NZ"/>
        </w:rPr>
        <w:t>For open trenching,</w:t>
      </w:r>
      <w:r>
        <w:rPr>
          <w:lang w:eastAsia="en-NZ"/>
        </w:rPr>
        <w:t xml:space="preserve"> a detectable warning tape shall be placed 300mm above all mains and submains and 100mm above service pipes.</w:t>
      </w:r>
    </w:p>
    <w:p w14:paraId="50F74D1A" w14:textId="77777777" w:rsidR="00BF5230" w:rsidRDefault="00BF5230" w:rsidP="00A8698D">
      <w:pPr>
        <w:pStyle w:val="NTUMasterNormal"/>
        <w:rPr>
          <w:lang w:eastAsia="en-NZ"/>
        </w:rPr>
      </w:pPr>
      <w:r>
        <w:rPr>
          <w:lang w:eastAsia="en-NZ"/>
        </w:rPr>
        <w:t>The marking tape shall be:</w:t>
      </w:r>
    </w:p>
    <w:p w14:paraId="3A55BA4F" w14:textId="77777777" w:rsidR="00BF5230" w:rsidRPr="00E518FA" w:rsidRDefault="00BF5230" w:rsidP="00342CA6">
      <w:pPr>
        <w:pStyle w:val="ListParagraph"/>
      </w:pPr>
      <w:r w:rsidRPr="00E518FA">
        <w:lastRenderedPageBreak/>
        <w:t>Blue polyethylene or polypropylene</w:t>
      </w:r>
    </w:p>
    <w:p w14:paraId="05D936B4" w14:textId="77777777" w:rsidR="00BF5230" w:rsidRPr="00E518FA" w:rsidRDefault="00BF5230" w:rsidP="00342CA6">
      <w:pPr>
        <w:pStyle w:val="NTUanumbering"/>
      </w:pPr>
      <w:r w:rsidRPr="00E518FA">
        <w:t>A minimum of 100 mm wide and</w:t>
      </w:r>
    </w:p>
    <w:p w14:paraId="79144E3C" w14:textId="77777777" w:rsidR="00BF5230" w:rsidRPr="00E518FA" w:rsidRDefault="00BF5230" w:rsidP="00342CA6">
      <w:pPr>
        <w:pStyle w:val="NTUanumbering"/>
      </w:pPr>
      <w:r w:rsidRPr="00E518FA">
        <w:t>Detectable by either stainless steel wire or aluminium laminate.</w:t>
      </w:r>
    </w:p>
    <w:p w14:paraId="1B0A5281" w14:textId="77777777" w:rsidR="00BF5230" w:rsidRPr="00E518FA" w:rsidRDefault="00BF5230" w:rsidP="00342CA6">
      <w:pPr>
        <w:pStyle w:val="NTUanumbering"/>
      </w:pPr>
      <w:r w:rsidRPr="00E518FA">
        <w:t>Joined by staples or other fixings that maintain electrical conductivity.</w:t>
      </w:r>
    </w:p>
    <w:p w14:paraId="3F771AEE" w14:textId="77777777" w:rsidR="00BF5230" w:rsidRDefault="00BF5230" w:rsidP="00A8698D">
      <w:pPr>
        <w:pStyle w:val="NTUMasterNormal"/>
        <w:rPr>
          <w:lang w:eastAsia="en-NZ"/>
        </w:rPr>
      </w:pPr>
      <w:r>
        <w:rPr>
          <w:lang w:eastAsia="en-NZ"/>
        </w:rPr>
        <w:t xml:space="preserve">Marking tape shall be continuous through vale or hydrant boxes whilst maintaining tape conductivity.  </w:t>
      </w:r>
      <w:r w:rsidRPr="00EF6E12">
        <w:rPr>
          <w:lang w:eastAsia="en-NZ"/>
        </w:rPr>
        <w:t xml:space="preserve">The tape/wire shall be wrapped around the </w:t>
      </w:r>
      <w:r>
        <w:rPr>
          <w:lang w:eastAsia="en-NZ"/>
        </w:rPr>
        <w:t xml:space="preserve">valve/hydrant </w:t>
      </w:r>
      <w:r w:rsidRPr="00EF6E12">
        <w:rPr>
          <w:lang w:eastAsia="en-NZ"/>
        </w:rPr>
        <w:t xml:space="preserve">with </w:t>
      </w:r>
      <w:r>
        <w:rPr>
          <w:lang w:eastAsia="en-NZ"/>
        </w:rPr>
        <w:t>a</w:t>
      </w:r>
      <w:r w:rsidRPr="00EF6E12">
        <w:rPr>
          <w:lang w:eastAsia="en-NZ"/>
        </w:rPr>
        <w:t xml:space="preserve"> tail end protruding above</w:t>
      </w:r>
      <w:r>
        <w:rPr>
          <w:lang w:eastAsia="en-NZ"/>
        </w:rPr>
        <w:t xml:space="preserve"> </w:t>
      </w:r>
      <w:r w:rsidRPr="00EF6E12">
        <w:rPr>
          <w:lang w:eastAsia="en-NZ"/>
        </w:rPr>
        <w:t xml:space="preserve">the </w:t>
      </w:r>
      <w:r>
        <w:rPr>
          <w:lang w:eastAsia="en-NZ"/>
        </w:rPr>
        <w:t>backfill</w:t>
      </w:r>
      <w:r w:rsidRPr="00EF6E12">
        <w:rPr>
          <w:lang w:eastAsia="en-NZ"/>
        </w:rPr>
        <w:t xml:space="preserve"> to just below any spindle cap or hand-wheel to avoid any fouling or</w:t>
      </w:r>
      <w:r>
        <w:rPr>
          <w:lang w:eastAsia="en-NZ"/>
        </w:rPr>
        <w:t xml:space="preserve"> </w:t>
      </w:r>
      <w:r w:rsidRPr="00EF6E12">
        <w:rPr>
          <w:lang w:eastAsia="en-NZ"/>
        </w:rPr>
        <w:t>obstruction to valve key operation.</w:t>
      </w:r>
    </w:p>
    <w:p w14:paraId="28F8A52A" w14:textId="77777777" w:rsidR="000654B6" w:rsidRDefault="000654B6" w:rsidP="000654B6">
      <w:pPr>
        <w:pStyle w:val="NTUMasterNormal"/>
      </w:pPr>
      <w:r w:rsidRPr="063D0B26">
        <w:rPr>
          <w:lang w:val="en-US"/>
        </w:rPr>
        <w:t xml:space="preserve">Lay marking tape on top of the pipe embedment material in accordance with the Design Drawings. Fix and join marking tapes in accordance with the Design Drawings and/or Specification. </w:t>
      </w:r>
    </w:p>
    <w:p w14:paraId="65E5108D" w14:textId="77777777" w:rsidR="000654B6" w:rsidRPr="00FE7D6E" w:rsidRDefault="000654B6" w:rsidP="000654B6">
      <w:pPr>
        <w:pStyle w:val="Heading4"/>
      </w:pPr>
      <w:bookmarkStart w:id="462" w:name="_Toc141982546"/>
      <w:r w:rsidRPr="00FE7D6E">
        <w:t>Non-detectable marking tape</w:t>
      </w:r>
      <w:bookmarkEnd w:id="462"/>
    </w:p>
    <w:p w14:paraId="1FB8D854" w14:textId="77777777" w:rsidR="000654B6" w:rsidRDefault="000654B6" w:rsidP="000654B6">
      <w:pPr>
        <w:pStyle w:val="NTUMasterNormal"/>
      </w:pPr>
      <w:r w:rsidRPr="063D0B26">
        <w:rPr>
          <w:lang w:val="en-US"/>
        </w:rPr>
        <w:t xml:space="preserve">For pressure mains and gravity </w:t>
      </w:r>
      <w:r>
        <w:rPr>
          <w:lang w:val="en-US"/>
        </w:rPr>
        <w:t>wastewater systems</w:t>
      </w:r>
      <w:r w:rsidRPr="063D0B26">
        <w:rPr>
          <w:lang w:val="en-US"/>
        </w:rPr>
        <w:t xml:space="preserve"> lay non-detectable marking tape on top of the pipe embedment before trench filling. </w:t>
      </w:r>
    </w:p>
    <w:p w14:paraId="114FBF99" w14:textId="77777777" w:rsidR="000654B6" w:rsidRPr="00FE7D6E" w:rsidRDefault="000654B6" w:rsidP="000654B6">
      <w:pPr>
        <w:pStyle w:val="Heading4"/>
      </w:pPr>
      <w:bookmarkStart w:id="463" w:name="_Toc141982547"/>
      <w:r w:rsidRPr="00FE7D6E">
        <w:t>Detectable marking tape</w:t>
      </w:r>
      <w:bookmarkEnd w:id="463"/>
    </w:p>
    <w:p w14:paraId="3B760316" w14:textId="77777777" w:rsidR="000654B6" w:rsidRDefault="000654B6" w:rsidP="000654B6">
      <w:pPr>
        <w:pStyle w:val="NTUMasterNormal"/>
      </w:pPr>
      <w:r w:rsidRPr="063D0B26">
        <w:rPr>
          <w:lang w:val="en-US"/>
        </w:rPr>
        <w:t xml:space="preserve">Lay detectable marking tape on top of the pipe embedment material before trench filling or 1 m below the surface for: </w:t>
      </w:r>
    </w:p>
    <w:p w14:paraId="396126CE" w14:textId="77777777" w:rsidR="000654B6" w:rsidRDefault="000654B6" w:rsidP="00342CA6">
      <w:pPr>
        <w:pStyle w:val="ListParagraph"/>
      </w:pPr>
      <w:r w:rsidRPr="00427999">
        <w:rPr>
          <w:lang w:val="en-US"/>
        </w:rPr>
        <w:t>Non-metallic pipelines, as specified</w:t>
      </w:r>
    </w:p>
    <w:p w14:paraId="5F1A6F12" w14:textId="77777777" w:rsidR="000654B6" w:rsidRDefault="000654B6" w:rsidP="002933D1">
      <w:pPr>
        <w:pStyle w:val="NTUanumbering"/>
        <w:numPr>
          <w:ilvl w:val="0"/>
          <w:numId w:val="141"/>
        </w:numPr>
      </w:pPr>
      <w:r>
        <w:rPr>
          <w:lang w:val="en-US"/>
        </w:rPr>
        <w:t>A</w:t>
      </w:r>
      <w:r w:rsidRPr="00FE7D6E">
        <w:rPr>
          <w:lang w:val="en-US"/>
        </w:rPr>
        <w:t xml:space="preserve">ll curved pipelines </w:t>
      </w:r>
    </w:p>
    <w:p w14:paraId="1423F543" w14:textId="77777777" w:rsidR="000654B6" w:rsidRDefault="000654B6" w:rsidP="002933D1">
      <w:pPr>
        <w:pStyle w:val="NTUanumbering"/>
        <w:numPr>
          <w:ilvl w:val="0"/>
          <w:numId w:val="141"/>
        </w:numPr>
      </w:pPr>
      <w:r>
        <w:rPr>
          <w:lang w:val="en-US"/>
        </w:rPr>
        <w:t>P</w:t>
      </w:r>
      <w:r w:rsidRPr="00FE7D6E">
        <w:rPr>
          <w:lang w:val="en-US"/>
        </w:rPr>
        <w:t xml:space="preserve">roperty connection </w:t>
      </w:r>
      <w:r>
        <w:rPr>
          <w:lang w:val="en-US"/>
        </w:rPr>
        <w:t>wastewater systems</w:t>
      </w:r>
      <w:r w:rsidRPr="00FE7D6E">
        <w:rPr>
          <w:lang w:val="en-US"/>
        </w:rPr>
        <w:t xml:space="preserve">, as specified </w:t>
      </w:r>
    </w:p>
    <w:p w14:paraId="4284B826" w14:textId="77777777" w:rsidR="000654B6" w:rsidRDefault="000654B6" w:rsidP="002933D1">
      <w:pPr>
        <w:pStyle w:val="NTUanumbering"/>
        <w:numPr>
          <w:ilvl w:val="0"/>
          <w:numId w:val="141"/>
        </w:numPr>
      </w:pPr>
      <w:r>
        <w:rPr>
          <w:lang w:val="en-US"/>
        </w:rPr>
        <w:t>A</w:t>
      </w:r>
      <w:r w:rsidRPr="00FE7D6E">
        <w:rPr>
          <w:lang w:val="en-US"/>
        </w:rPr>
        <w:t xml:space="preserve">ll gravity </w:t>
      </w:r>
      <w:r>
        <w:rPr>
          <w:lang w:val="en-US"/>
        </w:rPr>
        <w:t>wastewater systems</w:t>
      </w:r>
      <w:r w:rsidRPr="00FE7D6E">
        <w:rPr>
          <w:lang w:val="en-US"/>
        </w:rPr>
        <w:t xml:space="preserve"> without an upstream access point; and </w:t>
      </w:r>
    </w:p>
    <w:p w14:paraId="7899551B" w14:textId="77777777" w:rsidR="000654B6" w:rsidRDefault="000654B6" w:rsidP="002933D1">
      <w:pPr>
        <w:pStyle w:val="NTUanumbering"/>
        <w:numPr>
          <w:ilvl w:val="0"/>
          <w:numId w:val="141"/>
        </w:numPr>
      </w:pPr>
      <w:r>
        <w:rPr>
          <w:lang w:val="en-US"/>
        </w:rPr>
        <w:t>A</w:t>
      </w:r>
      <w:r w:rsidRPr="00FE7D6E">
        <w:rPr>
          <w:lang w:val="en-US"/>
        </w:rPr>
        <w:t>t other locations as specified.</w:t>
      </w:r>
    </w:p>
    <w:p w14:paraId="2D62DBB4" w14:textId="77777777" w:rsidR="000654B6" w:rsidRDefault="000654B6" w:rsidP="000654B6">
      <w:pPr>
        <w:pStyle w:val="NTUMasterNormal"/>
      </w:pPr>
      <w:r w:rsidRPr="063D0B26">
        <w:rPr>
          <w:lang w:val="en-US"/>
        </w:rPr>
        <w:t xml:space="preserve">Lay the tape over the embedment to form a continuous connection between valve or access cover frames. Strip the ends of the tape to expose its conducting wires. Connect bare wires to a nut or bolt of the valve or access cover frame to form an electrical connection. </w:t>
      </w:r>
    </w:p>
    <w:p w14:paraId="44935BA3" w14:textId="77777777" w:rsidR="000654B6" w:rsidRDefault="000654B6" w:rsidP="000654B6">
      <w:pPr>
        <w:pStyle w:val="NTUMasterNormal"/>
      </w:pPr>
      <w:r w:rsidRPr="063D0B26">
        <w:rPr>
          <w:lang w:val="en-US"/>
        </w:rPr>
        <w:t xml:space="preserve">Prior to installation of the marker tape, demonstrate to the </w:t>
      </w:r>
      <w:r>
        <w:rPr>
          <w:lang w:val="en-US"/>
        </w:rPr>
        <w:t>Entity</w:t>
      </w:r>
      <w:r w:rsidRPr="063D0B26">
        <w:rPr>
          <w:lang w:val="en-US"/>
        </w:rPr>
        <w:t xml:space="preserve"> that the tape, when buried at the required levels, can be located by a hand-held electronic metal detector. </w:t>
      </w:r>
    </w:p>
    <w:p w14:paraId="29A7C848" w14:textId="77777777" w:rsidR="000654B6" w:rsidRPr="00EF6E12" w:rsidRDefault="000654B6" w:rsidP="00A8698D">
      <w:pPr>
        <w:pStyle w:val="NTUMasterNormal"/>
        <w:rPr>
          <w:lang w:eastAsia="en-NZ"/>
        </w:rPr>
      </w:pPr>
    </w:p>
    <w:p w14:paraId="5A501F43" w14:textId="5EA5828B" w:rsidR="00BF5230" w:rsidRPr="00DF100A" w:rsidRDefault="00BF5230" w:rsidP="00AC1C3F">
      <w:pPr>
        <w:pStyle w:val="Heading3"/>
        <w:rPr>
          <w:lang w:val="en-US" w:eastAsia="en-NZ"/>
        </w:rPr>
      </w:pPr>
      <w:bookmarkStart w:id="464" w:name="_Toc231982724"/>
      <w:r w:rsidRPr="00DF100A">
        <w:rPr>
          <w:lang w:val="en-US" w:eastAsia="en-NZ"/>
        </w:rPr>
        <w:t>Tracer wire</w:t>
      </w:r>
      <w:bookmarkEnd w:id="464"/>
      <w:r w:rsidRPr="00DF100A">
        <w:rPr>
          <w:lang w:val="en-US" w:eastAsia="en-NZ"/>
        </w:rPr>
        <w:t> </w:t>
      </w:r>
    </w:p>
    <w:p w14:paraId="4ECC2A07" w14:textId="0E8DFC45" w:rsidR="00BF5230" w:rsidRPr="0072002C" w:rsidRDefault="00BF5230" w:rsidP="00A8698D">
      <w:pPr>
        <w:pStyle w:val="NTUMasterNormal"/>
        <w:rPr>
          <w:rFonts w:ascii="Segoe UI" w:hAnsi="Segoe UI"/>
          <w:sz w:val="18"/>
          <w:szCs w:val="18"/>
          <w:lang w:eastAsia="en-NZ"/>
        </w:rPr>
      </w:pPr>
      <w:r w:rsidRPr="00EF6E12">
        <w:rPr>
          <w:lang w:eastAsia="en-NZ"/>
        </w:rPr>
        <w:t>Where a pipe is installed by means of pipe bursting</w:t>
      </w:r>
      <w:r>
        <w:rPr>
          <w:lang w:eastAsia="en-NZ"/>
        </w:rPr>
        <w:t>, directional drilling, slip lining or impact mole:</w:t>
      </w:r>
    </w:p>
    <w:p w14:paraId="09751C79" w14:textId="77777777" w:rsidR="00BF5230" w:rsidRPr="00E518FA" w:rsidRDefault="00BF5230" w:rsidP="00342CA6">
      <w:pPr>
        <w:pStyle w:val="ListParagraph"/>
      </w:pPr>
      <w:r w:rsidRPr="00E518FA">
        <w:t>A suitable trace wire system including proprietary splicing and test point fittings shall be co-drawn with the pipe.</w:t>
      </w:r>
    </w:p>
    <w:p w14:paraId="6CD1FDD5" w14:textId="7C067A9D" w:rsidR="00BF5230" w:rsidRPr="00E518FA" w:rsidRDefault="00BF5230" w:rsidP="00342CA6">
      <w:pPr>
        <w:pStyle w:val="ListParagraph"/>
      </w:pPr>
      <w:r w:rsidRPr="00E518FA">
        <w:t xml:space="preserve">Tracer wire shall be secured to the pipe at </w:t>
      </w:r>
      <w:r w:rsidR="00A71AAA">
        <w:t>3m</w:t>
      </w:r>
      <w:r w:rsidRPr="00E518FA">
        <w:t xml:space="preserve"> intervals. </w:t>
      </w:r>
    </w:p>
    <w:p w14:paraId="4F03D734" w14:textId="77777777" w:rsidR="00BF5230" w:rsidRPr="00E518FA" w:rsidRDefault="00BF5230" w:rsidP="00342CA6">
      <w:pPr>
        <w:pStyle w:val="ListParagraph"/>
      </w:pPr>
      <w:r w:rsidRPr="00E518FA">
        <w:t>When placing a tapping band on the pipe, ensure that the tracer wire is not placed between the pipe and tapping band and provide adequate slack over the fitting. The wire shall be protected from excavation works. </w:t>
      </w:r>
    </w:p>
    <w:p w14:paraId="6163C56C" w14:textId="1F9AC682" w:rsidR="00BF5230" w:rsidRPr="00E518FA" w:rsidRDefault="00BF5230" w:rsidP="00342CA6">
      <w:pPr>
        <w:pStyle w:val="ListParagraph"/>
      </w:pPr>
      <w:r w:rsidRPr="00E518FA">
        <w:t xml:space="preserve">With exception of approved spliced </w:t>
      </w:r>
      <w:r w:rsidR="00A71AAA" w:rsidRPr="00E518FA">
        <w:t>connections,</w:t>
      </w:r>
      <w:r w:rsidRPr="00E518FA">
        <w:t xml:space="preserve"> the tracer wire shall be continuous from between valve chambers or connection/trace points. </w:t>
      </w:r>
    </w:p>
    <w:p w14:paraId="4B99B0C7" w14:textId="77777777" w:rsidR="00BF5230" w:rsidRPr="00E518FA" w:rsidRDefault="00BF5230" w:rsidP="00342CA6">
      <w:pPr>
        <w:pStyle w:val="ListParagraph"/>
      </w:pPr>
      <w:r w:rsidRPr="00E518FA">
        <w:t>No breaks or cuts are permitted. </w:t>
      </w:r>
    </w:p>
    <w:p w14:paraId="621F9563" w14:textId="77777777" w:rsidR="00BF5230" w:rsidRPr="00E518FA" w:rsidRDefault="00BF5230" w:rsidP="00342CA6">
      <w:pPr>
        <w:pStyle w:val="ListParagraph"/>
      </w:pPr>
      <w:r w:rsidRPr="00E518FA">
        <w:t>Spliced or repaired connections to the tracer wire shall be made using proprietary splice fittings. </w:t>
      </w:r>
    </w:p>
    <w:p w14:paraId="70B2E1A9" w14:textId="77777777" w:rsidR="00BF5230" w:rsidRPr="00E518FA" w:rsidRDefault="00BF5230" w:rsidP="00342CA6">
      <w:pPr>
        <w:pStyle w:val="ListParagraph"/>
      </w:pPr>
      <w:r w:rsidRPr="00E518FA">
        <w:t>The tracer wire shall be secured to the outside of the valve sleeve and brought up to the valve box to a point 100mm below the surface and an additional 500mm of slack in such a manner as not to interfere with the working of the valve or damage the wire. </w:t>
      </w:r>
    </w:p>
    <w:p w14:paraId="1988036A" w14:textId="77777777" w:rsidR="00BF5230" w:rsidRPr="00E518FA" w:rsidRDefault="00BF5230" w:rsidP="00342CA6">
      <w:pPr>
        <w:pStyle w:val="ListParagraph"/>
      </w:pPr>
      <w:r w:rsidRPr="00E518FA">
        <w:t>The main line tracer wire shall follow hydrant laterals up to and back from the hydrant and then continue along the watermain. </w:t>
      </w:r>
    </w:p>
    <w:p w14:paraId="11F7A618" w14:textId="77777777" w:rsidR="00BF5230" w:rsidRDefault="00BF5230" w:rsidP="00342CA6">
      <w:pPr>
        <w:pStyle w:val="ListParagraph"/>
      </w:pPr>
      <w:r w:rsidRPr="00E518FA">
        <w:t>The tracer wire shall be tested for continuity between surface boxes using an electronically generated tone and detector probe or alternative approved method.</w:t>
      </w:r>
    </w:p>
    <w:p w14:paraId="45A73FB9" w14:textId="77777777" w:rsidR="000654B6" w:rsidRDefault="000654B6" w:rsidP="000654B6">
      <w:pPr>
        <w:pStyle w:val="NTUMasterNormal"/>
      </w:pPr>
      <w:r w:rsidRPr="063D0B26">
        <w:rPr>
          <w:lang w:val="en-US"/>
        </w:rPr>
        <w:lastRenderedPageBreak/>
        <w:t xml:space="preserve">Where pressure mains have been installed using trenchless techniques, detectable or non-detectable marking tape is not suitable as it is likely to tear during installation. </w:t>
      </w:r>
    </w:p>
    <w:p w14:paraId="3C446364" w14:textId="77777777" w:rsidR="000654B6" w:rsidRDefault="000654B6" w:rsidP="000654B6">
      <w:pPr>
        <w:pStyle w:val="NTUMasterNormal"/>
      </w:pPr>
      <w:r w:rsidRPr="063D0B26">
        <w:rPr>
          <w:lang w:val="en-US"/>
        </w:rPr>
        <w:t xml:space="preserve">Where trenchless installation is used, install a </w:t>
      </w:r>
    </w:p>
    <w:p w14:paraId="26A5BC3C" w14:textId="77777777" w:rsidR="000654B6" w:rsidRDefault="000654B6" w:rsidP="00342CA6">
      <w:pPr>
        <w:pStyle w:val="ListParagraph"/>
      </w:pPr>
      <w:r w:rsidRPr="00427999">
        <w:rPr>
          <w:lang w:val="en-US"/>
        </w:rPr>
        <w:t>2 mm diameter Grade 316 stainless steel tracer wire with the pipe and attach each end of the tracer wire to a valve or hydrant as per 28.6.2 Detectable marking tape or</w:t>
      </w:r>
    </w:p>
    <w:p w14:paraId="3F331985" w14:textId="77777777" w:rsidR="000654B6" w:rsidRDefault="000654B6" w:rsidP="002933D1">
      <w:pPr>
        <w:pStyle w:val="NTUanumbering"/>
        <w:numPr>
          <w:ilvl w:val="0"/>
          <w:numId w:val="141"/>
        </w:numPr>
      </w:pPr>
      <w:r w:rsidRPr="00FE7D6E">
        <w:rPr>
          <w:lang w:val="en-US"/>
        </w:rPr>
        <w:t xml:space="preserve">reinforced tracer wire consists of an annealed high carbon 1055 or 1010 grade steel wire with a conductive copper cladding, insulated with a high-density polyethylene jacket. </w:t>
      </w:r>
    </w:p>
    <w:p w14:paraId="2666E759" w14:textId="77777777" w:rsidR="000654B6" w:rsidRDefault="000654B6" w:rsidP="002933D1">
      <w:pPr>
        <w:pStyle w:val="NTUanumbering"/>
        <w:numPr>
          <w:ilvl w:val="0"/>
          <w:numId w:val="141"/>
        </w:numPr>
      </w:pPr>
      <w:r w:rsidRPr="063D0B26">
        <w:rPr>
          <w:lang w:val="en-US"/>
        </w:rPr>
        <w:t xml:space="preserve">to Test Stations or other surface fittings that provide direct connection points to the trace wire. </w:t>
      </w:r>
    </w:p>
    <w:p w14:paraId="54C6079D" w14:textId="77777777" w:rsidR="000654B6" w:rsidRDefault="000654B6" w:rsidP="000654B6">
      <w:pPr>
        <w:pStyle w:val="NTUMasterNormal"/>
      </w:pPr>
      <w:r w:rsidRPr="063D0B26">
        <w:rPr>
          <w:lang w:val="en-US"/>
        </w:rPr>
        <w:t>Tracer wires are available in a range of different gauges and break loads, enabling the installer to select the most appropriate tracer wire for the specified installation method.</w:t>
      </w:r>
    </w:p>
    <w:p w14:paraId="2669D899" w14:textId="77777777" w:rsidR="000654B6" w:rsidRPr="00E518FA" w:rsidRDefault="000654B6" w:rsidP="00342CA6">
      <w:pPr>
        <w:pStyle w:val="NTUanumbering"/>
        <w:ind w:left="1353"/>
      </w:pPr>
    </w:p>
    <w:p w14:paraId="26B75CCB" w14:textId="162CFAFE" w:rsidR="00BF5230" w:rsidRDefault="00BF5230" w:rsidP="00FC0AA5">
      <w:pPr>
        <w:pStyle w:val="Heading2"/>
      </w:pPr>
      <w:bookmarkStart w:id="465" w:name="_Toc231982725"/>
      <w:r w:rsidRPr="0072002C">
        <w:t>VALVES, HYDRANTS AND SURFACE BOXES AND FITTINGS</w:t>
      </w:r>
      <w:bookmarkEnd w:id="465"/>
      <w:r w:rsidRPr="0072002C">
        <w:t> </w:t>
      </w:r>
    </w:p>
    <w:p w14:paraId="4DD4867C" w14:textId="623DE857" w:rsidR="00BF5230" w:rsidRDefault="00BF5230" w:rsidP="00AC1C3F">
      <w:pPr>
        <w:pStyle w:val="Heading3"/>
        <w:rPr>
          <w:lang w:eastAsia="en-NZ"/>
        </w:rPr>
      </w:pPr>
      <w:bookmarkStart w:id="466" w:name="_Toc231982726"/>
      <w:r w:rsidRPr="0072002C">
        <w:rPr>
          <w:lang w:val="en-US" w:eastAsia="en-NZ"/>
        </w:rPr>
        <w:t>Installation</w:t>
      </w:r>
      <w:bookmarkEnd w:id="466"/>
      <w:r w:rsidRPr="0072002C">
        <w:rPr>
          <w:lang w:eastAsia="en-NZ"/>
        </w:rPr>
        <w:t> </w:t>
      </w:r>
    </w:p>
    <w:p w14:paraId="6D381EE8" w14:textId="77777777" w:rsidR="00BF5230" w:rsidRPr="00EF6E12" w:rsidRDefault="00BF5230" w:rsidP="00A8698D">
      <w:pPr>
        <w:pStyle w:val="NTUMasterNormal"/>
        <w:rPr>
          <w:lang w:eastAsia="en-NZ"/>
        </w:rPr>
      </w:pPr>
      <w:r w:rsidRPr="00EF6E12">
        <w:rPr>
          <w:lang w:eastAsia="en-NZ"/>
        </w:rPr>
        <w:t>Install valves, hydrants and surface boxes and fittings, including covers and surrounds, of the type, size and locations</w:t>
      </w:r>
      <w:r>
        <w:rPr>
          <w:lang w:eastAsia="en-NZ"/>
        </w:rPr>
        <w:t xml:space="preserve"> </w:t>
      </w:r>
      <w:r w:rsidRPr="00EF6E12">
        <w:rPr>
          <w:lang w:eastAsia="en-NZ"/>
        </w:rPr>
        <w:t>shown in the Design Drawings.</w:t>
      </w:r>
    </w:p>
    <w:p w14:paraId="2200FD3B" w14:textId="77777777" w:rsidR="00BF5230" w:rsidRDefault="00BF5230" w:rsidP="00A8698D">
      <w:pPr>
        <w:pStyle w:val="NTUMasterNormal"/>
        <w:rPr>
          <w:lang w:eastAsia="en-NZ"/>
        </w:rPr>
      </w:pPr>
      <w:r>
        <w:rPr>
          <w:lang w:eastAsia="en-NZ"/>
        </w:rPr>
        <w:t>Valve and hydrant boxes shall be installed with the longer dimension parallel with the main.</w:t>
      </w:r>
    </w:p>
    <w:p w14:paraId="55E059E0" w14:textId="77777777" w:rsidR="00BF5230" w:rsidRDefault="00BF5230" w:rsidP="00A8698D">
      <w:pPr>
        <w:pStyle w:val="NTUMasterNormal"/>
        <w:rPr>
          <w:lang w:eastAsia="en-NZ"/>
        </w:rPr>
      </w:pPr>
      <w:r>
        <w:rPr>
          <w:lang w:eastAsia="en-NZ"/>
        </w:rPr>
        <w:t>Top surfaces of valve or hydrant box covers shall not protrude above surrounding surfaces and shall be no more than 5mm below the surrounding surfaces.</w:t>
      </w:r>
    </w:p>
    <w:p w14:paraId="558665F4" w14:textId="77777777" w:rsidR="00BF5230" w:rsidRDefault="00BF5230" w:rsidP="00A8698D">
      <w:pPr>
        <w:pStyle w:val="NTUMasterNormal"/>
        <w:rPr>
          <w:lang w:eastAsia="en-NZ"/>
        </w:rPr>
      </w:pPr>
      <w:r w:rsidRPr="00EF6E12">
        <w:rPr>
          <w:lang w:eastAsia="en-NZ"/>
        </w:rPr>
        <w:t>Install an extension spindle, as necessary, to ensure the top of spindle is ≤350 mm below FSL.</w:t>
      </w:r>
    </w:p>
    <w:p w14:paraId="0B8073E3" w14:textId="388A2988" w:rsidR="00BF5230" w:rsidRDefault="00BF5230" w:rsidP="00A8698D">
      <w:pPr>
        <w:pStyle w:val="NTUMasterNormal"/>
        <w:rPr>
          <w:lang w:eastAsia="en-NZ"/>
        </w:rPr>
      </w:pPr>
      <w:r w:rsidRPr="00EF6E12">
        <w:rPr>
          <w:lang w:eastAsia="en-NZ"/>
        </w:rPr>
        <w:t xml:space="preserve">Consult the </w:t>
      </w:r>
      <w:r w:rsidR="00CB5D59">
        <w:rPr>
          <w:lang w:eastAsia="en-NZ"/>
        </w:rPr>
        <w:t>WSE</w:t>
      </w:r>
      <w:r w:rsidRPr="00EF6E12">
        <w:rPr>
          <w:lang w:eastAsia="en-NZ"/>
        </w:rPr>
        <w:t xml:space="preserve"> for instruction if the Design Drawings show the location of a valve, hydrant, </w:t>
      </w:r>
      <w:r w:rsidR="00A71AAA" w:rsidRPr="00EF6E12">
        <w:rPr>
          <w:lang w:eastAsia="en-NZ"/>
        </w:rPr>
        <w:t>chamber,</w:t>
      </w:r>
      <w:r w:rsidRPr="00EF6E12">
        <w:rPr>
          <w:lang w:eastAsia="en-NZ"/>
        </w:rPr>
        <w:t xml:space="preserve"> or</w:t>
      </w:r>
      <w:r>
        <w:rPr>
          <w:lang w:eastAsia="en-NZ"/>
        </w:rPr>
        <w:t xml:space="preserve"> </w:t>
      </w:r>
      <w:r w:rsidRPr="00EF6E12">
        <w:rPr>
          <w:lang w:eastAsia="en-NZ"/>
        </w:rPr>
        <w:t>surface fitting to be in a roadway, driveway, paved area or any other area which may restrict access for operation and</w:t>
      </w:r>
      <w:r>
        <w:rPr>
          <w:lang w:eastAsia="en-NZ"/>
        </w:rPr>
        <w:t xml:space="preserve"> </w:t>
      </w:r>
      <w:r w:rsidRPr="00EF6E12">
        <w:rPr>
          <w:lang w:eastAsia="en-NZ"/>
        </w:rPr>
        <w:t>maintenance purposes or endanger operation and maintenance staff or damage the water main when in service.</w:t>
      </w:r>
    </w:p>
    <w:p w14:paraId="4E05CC2C" w14:textId="77777777" w:rsidR="000654B6" w:rsidRPr="000654B6" w:rsidRDefault="000654B6" w:rsidP="000654B6">
      <w:pPr>
        <w:pStyle w:val="NTUMasterNormal"/>
        <w:rPr>
          <w:lang w:eastAsia="en-NZ"/>
        </w:rPr>
      </w:pPr>
      <w:r w:rsidRPr="000654B6">
        <w:rPr>
          <w:lang w:val="en-US" w:eastAsia="en-NZ"/>
        </w:rPr>
        <w:t xml:space="preserve">Reference Standard Drawings: WWP-02, WWP-03, WWP-09, WWP-10, WWP-12, WWP-13, WWP-15, WWP-16.  </w:t>
      </w:r>
    </w:p>
    <w:p w14:paraId="03B9CD7D" w14:textId="77777777" w:rsidR="00290DA9" w:rsidRPr="00290DA9" w:rsidRDefault="00290DA9" w:rsidP="00290DA9">
      <w:pPr>
        <w:keepNext/>
        <w:numPr>
          <w:ilvl w:val="3"/>
          <w:numId w:val="4"/>
        </w:numPr>
        <w:spacing w:before="200" w:after="0" w:line="360" w:lineRule="auto"/>
        <w:outlineLvl w:val="3"/>
        <w:rPr>
          <w:b/>
          <w:color w:val="4F81BD"/>
          <w:szCs w:val="18"/>
        </w:rPr>
      </w:pPr>
      <w:bookmarkStart w:id="467" w:name="_Toc141982551"/>
      <w:r w:rsidRPr="00290DA9">
        <w:rPr>
          <w:b/>
          <w:color w:val="4F81BD"/>
          <w:szCs w:val="18"/>
        </w:rPr>
        <w:t>Scours for pressure mains</w:t>
      </w:r>
      <w:bookmarkEnd w:id="467"/>
    </w:p>
    <w:p w14:paraId="0A0CD9BA" w14:textId="77777777" w:rsidR="00290DA9" w:rsidRPr="00290DA9" w:rsidRDefault="00290DA9" w:rsidP="00290DA9">
      <w:r w:rsidRPr="00290DA9">
        <w:rPr>
          <w:lang w:val="en-US"/>
        </w:rPr>
        <w:t xml:space="preserve">Construct gravity and pumped scours of the type, size and locations shown in the Design Drawings. </w:t>
      </w:r>
    </w:p>
    <w:p w14:paraId="2A097995" w14:textId="77777777" w:rsidR="00290DA9" w:rsidRPr="00290DA9" w:rsidRDefault="00290DA9" w:rsidP="00290DA9">
      <w:r w:rsidRPr="00290DA9">
        <w:rPr>
          <w:lang w:val="en-US"/>
        </w:rPr>
        <w:t>Reference: Standard Drawings: WWP-14, WWP-15.</w:t>
      </w:r>
    </w:p>
    <w:p w14:paraId="68953949" w14:textId="77777777" w:rsidR="000654B6" w:rsidRDefault="000654B6" w:rsidP="00A8698D">
      <w:pPr>
        <w:pStyle w:val="NTUMasterNormal"/>
        <w:rPr>
          <w:lang w:eastAsia="en-NZ"/>
        </w:rPr>
      </w:pPr>
    </w:p>
    <w:p w14:paraId="12A1E5E9" w14:textId="64B1B2D0" w:rsidR="00BF5230" w:rsidRPr="0072002C" w:rsidRDefault="00BF5230" w:rsidP="00FC0AA5">
      <w:pPr>
        <w:pStyle w:val="Heading2"/>
        <w:rPr>
          <w:rFonts w:ascii="Segoe UI" w:hAnsi="Segoe UI" w:cs="Segoe UI"/>
          <w:sz w:val="18"/>
          <w:szCs w:val="18"/>
        </w:rPr>
      </w:pPr>
      <w:bookmarkStart w:id="468" w:name="_Toc231982727"/>
      <w:r w:rsidRPr="0072002C">
        <w:t xml:space="preserve">PIPES </w:t>
      </w:r>
      <w:r>
        <w:t xml:space="preserve">IN DUCTS </w:t>
      </w:r>
      <w:r w:rsidRPr="0072002C">
        <w:t xml:space="preserve">UNDER ROADS, </w:t>
      </w:r>
      <w:r>
        <w:t>RAILWAYS</w:t>
      </w:r>
      <w:r w:rsidRPr="0072002C">
        <w:t xml:space="preserve"> AND ELSEWHERE</w:t>
      </w:r>
      <w:bookmarkEnd w:id="468"/>
      <w:r w:rsidRPr="0072002C">
        <w:t> </w:t>
      </w:r>
    </w:p>
    <w:p w14:paraId="6C2DF309" w14:textId="77777777" w:rsidR="00290DA9" w:rsidRDefault="00290DA9" w:rsidP="00290DA9">
      <w:pPr>
        <w:pStyle w:val="NTUMasterNormal"/>
      </w:pPr>
      <w:bookmarkStart w:id="469" w:name="_Hlk143088003"/>
      <w:r w:rsidRPr="063D0B26">
        <w:rPr>
          <w:lang w:val="en-US"/>
        </w:rPr>
        <w:t xml:space="preserve">Construct bored pipes under roads, railways, driveways, footways and elsewhere of the type, size and locations shown in the Design Drawings. </w:t>
      </w:r>
    </w:p>
    <w:p w14:paraId="39D19CF3" w14:textId="77777777" w:rsidR="00290DA9" w:rsidRDefault="00290DA9" w:rsidP="00290DA9">
      <w:pPr>
        <w:pStyle w:val="NTUMasterNormal"/>
      </w:pPr>
      <w:r w:rsidRPr="063D0B26">
        <w:rPr>
          <w:lang w:val="en-US"/>
        </w:rPr>
        <w:t xml:space="preserve">Where practicable, use a continuous pipe under road carriageway. Where impracticable, limit </w:t>
      </w:r>
      <w:proofErr w:type="gramStart"/>
      <w:r w:rsidRPr="063D0B26">
        <w:rPr>
          <w:lang w:val="en-US"/>
        </w:rPr>
        <w:t>jointing</w:t>
      </w:r>
      <w:proofErr w:type="gramEnd"/>
      <w:r w:rsidRPr="063D0B26">
        <w:rPr>
          <w:lang w:val="en-US"/>
        </w:rPr>
        <w:t xml:space="preserve"> to a single joint beneath the road carriageway. </w:t>
      </w:r>
    </w:p>
    <w:p w14:paraId="397EF9B5" w14:textId="77777777" w:rsidR="00290DA9" w:rsidRDefault="00290DA9" w:rsidP="00290DA9">
      <w:pPr>
        <w:pStyle w:val="NTUMasterNormal"/>
      </w:pPr>
      <w:r w:rsidRPr="063D0B26">
        <w:rPr>
          <w:lang w:val="en-US"/>
        </w:rPr>
        <w:t xml:space="preserve">Construct encasing </w:t>
      </w:r>
      <w:proofErr w:type="gramStart"/>
      <w:r w:rsidRPr="063D0B26">
        <w:rPr>
          <w:lang w:val="en-US"/>
        </w:rPr>
        <w:t>pipe</w:t>
      </w:r>
      <w:proofErr w:type="gramEnd"/>
      <w:r w:rsidRPr="063D0B26">
        <w:rPr>
          <w:lang w:val="en-US"/>
        </w:rPr>
        <w:t xml:space="preserve"> as detailed in the Design Drawings.</w:t>
      </w:r>
    </w:p>
    <w:p w14:paraId="573E7004" w14:textId="77777777" w:rsidR="00290DA9" w:rsidRDefault="00290DA9" w:rsidP="00290DA9">
      <w:pPr>
        <w:pStyle w:val="NTUMasterNormal"/>
      </w:pPr>
      <w:r w:rsidRPr="063D0B26">
        <w:rPr>
          <w:lang w:val="en-US"/>
        </w:rPr>
        <w:t xml:space="preserve">Fix casing spacers on carrier pipe, at the nominated intervals, as specified on the Design Drawings. </w:t>
      </w:r>
    </w:p>
    <w:p w14:paraId="115C2C70" w14:textId="77777777" w:rsidR="00290DA9" w:rsidRDefault="00290DA9" w:rsidP="00290DA9">
      <w:pPr>
        <w:pStyle w:val="NTUMasterNormal"/>
      </w:pPr>
      <w:r w:rsidRPr="063D0B26">
        <w:rPr>
          <w:lang w:val="en-US"/>
        </w:rPr>
        <w:t xml:space="preserve">Where grouting of the annulus between the encasing pipe and pipes is specified, commence grouting from the downhill end of the bore. Check that the applied pressure will not cause buckling of the main. Achieve full penetration and complete filling of the void. </w:t>
      </w:r>
    </w:p>
    <w:p w14:paraId="18217625" w14:textId="77777777" w:rsidR="00290DA9" w:rsidRDefault="00290DA9" w:rsidP="00290DA9">
      <w:pPr>
        <w:pStyle w:val="NTUMasterNormal"/>
      </w:pPr>
      <w:r w:rsidRPr="063D0B26">
        <w:rPr>
          <w:lang w:val="en-US"/>
        </w:rPr>
        <w:t xml:space="preserve">In the case of an unsupported bore (i.e., no encasing pipe </w:t>
      </w:r>
      <w:proofErr w:type="spellStart"/>
      <w:r w:rsidRPr="063D0B26">
        <w:rPr>
          <w:lang w:val="en-US"/>
        </w:rPr>
        <w:t>utilised</w:t>
      </w:r>
      <w:proofErr w:type="spellEnd"/>
      <w:r w:rsidRPr="063D0B26">
        <w:rPr>
          <w:lang w:val="en-US"/>
        </w:rPr>
        <w:t xml:space="preserve">) complete all pipework and grouting within 24 h. </w:t>
      </w:r>
    </w:p>
    <w:p w14:paraId="56BE186C" w14:textId="77777777" w:rsidR="00290DA9" w:rsidRDefault="00290DA9" w:rsidP="00290DA9">
      <w:pPr>
        <w:pStyle w:val="NTUMasterNormal"/>
      </w:pPr>
      <w:r w:rsidRPr="063D0B26">
        <w:rPr>
          <w:lang w:val="en-US"/>
        </w:rPr>
        <w:t xml:space="preserve">Where the installation of a cathodic protection (CP) system is required for a steel encasing pipe, contact the </w:t>
      </w:r>
      <w:r>
        <w:rPr>
          <w:lang w:val="en-US"/>
        </w:rPr>
        <w:t>Entity</w:t>
      </w:r>
      <w:r w:rsidRPr="063D0B26">
        <w:rPr>
          <w:lang w:val="en-US"/>
        </w:rPr>
        <w:t xml:space="preserve"> to arrange for the installation, testing and commissioning of the CP system in accordance with the Design Drawings and/or Specification using a specialist CP installer approved by the </w:t>
      </w:r>
      <w:r>
        <w:rPr>
          <w:lang w:val="en-US"/>
        </w:rPr>
        <w:t>Water Entity</w:t>
      </w:r>
      <w:r w:rsidRPr="063D0B26">
        <w:rPr>
          <w:lang w:val="en-US"/>
        </w:rPr>
        <w:t xml:space="preserve">. </w:t>
      </w:r>
    </w:p>
    <w:p w14:paraId="55BBBCCD" w14:textId="77777777" w:rsidR="00290DA9" w:rsidRDefault="00290DA9" w:rsidP="00290DA9">
      <w:pPr>
        <w:pStyle w:val="NTUMasterNormal"/>
      </w:pPr>
      <w:r w:rsidRPr="063D0B26">
        <w:rPr>
          <w:lang w:val="en-US"/>
        </w:rPr>
        <w:lastRenderedPageBreak/>
        <w:t xml:space="preserve">As required by applicable Regulation, register the cathodic protection system. </w:t>
      </w:r>
    </w:p>
    <w:p w14:paraId="2119B1A9" w14:textId="12402F68" w:rsidR="001067C3" w:rsidRDefault="001067C3" w:rsidP="00A8698D">
      <w:pPr>
        <w:pStyle w:val="NTUMasterNormal"/>
        <w:rPr>
          <w:lang w:eastAsia="en-NZ"/>
        </w:rPr>
      </w:pPr>
      <w:r>
        <w:t xml:space="preserve">When considering pipe </w:t>
      </w:r>
      <w:proofErr w:type="gramStart"/>
      <w:r>
        <w:t>crossings</w:t>
      </w:r>
      <w:proofErr w:type="gramEnd"/>
      <w:r>
        <w:t xml:space="preserve"> the Designer and Contractor shall </w:t>
      </w:r>
      <w:r w:rsidR="00913BE8">
        <w:t>comply</w:t>
      </w:r>
      <w:r>
        <w:t xml:space="preserve"> with the National Code of Practice for Utility Operators’ Access to Transport Corridors (National Code) and any other relevant standards such as the </w:t>
      </w:r>
      <w:proofErr w:type="spellStart"/>
      <w:r>
        <w:t>Kiwirail</w:t>
      </w:r>
      <w:proofErr w:type="spellEnd"/>
      <w:r>
        <w:t xml:space="preserve"> Installation of Utility Structures on Railway Land. </w:t>
      </w:r>
      <w:r w:rsidRPr="005038E9">
        <w:rPr>
          <w:lang w:eastAsia="en-NZ"/>
        </w:rPr>
        <w:t xml:space="preserve"> </w:t>
      </w:r>
    </w:p>
    <w:bookmarkEnd w:id="469"/>
    <w:p w14:paraId="67FDC933" w14:textId="664373BA" w:rsidR="00BF5230" w:rsidRDefault="00BF5230" w:rsidP="00A8698D">
      <w:pPr>
        <w:pStyle w:val="NTUMasterNormal"/>
        <w:rPr>
          <w:lang w:eastAsia="en-NZ"/>
        </w:rPr>
      </w:pPr>
      <w:r w:rsidRPr="005038E9">
        <w:rPr>
          <w:lang w:eastAsia="en-NZ"/>
        </w:rPr>
        <w:t xml:space="preserve">Pipe ducts shall be required for any pipes crossing the alignment of </w:t>
      </w:r>
      <w:proofErr w:type="gramStart"/>
      <w:r w:rsidRPr="005038E9">
        <w:rPr>
          <w:lang w:eastAsia="en-NZ"/>
        </w:rPr>
        <w:t>a</w:t>
      </w:r>
      <w:r w:rsidR="004E4B5F">
        <w:rPr>
          <w:lang w:eastAsia="en-NZ"/>
        </w:rPr>
        <w:t>n</w:t>
      </w:r>
      <w:proofErr w:type="gramEnd"/>
      <w:r w:rsidRPr="005038E9">
        <w:rPr>
          <w:lang w:eastAsia="en-NZ"/>
        </w:rPr>
        <w:t xml:space="preserve"> </w:t>
      </w:r>
      <w:r w:rsidR="004E4B5F">
        <w:rPr>
          <w:lang w:eastAsia="en-NZ"/>
        </w:rPr>
        <w:t xml:space="preserve">Waka Kotahi </w:t>
      </w:r>
      <w:r w:rsidRPr="005038E9">
        <w:rPr>
          <w:lang w:eastAsia="en-NZ"/>
        </w:rPr>
        <w:t>NZTA expressway or motorway.</w:t>
      </w:r>
    </w:p>
    <w:p w14:paraId="796C61D9" w14:textId="6092E397" w:rsidR="00BF5230" w:rsidRDefault="00BF5230" w:rsidP="00A8698D">
      <w:pPr>
        <w:pStyle w:val="NTUMasterNormal"/>
        <w:rPr>
          <w:lang w:eastAsia="en-NZ"/>
        </w:rPr>
      </w:pPr>
      <w:r w:rsidRPr="005038E9">
        <w:rPr>
          <w:lang w:eastAsia="en-NZ"/>
        </w:rPr>
        <w:t>Pipe ducts shall be considered when a pipeline crosses a</w:t>
      </w:r>
      <w:r w:rsidR="00A71AAA">
        <w:rPr>
          <w:lang w:eastAsia="en-NZ"/>
        </w:rPr>
        <w:t xml:space="preserve"> Waka Kotahi</w:t>
      </w:r>
      <w:r w:rsidRPr="005038E9">
        <w:rPr>
          <w:lang w:eastAsia="en-NZ"/>
        </w:rPr>
        <w:t xml:space="preserve"> NZTA designated road, railway, </w:t>
      </w:r>
      <w:r w:rsidR="00A71AAA" w:rsidRPr="005038E9">
        <w:rPr>
          <w:lang w:eastAsia="en-NZ"/>
        </w:rPr>
        <w:t>stream,</w:t>
      </w:r>
      <w:r w:rsidRPr="005038E9">
        <w:rPr>
          <w:lang w:eastAsia="en-NZ"/>
        </w:rPr>
        <w:t xml:space="preserve"> or other instances where aboveground features obstruct or impede the ability to access a pipe for maintenance or renewal.</w:t>
      </w:r>
    </w:p>
    <w:p w14:paraId="749D69EE" w14:textId="77777777" w:rsidR="00BF5230" w:rsidRPr="005038E9" w:rsidRDefault="00BF5230" w:rsidP="00A8698D">
      <w:pPr>
        <w:pStyle w:val="NTUMasterNormal"/>
        <w:rPr>
          <w:lang w:eastAsia="en-NZ"/>
        </w:rPr>
      </w:pPr>
      <w:r>
        <w:rPr>
          <w:lang w:eastAsia="en-NZ"/>
        </w:rPr>
        <w:t>Duct requirements include:</w:t>
      </w:r>
    </w:p>
    <w:p w14:paraId="55F5B2F7" w14:textId="77777777" w:rsidR="00BF5230" w:rsidRPr="00E518FA" w:rsidRDefault="00BF5230" w:rsidP="00342CA6">
      <w:pPr>
        <w:pStyle w:val="ListParagraph"/>
      </w:pPr>
      <w:r>
        <w:rPr>
          <w:lang w:eastAsia="en-NZ"/>
        </w:rPr>
        <w:t>Duplicate or oversize ducts shall be installed w</w:t>
      </w:r>
      <w:r w:rsidRPr="005038E9">
        <w:rPr>
          <w:lang w:eastAsia="en-NZ"/>
        </w:rPr>
        <w:t xml:space="preserve">here growth modelling indicates a capacity increase within a </w:t>
      </w:r>
      <w:proofErr w:type="gramStart"/>
      <w:r w:rsidRPr="005038E9">
        <w:rPr>
          <w:lang w:eastAsia="en-NZ"/>
        </w:rPr>
        <w:t>50 year</w:t>
      </w:r>
      <w:proofErr w:type="gramEnd"/>
      <w:r w:rsidRPr="005038E9">
        <w:rPr>
          <w:lang w:eastAsia="en-NZ"/>
        </w:rPr>
        <w:t xml:space="preserve"> </w:t>
      </w:r>
      <w:r w:rsidRPr="00E518FA">
        <w:t>timeframe.</w:t>
      </w:r>
    </w:p>
    <w:p w14:paraId="4DDF8FF6" w14:textId="7E321236" w:rsidR="00BF5230" w:rsidRPr="00E518FA" w:rsidRDefault="00BF5230" w:rsidP="00342CA6">
      <w:pPr>
        <w:pStyle w:val="ListParagraph"/>
      </w:pPr>
      <w:r w:rsidRPr="00E518FA">
        <w:t>Pipe ducts crossing a railway shall comply with KiwiRail ducting requirements. In all other instances, pipe ducts shall be constructed out of PE100, RCRR, DI or steel.</w:t>
      </w:r>
    </w:p>
    <w:p w14:paraId="14A2AF3B" w14:textId="77777777" w:rsidR="00BF5230" w:rsidRPr="00E518FA" w:rsidRDefault="00BF5230" w:rsidP="00342CA6">
      <w:pPr>
        <w:pStyle w:val="ListParagraph"/>
      </w:pPr>
      <w:r w:rsidRPr="00E518FA">
        <w:t xml:space="preserve">Pipe ducts shall meet </w:t>
      </w:r>
      <w:r w:rsidRPr="00E518FA">
        <w:rPr>
          <w:lang w:eastAsia="en-NZ"/>
        </w:rPr>
        <w:t>maximum</w:t>
      </w:r>
      <w:r w:rsidRPr="00E518FA">
        <w:t xml:space="preserve"> anticipated loading and an asset life of the greater of 100 years or the theoretical lifespan of the pipeline to be placed within the duct.</w:t>
      </w:r>
    </w:p>
    <w:p w14:paraId="40291C43" w14:textId="77777777" w:rsidR="00BF5230" w:rsidRPr="00E518FA" w:rsidRDefault="00BF5230" w:rsidP="00342CA6">
      <w:pPr>
        <w:pStyle w:val="ListParagraph"/>
      </w:pPr>
      <w:r w:rsidRPr="00E518FA">
        <w:t xml:space="preserve">Minimum class strengths </w:t>
      </w:r>
      <w:r w:rsidRPr="00E518FA">
        <w:rPr>
          <w:lang w:eastAsia="en-NZ"/>
        </w:rPr>
        <w:t>allowed</w:t>
      </w:r>
      <w:r w:rsidRPr="00E518FA">
        <w:t xml:space="preserve"> shall be SDR 11 for PE100, Class 4 (Z) for RCRR and PN35 for DI and steel.</w:t>
      </w:r>
    </w:p>
    <w:p w14:paraId="042E082A" w14:textId="77777777" w:rsidR="00BF5230" w:rsidRPr="00E518FA" w:rsidRDefault="00BF5230" w:rsidP="00342CA6">
      <w:pPr>
        <w:pStyle w:val="ListParagraph"/>
      </w:pPr>
      <w:r w:rsidRPr="00E518FA">
        <w:t xml:space="preserve">Steel ducting requires </w:t>
      </w:r>
      <w:r w:rsidRPr="00E518FA">
        <w:rPr>
          <w:lang w:eastAsia="en-NZ"/>
        </w:rPr>
        <w:t>corrosion</w:t>
      </w:r>
      <w:r w:rsidRPr="00E518FA">
        <w:t xml:space="preserve"> protection.</w:t>
      </w:r>
    </w:p>
    <w:p w14:paraId="141077D6" w14:textId="6432177E" w:rsidR="00E518FA" w:rsidRPr="00E518FA" w:rsidRDefault="00BF5230" w:rsidP="00342CA6">
      <w:pPr>
        <w:pStyle w:val="ListParagraph"/>
      </w:pPr>
      <w:r w:rsidRPr="00E518FA">
        <w:t xml:space="preserve">Duct design shall provide for removal and replacement of the pipeline within the duct with the duct remaining in place. Minimum duct diameter requirements include: </w:t>
      </w:r>
    </w:p>
    <w:p w14:paraId="00D4F4B2" w14:textId="0BA9402F" w:rsidR="00BF5230" w:rsidRPr="00342CA6" w:rsidRDefault="00BF5230" w:rsidP="00342CA6">
      <w:pPr>
        <w:pStyle w:val="NTUiibullet"/>
        <w:numPr>
          <w:ilvl w:val="0"/>
          <w:numId w:val="13"/>
        </w:numPr>
        <w:rPr>
          <w:lang w:val="en-US" w:eastAsia="en-NZ"/>
        </w:rPr>
      </w:pPr>
      <w:r w:rsidRPr="00342CA6">
        <w:rPr>
          <w:lang w:val="en-US" w:eastAsia="en-NZ"/>
        </w:rPr>
        <w:t xml:space="preserve">Minimum duct internal diameter shall be the diameter of largest diameter flange, socket, </w:t>
      </w:r>
      <w:r w:rsidR="00A71AAA" w:rsidRPr="00342CA6">
        <w:rPr>
          <w:lang w:val="en-US" w:eastAsia="en-NZ"/>
        </w:rPr>
        <w:t>coupler,</w:t>
      </w:r>
      <w:r w:rsidRPr="00342CA6">
        <w:rPr>
          <w:lang w:val="en-US" w:eastAsia="en-NZ"/>
        </w:rPr>
        <w:t xml:space="preserve"> or other fitting on the pipeline plus the greater of 50mm or 20%.</w:t>
      </w:r>
    </w:p>
    <w:p w14:paraId="5181B477" w14:textId="770FFC13" w:rsidR="00E518FA" w:rsidRPr="00CB6236" w:rsidRDefault="00BF5230" w:rsidP="00342CA6">
      <w:pPr>
        <w:pStyle w:val="NTUiibullet"/>
        <w:rPr>
          <w:lang w:val="en-US" w:eastAsia="en-NZ"/>
        </w:rPr>
      </w:pPr>
      <w:r w:rsidRPr="00E518FA">
        <w:rPr>
          <w:lang w:val="en-US" w:eastAsia="en-NZ"/>
        </w:rPr>
        <w:t xml:space="preserve">Assume minimum duct internal diameter and maximum external diameter of pipe, flange, socket, </w:t>
      </w:r>
      <w:r w:rsidR="00A71AAA" w:rsidRPr="00E518FA">
        <w:rPr>
          <w:lang w:val="en-US" w:eastAsia="en-NZ"/>
        </w:rPr>
        <w:t>coupler,</w:t>
      </w:r>
      <w:r w:rsidRPr="00E518FA">
        <w:rPr>
          <w:lang w:val="en-US" w:eastAsia="en-NZ"/>
        </w:rPr>
        <w:t xml:space="preserve"> or other fitting within the tolerances in the relevant manufacturing standards.</w:t>
      </w:r>
      <w:r w:rsidR="00CB6236">
        <w:rPr>
          <w:lang w:val="en-US" w:eastAsia="en-NZ"/>
        </w:rPr>
        <w:br/>
      </w:r>
    </w:p>
    <w:p w14:paraId="56F59FE1" w14:textId="77777777" w:rsidR="00BF5230" w:rsidRPr="005038E9" w:rsidRDefault="00BF5230" w:rsidP="00342CA6">
      <w:pPr>
        <w:pStyle w:val="ListParagraph"/>
      </w:pPr>
      <w:r>
        <w:t>P</w:t>
      </w:r>
      <w:r w:rsidRPr="005038E9">
        <w:t xml:space="preserve">oints at either end of a duct shall provide a staging area sufficiently sized for the removal </w:t>
      </w:r>
      <w:r>
        <w:t xml:space="preserve">and replacement </w:t>
      </w:r>
      <w:r w:rsidRPr="005038E9">
        <w:t xml:space="preserve">of the entire flange-to-flange or </w:t>
      </w:r>
      <w:r w:rsidRPr="005038E9">
        <w:rPr>
          <w:lang w:eastAsia="en-NZ"/>
        </w:rPr>
        <w:t>coupler</w:t>
      </w:r>
      <w:r w:rsidRPr="005038E9">
        <w:t>-to-coupler pipeline length.</w:t>
      </w:r>
    </w:p>
    <w:p w14:paraId="28035ACC" w14:textId="550DD9D4" w:rsidR="00BF5230" w:rsidRPr="005038E9" w:rsidRDefault="00BF5230" w:rsidP="00342CA6">
      <w:pPr>
        <w:pStyle w:val="ListParagraph"/>
      </w:pPr>
      <w:r w:rsidRPr="005038E9">
        <w:t xml:space="preserve">The duct entry pit shall be sufficient length to ensure the minimum bending radius of the pipeline is complied with on installation. </w:t>
      </w:r>
      <w:r w:rsidRPr="005038E9">
        <w:rPr>
          <w:lang w:eastAsia="en-NZ"/>
        </w:rPr>
        <w:t>Temporary</w:t>
      </w:r>
      <w:r w:rsidRPr="005038E9">
        <w:t xml:space="preserve"> work (</w:t>
      </w:r>
      <w:r w:rsidR="00A71AAA" w:rsidRPr="005038E9">
        <w:t>e.g.,</w:t>
      </w:r>
      <w:r w:rsidRPr="005038E9">
        <w:t xml:space="preserve"> rollers and smooth protection boards) shall be utilised at the entry point, to ensure the pipeline is not gouged on the duct during installation.</w:t>
      </w:r>
    </w:p>
    <w:p w14:paraId="23BF18B5" w14:textId="0F6A864A" w:rsidR="00BF5230" w:rsidRPr="005038E9" w:rsidRDefault="00BF5230" w:rsidP="00342CA6">
      <w:pPr>
        <w:pStyle w:val="ListParagraph"/>
      </w:pPr>
      <w:r w:rsidRPr="005038E9">
        <w:t xml:space="preserve">Duct end designs shall minimise forces on the pipeline from bending, </w:t>
      </w:r>
      <w:r w:rsidR="00A71AAA" w:rsidRPr="005038E9">
        <w:t>shear,</w:t>
      </w:r>
      <w:r w:rsidRPr="005038E9">
        <w:t xml:space="preserve"> and differential settlement. Mitigation measures shall include over </w:t>
      </w:r>
      <w:r w:rsidRPr="005038E9">
        <w:rPr>
          <w:lang w:eastAsia="en-NZ"/>
        </w:rPr>
        <w:t>excavation</w:t>
      </w:r>
      <w:r w:rsidRPr="005038E9">
        <w:t xml:space="preserve"> and compaction under duct ends and installation of compressible rubber at the duct ends as per AS/NZS 2566.2:2002 </w:t>
      </w:r>
      <w:r w:rsidRPr="00427999">
        <w:rPr>
          <w:b/>
          <w:bCs/>
        </w:rPr>
        <w:t>figure 5.6</w:t>
      </w:r>
      <w:r w:rsidRPr="005038E9">
        <w:t xml:space="preserve"> Centraliser and casing separation systems shall support the pipe within the duct and be removable.</w:t>
      </w:r>
    </w:p>
    <w:p w14:paraId="75238E00" w14:textId="77777777" w:rsidR="00BF5230" w:rsidRPr="005038E9" w:rsidRDefault="00BF5230" w:rsidP="00342CA6">
      <w:pPr>
        <w:pStyle w:val="ListParagraph"/>
      </w:pPr>
      <w:r w:rsidRPr="005038E9">
        <w:t xml:space="preserve">Design drawings shall detail </w:t>
      </w:r>
      <w:proofErr w:type="gramStart"/>
      <w:r w:rsidRPr="005038E9">
        <w:t>any and all</w:t>
      </w:r>
      <w:proofErr w:type="gramEnd"/>
      <w:r w:rsidRPr="005038E9">
        <w:t xml:space="preserve"> such systems.</w:t>
      </w:r>
    </w:p>
    <w:p w14:paraId="700B8351" w14:textId="77777777" w:rsidR="00BF5230" w:rsidRPr="005038E9" w:rsidRDefault="00BF5230" w:rsidP="00342CA6">
      <w:pPr>
        <w:pStyle w:val="ListParagraph"/>
      </w:pPr>
      <w:r w:rsidRPr="005038E9">
        <w:t>Seals at duct ends shall prevent ground or surface water ingress and be removable. Design drawings shall detail any all such seals.</w:t>
      </w:r>
    </w:p>
    <w:p w14:paraId="04B9BB3B" w14:textId="77777777" w:rsidR="00BF5230" w:rsidRPr="005038E9" w:rsidRDefault="00BF5230" w:rsidP="00342CA6">
      <w:pPr>
        <w:pStyle w:val="ListParagraph"/>
      </w:pPr>
      <w:r w:rsidRPr="005038E9">
        <w:t>Pipelines in ducts shall be SDR11 PE100 pipe material to allow for pipe de-rating and mitigate risk of scratching or gouging the pipe during installation. Detail flange connection and fitting details at each end.</w:t>
      </w:r>
    </w:p>
    <w:p w14:paraId="64508333" w14:textId="77777777" w:rsidR="00BF5230" w:rsidRDefault="00BF5230" w:rsidP="00342CA6">
      <w:pPr>
        <w:pStyle w:val="ListParagraph"/>
      </w:pPr>
      <w:r w:rsidRPr="005038E9">
        <w:t>Grouting and installation of any flowable fill within the annulus is prohibited. However, due to not grouting the annulus, Poisson’s force must be allowed for in the design, particularly regarding preventing unrestrained joint pull-out.</w:t>
      </w:r>
    </w:p>
    <w:p w14:paraId="663EFDCE" w14:textId="77777777" w:rsidR="00290DA9" w:rsidRPr="00A82914" w:rsidRDefault="00290DA9" w:rsidP="00290DA9">
      <w:pPr>
        <w:pStyle w:val="Heading2"/>
      </w:pPr>
      <w:bookmarkStart w:id="470" w:name="_Toc137639576"/>
      <w:bookmarkStart w:id="471" w:name="_Toc145949155"/>
      <w:bookmarkStart w:id="472" w:name="_Toc231982728"/>
      <w:r w:rsidRPr="00A82914">
        <w:t>AQUEDUCTS</w:t>
      </w:r>
      <w:bookmarkEnd w:id="470"/>
      <w:bookmarkEnd w:id="471"/>
      <w:bookmarkEnd w:id="472"/>
    </w:p>
    <w:p w14:paraId="2FD544FA" w14:textId="77777777" w:rsidR="00290DA9" w:rsidRDefault="00290DA9" w:rsidP="00290DA9">
      <w:pPr>
        <w:pStyle w:val="NTUMasterNormal"/>
        <w:rPr>
          <w:lang w:eastAsia="en-NZ"/>
        </w:rPr>
      </w:pPr>
      <w:r w:rsidRPr="00A82914">
        <w:rPr>
          <w:lang w:eastAsia="en-NZ"/>
        </w:rPr>
        <w:t xml:space="preserve">Pipe ducts shall be required for any pipes crossing the alignment of </w:t>
      </w:r>
      <w:r w:rsidRPr="339A03F2">
        <w:rPr>
          <w:lang w:eastAsia="en-NZ"/>
        </w:rPr>
        <w:t>all</w:t>
      </w:r>
      <w:r w:rsidRPr="00A82914">
        <w:rPr>
          <w:lang w:eastAsia="en-NZ"/>
        </w:rPr>
        <w:t xml:space="preserve"> NZTA expressway or motorway</w:t>
      </w:r>
      <w:r>
        <w:rPr>
          <w:lang w:eastAsia="en-NZ"/>
        </w:rPr>
        <w:t>.</w:t>
      </w:r>
    </w:p>
    <w:p w14:paraId="0C83EC41" w14:textId="77777777" w:rsidR="00290DA9" w:rsidRPr="00290DA9" w:rsidRDefault="00290DA9" w:rsidP="00290DA9">
      <w:pPr>
        <w:pStyle w:val="NTUMasterNormal"/>
        <w:rPr>
          <w:lang w:eastAsia="en-NZ"/>
        </w:rPr>
      </w:pPr>
      <w:r w:rsidRPr="00290DA9">
        <w:rPr>
          <w:lang w:val="en-US" w:eastAsia="en-NZ"/>
        </w:rPr>
        <w:t xml:space="preserve">Construct aqueducts of the type, size and locations shown in the Design Drawings. </w:t>
      </w:r>
    </w:p>
    <w:p w14:paraId="199BBADB" w14:textId="442EED8D" w:rsidR="00290DA9" w:rsidRPr="00A82914" w:rsidRDefault="00290DA9" w:rsidP="00290DA9">
      <w:pPr>
        <w:pStyle w:val="NTUMasterNormal"/>
        <w:rPr>
          <w:lang w:eastAsia="en-NZ"/>
        </w:rPr>
      </w:pPr>
      <w:r w:rsidRPr="00290DA9">
        <w:rPr>
          <w:lang w:val="en-US" w:eastAsia="en-NZ"/>
        </w:rPr>
        <w:t>Install protection grills and apply corrosion protection as specified</w:t>
      </w:r>
      <w:r w:rsidRPr="00A82914">
        <w:rPr>
          <w:lang w:eastAsia="en-NZ"/>
        </w:rPr>
        <w:t>.</w:t>
      </w:r>
    </w:p>
    <w:p w14:paraId="69BC18B6" w14:textId="239C366D" w:rsidR="00BF5230" w:rsidRDefault="00BF5230" w:rsidP="00FC0AA5">
      <w:pPr>
        <w:pStyle w:val="Heading2"/>
      </w:pPr>
      <w:bookmarkStart w:id="473" w:name="_Toc231982729"/>
      <w:r w:rsidRPr="0072002C">
        <w:lastRenderedPageBreak/>
        <w:t>APPURTENANCE LOCATION MARKING</w:t>
      </w:r>
      <w:bookmarkEnd w:id="473"/>
      <w:r w:rsidRPr="0072002C">
        <w:t> </w:t>
      </w:r>
    </w:p>
    <w:p w14:paraId="39F90A54" w14:textId="64D39210" w:rsidR="00BF5230" w:rsidRDefault="00BF5230" w:rsidP="00A8698D">
      <w:pPr>
        <w:pStyle w:val="NTUMasterNormal"/>
        <w:rPr>
          <w:lang w:eastAsia="en-NZ"/>
        </w:rPr>
      </w:pPr>
      <w:r w:rsidRPr="00EF6E12">
        <w:rPr>
          <w:lang w:eastAsia="en-NZ"/>
        </w:rPr>
        <w:t>Permanent fire hydrant marking shall be completed within 24 hours of, but not</w:t>
      </w:r>
      <w:r>
        <w:rPr>
          <w:lang w:eastAsia="en-NZ"/>
        </w:rPr>
        <w:t xml:space="preserve"> </w:t>
      </w:r>
      <w:r w:rsidRPr="00EF6E12">
        <w:rPr>
          <w:lang w:eastAsia="en-NZ"/>
        </w:rPr>
        <w:t>prior to, the hydrant being commissioned. Hydrant marking shall be restored</w:t>
      </w:r>
      <w:r>
        <w:rPr>
          <w:lang w:eastAsia="en-NZ"/>
        </w:rPr>
        <w:t xml:space="preserve"> </w:t>
      </w:r>
      <w:r w:rsidRPr="00EF6E12">
        <w:rPr>
          <w:lang w:eastAsia="en-NZ"/>
        </w:rPr>
        <w:t xml:space="preserve">within 24 hours of final surfacing. All other </w:t>
      </w:r>
      <w:proofErr w:type="spellStart"/>
      <w:r w:rsidRPr="00EF6E12">
        <w:rPr>
          <w:lang w:eastAsia="en-NZ"/>
        </w:rPr>
        <w:t>roadmarking</w:t>
      </w:r>
      <w:proofErr w:type="spellEnd"/>
      <w:r w:rsidRPr="00EF6E12">
        <w:rPr>
          <w:lang w:eastAsia="en-NZ"/>
        </w:rPr>
        <w:t xml:space="preserve"> shall be completed within</w:t>
      </w:r>
      <w:r>
        <w:rPr>
          <w:lang w:eastAsia="en-NZ"/>
        </w:rPr>
        <w:t xml:space="preserve"> </w:t>
      </w:r>
      <w:r w:rsidRPr="00EF6E12">
        <w:rPr>
          <w:lang w:eastAsia="en-NZ"/>
        </w:rPr>
        <w:t>48 hours of the completion of the final surfacing except where the surface is</w:t>
      </w:r>
      <w:r>
        <w:rPr>
          <w:lang w:eastAsia="en-NZ"/>
        </w:rPr>
        <w:t xml:space="preserve"> </w:t>
      </w:r>
      <w:r w:rsidRPr="00EF6E12">
        <w:rPr>
          <w:lang w:eastAsia="en-NZ"/>
        </w:rPr>
        <w:t xml:space="preserve">chipseal, in which case </w:t>
      </w:r>
      <w:proofErr w:type="spellStart"/>
      <w:r w:rsidRPr="00EF6E12">
        <w:rPr>
          <w:lang w:eastAsia="en-NZ"/>
        </w:rPr>
        <w:t>roadmarking</w:t>
      </w:r>
      <w:proofErr w:type="spellEnd"/>
      <w:r w:rsidRPr="00EF6E12">
        <w:rPr>
          <w:lang w:eastAsia="en-NZ"/>
        </w:rPr>
        <w:t xml:space="preserve"> shall be completed within 24 hours of</w:t>
      </w:r>
      <w:r>
        <w:rPr>
          <w:lang w:eastAsia="en-NZ"/>
        </w:rPr>
        <w:t xml:space="preserve"> </w:t>
      </w:r>
      <w:r w:rsidRPr="00EF6E12">
        <w:rPr>
          <w:lang w:eastAsia="en-NZ"/>
        </w:rPr>
        <w:t>carriageway sweeping. The carriageway shall be swept within 72 hours of the</w:t>
      </w:r>
      <w:r>
        <w:rPr>
          <w:lang w:eastAsia="en-NZ"/>
        </w:rPr>
        <w:t xml:space="preserve"> </w:t>
      </w:r>
      <w:r w:rsidRPr="00EF6E12">
        <w:rPr>
          <w:lang w:eastAsia="en-NZ"/>
        </w:rPr>
        <w:t xml:space="preserve">completion of </w:t>
      </w:r>
      <w:r w:rsidR="00A71AAA" w:rsidRPr="00EF6E12">
        <w:rPr>
          <w:lang w:eastAsia="en-NZ"/>
        </w:rPr>
        <w:t>chip sealing</w:t>
      </w:r>
      <w:r w:rsidRPr="00EF6E12">
        <w:rPr>
          <w:lang w:eastAsia="en-NZ"/>
        </w:rPr>
        <w:t>.</w:t>
      </w:r>
      <w:r w:rsidRPr="00EF6E12">
        <w:rPr>
          <w:lang w:eastAsia="en-NZ"/>
        </w:rPr>
        <w:cr/>
        <w:t xml:space="preserve">Fire hydrant </w:t>
      </w:r>
      <w:r>
        <w:rPr>
          <w:lang w:eastAsia="en-NZ"/>
        </w:rPr>
        <w:t>markings shall comply with</w:t>
      </w:r>
      <w:r w:rsidRPr="00EF6E12">
        <w:rPr>
          <w:lang w:eastAsia="en-NZ"/>
        </w:rPr>
        <w:t xml:space="preserve"> NZS PAS 4509</w:t>
      </w:r>
      <w:r>
        <w:rPr>
          <w:lang w:eastAsia="en-NZ"/>
        </w:rPr>
        <w:t>.</w:t>
      </w:r>
    </w:p>
    <w:p w14:paraId="108702DF" w14:textId="28CB7B72" w:rsidR="00BF5230" w:rsidRDefault="00BF5230" w:rsidP="00A8698D">
      <w:pPr>
        <w:pStyle w:val="NTUMasterNormal"/>
        <w:rPr>
          <w:lang w:eastAsia="en-NZ"/>
        </w:rPr>
      </w:pPr>
      <w:r>
        <w:rPr>
          <w:lang w:eastAsia="en-NZ"/>
        </w:rPr>
        <w:t>Valve markings shall include painting the valve box and cover and painting a 125mm equilateral triangle on top of kerb and channel, pointing at the valve cover.  Normally open sluice or gate valves shall have white covers and arrows.  Normally closed sluice or gate valves shall have red covers and arrows.</w:t>
      </w:r>
      <w:r w:rsidR="006D3B87">
        <w:rPr>
          <w:lang w:eastAsia="en-NZ"/>
        </w:rPr>
        <w:t xml:space="preserve">  Also refer to</w:t>
      </w:r>
      <w:r w:rsidR="00E30E9E">
        <w:rPr>
          <w:lang w:eastAsia="en-NZ"/>
        </w:rPr>
        <w:t xml:space="preserve"> section 5.11 </w:t>
      </w:r>
      <w:proofErr w:type="gramStart"/>
      <w:r w:rsidR="00E30E9E">
        <w:rPr>
          <w:lang w:eastAsia="en-NZ"/>
        </w:rPr>
        <w:t xml:space="preserve">and </w:t>
      </w:r>
      <w:r w:rsidR="006D3B87">
        <w:rPr>
          <w:lang w:eastAsia="en-NZ"/>
        </w:rPr>
        <w:t xml:space="preserve"> drawing</w:t>
      </w:r>
      <w:r w:rsidR="00E30E9E">
        <w:rPr>
          <w:lang w:eastAsia="en-NZ"/>
        </w:rPr>
        <w:t>s</w:t>
      </w:r>
      <w:proofErr w:type="gramEnd"/>
      <w:r w:rsidR="006D3B87">
        <w:rPr>
          <w:lang w:eastAsia="en-NZ"/>
        </w:rPr>
        <w:t xml:space="preserve"> WS-</w:t>
      </w:r>
      <w:r w:rsidR="00E30E9E">
        <w:rPr>
          <w:lang w:eastAsia="en-NZ"/>
        </w:rPr>
        <w:t>04 to 06.</w:t>
      </w:r>
    </w:p>
    <w:p w14:paraId="7A41A8E3" w14:textId="23975A36" w:rsidR="00BF5230" w:rsidRDefault="00BF5230" w:rsidP="00A8698D">
      <w:pPr>
        <w:pStyle w:val="NTUMasterNormal"/>
        <w:rPr>
          <w:lang w:eastAsia="en-NZ"/>
        </w:rPr>
      </w:pPr>
      <w:r>
        <w:rPr>
          <w:lang w:eastAsia="en-NZ"/>
        </w:rPr>
        <w:t xml:space="preserve">Other valve types shall be marked as per the requirements of individual </w:t>
      </w:r>
      <w:r w:rsidR="002A5B9E">
        <w:rPr>
          <w:lang w:eastAsia="en-NZ"/>
        </w:rPr>
        <w:t>WSEs</w:t>
      </w:r>
      <w:r>
        <w:rPr>
          <w:lang w:eastAsia="en-NZ"/>
        </w:rPr>
        <w:t>.</w:t>
      </w:r>
    </w:p>
    <w:p w14:paraId="41EF6A52" w14:textId="0ECFB6A6" w:rsidR="00BF5230" w:rsidRDefault="00BF5230" w:rsidP="00FC0AA5">
      <w:pPr>
        <w:pStyle w:val="Heading2"/>
      </w:pPr>
      <w:bookmarkStart w:id="474" w:name="_Toc231982730"/>
      <w:r w:rsidRPr="0072002C">
        <w:t>FLANGED JOINTS</w:t>
      </w:r>
      <w:bookmarkEnd w:id="474"/>
      <w:r w:rsidRPr="0072002C">
        <w:t> </w:t>
      </w:r>
    </w:p>
    <w:p w14:paraId="18CE9E10" w14:textId="77777777" w:rsidR="00BF5230" w:rsidRPr="0013392E" w:rsidRDefault="00BF5230" w:rsidP="00A8698D">
      <w:pPr>
        <w:pStyle w:val="NTUMasterNormal"/>
      </w:pPr>
      <w:r w:rsidRPr="0013392E">
        <w:t>Connect flanged joints in accordance with Design Drawing(s) using specified gaskets or O-rings and bolting.</w:t>
      </w:r>
    </w:p>
    <w:p w14:paraId="16B3AE54" w14:textId="77777777" w:rsidR="00BF5230" w:rsidRPr="0013392E" w:rsidRDefault="00BF5230" w:rsidP="00A8698D">
      <w:pPr>
        <w:pStyle w:val="NTUMasterNormal"/>
      </w:pPr>
      <w:r w:rsidRPr="0013392E">
        <w:t xml:space="preserve">When installing pipes containing screwed flanges, take care to prevent cracking of the thread sealant. At all times during installation and prior to inserting the bolts, ensure that the matching pipe and valve/fitting are fully supported. Tighten bolts in the sequence nominated in the Design Drawing(s). Use a torque wrench to achieve the nominated tightening torque.  </w:t>
      </w:r>
    </w:p>
    <w:p w14:paraId="04D855E0" w14:textId="77777777" w:rsidR="00BF5230" w:rsidRPr="0013392E" w:rsidRDefault="00BF5230" w:rsidP="00A8698D">
      <w:pPr>
        <w:pStyle w:val="NTUMasterNormal"/>
      </w:pPr>
      <w:r w:rsidRPr="0013392E">
        <w:t>Valves and fittings connected to screwed flanges shall be independently supported with no loads borne through the flange.</w:t>
      </w:r>
    </w:p>
    <w:p w14:paraId="4809355E" w14:textId="77777777" w:rsidR="00BF5230" w:rsidRPr="0013392E" w:rsidRDefault="00BF5230" w:rsidP="00A8698D">
      <w:pPr>
        <w:pStyle w:val="NTUMasterNormal"/>
      </w:pPr>
      <w:r w:rsidRPr="0013392E">
        <w:t xml:space="preserve">For PE pipelines use a </w:t>
      </w:r>
      <w:proofErr w:type="gramStart"/>
      <w:r w:rsidRPr="0013392E">
        <w:t>butt welded</w:t>
      </w:r>
      <w:proofErr w:type="gramEnd"/>
      <w:r w:rsidRPr="0013392E">
        <w:t xml:space="preserve"> PE stub flange/adaptor with a backing ring conforming to requirements of the Specification.</w:t>
      </w:r>
    </w:p>
    <w:p w14:paraId="5B131D19" w14:textId="77777777" w:rsidR="00BF5230" w:rsidRDefault="00BF5230" w:rsidP="00A8698D">
      <w:pPr>
        <w:pStyle w:val="NTUMasterNormal"/>
      </w:pPr>
      <w:r w:rsidRPr="0013392E">
        <w:t>Further information on metal backing rings for use with PE pipe flange adaptors refer to Plastics Industry Pipe Association Technical Guideline POP007.</w:t>
      </w:r>
    </w:p>
    <w:p w14:paraId="791ADF5A" w14:textId="77777777" w:rsidR="000679B1" w:rsidRDefault="000679B1" w:rsidP="000679B1">
      <w:pPr>
        <w:pStyle w:val="NTUMasterNormal"/>
      </w:pPr>
      <w:r w:rsidRPr="063D0B26">
        <w:rPr>
          <w:lang w:val="en-US"/>
        </w:rPr>
        <w:t xml:space="preserve">Select bolting in accordance with Appendix C of AS/NZS 4087. </w:t>
      </w:r>
    </w:p>
    <w:p w14:paraId="16F78299" w14:textId="77777777" w:rsidR="000679B1" w:rsidRDefault="000679B1" w:rsidP="000679B1">
      <w:pPr>
        <w:pStyle w:val="NTUMasterNormal"/>
      </w:pPr>
      <w:r w:rsidRPr="063D0B26">
        <w:rPr>
          <w:lang w:val="en-US"/>
        </w:rPr>
        <w:t>Assemble flanged joints in accordance with Appendix D of WSA</w:t>
      </w:r>
      <w:r>
        <w:rPr>
          <w:lang w:val="en-US"/>
        </w:rPr>
        <w:t>A</w:t>
      </w:r>
      <w:r w:rsidRPr="063D0B26">
        <w:rPr>
          <w:lang w:val="en-US"/>
        </w:rPr>
        <w:t xml:space="preserve"> 109 and the following requirements. </w:t>
      </w:r>
    </w:p>
    <w:p w14:paraId="3059E7A6" w14:textId="77777777" w:rsidR="000679B1" w:rsidRDefault="000679B1" w:rsidP="000679B1">
      <w:pPr>
        <w:pStyle w:val="NTUMasterNormal"/>
      </w:pPr>
      <w:r w:rsidRPr="063D0B26">
        <w:rPr>
          <w:lang w:val="en-US"/>
        </w:rPr>
        <w:t>Fit gaskets complying with WSA</w:t>
      </w:r>
      <w:r>
        <w:rPr>
          <w:lang w:val="en-US"/>
        </w:rPr>
        <w:t>A</w:t>
      </w:r>
      <w:r w:rsidRPr="063D0B26">
        <w:rPr>
          <w:lang w:val="en-US"/>
        </w:rPr>
        <w:t xml:space="preserve"> 109 to all flanged joints. </w:t>
      </w:r>
    </w:p>
    <w:p w14:paraId="04188A66" w14:textId="36DAA83F" w:rsidR="000679B1" w:rsidRDefault="000679B1" w:rsidP="000679B1">
      <w:pPr>
        <w:pStyle w:val="NTUMasterNormal"/>
      </w:pPr>
      <w:r w:rsidRPr="063D0B26">
        <w:rPr>
          <w:lang w:val="en-US"/>
        </w:rPr>
        <w:t xml:space="preserve">Use grade 316 stainless steel bolts, nuts, and washers in the flanges of pumps and pipework and accessories in pump wells. Apply "Loctite" nickel anti-seize thread lubricant to all stainless-steel fasteners and mating surface prior to fitting nuts. </w:t>
      </w:r>
    </w:p>
    <w:p w14:paraId="3C821C48" w14:textId="77777777" w:rsidR="000679B1" w:rsidRDefault="000679B1" w:rsidP="000679B1">
      <w:pPr>
        <w:pStyle w:val="NTUMasterNormal"/>
      </w:pPr>
      <w:r w:rsidRPr="063D0B26">
        <w:rPr>
          <w:lang w:val="en-US"/>
        </w:rPr>
        <w:t xml:space="preserve">Use washers under all nuts and under bolt heads. </w:t>
      </w:r>
    </w:p>
    <w:p w14:paraId="6683DCF5" w14:textId="77777777" w:rsidR="000679B1" w:rsidRDefault="000679B1" w:rsidP="000679B1">
      <w:pPr>
        <w:pStyle w:val="NTUMasterNormal"/>
      </w:pPr>
      <w:r w:rsidRPr="063D0B26">
        <w:rPr>
          <w:lang w:val="en-US"/>
        </w:rPr>
        <w:t xml:space="preserve">Where stainless steel fasteners are used to fasten galvanized items, install high strength </w:t>
      </w:r>
      <w:proofErr w:type="spellStart"/>
      <w:r w:rsidRPr="063D0B26">
        <w:rPr>
          <w:lang w:val="en-US"/>
        </w:rPr>
        <w:t>fibre</w:t>
      </w:r>
      <w:proofErr w:type="spellEnd"/>
      <w:r w:rsidRPr="063D0B26">
        <w:rPr>
          <w:lang w:val="en-US"/>
        </w:rPr>
        <w:t xml:space="preserve"> or phenolic insulating washers and sleeves between the stainless-steel washers / bolts and the galvanized item being fixed or </w:t>
      </w:r>
      <w:proofErr w:type="gramStart"/>
      <w:r w:rsidRPr="063D0B26">
        <w:rPr>
          <w:lang w:val="en-US"/>
        </w:rPr>
        <w:t>jointed</w:t>
      </w:r>
      <w:proofErr w:type="gramEnd"/>
      <w:r w:rsidRPr="063D0B26">
        <w:rPr>
          <w:lang w:val="en-US"/>
        </w:rPr>
        <w:t>.</w:t>
      </w:r>
    </w:p>
    <w:p w14:paraId="2DF3B2B0" w14:textId="77777777" w:rsidR="000679B1" w:rsidRDefault="000679B1" w:rsidP="00A8698D">
      <w:pPr>
        <w:pStyle w:val="NTUMasterNormal"/>
      </w:pPr>
    </w:p>
    <w:p w14:paraId="2BC3541C" w14:textId="77777777" w:rsidR="005E35E6" w:rsidRPr="00A82914" w:rsidRDefault="005E35E6" w:rsidP="005E35E6">
      <w:pPr>
        <w:pStyle w:val="Heading2"/>
      </w:pPr>
      <w:bookmarkStart w:id="475" w:name="_Toc137639627"/>
      <w:bookmarkStart w:id="476" w:name="_Toc145949165"/>
      <w:bookmarkStart w:id="477" w:name="_Toc231982731"/>
      <w:r w:rsidRPr="00A82914">
        <w:t>MECHANICAL JOINTING</w:t>
      </w:r>
      <w:bookmarkEnd w:id="475"/>
      <w:bookmarkEnd w:id="476"/>
      <w:bookmarkEnd w:id="477"/>
    </w:p>
    <w:p w14:paraId="7F7E7A47" w14:textId="77777777" w:rsidR="005E35E6" w:rsidRPr="00A82914" w:rsidRDefault="005E35E6" w:rsidP="005E35E6">
      <w:pPr>
        <w:pStyle w:val="NTUMasterNormal"/>
      </w:pPr>
      <w:r w:rsidRPr="00A82914">
        <w:t>Jointing shall be strictly in accordance with the manufacturer's instructions and to the Engineer's satisfaction. A support liner shall be used for all polyethylene mechanical couplers, as required by the Water Entity’s material approval. No jointing will be permitted under water unless expressly approved in writing by the Engineer.</w:t>
      </w:r>
    </w:p>
    <w:p w14:paraId="3225FA44" w14:textId="0FD5F709" w:rsidR="005E35E6" w:rsidRPr="00A82914" w:rsidRDefault="005E35E6" w:rsidP="005E35E6">
      <w:pPr>
        <w:pStyle w:val="NTUMasterNormal"/>
      </w:pPr>
      <w:r w:rsidRPr="00A82914">
        <w:t xml:space="preserve">Gibault joints and any other exposed metal components shall be thoroughly wrapped in place with a petrolatum impregnated </w:t>
      </w:r>
      <w:r w:rsidR="00E71FF7" w:rsidRPr="00A82914">
        <w:t>two-layer</w:t>
      </w:r>
      <w:r w:rsidRPr="00A82914">
        <w:t xml:space="preserve"> tape system. Mastic filler shall be applied to fill voids and create a smooth surface for tape application. Primer, filler, and tapes shall be applied in strict accordance with the manufacturer’s specifications.</w:t>
      </w:r>
    </w:p>
    <w:p w14:paraId="75FEE1EF" w14:textId="77777777" w:rsidR="005E35E6" w:rsidRDefault="005E35E6" w:rsidP="005E35E6">
      <w:pPr>
        <w:pStyle w:val="NTUMasterNormal"/>
      </w:pPr>
      <w:r w:rsidRPr="00A82914">
        <w:t>Mechanical couplers shall not be used to connect new polyethylene pipes.</w:t>
      </w:r>
    </w:p>
    <w:p w14:paraId="422C8636" w14:textId="77777777" w:rsidR="000679B1" w:rsidRDefault="000679B1" w:rsidP="000679B1">
      <w:pPr>
        <w:pStyle w:val="NTUMasterNormal"/>
      </w:pPr>
      <w:r w:rsidRPr="063D0B26">
        <w:rPr>
          <w:lang w:val="en-US"/>
        </w:rPr>
        <w:lastRenderedPageBreak/>
        <w:t xml:space="preserve">Comply with </w:t>
      </w:r>
      <w:proofErr w:type="gramStart"/>
      <w:r w:rsidRPr="063D0B26">
        <w:rPr>
          <w:lang w:val="en-US"/>
        </w:rPr>
        <w:t>manufacturer’s</w:t>
      </w:r>
      <w:proofErr w:type="gramEnd"/>
      <w:r w:rsidRPr="063D0B26">
        <w:rPr>
          <w:lang w:val="en-US"/>
        </w:rPr>
        <w:t xml:space="preserve"> recommendations for handling and storage of all items to prevent damage and/or deterioration. </w:t>
      </w:r>
    </w:p>
    <w:p w14:paraId="47600789" w14:textId="77777777" w:rsidR="000679B1" w:rsidRDefault="000679B1" w:rsidP="000679B1">
      <w:pPr>
        <w:pStyle w:val="NTUMasterNormal"/>
        <w:rPr>
          <w:lang w:val="en-US"/>
        </w:rPr>
      </w:pPr>
    </w:p>
    <w:p w14:paraId="4A0DEE1B" w14:textId="77777777" w:rsidR="000679B1" w:rsidRPr="000679B1" w:rsidRDefault="000679B1" w:rsidP="000679B1">
      <w:pPr>
        <w:pStyle w:val="Heading3"/>
      </w:pPr>
      <w:bookmarkStart w:id="478" w:name="_Toc231982732"/>
      <w:r w:rsidRPr="000679B1">
        <w:t>General</w:t>
      </w:r>
      <w:bookmarkEnd w:id="478"/>
    </w:p>
    <w:p w14:paraId="41258B13" w14:textId="51A1CDC6" w:rsidR="000679B1" w:rsidRDefault="000679B1" w:rsidP="000679B1">
      <w:pPr>
        <w:pStyle w:val="NTUMasterNormal"/>
        <w:rPr>
          <w:lang w:val="en-US"/>
        </w:rPr>
      </w:pPr>
      <w:r w:rsidRPr="063D0B26">
        <w:rPr>
          <w:lang w:val="en-US"/>
        </w:rPr>
        <w:t>Determine pipe lengths accurately and install items in such a manner as to ensure no undue loading on equipment or pipework.</w:t>
      </w:r>
    </w:p>
    <w:p w14:paraId="576ACE8F" w14:textId="77777777" w:rsidR="00E71FF7" w:rsidRPr="00974709" w:rsidRDefault="00E71FF7" w:rsidP="00E71FF7">
      <w:pPr>
        <w:pStyle w:val="Heading3"/>
        <w:ind w:left="851" w:hanging="851"/>
        <w:rPr>
          <w:rStyle w:val="Heading3Char"/>
          <w:b/>
        </w:rPr>
      </w:pPr>
      <w:bookmarkStart w:id="479" w:name="_Toc141982561"/>
      <w:bookmarkStart w:id="480" w:name="_Toc145868795"/>
      <w:bookmarkStart w:id="481" w:name="_Toc231982733"/>
      <w:r w:rsidRPr="00974709">
        <w:t>Jointing of PVC-M and PVC-U Pipe</w:t>
      </w:r>
      <w:bookmarkEnd w:id="479"/>
      <w:bookmarkEnd w:id="480"/>
      <w:bookmarkEnd w:id="481"/>
    </w:p>
    <w:p w14:paraId="378325BB" w14:textId="77777777" w:rsidR="00E71FF7" w:rsidRPr="00974709" w:rsidRDefault="00E71FF7" w:rsidP="00E71FF7">
      <w:pPr>
        <w:pStyle w:val="NTUMasterNormal"/>
      </w:pPr>
      <w:r w:rsidRPr="00974709">
        <w:rPr>
          <w:lang w:val="en-US"/>
        </w:rPr>
        <w:t xml:space="preserve">Jointing shall be carried out in accordance with AS/NZS 2032 “Installation of PVC pipe systems”, the manufacturer’s instructions and to the Engineer’s satisfaction. Only off-site solvent welding joints carried out by the manufacturer are permitted.  </w:t>
      </w:r>
    </w:p>
    <w:p w14:paraId="3D4B5259" w14:textId="77777777" w:rsidR="00E71FF7" w:rsidRPr="00974709" w:rsidRDefault="00E71FF7" w:rsidP="00E71FF7">
      <w:pPr>
        <w:pStyle w:val="NTUMasterNormal"/>
      </w:pPr>
      <w:r w:rsidRPr="00974709">
        <w:rPr>
          <w:lang w:val="en-US"/>
        </w:rPr>
        <w:t xml:space="preserve">Where connecting PVC pipes with rubber ring joints the socket depth shall be measured and a witness mark applied at the socket depth - 25mm from the spigot end.  The spigot shall be inserted into the socket only until the witness </w:t>
      </w:r>
      <w:proofErr w:type="gramStart"/>
      <w:r w:rsidRPr="00974709">
        <w:rPr>
          <w:lang w:val="en-US"/>
        </w:rPr>
        <w:t>mark is flush</w:t>
      </w:r>
      <w:proofErr w:type="gramEnd"/>
      <w:r w:rsidRPr="00974709">
        <w:rPr>
          <w:lang w:val="en-US"/>
        </w:rPr>
        <w:t xml:space="preserve"> with the socket end of the pipe.</w:t>
      </w:r>
    </w:p>
    <w:p w14:paraId="348FDD02" w14:textId="77777777" w:rsidR="00426872" w:rsidRPr="00103B9F" w:rsidRDefault="00426872" w:rsidP="00426872">
      <w:pPr>
        <w:pStyle w:val="Heading3"/>
        <w:ind w:left="851" w:hanging="851"/>
      </w:pPr>
      <w:bookmarkStart w:id="482" w:name="_Toc141982453"/>
      <w:bookmarkStart w:id="483" w:name="_Toc145868737"/>
      <w:bookmarkStart w:id="484" w:name="_Toc231982734"/>
      <w:r>
        <w:t>I</w:t>
      </w:r>
      <w:r w:rsidRPr="00103B9F">
        <w:t xml:space="preserve">nstallation </w:t>
      </w:r>
      <w:r>
        <w:t>o</w:t>
      </w:r>
      <w:r w:rsidRPr="00103B9F">
        <w:t>f Pumping Units</w:t>
      </w:r>
      <w:bookmarkEnd w:id="482"/>
      <w:bookmarkEnd w:id="483"/>
      <w:bookmarkEnd w:id="484"/>
    </w:p>
    <w:p w14:paraId="0E1E64A1" w14:textId="77777777" w:rsidR="00426872" w:rsidRPr="00103B9F" w:rsidRDefault="00426872" w:rsidP="00426872">
      <w:pPr>
        <w:pStyle w:val="Heading4"/>
      </w:pPr>
      <w:bookmarkStart w:id="485" w:name="_Toc141982454"/>
      <w:r w:rsidRPr="00103B9F">
        <w:t>General</w:t>
      </w:r>
      <w:bookmarkEnd w:id="485"/>
    </w:p>
    <w:p w14:paraId="3F07323B" w14:textId="77777777" w:rsidR="00426872" w:rsidRDefault="00426872" w:rsidP="00426872">
      <w:pPr>
        <w:pStyle w:val="NTUMasterNormal"/>
      </w:pPr>
      <w:r w:rsidRPr="063D0B26">
        <w:rPr>
          <w:lang w:val="en-US"/>
        </w:rPr>
        <w:t xml:space="preserve">As appropriate, install pumps, discharge connection and associated equipment free of any undue stresses, strains or vibrations and be accessible for maintenance in accordance with written instructions and approved Drawings supplied by the pump manufacturer. </w:t>
      </w:r>
    </w:p>
    <w:p w14:paraId="121ECEB0" w14:textId="77777777" w:rsidR="00426872" w:rsidRPr="003A00CC" w:rsidRDefault="00426872" w:rsidP="00426872">
      <w:pPr>
        <w:pStyle w:val="NTUMasterNormal"/>
      </w:pPr>
      <w:r w:rsidRPr="063D0B26">
        <w:rPr>
          <w:lang w:val="en-US"/>
        </w:rPr>
        <w:t xml:space="preserve">Set the unit’s connections true and square and with clearance to wet-well floor as set out on the Drawings. Check </w:t>
      </w:r>
      <w:r w:rsidRPr="003A00CC">
        <w:rPr>
          <w:lang w:val="en-US"/>
        </w:rPr>
        <w:t xml:space="preserve">alignment with discharge pipework (including eccentric tapers where fitted). </w:t>
      </w:r>
    </w:p>
    <w:p w14:paraId="42EBF3D4" w14:textId="77777777" w:rsidR="00426872" w:rsidRDefault="00426872" w:rsidP="00426872">
      <w:pPr>
        <w:pStyle w:val="NTUMasterNormal"/>
      </w:pPr>
      <w:r w:rsidRPr="003A00CC">
        <w:rPr>
          <w:lang w:val="en-US"/>
        </w:rPr>
        <w:t xml:space="preserve">Set all foundation bolts to their maximum depth using an epoxy grout </w:t>
      </w:r>
      <w:proofErr w:type="spellStart"/>
      <w:r w:rsidRPr="003A00CC">
        <w:rPr>
          <w:lang w:val="en-US"/>
        </w:rPr>
        <w:t>Epirez</w:t>
      </w:r>
      <w:proofErr w:type="spellEnd"/>
      <w:r w:rsidRPr="003A00CC">
        <w:rPr>
          <w:lang w:val="en-US"/>
        </w:rPr>
        <w:t xml:space="preserve"> 133 with </w:t>
      </w:r>
      <w:proofErr w:type="spellStart"/>
      <w:r w:rsidRPr="003A00CC">
        <w:rPr>
          <w:lang w:val="en-US"/>
        </w:rPr>
        <w:t>Epirez</w:t>
      </w:r>
      <w:proofErr w:type="spellEnd"/>
      <w:r w:rsidRPr="003A00CC">
        <w:rPr>
          <w:lang w:val="en-US"/>
        </w:rPr>
        <w:t xml:space="preserve"> No 2 Quartzite Aggregate to a maximum ratio of 1:2 by volume or Hilti CA80 with Hilti CTS 99 graded Sand to a maximum ratio of 1:2 by volume or other approved alternative products.</w:t>
      </w:r>
    </w:p>
    <w:p w14:paraId="70F5E733" w14:textId="77777777" w:rsidR="00426872" w:rsidRPr="00103B9F" w:rsidRDefault="00426872" w:rsidP="00426872">
      <w:pPr>
        <w:pStyle w:val="Heading4"/>
      </w:pPr>
      <w:bookmarkStart w:id="486" w:name="_Toc141982455"/>
      <w:r w:rsidRPr="00103B9F">
        <w:t>Machinery alignment</w:t>
      </w:r>
      <w:bookmarkEnd w:id="486"/>
    </w:p>
    <w:p w14:paraId="24B391E8" w14:textId="77777777" w:rsidR="00426872" w:rsidRDefault="00426872" w:rsidP="00426872">
      <w:pPr>
        <w:pStyle w:val="NTUMasterNormal"/>
        <w:rPr>
          <w:lang w:val="en-US"/>
        </w:rPr>
      </w:pPr>
      <w:r w:rsidRPr="063D0B26">
        <w:rPr>
          <w:lang w:val="en-US"/>
        </w:rPr>
        <w:t xml:space="preserve">As appropriate, accurately align all long-coupled rotating machinery to ensure smooth operation, optimal equipment life and reduced operating costs. Check the machinery alignment and adjust to manufacturer’s specifications (as required) after final installation e.g., after grouting the bedplate, and immediately prior to pre-commissioning. </w:t>
      </w:r>
    </w:p>
    <w:p w14:paraId="17F126DC" w14:textId="77777777" w:rsidR="00426872" w:rsidRDefault="00426872" w:rsidP="00426872">
      <w:pPr>
        <w:pStyle w:val="NTUMasterNormal"/>
      </w:pPr>
      <w:r w:rsidRPr="063D0B26">
        <w:rPr>
          <w:lang w:val="en-US"/>
        </w:rPr>
        <w:t>After completion of the alignment check provide a certificate certifying that alignment is within manufacturer’s specifications for the driver and driven machine and the coupling.</w:t>
      </w:r>
    </w:p>
    <w:p w14:paraId="196C7488" w14:textId="77777777" w:rsidR="00426872" w:rsidRPr="00103B9F" w:rsidRDefault="00426872" w:rsidP="00426872">
      <w:pPr>
        <w:pStyle w:val="Heading4"/>
      </w:pPr>
      <w:bookmarkStart w:id="487" w:name="_Toc141982456"/>
      <w:r w:rsidRPr="00103B9F">
        <w:t>Unit members</w:t>
      </w:r>
      <w:bookmarkEnd w:id="487"/>
    </w:p>
    <w:p w14:paraId="70BF3821" w14:textId="77777777" w:rsidR="00426872" w:rsidRDefault="00426872" w:rsidP="00426872">
      <w:pPr>
        <w:pStyle w:val="NTUMasterNormal"/>
      </w:pPr>
      <w:r w:rsidRPr="063D0B26">
        <w:rPr>
          <w:lang w:val="en-US"/>
        </w:rPr>
        <w:t xml:space="preserve">Assign No 1 to the unit with the lowest serial number and install closest to the electrical switchboard. If the units are parallel to the </w:t>
      </w:r>
      <w:proofErr w:type="gramStart"/>
      <w:r w:rsidRPr="063D0B26">
        <w:rPr>
          <w:lang w:val="en-US"/>
        </w:rPr>
        <w:t>switchboard</w:t>
      </w:r>
      <w:proofErr w:type="gramEnd"/>
      <w:r w:rsidRPr="063D0B26">
        <w:rPr>
          <w:lang w:val="en-US"/>
        </w:rPr>
        <w:t xml:space="preserve"> assign the unit numbers from left to right in ascending order when facing the switchboard. Assign numbers to each pump and starter in the sequence “1”, “2“, “3”.</w:t>
      </w:r>
    </w:p>
    <w:p w14:paraId="72D94910" w14:textId="77777777" w:rsidR="00426872" w:rsidRDefault="00426872" w:rsidP="00426872">
      <w:pPr>
        <w:pStyle w:val="NTUMasterNormal"/>
      </w:pPr>
      <w:r w:rsidRPr="063D0B26">
        <w:rPr>
          <w:lang w:val="en-US"/>
        </w:rPr>
        <w:t xml:space="preserve">Supply 100 mm high pump numbers cut from 2.5 mm thick marine grade C5251-H34 aluminum alloy or grade 316 stainless steel. </w:t>
      </w:r>
    </w:p>
    <w:p w14:paraId="14D4ED6A" w14:textId="77777777" w:rsidR="00426872" w:rsidRDefault="00426872" w:rsidP="00426872">
      <w:pPr>
        <w:pStyle w:val="NTUMasterNormal"/>
      </w:pPr>
      <w:r w:rsidRPr="063D0B26">
        <w:rPr>
          <w:lang w:val="en-US"/>
        </w:rPr>
        <w:t xml:space="preserve">Locate the numbers adjacent to each unit </w:t>
      </w:r>
      <w:proofErr w:type="gramStart"/>
      <w:r w:rsidRPr="063D0B26">
        <w:rPr>
          <w:lang w:val="en-US"/>
        </w:rPr>
        <w:t>so as to</w:t>
      </w:r>
      <w:proofErr w:type="gramEnd"/>
      <w:r w:rsidRPr="063D0B26">
        <w:rPr>
          <w:lang w:val="en-US"/>
        </w:rPr>
        <w:t xml:space="preserve"> be easily seen from FSL adjacent to the wet-well. Fix using grade 316 stainless steel expanding metal sleeve masonry anchors. Do not attach unit numbers to pumps, generators, or motors.</w:t>
      </w:r>
    </w:p>
    <w:p w14:paraId="47A4C610" w14:textId="77777777" w:rsidR="00426872" w:rsidRPr="00103B9F" w:rsidRDefault="00426872" w:rsidP="00426872">
      <w:pPr>
        <w:pStyle w:val="Heading4"/>
      </w:pPr>
      <w:bookmarkStart w:id="488" w:name="_Toc141982457"/>
      <w:r w:rsidRPr="00103B9F">
        <w:t>Test tapping points</w:t>
      </w:r>
      <w:bookmarkEnd w:id="488"/>
    </w:p>
    <w:p w14:paraId="174F2364" w14:textId="77777777" w:rsidR="00426872" w:rsidRDefault="00426872" w:rsidP="00426872">
      <w:pPr>
        <w:pStyle w:val="NTUMasterNormal"/>
      </w:pPr>
      <w:r w:rsidRPr="063D0B26">
        <w:rPr>
          <w:lang w:val="en-US"/>
        </w:rPr>
        <w:t xml:space="preserve">Provide three DN 10 (3/8”) BSP </w:t>
      </w:r>
      <w:proofErr w:type="spellStart"/>
      <w:r w:rsidRPr="063D0B26">
        <w:rPr>
          <w:lang w:val="en-US"/>
        </w:rPr>
        <w:t>tappings</w:t>
      </w:r>
      <w:proofErr w:type="spellEnd"/>
      <w:r w:rsidRPr="063D0B26">
        <w:rPr>
          <w:lang w:val="en-US"/>
        </w:rPr>
        <w:t xml:space="preserve"> and supply and install at each tapping, a 1/2" BSP stainless steel ball valve (or metric equivalent) and fittings as required to complete installation.</w:t>
      </w:r>
    </w:p>
    <w:p w14:paraId="57A7D54D" w14:textId="77777777" w:rsidR="00426872" w:rsidRPr="00103B9F" w:rsidRDefault="00426872" w:rsidP="00426872">
      <w:pPr>
        <w:pStyle w:val="Heading3"/>
        <w:ind w:left="851" w:hanging="851"/>
      </w:pPr>
      <w:bookmarkStart w:id="489" w:name="_Toc141982458"/>
      <w:bookmarkStart w:id="490" w:name="_Toc145868738"/>
      <w:bookmarkStart w:id="491" w:name="_Toc231982735"/>
      <w:r w:rsidRPr="00103B9F">
        <w:lastRenderedPageBreak/>
        <w:t xml:space="preserve">Gauges </w:t>
      </w:r>
      <w:r>
        <w:t>a</w:t>
      </w:r>
      <w:r w:rsidRPr="00103B9F">
        <w:t>nd Recorders</w:t>
      </w:r>
      <w:bookmarkEnd w:id="489"/>
      <w:bookmarkEnd w:id="490"/>
      <w:bookmarkEnd w:id="491"/>
    </w:p>
    <w:p w14:paraId="5CAED778" w14:textId="77777777" w:rsidR="00426872" w:rsidRPr="00103B9F" w:rsidRDefault="00426872" w:rsidP="00426872">
      <w:pPr>
        <w:pStyle w:val="Heading4"/>
      </w:pPr>
      <w:bookmarkStart w:id="492" w:name="_Toc141982459"/>
      <w:r w:rsidRPr="00103B9F">
        <w:t>Pressure gauges</w:t>
      </w:r>
      <w:bookmarkEnd w:id="492"/>
    </w:p>
    <w:p w14:paraId="3A8CF108" w14:textId="77777777" w:rsidR="00426872" w:rsidRDefault="00426872" w:rsidP="00426872">
      <w:pPr>
        <w:pStyle w:val="NTUMasterNormal"/>
      </w:pPr>
      <w:r w:rsidRPr="063D0B26">
        <w:rPr>
          <w:lang w:val="en-US"/>
        </w:rPr>
        <w:t>Install 150 mm pressure gauges calibrated to read 0 to 150% of the delivery main pressure to an accuracy of ±2% and fitted with stainless steel pressure variation dampers in accordance with the Design Drawings.</w:t>
      </w:r>
    </w:p>
    <w:p w14:paraId="4C07A2F6" w14:textId="77777777" w:rsidR="00426872" w:rsidRPr="00103B9F" w:rsidRDefault="00426872" w:rsidP="00426872">
      <w:pPr>
        <w:pStyle w:val="Heading4"/>
      </w:pPr>
      <w:bookmarkStart w:id="493" w:name="_Toc141982460"/>
      <w:r w:rsidRPr="00103B9F">
        <w:t>Pressure recorder</w:t>
      </w:r>
      <w:bookmarkEnd w:id="493"/>
    </w:p>
    <w:p w14:paraId="5C039626" w14:textId="62D72B1E" w:rsidR="00426872" w:rsidRDefault="00426872" w:rsidP="00426872">
      <w:pPr>
        <w:pStyle w:val="NTUMasterNormal"/>
      </w:pPr>
      <w:r w:rsidRPr="063D0B26">
        <w:rPr>
          <w:lang w:val="en-US"/>
        </w:rPr>
        <w:t xml:space="preserve">Install a digital recorder, wall mounted or mounted in the </w:t>
      </w:r>
      <w:r>
        <w:rPr>
          <w:lang w:val="en-US"/>
        </w:rPr>
        <w:t>M</w:t>
      </w:r>
      <w:r w:rsidRPr="063D0B26">
        <w:rPr>
          <w:lang w:val="en-US"/>
        </w:rPr>
        <w:t xml:space="preserve">otor </w:t>
      </w:r>
      <w:r>
        <w:rPr>
          <w:lang w:val="en-US"/>
        </w:rPr>
        <w:t>C</w:t>
      </w:r>
      <w:r w:rsidRPr="063D0B26">
        <w:rPr>
          <w:lang w:val="en-US"/>
        </w:rPr>
        <w:t>ontrol Centre, in accordance with the Design Drawings.</w:t>
      </w:r>
    </w:p>
    <w:p w14:paraId="27293C5B" w14:textId="77777777" w:rsidR="000679B1" w:rsidRPr="00A82914" w:rsidRDefault="000679B1" w:rsidP="005E35E6">
      <w:pPr>
        <w:pStyle w:val="NTUMasterNormal"/>
      </w:pPr>
    </w:p>
    <w:p w14:paraId="27F2EF41" w14:textId="4F43CC5E" w:rsidR="00BF5230" w:rsidRDefault="00BF5230" w:rsidP="00FC0AA5">
      <w:pPr>
        <w:pStyle w:val="Heading2"/>
      </w:pPr>
      <w:bookmarkStart w:id="494" w:name="_Ref141357287"/>
      <w:bookmarkStart w:id="495" w:name="_Toc231982736"/>
      <w:r w:rsidRPr="0072002C">
        <w:t>WELDING OF STEEL PIPELINES</w:t>
      </w:r>
      <w:bookmarkEnd w:id="494"/>
      <w:bookmarkEnd w:id="495"/>
      <w:r w:rsidRPr="0072002C">
        <w:t> </w:t>
      </w:r>
    </w:p>
    <w:p w14:paraId="523360BF" w14:textId="4AE8C1A2" w:rsidR="00BF5230" w:rsidRDefault="00BF5230" w:rsidP="00AC1C3F">
      <w:pPr>
        <w:pStyle w:val="Heading3"/>
        <w:rPr>
          <w:lang w:eastAsia="en-NZ"/>
        </w:rPr>
      </w:pPr>
      <w:bookmarkStart w:id="496" w:name="_Toc231982737"/>
      <w:r w:rsidRPr="0072002C">
        <w:rPr>
          <w:lang w:val="en-US" w:eastAsia="en-NZ"/>
        </w:rPr>
        <w:t>General</w:t>
      </w:r>
      <w:bookmarkEnd w:id="496"/>
      <w:r w:rsidRPr="0072002C">
        <w:rPr>
          <w:lang w:eastAsia="en-NZ"/>
        </w:rPr>
        <w:t> </w:t>
      </w:r>
    </w:p>
    <w:p w14:paraId="18137241" w14:textId="77777777" w:rsidR="00BF5230" w:rsidRDefault="00BF5230" w:rsidP="00A8698D">
      <w:pPr>
        <w:pStyle w:val="NTUMasterNormal"/>
        <w:rPr>
          <w:lang w:eastAsia="en-NZ"/>
        </w:rPr>
      </w:pPr>
      <w:r w:rsidRPr="00EF6E12">
        <w:rPr>
          <w:lang w:eastAsia="en-NZ"/>
        </w:rPr>
        <w:t>Weld steel pipe in accordance with Category SP of AS/NZS 1554.1:2014 employing welders qualified in accordance with</w:t>
      </w:r>
      <w:r>
        <w:rPr>
          <w:lang w:eastAsia="en-NZ"/>
        </w:rPr>
        <w:t xml:space="preserve"> </w:t>
      </w:r>
      <w:r w:rsidRPr="00EF6E12">
        <w:rPr>
          <w:lang w:eastAsia="en-NZ"/>
        </w:rPr>
        <w:t>AS/NZS 1554.1.</w:t>
      </w:r>
    </w:p>
    <w:p w14:paraId="1A0994E6" w14:textId="77777777" w:rsidR="00BF5230" w:rsidRDefault="00BF5230" w:rsidP="00A8698D">
      <w:pPr>
        <w:pStyle w:val="NTUMasterNormal"/>
        <w:rPr>
          <w:lang w:eastAsia="en-NZ"/>
        </w:rPr>
      </w:pPr>
      <w:r w:rsidRPr="00EF6E12">
        <w:rPr>
          <w:lang w:eastAsia="en-NZ"/>
        </w:rPr>
        <w:t>Pre-qualify all weld preparations in accordance with AS/NZS 1554.1.</w:t>
      </w:r>
    </w:p>
    <w:p w14:paraId="6B1F7A4B" w14:textId="77777777" w:rsidR="00BF5230" w:rsidRDefault="00BF5230" w:rsidP="00A8698D">
      <w:pPr>
        <w:pStyle w:val="NTUMasterNormal"/>
        <w:rPr>
          <w:lang w:eastAsia="en-NZ"/>
        </w:rPr>
      </w:pPr>
      <w:r w:rsidRPr="00EF6E12">
        <w:rPr>
          <w:lang w:eastAsia="en-NZ"/>
        </w:rPr>
        <w:t>Inspect all welding in accordance with AS/NZS 1554.1:2014, Section 7.</w:t>
      </w:r>
    </w:p>
    <w:p w14:paraId="666D7271" w14:textId="77777777" w:rsidR="00BF5230" w:rsidRDefault="00BF5230" w:rsidP="00A8698D">
      <w:pPr>
        <w:pStyle w:val="NTUMasterNormal"/>
        <w:rPr>
          <w:lang w:eastAsia="en-NZ"/>
        </w:rPr>
      </w:pPr>
      <w:r w:rsidRPr="00EF6E12">
        <w:rPr>
          <w:lang w:eastAsia="en-NZ"/>
        </w:rPr>
        <w:t>Apply external corrosion protection to welded joints, using an approved tape system or heat-shrinkable sleeve.</w:t>
      </w:r>
    </w:p>
    <w:p w14:paraId="780F0CA4" w14:textId="77777777" w:rsidR="00E71FF7" w:rsidRPr="00E71FF7" w:rsidRDefault="00E71FF7" w:rsidP="00E71FF7">
      <w:pPr>
        <w:pStyle w:val="NTUMasterNormal"/>
        <w:rPr>
          <w:lang w:eastAsia="en-NZ"/>
        </w:rPr>
      </w:pPr>
      <w:r w:rsidRPr="00E71FF7">
        <w:rPr>
          <w:lang w:val="en-US" w:eastAsia="en-NZ"/>
        </w:rPr>
        <w:t xml:space="preserve">Reinstate cement mortar linings as specified. </w:t>
      </w:r>
    </w:p>
    <w:p w14:paraId="5DC02C0F" w14:textId="77777777" w:rsidR="00E71FF7" w:rsidRDefault="00E71FF7" w:rsidP="00A8698D">
      <w:pPr>
        <w:pStyle w:val="NTUMasterNormal"/>
        <w:rPr>
          <w:lang w:eastAsia="en-NZ"/>
        </w:rPr>
      </w:pPr>
    </w:p>
    <w:p w14:paraId="2B6F5C78" w14:textId="50E678AF" w:rsidR="00BF5230" w:rsidRDefault="00BF5230" w:rsidP="00AC1C3F">
      <w:pPr>
        <w:pStyle w:val="Heading3"/>
        <w:rPr>
          <w:lang w:eastAsia="en-NZ"/>
        </w:rPr>
      </w:pPr>
      <w:bookmarkStart w:id="497" w:name="_Toc231982738"/>
      <w:r w:rsidRPr="0072002C">
        <w:rPr>
          <w:lang w:val="en-US" w:eastAsia="en-NZ"/>
        </w:rPr>
        <w:t>Field welding of flanges</w:t>
      </w:r>
      <w:bookmarkEnd w:id="497"/>
      <w:r w:rsidRPr="0072002C">
        <w:rPr>
          <w:lang w:eastAsia="en-NZ"/>
        </w:rPr>
        <w:t> </w:t>
      </w:r>
    </w:p>
    <w:p w14:paraId="6A3B445A" w14:textId="006CA0C3" w:rsidR="00BF5230" w:rsidRDefault="00BF5230" w:rsidP="00A8698D">
      <w:pPr>
        <w:pStyle w:val="NTUMasterNormal"/>
        <w:rPr>
          <w:lang w:eastAsia="en-NZ"/>
        </w:rPr>
      </w:pPr>
      <w:r w:rsidRPr="00EF6E12">
        <w:rPr>
          <w:lang w:eastAsia="en-NZ"/>
        </w:rPr>
        <w:t>Field welding of flanges shall only be carried out with the written approval of the W</w:t>
      </w:r>
      <w:r w:rsidR="00A71AAA">
        <w:rPr>
          <w:lang w:eastAsia="en-NZ"/>
        </w:rPr>
        <w:t>SE</w:t>
      </w:r>
      <w:r w:rsidRPr="00EF6E12">
        <w:rPr>
          <w:lang w:eastAsia="en-NZ"/>
        </w:rPr>
        <w:t>.</w:t>
      </w:r>
    </w:p>
    <w:p w14:paraId="473501C3" w14:textId="77777777" w:rsidR="00BF5230" w:rsidRDefault="00BF5230" w:rsidP="00A8698D">
      <w:pPr>
        <w:pStyle w:val="NTUMasterNormal"/>
        <w:rPr>
          <w:lang w:eastAsia="en-NZ"/>
        </w:rPr>
      </w:pPr>
      <w:r w:rsidRPr="00EF6E12">
        <w:rPr>
          <w:lang w:eastAsia="en-NZ"/>
        </w:rPr>
        <w:t>Weld flanges either directly to the pipe or fitting after machining or to a coaming piece that can be subsequently butt</w:t>
      </w:r>
      <w:r>
        <w:rPr>
          <w:lang w:eastAsia="en-NZ"/>
        </w:rPr>
        <w:t xml:space="preserve"> </w:t>
      </w:r>
      <w:r w:rsidRPr="00EF6E12">
        <w:rPr>
          <w:lang w:eastAsia="en-NZ"/>
        </w:rPr>
        <w:t>welded to the pipe or fitting.</w:t>
      </w:r>
    </w:p>
    <w:p w14:paraId="01E932B7" w14:textId="77777777" w:rsidR="00BF5230" w:rsidRPr="00EF6E12" w:rsidRDefault="00BF5230" w:rsidP="00A8698D">
      <w:pPr>
        <w:pStyle w:val="NTUMasterNormal"/>
        <w:rPr>
          <w:lang w:eastAsia="en-NZ"/>
        </w:rPr>
      </w:pPr>
      <w:r w:rsidRPr="00EF6E12">
        <w:rPr>
          <w:lang w:eastAsia="en-NZ"/>
        </w:rPr>
        <w:t>Align flanges at right angles to the axis of the pipe or to the relevant leg of the fitting.</w:t>
      </w:r>
    </w:p>
    <w:p w14:paraId="6A4B3E1E" w14:textId="77777777" w:rsidR="00BF5230" w:rsidRPr="00EF6E12" w:rsidRDefault="00BF5230" w:rsidP="00A8698D">
      <w:pPr>
        <w:pStyle w:val="NTUMasterNormal"/>
        <w:rPr>
          <w:lang w:eastAsia="en-NZ"/>
        </w:rPr>
      </w:pPr>
      <w:r w:rsidRPr="00EF6E12">
        <w:rPr>
          <w:lang w:eastAsia="en-NZ"/>
        </w:rPr>
        <w:t>Attach flanges with one of the following joint configurations depending on steel plate thickness:</w:t>
      </w:r>
    </w:p>
    <w:p w14:paraId="639AE21C" w14:textId="77777777" w:rsidR="00BF5230" w:rsidRPr="00311DC5" w:rsidRDefault="00BF5230" w:rsidP="00342CA6">
      <w:pPr>
        <w:pStyle w:val="ListParagraph"/>
      </w:pPr>
      <w:r w:rsidRPr="00311DC5">
        <w:t>Where the pipe or fitting is ≤10 mm thick, weld the flange in accordance with AS 4041:2006 Figure 3.24.4.8(H) Type 6 slip-on weld.</w:t>
      </w:r>
    </w:p>
    <w:p w14:paraId="47E13B84" w14:textId="77777777" w:rsidR="00BF5230" w:rsidRPr="00311DC5" w:rsidRDefault="00BF5230" w:rsidP="00342CA6">
      <w:pPr>
        <w:pStyle w:val="ListParagraph"/>
      </w:pPr>
      <w:r w:rsidRPr="00311DC5">
        <w:t xml:space="preserve">Where the pipe or fitting is &gt;10 mm thick, weld the flange in accordance </w:t>
      </w:r>
      <w:proofErr w:type="gramStart"/>
      <w:r w:rsidRPr="00311DC5">
        <w:t>AS</w:t>
      </w:r>
      <w:proofErr w:type="gramEnd"/>
      <w:r w:rsidRPr="00311DC5">
        <w:t xml:space="preserve"> 4041:2006 Figure 3.24.4.8(B) Type 2 "face and back" or Figure 3.24.4.8(D) Type 3A "bore and back".</w:t>
      </w:r>
    </w:p>
    <w:p w14:paraId="0AD952DA" w14:textId="088D5841" w:rsidR="00BF5230" w:rsidRDefault="00BF5230" w:rsidP="00AC1C3F">
      <w:pPr>
        <w:pStyle w:val="Heading3"/>
        <w:rPr>
          <w:lang w:eastAsia="en-NZ"/>
        </w:rPr>
      </w:pPr>
      <w:bookmarkStart w:id="498" w:name="_Toc231982739"/>
      <w:r w:rsidRPr="0072002C">
        <w:rPr>
          <w:lang w:val="en-US" w:eastAsia="en-NZ"/>
        </w:rPr>
        <w:t>Reinstatement of cement mortar lining</w:t>
      </w:r>
      <w:bookmarkEnd w:id="498"/>
      <w:r w:rsidRPr="0072002C">
        <w:rPr>
          <w:lang w:eastAsia="en-NZ"/>
        </w:rPr>
        <w:t> </w:t>
      </w:r>
    </w:p>
    <w:p w14:paraId="10D22B38" w14:textId="44385CBB" w:rsidR="00996E15" w:rsidRDefault="00996E15" w:rsidP="00A8698D">
      <w:pPr>
        <w:pStyle w:val="NTUMasterNormal"/>
        <w:rPr>
          <w:lang w:eastAsia="en-NZ"/>
        </w:rPr>
      </w:pPr>
      <w:r>
        <w:rPr>
          <w:lang w:eastAsia="en-NZ"/>
        </w:rPr>
        <w:t xml:space="preserve">Reinstate cement mortar linings using an approved primer and a mortar mix consisting of clean sharp sand and Portland cement in a ratio of 2:1. To improve performance a water reducing </w:t>
      </w:r>
      <w:r w:rsidR="005253A1">
        <w:rPr>
          <w:lang w:eastAsia="en-NZ"/>
        </w:rPr>
        <w:t>agent,</w:t>
      </w:r>
      <w:r>
        <w:rPr>
          <w:lang w:eastAsia="en-NZ"/>
        </w:rPr>
        <w:t xml:space="preserve"> or an acrylic modifier shall be added to the hand applied mortar mix.</w:t>
      </w:r>
    </w:p>
    <w:p w14:paraId="0386F90E" w14:textId="08A5EEA3" w:rsidR="00BF5230" w:rsidRDefault="00996E15" w:rsidP="00A8698D">
      <w:pPr>
        <w:pStyle w:val="NTUMasterNormal"/>
        <w:rPr>
          <w:lang w:val="en-US" w:eastAsia="en-NZ"/>
        </w:rPr>
      </w:pPr>
      <w:r>
        <w:rPr>
          <w:lang w:eastAsia="en-NZ"/>
        </w:rPr>
        <w:t>Design of welded steel specials shall ensure welded areas are within reach for lining repair</w:t>
      </w:r>
      <w:r w:rsidR="00AD3AEF">
        <w:rPr>
          <w:lang w:eastAsia="en-NZ"/>
        </w:rPr>
        <w:t xml:space="preserve">. </w:t>
      </w:r>
      <w:r w:rsidR="00BF5230" w:rsidRPr="0072002C">
        <w:rPr>
          <w:lang w:val="en-US" w:eastAsia="en-NZ"/>
        </w:rPr>
        <w:t>Reinstatement of external corrosion protection at joints using a tape system</w:t>
      </w:r>
      <w:r>
        <w:rPr>
          <w:lang w:val="en-US" w:eastAsia="en-NZ"/>
        </w:rPr>
        <w:t>.</w:t>
      </w:r>
    </w:p>
    <w:p w14:paraId="42D5A8EF" w14:textId="77777777" w:rsidR="00E71FF7" w:rsidRPr="00E71FF7" w:rsidRDefault="00E71FF7" w:rsidP="00E71FF7">
      <w:pPr>
        <w:keepNext/>
        <w:numPr>
          <w:ilvl w:val="3"/>
          <w:numId w:val="4"/>
        </w:numPr>
        <w:spacing w:before="200" w:after="0" w:line="360" w:lineRule="auto"/>
        <w:outlineLvl w:val="3"/>
        <w:rPr>
          <w:b/>
          <w:color w:val="4F81BD"/>
          <w:szCs w:val="18"/>
        </w:rPr>
      </w:pPr>
      <w:bookmarkStart w:id="499" w:name="_Toc141982566"/>
      <w:r w:rsidRPr="00E71FF7">
        <w:rPr>
          <w:b/>
          <w:color w:val="4F81BD"/>
          <w:szCs w:val="18"/>
        </w:rPr>
        <w:t>Reinstatement of external corrosion protection at joints using a tape system</w:t>
      </w:r>
      <w:bookmarkEnd w:id="499"/>
    </w:p>
    <w:p w14:paraId="6C0D3113" w14:textId="3A9CEBC6" w:rsidR="00BF5230" w:rsidRDefault="00BF5230" w:rsidP="00C0138E">
      <w:pPr>
        <w:pStyle w:val="Heading4"/>
        <w:rPr>
          <w:lang w:eastAsia="en-NZ"/>
        </w:rPr>
      </w:pPr>
      <w:r w:rsidRPr="0072002C">
        <w:rPr>
          <w:lang w:val="en-US" w:eastAsia="en-NZ"/>
        </w:rPr>
        <w:t>General</w:t>
      </w:r>
      <w:r w:rsidRPr="0072002C">
        <w:rPr>
          <w:lang w:eastAsia="en-NZ"/>
        </w:rPr>
        <w:t> </w:t>
      </w:r>
    </w:p>
    <w:p w14:paraId="51209F6F" w14:textId="77777777" w:rsidR="00BF5230" w:rsidRPr="00EF6E12" w:rsidRDefault="00BF5230" w:rsidP="003450C4">
      <w:pPr>
        <w:rPr>
          <w:lang w:eastAsia="en-NZ"/>
        </w:rPr>
      </w:pPr>
      <w:r w:rsidRPr="00EF6E12">
        <w:rPr>
          <w:lang w:eastAsia="en-NZ"/>
        </w:rPr>
        <w:t xml:space="preserve">The tape manufacturers recommended procedures shall be followed. </w:t>
      </w:r>
      <w:r>
        <w:rPr>
          <w:lang w:eastAsia="en-NZ"/>
        </w:rPr>
        <w:t xml:space="preserve"> </w:t>
      </w:r>
      <w:r w:rsidRPr="00EF6E12">
        <w:rPr>
          <w:lang w:eastAsia="en-NZ"/>
        </w:rPr>
        <w:t>The tape manufacturer shall also supply the primer and overwrap.</w:t>
      </w:r>
    </w:p>
    <w:p w14:paraId="41C8D68C" w14:textId="3C74BCBC" w:rsidR="00BF5230" w:rsidRDefault="00BF5230" w:rsidP="00C0138E">
      <w:pPr>
        <w:pStyle w:val="Heading4"/>
        <w:rPr>
          <w:lang w:eastAsia="en-NZ"/>
        </w:rPr>
      </w:pPr>
      <w:r w:rsidRPr="0072002C">
        <w:rPr>
          <w:lang w:val="en-US" w:eastAsia="en-NZ"/>
        </w:rPr>
        <w:t>Surface preparation</w:t>
      </w:r>
      <w:r w:rsidRPr="0072002C">
        <w:rPr>
          <w:lang w:eastAsia="en-NZ"/>
        </w:rPr>
        <w:t> </w:t>
      </w:r>
    </w:p>
    <w:p w14:paraId="50DB8403" w14:textId="77777777" w:rsidR="00BF5230" w:rsidRPr="00EF6E12" w:rsidRDefault="00BF5230" w:rsidP="003450C4">
      <w:pPr>
        <w:rPr>
          <w:lang w:eastAsia="en-NZ"/>
        </w:rPr>
      </w:pPr>
      <w:r w:rsidRPr="00EF6E12">
        <w:rPr>
          <w:lang w:eastAsia="en-NZ"/>
        </w:rPr>
        <w:t>Prepare the surfaces as follows:</w:t>
      </w:r>
    </w:p>
    <w:p w14:paraId="1064480D" w14:textId="414A3CA3" w:rsidR="00BF5230" w:rsidRPr="00311DC5" w:rsidRDefault="00BF5230" w:rsidP="00342CA6">
      <w:pPr>
        <w:pStyle w:val="NTUanumbering"/>
        <w:numPr>
          <w:ilvl w:val="0"/>
          <w:numId w:val="23"/>
        </w:numPr>
      </w:pPr>
      <w:r w:rsidRPr="00311DC5">
        <w:lastRenderedPageBreak/>
        <w:t>Remove all weld splatter</w:t>
      </w:r>
    </w:p>
    <w:p w14:paraId="722CCFD8" w14:textId="77777777" w:rsidR="00BF5230" w:rsidRPr="00311DC5" w:rsidRDefault="00BF5230" w:rsidP="00342CA6">
      <w:pPr>
        <w:pStyle w:val="NTUanumbering"/>
        <w:numPr>
          <w:ilvl w:val="0"/>
          <w:numId w:val="23"/>
        </w:numPr>
      </w:pPr>
      <w:r w:rsidRPr="00311DC5">
        <w:t>Grind smooth any raised areas.</w:t>
      </w:r>
    </w:p>
    <w:p w14:paraId="3C2E895B" w14:textId="77777777" w:rsidR="00BF5230" w:rsidRPr="00311DC5" w:rsidRDefault="00BF5230" w:rsidP="00342CA6">
      <w:pPr>
        <w:pStyle w:val="NTUanumbering"/>
        <w:numPr>
          <w:ilvl w:val="0"/>
          <w:numId w:val="23"/>
        </w:numPr>
      </w:pPr>
      <w:r w:rsidRPr="00311DC5">
        <w:t xml:space="preserve">Smooth any </w:t>
      </w:r>
      <w:proofErr w:type="gramStart"/>
      <w:r w:rsidRPr="00311DC5">
        <w:t>rough cut</w:t>
      </w:r>
      <w:proofErr w:type="gramEnd"/>
      <w:r w:rsidRPr="00311DC5">
        <w:t xml:space="preserve"> edges of existing coating;</w:t>
      </w:r>
    </w:p>
    <w:p w14:paraId="60583382" w14:textId="77777777" w:rsidR="00BF5230" w:rsidRPr="00311DC5" w:rsidRDefault="00BF5230" w:rsidP="00342CA6">
      <w:pPr>
        <w:pStyle w:val="NTUanumbering"/>
        <w:numPr>
          <w:ilvl w:val="0"/>
          <w:numId w:val="23"/>
        </w:numPr>
      </w:pPr>
      <w:r w:rsidRPr="00311DC5">
        <w:t>Remove all loose deposits, mill scale and surface rust by abrasive or bristle blasting to achieve a AS 1627.4 Class 2 ½ preparation on all surfaces to be wrapped and</w:t>
      </w:r>
    </w:p>
    <w:p w14:paraId="32BCFF0F" w14:textId="77777777" w:rsidR="00BF5230" w:rsidRPr="00311DC5" w:rsidRDefault="00BF5230" w:rsidP="00342CA6">
      <w:pPr>
        <w:pStyle w:val="NTUanumbering"/>
        <w:numPr>
          <w:ilvl w:val="0"/>
          <w:numId w:val="23"/>
        </w:numPr>
      </w:pPr>
      <w:r w:rsidRPr="00311DC5">
        <w:t>Ensure all surfaces to be wrapped are dry.</w:t>
      </w:r>
    </w:p>
    <w:p w14:paraId="4AB80E29" w14:textId="51249BD2" w:rsidR="00BF5230" w:rsidRDefault="00BF5230" w:rsidP="00C0138E">
      <w:pPr>
        <w:pStyle w:val="Heading4"/>
        <w:rPr>
          <w:lang w:eastAsia="en-NZ"/>
        </w:rPr>
      </w:pPr>
      <w:r w:rsidRPr="0072002C">
        <w:rPr>
          <w:lang w:val="en-US" w:eastAsia="en-NZ"/>
        </w:rPr>
        <w:t>Priming surfaces</w:t>
      </w:r>
      <w:r w:rsidRPr="0072002C">
        <w:rPr>
          <w:lang w:eastAsia="en-NZ"/>
        </w:rPr>
        <w:t> </w:t>
      </w:r>
    </w:p>
    <w:p w14:paraId="12041EA1" w14:textId="48B3790E" w:rsidR="00BF5230" w:rsidRPr="00EF6E12" w:rsidRDefault="00BF5230" w:rsidP="00A8698D">
      <w:pPr>
        <w:pStyle w:val="NTUMasterNormal"/>
        <w:rPr>
          <w:lang w:eastAsia="en-NZ"/>
        </w:rPr>
      </w:pPr>
      <w:r w:rsidRPr="00EF6E12">
        <w:rPr>
          <w:lang w:eastAsia="en-NZ"/>
        </w:rPr>
        <w:t>Prime the surfaces to be wrapped for the specific joint configurations as</w:t>
      </w:r>
      <w:r>
        <w:rPr>
          <w:lang w:eastAsia="en-NZ"/>
        </w:rPr>
        <w:t xml:space="preserve"> </w:t>
      </w:r>
      <w:r w:rsidRPr="00EF6E12">
        <w:rPr>
          <w:lang w:eastAsia="en-NZ"/>
        </w:rPr>
        <w:t>follows:</w:t>
      </w:r>
    </w:p>
    <w:p w14:paraId="4317B0E6" w14:textId="0917E364" w:rsidR="00BF5230" w:rsidRPr="00311DC5" w:rsidRDefault="00BF5230" w:rsidP="00342CA6">
      <w:pPr>
        <w:pStyle w:val="NTUanumbering"/>
        <w:numPr>
          <w:ilvl w:val="0"/>
          <w:numId w:val="24"/>
        </w:numPr>
      </w:pPr>
      <w:r w:rsidRPr="00311DC5">
        <w:t>Use only the butyl primer supplied by the tape manufacturer</w:t>
      </w:r>
    </w:p>
    <w:p w14:paraId="7EEA3A0C" w14:textId="77777777" w:rsidR="00BF5230" w:rsidRPr="00311DC5" w:rsidRDefault="00BF5230" w:rsidP="00342CA6">
      <w:pPr>
        <w:pStyle w:val="NTUanumbering"/>
        <w:numPr>
          <w:ilvl w:val="0"/>
          <w:numId w:val="24"/>
        </w:numPr>
      </w:pPr>
      <w:r w:rsidRPr="00311DC5">
        <w:t>Apply a thin even coat of primer in accordance with the manufacturer instruction; and</w:t>
      </w:r>
    </w:p>
    <w:p w14:paraId="7AC1DE09" w14:textId="77777777" w:rsidR="00BF5230" w:rsidRPr="00311DC5" w:rsidRDefault="00BF5230" w:rsidP="00342CA6">
      <w:pPr>
        <w:pStyle w:val="NTUanumbering"/>
        <w:numPr>
          <w:ilvl w:val="0"/>
          <w:numId w:val="24"/>
        </w:numPr>
      </w:pPr>
      <w:r w:rsidRPr="00311DC5">
        <w:t>Ensure the primer overlaps the existing coating by at least 200 mm.</w:t>
      </w:r>
    </w:p>
    <w:p w14:paraId="32DFB6C7" w14:textId="5A2653A0" w:rsidR="00BF5230" w:rsidRDefault="00BF5230" w:rsidP="00C0138E">
      <w:pPr>
        <w:pStyle w:val="Heading4"/>
        <w:rPr>
          <w:lang w:eastAsia="en-NZ"/>
        </w:rPr>
      </w:pPr>
      <w:r w:rsidRPr="0072002C">
        <w:rPr>
          <w:lang w:val="en-US" w:eastAsia="en-NZ"/>
        </w:rPr>
        <w:t>Mastic filler</w:t>
      </w:r>
      <w:r w:rsidRPr="0072002C">
        <w:rPr>
          <w:lang w:eastAsia="en-NZ"/>
        </w:rPr>
        <w:t> </w:t>
      </w:r>
    </w:p>
    <w:p w14:paraId="4B73C2F0" w14:textId="66AC6BC4" w:rsidR="00BF5230" w:rsidRPr="00EF6E12" w:rsidRDefault="00BF5230" w:rsidP="003450C4">
      <w:pPr>
        <w:rPr>
          <w:lang w:eastAsia="en-NZ"/>
        </w:rPr>
      </w:pPr>
      <w:r w:rsidRPr="00EF6E12">
        <w:rPr>
          <w:lang w:eastAsia="en-NZ"/>
        </w:rPr>
        <w:t xml:space="preserve">As necessary apply the butyl mastic filler to the area to be reinstated for the specific joint </w:t>
      </w:r>
      <w:r w:rsidRPr="00E30E9E">
        <w:rPr>
          <w:lang w:eastAsia="en-NZ"/>
        </w:rPr>
        <w:t xml:space="preserve">configurations </w:t>
      </w:r>
      <w:r w:rsidRPr="00A403E9">
        <w:rPr>
          <w:lang w:eastAsia="en-NZ"/>
        </w:rPr>
        <w:t>as follows</w:t>
      </w:r>
      <w:r w:rsidRPr="00E30E9E">
        <w:rPr>
          <w:lang w:eastAsia="en-NZ"/>
        </w:rPr>
        <w:t>:</w:t>
      </w:r>
    </w:p>
    <w:p w14:paraId="330A5871" w14:textId="77777777" w:rsidR="00BF5230" w:rsidRPr="00EF6E12" w:rsidRDefault="00BF5230" w:rsidP="00342CA6">
      <w:pPr>
        <w:pStyle w:val="NTUanumbering"/>
        <w:numPr>
          <w:ilvl w:val="0"/>
          <w:numId w:val="25"/>
        </w:numPr>
      </w:pPr>
      <w:r w:rsidRPr="00EF6E12">
        <w:t>Use only the butyl mastic filler supplied by the tape manufacturer; and</w:t>
      </w:r>
    </w:p>
    <w:p w14:paraId="2EEFA611" w14:textId="77777777" w:rsidR="00BF5230" w:rsidRPr="00EF6E12" w:rsidRDefault="00BF5230" w:rsidP="00342CA6">
      <w:pPr>
        <w:pStyle w:val="NTUanumbering"/>
        <w:numPr>
          <w:ilvl w:val="0"/>
          <w:numId w:val="25"/>
        </w:numPr>
      </w:pPr>
      <w:r w:rsidRPr="00EF6E12">
        <w:t>Contour any irregular profiles with filler to ensure the tape will not bridge when applied.</w:t>
      </w:r>
    </w:p>
    <w:p w14:paraId="591F3F08" w14:textId="4F2BC1F6" w:rsidR="00BF5230" w:rsidRDefault="00BF5230" w:rsidP="00C0138E">
      <w:pPr>
        <w:pStyle w:val="Heading4"/>
        <w:rPr>
          <w:lang w:eastAsia="en-NZ"/>
        </w:rPr>
      </w:pPr>
      <w:r w:rsidRPr="0072002C">
        <w:rPr>
          <w:lang w:val="en-US" w:eastAsia="en-NZ"/>
        </w:rPr>
        <w:t>Tape application</w:t>
      </w:r>
      <w:r w:rsidRPr="0072002C">
        <w:rPr>
          <w:lang w:eastAsia="en-NZ"/>
        </w:rPr>
        <w:t> </w:t>
      </w:r>
    </w:p>
    <w:p w14:paraId="1EC1F777" w14:textId="7CC414F3" w:rsidR="00BF5230" w:rsidRPr="00EF6E12" w:rsidRDefault="00BF5230" w:rsidP="003450C4">
      <w:pPr>
        <w:rPr>
          <w:lang w:eastAsia="en-NZ"/>
        </w:rPr>
      </w:pPr>
      <w:r w:rsidRPr="00EF6E12">
        <w:rPr>
          <w:lang w:eastAsia="en-NZ"/>
        </w:rPr>
        <w:t xml:space="preserve">Apply the butyl tape system to the area to be reinstated for the specific joint </w:t>
      </w:r>
      <w:r w:rsidRPr="00E30E9E">
        <w:rPr>
          <w:lang w:eastAsia="en-NZ"/>
        </w:rPr>
        <w:t xml:space="preserve">configurations </w:t>
      </w:r>
      <w:r w:rsidRPr="00A403E9">
        <w:rPr>
          <w:lang w:eastAsia="en-NZ"/>
        </w:rPr>
        <w:t>as follows</w:t>
      </w:r>
      <w:r w:rsidRPr="00E30E9E">
        <w:rPr>
          <w:lang w:eastAsia="en-NZ"/>
        </w:rPr>
        <w:t>:</w:t>
      </w:r>
    </w:p>
    <w:p w14:paraId="123F56BE" w14:textId="49752504" w:rsidR="00BF5230" w:rsidRPr="00EF6E12" w:rsidRDefault="00BF5230" w:rsidP="00342CA6">
      <w:pPr>
        <w:pStyle w:val="NTUanumbering"/>
        <w:numPr>
          <w:ilvl w:val="0"/>
          <w:numId w:val="26"/>
        </w:numPr>
      </w:pPr>
      <w:r w:rsidRPr="00EF6E12">
        <w:t>Spirally apply the tape</w:t>
      </w:r>
    </w:p>
    <w:p w14:paraId="22EF6794" w14:textId="2E19D648" w:rsidR="00BF5230" w:rsidRPr="00EF6E12" w:rsidRDefault="00BF5230" w:rsidP="00342CA6">
      <w:pPr>
        <w:pStyle w:val="NTUanumbering"/>
        <w:numPr>
          <w:ilvl w:val="0"/>
          <w:numId w:val="26"/>
        </w:numPr>
      </w:pPr>
      <w:r w:rsidRPr="00EF6E12">
        <w:t>Ensure at least a 55% overlap between successive layers is achieved</w:t>
      </w:r>
    </w:p>
    <w:p w14:paraId="55656737" w14:textId="77777777" w:rsidR="00BF5230" w:rsidRPr="00EF6E12" w:rsidRDefault="00BF5230" w:rsidP="00342CA6">
      <w:pPr>
        <w:pStyle w:val="NTUanumbering"/>
        <w:numPr>
          <w:ilvl w:val="0"/>
          <w:numId w:val="26"/>
        </w:numPr>
      </w:pPr>
      <w:r w:rsidRPr="00EF6E12">
        <w:t>Ensure tape is free of wrinkles and voids; and</w:t>
      </w:r>
    </w:p>
    <w:p w14:paraId="2E3589A4" w14:textId="77777777" w:rsidR="00BF5230" w:rsidRPr="00EF6E12" w:rsidRDefault="00BF5230" w:rsidP="00342CA6">
      <w:pPr>
        <w:pStyle w:val="NTUanumbering"/>
        <w:numPr>
          <w:ilvl w:val="0"/>
          <w:numId w:val="26"/>
        </w:numPr>
      </w:pPr>
      <w:r w:rsidRPr="00EF6E12">
        <w:t>Ensure the tape overlaps the existing coating by at least 150 mm.</w:t>
      </w:r>
    </w:p>
    <w:p w14:paraId="56EE1831" w14:textId="77777777" w:rsidR="00BF5230" w:rsidRPr="00EF6E12" w:rsidRDefault="00BF5230" w:rsidP="00342CA6">
      <w:pPr>
        <w:pStyle w:val="NTUanumbering"/>
        <w:numPr>
          <w:ilvl w:val="0"/>
          <w:numId w:val="26"/>
        </w:numPr>
      </w:pPr>
      <w:r w:rsidRPr="00EF6E12">
        <w:t>Note some systems use a secondary tape. Where used such tape shall have an overlap of at least 10%.</w:t>
      </w:r>
    </w:p>
    <w:p w14:paraId="0722F1D0" w14:textId="77777777" w:rsidR="00BF5230" w:rsidRDefault="00BF5230" w:rsidP="00342CA6">
      <w:pPr>
        <w:pStyle w:val="NTUanumbering"/>
        <w:numPr>
          <w:ilvl w:val="0"/>
          <w:numId w:val="26"/>
        </w:numPr>
      </w:pPr>
      <w:r w:rsidRPr="00EF6E12">
        <w:t>Apply a thin PVC overwrap tape to completely cover the butyl tape using at least a 10% overlap.</w:t>
      </w:r>
    </w:p>
    <w:p w14:paraId="7598AD9E" w14:textId="77777777" w:rsidR="00E71FF7" w:rsidRPr="001C4172" w:rsidRDefault="00E71FF7" w:rsidP="00342CA6">
      <w:pPr>
        <w:pStyle w:val="NTUanumbering"/>
        <w:ind w:left="1353"/>
        <w:rPr>
          <w:highlight w:val="blue"/>
        </w:rPr>
      </w:pPr>
    </w:p>
    <w:p w14:paraId="7D496EC5" w14:textId="77777777" w:rsidR="00E71FF7" w:rsidRDefault="00E71FF7" w:rsidP="00E71FF7">
      <w:r>
        <w:rPr>
          <w:noProof/>
        </w:rPr>
        <w:lastRenderedPageBreak/>
        <w:drawing>
          <wp:inline distT="0" distB="0" distL="0" distR="0" wp14:anchorId="70604480" wp14:editId="3830D5E4">
            <wp:extent cx="5220000" cy="4882874"/>
            <wp:effectExtent l="19050" t="19050" r="19050" b="13335"/>
            <wp:docPr id="273417121" name="Picture 273417121" descr="A diagram of a jo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417121" name="Picture 273417121" descr="A diagram of a join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220000" cy="4882874"/>
                    </a:xfrm>
                    <a:prstGeom prst="rect">
                      <a:avLst/>
                    </a:prstGeom>
                    <a:ln w="3175">
                      <a:solidFill>
                        <a:schemeClr val="tx1"/>
                      </a:solidFill>
                    </a:ln>
                  </pic:spPr>
                </pic:pic>
              </a:graphicData>
            </a:graphic>
          </wp:inline>
        </w:drawing>
      </w:r>
    </w:p>
    <w:p w14:paraId="052B7CD2" w14:textId="77777777" w:rsidR="00E71FF7" w:rsidRDefault="00E71FF7" w:rsidP="00E71FF7">
      <w:pPr>
        <w:jc w:val="both"/>
      </w:pPr>
      <w:r>
        <w:rPr>
          <w:noProof/>
        </w:rPr>
        <w:lastRenderedPageBreak/>
        <w:drawing>
          <wp:inline distT="0" distB="0" distL="0" distR="0" wp14:anchorId="448A5B2D" wp14:editId="0AD8B4E7">
            <wp:extent cx="5220000" cy="6311335"/>
            <wp:effectExtent l="19050" t="19050" r="19050" b="13335"/>
            <wp:docPr id="1001763452" name="Picture 1001763452" descr="A diagram of a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63452" name="Picture 1001763452" descr="A diagram of a structure&#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5220000" cy="6311335"/>
                    </a:xfrm>
                    <a:prstGeom prst="rect">
                      <a:avLst/>
                    </a:prstGeom>
                    <a:ln w="3175">
                      <a:solidFill>
                        <a:schemeClr val="tx1"/>
                      </a:solidFill>
                    </a:ln>
                  </pic:spPr>
                </pic:pic>
              </a:graphicData>
            </a:graphic>
          </wp:inline>
        </w:drawing>
      </w:r>
    </w:p>
    <w:p w14:paraId="41BE6DA9" w14:textId="77777777" w:rsidR="00E71FF7" w:rsidRPr="00EF6E12" w:rsidRDefault="00E71FF7" w:rsidP="00342CA6">
      <w:pPr>
        <w:pStyle w:val="NTUanumbering"/>
        <w:ind w:left="1353"/>
      </w:pPr>
    </w:p>
    <w:p w14:paraId="301328B9" w14:textId="3F4CAC74" w:rsidR="00BF5230" w:rsidRDefault="00BF5230" w:rsidP="00AC1C3F">
      <w:pPr>
        <w:pStyle w:val="Heading3"/>
        <w:rPr>
          <w:lang w:eastAsia="en-NZ"/>
        </w:rPr>
      </w:pPr>
      <w:bookmarkStart w:id="500" w:name="_Toc231982740"/>
      <w:r w:rsidRPr="00EF6E12">
        <w:rPr>
          <w:lang w:val="en-US" w:eastAsia="en-NZ"/>
        </w:rPr>
        <w:t>Reinstatement of external corrosion protection at joints using a heat-shrinkable</w:t>
      </w:r>
      <w:r w:rsidRPr="0072002C">
        <w:rPr>
          <w:lang w:val="en-US" w:eastAsia="en-NZ"/>
        </w:rPr>
        <w:t xml:space="preserve"> sleeve system</w:t>
      </w:r>
      <w:bookmarkEnd w:id="500"/>
      <w:r w:rsidRPr="0072002C">
        <w:rPr>
          <w:lang w:eastAsia="en-NZ"/>
        </w:rPr>
        <w:t> </w:t>
      </w:r>
    </w:p>
    <w:p w14:paraId="6A0E11E7" w14:textId="704348BF" w:rsidR="00BF5230" w:rsidRDefault="00BF5230" w:rsidP="00C0138E">
      <w:pPr>
        <w:pStyle w:val="Heading4"/>
        <w:rPr>
          <w:lang w:eastAsia="en-NZ"/>
        </w:rPr>
      </w:pPr>
      <w:r w:rsidRPr="0072002C">
        <w:rPr>
          <w:lang w:val="en-US" w:eastAsia="en-NZ"/>
        </w:rPr>
        <w:t>Surface preparation</w:t>
      </w:r>
      <w:r w:rsidRPr="0072002C">
        <w:rPr>
          <w:lang w:eastAsia="en-NZ"/>
        </w:rPr>
        <w:t> </w:t>
      </w:r>
    </w:p>
    <w:p w14:paraId="38D1BCCF" w14:textId="76BFF3D7" w:rsidR="00BF5230" w:rsidRDefault="00BF5230" w:rsidP="00A8698D">
      <w:pPr>
        <w:pStyle w:val="NTUMasterNormal"/>
        <w:rPr>
          <w:lang w:eastAsia="en-NZ"/>
        </w:rPr>
      </w:pPr>
      <w:r w:rsidRPr="00EF6E12">
        <w:rPr>
          <w:lang w:eastAsia="en-NZ"/>
        </w:rPr>
        <w:t xml:space="preserve">Prepare the surfaces in accordance with </w:t>
      </w:r>
      <w:r w:rsidR="00594E77">
        <w:rPr>
          <w:lang w:eastAsia="en-NZ"/>
        </w:rPr>
        <w:t xml:space="preserve">14.18.3.2 </w:t>
      </w:r>
      <w:r w:rsidRPr="00EF6E12">
        <w:rPr>
          <w:lang w:eastAsia="en-NZ"/>
        </w:rPr>
        <w:t>Surface preparation.</w:t>
      </w:r>
    </w:p>
    <w:p w14:paraId="09B35CAC" w14:textId="77777777" w:rsidR="00E71FF7" w:rsidRPr="00E71FF7" w:rsidRDefault="00E71FF7" w:rsidP="00E71FF7">
      <w:pPr>
        <w:pStyle w:val="NTUMasterNormal"/>
        <w:rPr>
          <w:lang w:eastAsia="en-NZ"/>
        </w:rPr>
      </w:pPr>
      <w:r w:rsidRPr="00E71FF7">
        <w:rPr>
          <w:lang w:val="en-US" w:eastAsia="en-NZ"/>
        </w:rPr>
        <w:t>Prepare the surfaces in accordance with clause 2.13.18.4.3 Priming surfaces.</w:t>
      </w:r>
    </w:p>
    <w:p w14:paraId="361AEA19" w14:textId="4C04D3EF" w:rsidR="00BF5230" w:rsidRDefault="00BF5230" w:rsidP="00C0138E">
      <w:pPr>
        <w:pStyle w:val="Heading4"/>
        <w:rPr>
          <w:lang w:eastAsia="en-NZ"/>
        </w:rPr>
      </w:pPr>
      <w:r w:rsidRPr="0072002C">
        <w:rPr>
          <w:lang w:val="en-US" w:eastAsia="en-NZ"/>
        </w:rPr>
        <w:t>Preheat pipe</w:t>
      </w:r>
      <w:r w:rsidRPr="0072002C">
        <w:rPr>
          <w:lang w:eastAsia="en-NZ"/>
        </w:rPr>
        <w:t> </w:t>
      </w:r>
    </w:p>
    <w:p w14:paraId="4193947A" w14:textId="77777777" w:rsidR="00BF5230" w:rsidRDefault="00BF5230" w:rsidP="00A8698D">
      <w:pPr>
        <w:pStyle w:val="NTUMasterNormal"/>
        <w:rPr>
          <w:lang w:eastAsia="en-NZ"/>
        </w:rPr>
      </w:pPr>
      <w:r w:rsidRPr="00EF6E12">
        <w:rPr>
          <w:lang w:eastAsia="en-NZ"/>
        </w:rPr>
        <w:t>Preheat joint area to the minimum preheat temperature or greater in accordance with manufacturer's instructions. Measure</w:t>
      </w:r>
      <w:r>
        <w:rPr>
          <w:lang w:eastAsia="en-NZ"/>
        </w:rPr>
        <w:t xml:space="preserve"> </w:t>
      </w:r>
      <w:r w:rsidRPr="00EF6E12">
        <w:rPr>
          <w:lang w:eastAsia="en-NZ"/>
        </w:rPr>
        <w:t>temperature at 3, 6, 9 and 12 o'clock positions to ensure uniform heating throughout the joint area.</w:t>
      </w:r>
    </w:p>
    <w:p w14:paraId="7285D992" w14:textId="77777777" w:rsidR="00BF5230" w:rsidRPr="00EF6E12" w:rsidRDefault="00BF5230" w:rsidP="00A8698D">
      <w:pPr>
        <w:pStyle w:val="NTUMasterNormal"/>
        <w:rPr>
          <w:lang w:eastAsia="en-NZ"/>
        </w:rPr>
      </w:pPr>
      <w:r w:rsidRPr="00EF6E12">
        <w:rPr>
          <w:lang w:eastAsia="en-NZ"/>
        </w:rPr>
        <w:t>Where a butyl primer is used the preheat can be reduced to a minimum of 30°C and 3 °C above the dew point.</w:t>
      </w:r>
    </w:p>
    <w:p w14:paraId="46A263C9" w14:textId="1EE11562" w:rsidR="00BF5230" w:rsidRDefault="00BF5230" w:rsidP="00C0138E">
      <w:pPr>
        <w:pStyle w:val="Heading4"/>
        <w:rPr>
          <w:lang w:eastAsia="en-NZ"/>
        </w:rPr>
      </w:pPr>
      <w:r w:rsidRPr="0072002C">
        <w:rPr>
          <w:lang w:val="en-US" w:eastAsia="en-NZ"/>
        </w:rPr>
        <w:t>Priming surfaces</w:t>
      </w:r>
      <w:r w:rsidRPr="0072002C">
        <w:rPr>
          <w:lang w:eastAsia="en-NZ"/>
        </w:rPr>
        <w:t> </w:t>
      </w:r>
    </w:p>
    <w:p w14:paraId="5EDAF746" w14:textId="77777777" w:rsidR="00BF5230" w:rsidRPr="00EF6E12" w:rsidRDefault="00BF5230" w:rsidP="00A8698D">
      <w:pPr>
        <w:pStyle w:val="NTUMasterNormal"/>
        <w:rPr>
          <w:lang w:eastAsia="en-NZ"/>
        </w:rPr>
      </w:pPr>
      <w:r w:rsidRPr="00EF6E12">
        <w:rPr>
          <w:lang w:eastAsia="en-NZ"/>
        </w:rPr>
        <w:t>Prime the surfaces to be coated for the specific joint configurations in accordance with Figures 15.1 to 15.5 inclusive as</w:t>
      </w:r>
      <w:r>
        <w:rPr>
          <w:lang w:eastAsia="en-NZ"/>
        </w:rPr>
        <w:t xml:space="preserve"> </w:t>
      </w:r>
      <w:r w:rsidRPr="00EF6E12">
        <w:rPr>
          <w:lang w:eastAsia="en-NZ"/>
        </w:rPr>
        <w:t>follows:</w:t>
      </w:r>
    </w:p>
    <w:p w14:paraId="114D2FCB" w14:textId="77777777" w:rsidR="00BF5230" w:rsidRPr="00311DC5" w:rsidRDefault="00BF5230" w:rsidP="00342CA6">
      <w:pPr>
        <w:pStyle w:val="NTUanumbering"/>
        <w:numPr>
          <w:ilvl w:val="0"/>
          <w:numId w:val="27"/>
        </w:numPr>
      </w:pPr>
      <w:r w:rsidRPr="00311DC5">
        <w:lastRenderedPageBreak/>
        <w:t>Where a butyl primer is used, apply a thin even coat of primer that is approved by the heat-shrinkable sleeve manufacturer.</w:t>
      </w:r>
    </w:p>
    <w:p w14:paraId="04AECEFA" w14:textId="406E92FE" w:rsidR="00BF5230" w:rsidRPr="00996E15" w:rsidRDefault="00BF5230" w:rsidP="00342CA6">
      <w:pPr>
        <w:pStyle w:val="NTUanumbering"/>
        <w:numPr>
          <w:ilvl w:val="0"/>
          <w:numId w:val="27"/>
        </w:numPr>
      </w:pPr>
      <w:r w:rsidRPr="00311DC5">
        <w:t>Ensure the primer overlaps the existing coating by at least 200 mm.</w:t>
      </w:r>
    </w:p>
    <w:p w14:paraId="4146EED7" w14:textId="45EC8938" w:rsidR="00BF5230" w:rsidRPr="00311DC5" w:rsidRDefault="00BF5230" w:rsidP="00C0138E">
      <w:pPr>
        <w:pStyle w:val="Heading4"/>
        <w:rPr>
          <w:lang w:val="en-US" w:eastAsia="en-NZ"/>
        </w:rPr>
      </w:pPr>
      <w:r w:rsidRPr="00311DC5">
        <w:rPr>
          <w:lang w:val="en-US" w:eastAsia="en-NZ"/>
        </w:rPr>
        <w:t>Mastic filler </w:t>
      </w:r>
    </w:p>
    <w:p w14:paraId="5945736A" w14:textId="7AF6A865" w:rsidR="00BF5230" w:rsidRPr="00EF6E12" w:rsidRDefault="00BF5230" w:rsidP="00A8698D">
      <w:pPr>
        <w:pStyle w:val="NTUMasterNormal"/>
        <w:rPr>
          <w:lang w:eastAsia="en-NZ"/>
        </w:rPr>
      </w:pPr>
      <w:r w:rsidRPr="00EF6E12">
        <w:rPr>
          <w:lang w:eastAsia="en-NZ"/>
        </w:rPr>
        <w:t xml:space="preserve">As necessary, apply the mastic filler to the area to be reinstated for the specific joint </w:t>
      </w:r>
      <w:r w:rsidRPr="00E30E9E">
        <w:rPr>
          <w:lang w:eastAsia="en-NZ"/>
        </w:rPr>
        <w:t xml:space="preserve">configurations </w:t>
      </w:r>
      <w:r w:rsidRPr="00A403E9">
        <w:rPr>
          <w:lang w:eastAsia="en-NZ"/>
        </w:rPr>
        <w:t>as follows</w:t>
      </w:r>
      <w:r w:rsidRPr="00E30E9E">
        <w:rPr>
          <w:lang w:eastAsia="en-NZ"/>
        </w:rPr>
        <w:t>:</w:t>
      </w:r>
    </w:p>
    <w:p w14:paraId="58698405" w14:textId="77777777" w:rsidR="00BF5230" w:rsidRPr="00EF6E12" w:rsidRDefault="00BF5230" w:rsidP="00342CA6">
      <w:pPr>
        <w:pStyle w:val="NTUanumbering"/>
        <w:numPr>
          <w:ilvl w:val="0"/>
          <w:numId w:val="28"/>
        </w:numPr>
      </w:pPr>
      <w:r w:rsidRPr="00EF6E12">
        <w:t>Use only the mastic filler supplied / recommended by the heat-shrinkable sleeve manufacturer; and</w:t>
      </w:r>
    </w:p>
    <w:p w14:paraId="43861BC5" w14:textId="235C8DAD" w:rsidR="00BF5230" w:rsidRPr="00996E15" w:rsidRDefault="00BF5230" w:rsidP="00342CA6">
      <w:pPr>
        <w:pStyle w:val="NTUanumbering"/>
        <w:numPr>
          <w:ilvl w:val="0"/>
          <w:numId w:val="28"/>
        </w:numPr>
      </w:pPr>
      <w:r w:rsidRPr="00EF6E12">
        <w:t>Contour any irregular or steep profiles (drop downs) with the filler to ensure the sleeve will not bridge or void when applied.</w:t>
      </w:r>
    </w:p>
    <w:p w14:paraId="0AE4262B" w14:textId="390E2C20" w:rsidR="00BF5230" w:rsidRDefault="00BF5230" w:rsidP="00A2095B">
      <w:pPr>
        <w:pStyle w:val="Heading4"/>
        <w:rPr>
          <w:lang w:eastAsia="en-NZ"/>
        </w:rPr>
      </w:pPr>
      <w:r w:rsidRPr="0072002C">
        <w:rPr>
          <w:lang w:val="en-US" w:eastAsia="en-NZ"/>
        </w:rPr>
        <w:t>Heat-shrinkable sleeve preparation</w:t>
      </w:r>
      <w:r w:rsidRPr="0072002C">
        <w:rPr>
          <w:lang w:eastAsia="en-NZ"/>
        </w:rPr>
        <w:t> </w:t>
      </w:r>
    </w:p>
    <w:p w14:paraId="6D98EBAD" w14:textId="77777777" w:rsidR="00BF5230" w:rsidRPr="00EF6E12" w:rsidRDefault="00BF5230" w:rsidP="00A8698D">
      <w:pPr>
        <w:pStyle w:val="NTUMasterNormal"/>
        <w:rPr>
          <w:lang w:eastAsia="en-NZ"/>
        </w:rPr>
      </w:pPr>
      <w:r w:rsidRPr="00EF6E12">
        <w:rPr>
          <w:lang w:eastAsia="en-NZ"/>
        </w:rPr>
        <w:t>Cut the appropriate length of heat-shrinkable material to form a sleeve that allows sufficient overlap in accordance with</w:t>
      </w:r>
      <w:r>
        <w:rPr>
          <w:lang w:eastAsia="en-NZ"/>
        </w:rPr>
        <w:t xml:space="preserve"> </w:t>
      </w:r>
      <w:r w:rsidRPr="00EF6E12">
        <w:rPr>
          <w:lang w:eastAsia="en-NZ"/>
        </w:rPr>
        <w:t>the manufacturer's instructions. Trim the corners of the underlying end of the sleeve in accordance with the manufacturer's</w:t>
      </w:r>
      <w:r>
        <w:rPr>
          <w:lang w:eastAsia="en-NZ"/>
        </w:rPr>
        <w:t xml:space="preserve"> </w:t>
      </w:r>
      <w:r w:rsidRPr="00EF6E12">
        <w:rPr>
          <w:lang w:eastAsia="en-NZ"/>
        </w:rPr>
        <w:t>instructions.</w:t>
      </w:r>
    </w:p>
    <w:p w14:paraId="05D0ED68" w14:textId="4CF96CC0" w:rsidR="00BF5230" w:rsidRDefault="00BF5230" w:rsidP="00A2095B">
      <w:pPr>
        <w:pStyle w:val="Heading4"/>
        <w:rPr>
          <w:lang w:eastAsia="en-NZ"/>
        </w:rPr>
      </w:pPr>
      <w:r w:rsidRPr="0072002C">
        <w:rPr>
          <w:lang w:val="en-US" w:eastAsia="en-NZ"/>
        </w:rPr>
        <w:t>Heat-shrinkable sleeve application</w:t>
      </w:r>
      <w:r w:rsidRPr="0072002C">
        <w:rPr>
          <w:lang w:eastAsia="en-NZ"/>
        </w:rPr>
        <w:t> </w:t>
      </w:r>
    </w:p>
    <w:p w14:paraId="3B305EE3" w14:textId="17A6A670" w:rsidR="00BF5230" w:rsidRPr="00311DC5" w:rsidRDefault="00BF5230" w:rsidP="00A8698D">
      <w:pPr>
        <w:pStyle w:val="NTUMasterNormal"/>
      </w:pPr>
      <w:r w:rsidRPr="00EF6E12">
        <w:t xml:space="preserve">Apply the sleeve to the area to be reinstated for the specific joint configurations </w:t>
      </w:r>
      <w:r w:rsidR="00E30E9E">
        <w:t xml:space="preserve">as per </w:t>
      </w:r>
      <w:r w:rsidRPr="00311DC5">
        <w:t xml:space="preserve">the </w:t>
      </w:r>
      <w:r w:rsidRPr="00311DC5">
        <w:rPr>
          <w:lang w:eastAsia="en-NZ"/>
        </w:rPr>
        <w:t>manufacturer's</w:t>
      </w:r>
      <w:r w:rsidRPr="00311DC5">
        <w:t xml:space="preserve"> instructions.</w:t>
      </w:r>
    </w:p>
    <w:p w14:paraId="49B4F578" w14:textId="77777777" w:rsidR="00BF5230" w:rsidRPr="00311DC5" w:rsidRDefault="00BF5230" w:rsidP="00A8698D">
      <w:pPr>
        <w:pStyle w:val="NTUMasterNormal"/>
      </w:pPr>
      <w:r w:rsidRPr="00311DC5">
        <w:t xml:space="preserve">Ensure the sleeve edges </w:t>
      </w:r>
      <w:r w:rsidRPr="00311DC5">
        <w:rPr>
          <w:lang w:eastAsia="en-NZ"/>
        </w:rPr>
        <w:t>line</w:t>
      </w:r>
      <w:r w:rsidRPr="00311DC5">
        <w:t xml:space="preserve"> up and sleeve ends overlap near the 12 o'clock position. The sleeve needs to extend at least 100 mm over sound coating on either side of the area to be coated.</w:t>
      </w:r>
    </w:p>
    <w:p w14:paraId="3E39CF9D" w14:textId="77777777" w:rsidR="00BF5230" w:rsidRPr="00311DC5" w:rsidRDefault="00BF5230" w:rsidP="00A8698D">
      <w:pPr>
        <w:pStyle w:val="NTUMasterNormal"/>
      </w:pPr>
      <w:r w:rsidRPr="00311DC5">
        <w:t xml:space="preserve">During </w:t>
      </w:r>
      <w:proofErr w:type="spellStart"/>
      <w:r w:rsidRPr="00311DC5">
        <w:t>shrinkdown</w:t>
      </w:r>
      <w:proofErr w:type="spellEnd"/>
      <w:r w:rsidRPr="00311DC5">
        <w:t xml:space="preserve">, use a </w:t>
      </w:r>
      <w:r w:rsidRPr="00311DC5">
        <w:rPr>
          <w:lang w:eastAsia="en-NZ"/>
        </w:rPr>
        <w:t>silicon</w:t>
      </w:r>
      <w:r w:rsidRPr="00311DC5">
        <w:t xml:space="preserve"> roller to ensure that the sleeve is free of wrinkles and voids; and</w:t>
      </w:r>
    </w:p>
    <w:p w14:paraId="4ADE9DC4" w14:textId="77777777" w:rsidR="00BF5230" w:rsidRDefault="00BF5230" w:rsidP="00A8698D">
      <w:pPr>
        <w:pStyle w:val="NTUMasterNormal"/>
      </w:pPr>
      <w:r w:rsidRPr="00311DC5">
        <w:t>Visually verify that</w:t>
      </w:r>
      <w:r w:rsidRPr="00EF6E12">
        <w:t xml:space="preserve"> the mastic </w:t>
      </w:r>
      <w:r w:rsidRPr="00EF6E12">
        <w:rPr>
          <w:lang w:eastAsia="en-NZ"/>
        </w:rPr>
        <w:t>beading</w:t>
      </w:r>
      <w:r w:rsidRPr="00EF6E12">
        <w:t xml:space="preserve"> is present along sleeve edges.</w:t>
      </w:r>
    </w:p>
    <w:p w14:paraId="34B26D85" w14:textId="77777777" w:rsidR="000216D9" w:rsidRPr="00103B9F" w:rsidRDefault="000216D9" w:rsidP="000216D9">
      <w:pPr>
        <w:pStyle w:val="Heading3"/>
        <w:ind w:left="851" w:hanging="851"/>
      </w:pPr>
      <w:bookmarkStart w:id="501" w:name="_Toc145868740"/>
      <w:bookmarkStart w:id="502" w:name="_Toc231982741"/>
      <w:r w:rsidRPr="00103B9F">
        <w:t>Steelwork</w:t>
      </w:r>
      <w:bookmarkEnd w:id="501"/>
      <w:bookmarkEnd w:id="502"/>
    </w:p>
    <w:p w14:paraId="3C205A90" w14:textId="77777777" w:rsidR="000216D9" w:rsidRDefault="000216D9" w:rsidP="000216D9">
      <w:pPr>
        <w:pStyle w:val="NTUMasterNormal"/>
      </w:pPr>
      <w:r w:rsidRPr="063D0B26">
        <w:rPr>
          <w:lang w:val="en-US"/>
        </w:rPr>
        <w:t xml:space="preserve">Use grade 250 steel in accordance with AS/NZS 3678, AS/NZS 3679.1 and AS/NZS 3679.2. Fabricate in accordance with AS 4100. Round all cut edges to 2 mm minimum radius. </w:t>
      </w:r>
    </w:p>
    <w:p w14:paraId="403F1896" w14:textId="77777777" w:rsidR="000216D9" w:rsidRDefault="000216D9" w:rsidP="000216D9">
      <w:pPr>
        <w:pStyle w:val="NTUMasterNormal"/>
      </w:pPr>
      <w:r w:rsidRPr="063D0B26">
        <w:rPr>
          <w:lang w:val="en-US"/>
        </w:rPr>
        <w:t xml:space="preserve">Except where otherwise noted on the Design Drawings, hot dip </w:t>
      </w:r>
      <w:proofErr w:type="spellStart"/>
      <w:proofErr w:type="gramStart"/>
      <w:r w:rsidRPr="063D0B26">
        <w:rPr>
          <w:lang w:val="en-US"/>
        </w:rPr>
        <w:t>galvanise</w:t>
      </w:r>
      <w:proofErr w:type="spellEnd"/>
      <w:proofErr w:type="gramEnd"/>
      <w:r w:rsidRPr="063D0B26">
        <w:rPr>
          <w:lang w:val="en-US"/>
        </w:rPr>
        <w:t xml:space="preserve"> all steelwork including ducting and </w:t>
      </w:r>
      <w:proofErr w:type="spellStart"/>
      <w:r w:rsidRPr="063D0B26">
        <w:rPr>
          <w:lang w:val="en-US"/>
        </w:rPr>
        <w:t>odour</w:t>
      </w:r>
      <w:proofErr w:type="spellEnd"/>
      <w:r w:rsidRPr="063D0B26">
        <w:rPr>
          <w:lang w:val="en-US"/>
        </w:rPr>
        <w:t xml:space="preserve"> control filter components after fabrication in accordance with AS/NZS 4680, except that the minimum local coating thickness shall be ≥100 µm. </w:t>
      </w:r>
    </w:p>
    <w:p w14:paraId="4F9EF6E7" w14:textId="77777777" w:rsidR="000216D9" w:rsidRDefault="000216D9" w:rsidP="000216D9">
      <w:pPr>
        <w:pStyle w:val="NTUMasterNormal"/>
      </w:pPr>
      <w:r w:rsidRPr="063D0B26">
        <w:rPr>
          <w:lang w:val="en-US"/>
        </w:rPr>
        <w:t xml:space="preserve">Prior to </w:t>
      </w:r>
      <w:proofErr w:type="spellStart"/>
      <w:r w:rsidRPr="063D0B26">
        <w:rPr>
          <w:lang w:val="en-US"/>
        </w:rPr>
        <w:t>galvanising</w:t>
      </w:r>
      <w:proofErr w:type="spellEnd"/>
      <w:r w:rsidRPr="063D0B26">
        <w:rPr>
          <w:lang w:val="en-US"/>
        </w:rPr>
        <w:t xml:space="preserve"> pre-treatment, clean the steelwork surface of all dirt, weld spatter, grease, slag, oil, paint, or other deleterious matter and chemically descale in accordance with AS 1627.5, or abrasive blast clean in accordance with AS 1627.4 to Class 3 standard. </w:t>
      </w:r>
    </w:p>
    <w:p w14:paraId="2072CF8A" w14:textId="77777777" w:rsidR="000216D9" w:rsidRDefault="000216D9" w:rsidP="000216D9">
      <w:pPr>
        <w:pStyle w:val="NTUMasterNormal"/>
      </w:pPr>
      <w:r w:rsidRPr="063D0B26">
        <w:rPr>
          <w:lang w:val="en-US"/>
        </w:rPr>
        <w:t xml:space="preserve">Repair any surface damage to the </w:t>
      </w:r>
      <w:proofErr w:type="spellStart"/>
      <w:r w:rsidRPr="063D0B26">
        <w:rPr>
          <w:lang w:val="en-US"/>
        </w:rPr>
        <w:t>galvanising</w:t>
      </w:r>
      <w:proofErr w:type="spellEnd"/>
      <w:r w:rsidRPr="063D0B26">
        <w:rPr>
          <w:lang w:val="en-US"/>
        </w:rPr>
        <w:t xml:space="preserve"> or uncoated areas in accordance with Clause E2(c) of AS/NZS 4680. </w:t>
      </w:r>
    </w:p>
    <w:p w14:paraId="6F90AFE1" w14:textId="77777777" w:rsidR="000216D9" w:rsidRDefault="000216D9" w:rsidP="000216D9">
      <w:pPr>
        <w:pStyle w:val="NTUMasterNormal"/>
      </w:pPr>
      <w:r w:rsidRPr="063D0B26">
        <w:rPr>
          <w:lang w:val="en-US"/>
        </w:rPr>
        <w:t xml:space="preserve">Do not weld </w:t>
      </w:r>
      <w:proofErr w:type="spellStart"/>
      <w:r w:rsidRPr="063D0B26">
        <w:rPr>
          <w:lang w:val="en-US"/>
        </w:rPr>
        <w:t>galvanised</w:t>
      </w:r>
      <w:proofErr w:type="spellEnd"/>
      <w:r w:rsidRPr="063D0B26">
        <w:rPr>
          <w:lang w:val="en-US"/>
        </w:rPr>
        <w:t xml:space="preserve"> components after </w:t>
      </w:r>
      <w:proofErr w:type="spellStart"/>
      <w:r w:rsidRPr="063D0B26">
        <w:rPr>
          <w:lang w:val="en-US"/>
        </w:rPr>
        <w:t>galvanising</w:t>
      </w:r>
      <w:proofErr w:type="spellEnd"/>
      <w:r w:rsidRPr="063D0B26">
        <w:rPr>
          <w:lang w:val="en-US"/>
        </w:rPr>
        <w:t xml:space="preserve">. </w:t>
      </w:r>
    </w:p>
    <w:p w14:paraId="1CB84746" w14:textId="77777777" w:rsidR="000216D9" w:rsidRDefault="000216D9" w:rsidP="000216D9">
      <w:pPr>
        <w:pStyle w:val="NTUMasterNormal"/>
      </w:pPr>
      <w:r w:rsidRPr="063D0B26">
        <w:rPr>
          <w:lang w:val="en-US"/>
        </w:rPr>
        <w:t xml:space="preserve">Where site welding of </w:t>
      </w:r>
      <w:proofErr w:type="spellStart"/>
      <w:r w:rsidRPr="063D0B26">
        <w:rPr>
          <w:lang w:val="en-US"/>
        </w:rPr>
        <w:t>galvanised</w:t>
      </w:r>
      <w:proofErr w:type="spellEnd"/>
      <w:r w:rsidRPr="063D0B26">
        <w:rPr>
          <w:lang w:val="en-US"/>
        </w:rPr>
        <w:t xml:space="preserve"> steelwork has been </w:t>
      </w:r>
      <w:proofErr w:type="spellStart"/>
      <w:r w:rsidRPr="063D0B26">
        <w:rPr>
          <w:lang w:val="en-US"/>
        </w:rPr>
        <w:t>authorised</w:t>
      </w:r>
      <w:proofErr w:type="spellEnd"/>
      <w:r w:rsidRPr="063D0B26">
        <w:rPr>
          <w:lang w:val="en-US"/>
        </w:rPr>
        <w:t>, chip and clean weldments to bare metal and coat in accordance with Clauses E2(a) or E2(b) of AS/NZS 4680.</w:t>
      </w:r>
    </w:p>
    <w:p w14:paraId="6492F7B5" w14:textId="77777777" w:rsidR="000216D9" w:rsidRPr="00103B9F" w:rsidRDefault="000216D9" w:rsidP="000216D9">
      <w:pPr>
        <w:pStyle w:val="Heading3"/>
        <w:ind w:left="851" w:hanging="851"/>
      </w:pPr>
      <w:bookmarkStart w:id="503" w:name="_Toc141982463"/>
      <w:bookmarkStart w:id="504" w:name="_Toc145868741"/>
      <w:bookmarkStart w:id="505" w:name="_Toc231982742"/>
      <w:r w:rsidRPr="00103B9F">
        <w:t>Aluminium Alloy Components</w:t>
      </w:r>
      <w:bookmarkEnd w:id="503"/>
      <w:bookmarkEnd w:id="504"/>
      <w:bookmarkEnd w:id="505"/>
    </w:p>
    <w:p w14:paraId="7535CC31" w14:textId="77777777" w:rsidR="000216D9" w:rsidRDefault="000216D9" w:rsidP="000216D9">
      <w:pPr>
        <w:pStyle w:val="NTUMasterNormal"/>
      </w:pPr>
      <w:r w:rsidRPr="063D0B26">
        <w:rPr>
          <w:lang w:val="en-US"/>
        </w:rPr>
        <w:t xml:space="preserve">Select marine grade aluminum alloy components such as alloys 6061, 6063, 6351, 5083 or 5251. </w:t>
      </w:r>
    </w:p>
    <w:p w14:paraId="2BE77428" w14:textId="77777777" w:rsidR="000216D9" w:rsidRDefault="000216D9" w:rsidP="000216D9">
      <w:pPr>
        <w:pStyle w:val="NTUMasterNormal"/>
      </w:pPr>
      <w:r w:rsidRPr="063D0B26">
        <w:rPr>
          <w:lang w:val="en-US"/>
        </w:rPr>
        <w:t xml:space="preserve">Fabricate in accordance with AS 1664 and AS 1665. </w:t>
      </w:r>
    </w:p>
    <w:p w14:paraId="695FDBD9" w14:textId="77777777" w:rsidR="000216D9" w:rsidRDefault="000216D9" w:rsidP="000216D9">
      <w:pPr>
        <w:pStyle w:val="NTUMasterNormal"/>
      </w:pPr>
      <w:r w:rsidRPr="063D0B26">
        <w:rPr>
          <w:lang w:val="en-US"/>
        </w:rPr>
        <w:t>Apply two coats of bituminous paint to surfaces of aluminum components in contact with concrete to a total minimum coating thickness of 250 µm.</w:t>
      </w:r>
    </w:p>
    <w:p w14:paraId="1D821250" w14:textId="77777777" w:rsidR="000216D9" w:rsidRPr="00103B9F" w:rsidRDefault="000216D9" w:rsidP="000216D9">
      <w:pPr>
        <w:pStyle w:val="Heading3"/>
        <w:ind w:left="851" w:hanging="851"/>
      </w:pPr>
      <w:bookmarkStart w:id="506" w:name="_Toc141982464"/>
      <w:bookmarkStart w:id="507" w:name="_Toc145868742"/>
      <w:bookmarkStart w:id="508" w:name="_Toc231982743"/>
      <w:r w:rsidRPr="00103B9F">
        <w:t>Stainless Steel Components</w:t>
      </w:r>
      <w:bookmarkEnd w:id="506"/>
      <w:bookmarkEnd w:id="507"/>
      <w:bookmarkEnd w:id="508"/>
    </w:p>
    <w:p w14:paraId="220551EB" w14:textId="77777777" w:rsidR="000216D9" w:rsidRDefault="000216D9" w:rsidP="000216D9">
      <w:pPr>
        <w:pStyle w:val="NTUMasterNormal"/>
      </w:pPr>
      <w:r w:rsidRPr="063D0B26">
        <w:rPr>
          <w:lang w:val="en-US"/>
        </w:rPr>
        <w:t>Select grade 316 stainless steel or better as nominated in Design Drawings and/or Specification. Do not use free machin</w:t>
      </w:r>
      <w:r>
        <w:rPr>
          <w:lang w:val="en-US"/>
        </w:rPr>
        <w:t>e</w:t>
      </w:r>
      <w:r w:rsidRPr="063D0B26">
        <w:rPr>
          <w:lang w:val="en-US"/>
        </w:rPr>
        <w:t xml:space="preserve"> grade 303. </w:t>
      </w:r>
    </w:p>
    <w:p w14:paraId="41246975" w14:textId="77777777" w:rsidR="000216D9" w:rsidRDefault="000216D9" w:rsidP="000216D9">
      <w:pPr>
        <w:pStyle w:val="NTUMasterNormal"/>
      </w:pPr>
      <w:r w:rsidRPr="063D0B26">
        <w:rPr>
          <w:lang w:val="en-US"/>
        </w:rPr>
        <w:t xml:space="preserve">Fabricate in accordance with AS/NZS 1554.6. </w:t>
      </w:r>
    </w:p>
    <w:p w14:paraId="2CEE731D" w14:textId="77777777" w:rsidR="000216D9" w:rsidRDefault="000216D9" w:rsidP="000216D9">
      <w:pPr>
        <w:pStyle w:val="NTUMasterNormal"/>
      </w:pPr>
      <w:r w:rsidRPr="063D0B26">
        <w:rPr>
          <w:lang w:val="en-US"/>
        </w:rPr>
        <w:lastRenderedPageBreak/>
        <w:t>Clean, descale and passivate all fabricated stainless-steel components in accordance with ASTM A380.</w:t>
      </w:r>
    </w:p>
    <w:p w14:paraId="52C2EF8F" w14:textId="77777777" w:rsidR="000216D9" w:rsidRPr="00103B9F" w:rsidRDefault="000216D9" w:rsidP="000216D9">
      <w:pPr>
        <w:pStyle w:val="Heading3"/>
        <w:ind w:left="851" w:hanging="851"/>
      </w:pPr>
      <w:bookmarkStart w:id="509" w:name="_Toc141982465"/>
      <w:bookmarkStart w:id="510" w:name="_Toc145868743"/>
      <w:bookmarkStart w:id="511" w:name="_Toc231982744"/>
      <w:r w:rsidRPr="00103B9F">
        <w:t>Fasteners</w:t>
      </w:r>
      <w:bookmarkEnd w:id="509"/>
      <w:bookmarkEnd w:id="510"/>
      <w:bookmarkEnd w:id="511"/>
    </w:p>
    <w:p w14:paraId="1B6D1A7E" w14:textId="77777777" w:rsidR="000216D9" w:rsidRDefault="000216D9" w:rsidP="000216D9">
      <w:pPr>
        <w:pStyle w:val="NTUMasterNormal"/>
      </w:pPr>
      <w:r w:rsidRPr="063D0B26">
        <w:rPr>
          <w:lang w:val="en-US"/>
        </w:rPr>
        <w:t xml:space="preserve">Use washers under all nuts and under bolt heads for connection to items with protective coatings. </w:t>
      </w:r>
    </w:p>
    <w:p w14:paraId="439E0992" w14:textId="77777777" w:rsidR="000216D9" w:rsidRDefault="000216D9" w:rsidP="000216D9">
      <w:pPr>
        <w:pStyle w:val="NTUMasterNormal"/>
      </w:pPr>
      <w:r w:rsidRPr="063D0B26">
        <w:rPr>
          <w:lang w:val="en-US"/>
        </w:rPr>
        <w:t xml:space="preserve">Where stainless steel fasteners are used to fasten </w:t>
      </w:r>
      <w:proofErr w:type="spellStart"/>
      <w:r w:rsidRPr="063D0B26">
        <w:rPr>
          <w:lang w:val="en-US"/>
        </w:rPr>
        <w:t>galvanised</w:t>
      </w:r>
      <w:proofErr w:type="spellEnd"/>
      <w:r w:rsidRPr="063D0B26">
        <w:rPr>
          <w:lang w:val="en-US"/>
        </w:rPr>
        <w:t xml:space="preserve"> items, install high strength </w:t>
      </w:r>
      <w:proofErr w:type="spellStart"/>
      <w:r w:rsidRPr="063D0B26">
        <w:rPr>
          <w:lang w:val="en-US"/>
        </w:rPr>
        <w:t>fibre</w:t>
      </w:r>
      <w:proofErr w:type="spellEnd"/>
      <w:r w:rsidRPr="063D0B26">
        <w:rPr>
          <w:lang w:val="en-US"/>
        </w:rPr>
        <w:t xml:space="preserve"> or phenolic insulating washers and sleeves between the stainless-steel washers / bolts and the </w:t>
      </w:r>
      <w:proofErr w:type="spellStart"/>
      <w:r w:rsidRPr="063D0B26">
        <w:rPr>
          <w:lang w:val="en-US"/>
        </w:rPr>
        <w:t>galvanised</w:t>
      </w:r>
      <w:proofErr w:type="spellEnd"/>
      <w:r w:rsidRPr="063D0B26">
        <w:rPr>
          <w:lang w:val="en-US"/>
        </w:rPr>
        <w:t xml:space="preserve"> item being fixed or jointed. </w:t>
      </w:r>
    </w:p>
    <w:p w14:paraId="20E20FEA" w14:textId="77777777" w:rsidR="000216D9" w:rsidRDefault="000216D9" w:rsidP="000216D9">
      <w:pPr>
        <w:pStyle w:val="NTUMasterNormal"/>
      </w:pPr>
      <w:r w:rsidRPr="063D0B26">
        <w:rPr>
          <w:lang w:val="en-US"/>
        </w:rPr>
        <w:t xml:space="preserve">Use 316 stainless steel for all anchors, bolts, nuts, and washers embedded in or in contact with concrete. </w:t>
      </w:r>
    </w:p>
    <w:p w14:paraId="1B8950BD" w14:textId="77777777" w:rsidR="000216D9" w:rsidRDefault="000216D9" w:rsidP="000216D9">
      <w:pPr>
        <w:pStyle w:val="NTUMasterNormal"/>
      </w:pPr>
      <w:r w:rsidRPr="063D0B26">
        <w:rPr>
          <w:lang w:val="en-US"/>
        </w:rPr>
        <w:t xml:space="preserve">Only use stainless steel bolts, nuts, and washers of similar grades to the items being fixed or </w:t>
      </w:r>
      <w:proofErr w:type="gramStart"/>
      <w:r w:rsidRPr="063D0B26">
        <w:rPr>
          <w:lang w:val="en-US"/>
        </w:rPr>
        <w:t>jointed</w:t>
      </w:r>
      <w:proofErr w:type="gramEnd"/>
      <w:r w:rsidRPr="063D0B26">
        <w:rPr>
          <w:lang w:val="en-US"/>
        </w:rPr>
        <w:t xml:space="preserve"> in the fabrication and/ or installation of stainless-steel items. </w:t>
      </w:r>
    </w:p>
    <w:p w14:paraId="7DEB1622" w14:textId="77777777" w:rsidR="000216D9" w:rsidRDefault="000216D9" w:rsidP="000216D9">
      <w:pPr>
        <w:pStyle w:val="NTUMasterNormal"/>
      </w:pPr>
      <w:r w:rsidRPr="063D0B26">
        <w:rPr>
          <w:lang w:val="en-US"/>
        </w:rPr>
        <w:t xml:space="preserve">Only use hot dip </w:t>
      </w:r>
      <w:proofErr w:type="spellStart"/>
      <w:r w:rsidRPr="063D0B26">
        <w:rPr>
          <w:lang w:val="en-US"/>
        </w:rPr>
        <w:t>galvanised</w:t>
      </w:r>
      <w:proofErr w:type="spellEnd"/>
      <w:r w:rsidRPr="063D0B26">
        <w:rPr>
          <w:lang w:val="en-US"/>
        </w:rPr>
        <w:t xml:space="preserve"> steel anchors, bolts, washers, and nuts that comply with AS/NZS 4680.</w:t>
      </w:r>
    </w:p>
    <w:p w14:paraId="3EBD0E63" w14:textId="77777777" w:rsidR="000216D9" w:rsidRDefault="000216D9" w:rsidP="000216D9">
      <w:pPr>
        <w:pStyle w:val="NTUMasterNormal"/>
      </w:pPr>
      <w:r w:rsidRPr="063D0B26">
        <w:rPr>
          <w:lang w:val="en-US"/>
        </w:rPr>
        <w:t xml:space="preserve">Coat all buried nuts and bolts, except stainless steel, with Denso 300 Primer and 400 Mastic/440 Cord and then wrap the entire joint in Denso 600 Tape (double thickness) and over wrap with Denso 931 Overwrap (minimum 55% overlap) in accordance with the manufacturer's recommendations. Other approved products may be used. </w:t>
      </w:r>
    </w:p>
    <w:p w14:paraId="75DDC580" w14:textId="77777777" w:rsidR="000216D9" w:rsidRDefault="000216D9" w:rsidP="000216D9">
      <w:pPr>
        <w:pStyle w:val="NTUMasterNormal"/>
      </w:pPr>
      <w:r w:rsidRPr="063D0B26">
        <w:rPr>
          <w:lang w:val="en-US"/>
        </w:rPr>
        <w:t xml:space="preserve">Apply Loctite nickel anti-seize thread lubricant to the threads of all stainless-steel nuts and bolts prior to assembly. </w:t>
      </w:r>
    </w:p>
    <w:p w14:paraId="57EEC206" w14:textId="77777777" w:rsidR="000216D9" w:rsidRDefault="000216D9" w:rsidP="000216D9">
      <w:pPr>
        <w:pStyle w:val="NTUMasterNormal"/>
      </w:pPr>
      <w:r w:rsidRPr="063D0B26">
        <w:rPr>
          <w:lang w:val="en-US"/>
        </w:rPr>
        <w:t>Grades 304, 304</w:t>
      </w:r>
      <w:proofErr w:type="gramStart"/>
      <w:r w:rsidRPr="063D0B26">
        <w:rPr>
          <w:lang w:val="en-US"/>
        </w:rPr>
        <w:t>L,</w:t>
      </w:r>
      <w:proofErr w:type="gramEnd"/>
      <w:r w:rsidRPr="063D0B26">
        <w:rPr>
          <w:lang w:val="en-US"/>
        </w:rPr>
        <w:t xml:space="preserve"> 316, 316L, 321 or S32304 stainless steel are acceptable alternatives to hot dip </w:t>
      </w:r>
      <w:proofErr w:type="spellStart"/>
      <w:r w:rsidRPr="063D0B26">
        <w:rPr>
          <w:lang w:val="en-US"/>
        </w:rPr>
        <w:t>galvanised</w:t>
      </w:r>
      <w:proofErr w:type="spellEnd"/>
      <w:r w:rsidRPr="063D0B26">
        <w:rPr>
          <w:lang w:val="en-US"/>
        </w:rPr>
        <w:t xml:space="preserve"> steel.</w:t>
      </w:r>
    </w:p>
    <w:p w14:paraId="4DC082FF" w14:textId="77777777" w:rsidR="000216D9" w:rsidRPr="00EF6E12" w:rsidRDefault="000216D9" w:rsidP="00A8698D">
      <w:pPr>
        <w:pStyle w:val="NTUMasterNormal"/>
      </w:pPr>
    </w:p>
    <w:p w14:paraId="0231A152" w14:textId="4B994BE4" w:rsidR="00BF5230" w:rsidRDefault="00BF5230" w:rsidP="00FC0AA5">
      <w:pPr>
        <w:pStyle w:val="Heading2"/>
      </w:pPr>
      <w:bookmarkStart w:id="512" w:name="_Ref141357314"/>
      <w:bookmarkStart w:id="513" w:name="_Toc231982745"/>
      <w:r w:rsidRPr="0072002C">
        <w:t>WELDING OF PE PIPELINES</w:t>
      </w:r>
      <w:bookmarkEnd w:id="512"/>
      <w:bookmarkEnd w:id="513"/>
      <w:r w:rsidRPr="0072002C">
        <w:t> </w:t>
      </w:r>
    </w:p>
    <w:p w14:paraId="450679BE" w14:textId="79A467B5" w:rsidR="00BF5230" w:rsidRDefault="00BF5230" w:rsidP="00AC1C3F">
      <w:pPr>
        <w:pStyle w:val="Heading3"/>
        <w:rPr>
          <w:lang w:val="en-US" w:eastAsia="en-NZ"/>
        </w:rPr>
      </w:pPr>
      <w:bookmarkStart w:id="514" w:name="_Toc231982746"/>
      <w:r w:rsidRPr="00372A28">
        <w:t>General</w:t>
      </w:r>
      <w:bookmarkEnd w:id="514"/>
    </w:p>
    <w:p w14:paraId="1F186CFA" w14:textId="77777777" w:rsidR="00506237" w:rsidRPr="00A82914" w:rsidRDefault="00506237" w:rsidP="00506237">
      <w:r w:rsidRPr="00A82914">
        <w:t>Electrofusion welding and butt fusion may be used for joining pipe-to-pipe or fitting-to-pipe. All welding shall be performed by welders who have successfully completed training by a Registered Training Organisation, endorsed by the Plastics Industry Pipe Association for the relevant welding method(s).</w:t>
      </w:r>
    </w:p>
    <w:p w14:paraId="071969F9" w14:textId="77777777" w:rsidR="00506237" w:rsidRPr="00A82914" w:rsidRDefault="00506237" w:rsidP="00506237">
      <w:r w:rsidRPr="00A82914">
        <w:t>The Plastics Industry Pipe Association provides technical guidelines for electrofusion welding – POP001 and butt welding – POP003.</w:t>
      </w:r>
    </w:p>
    <w:p w14:paraId="137A3F31" w14:textId="6F4BCB96" w:rsidR="00506237" w:rsidRPr="00A82914" w:rsidRDefault="00506237" w:rsidP="00E30E9E">
      <w:r w:rsidRPr="00A82914">
        <w:t>Undertake all welding in accordance with the Specification and relevant Design Drawings.</w:t>
      </w:r>
    </w:p>
    <w:p w14:paraId="53D6F52B" w14:textId="77777777" w:rsidR="00506237" w:rsidRPr="00A82914" w:rsidRDefault="00506237" w:rsidP="00AC1C3F">
      <w:pPr>
        <w:pStyle w:val="Heading3"/>
      </w:pPr>
      <w:bookmarkStart w:id="515" w:name="_Toc137639605"/>
      <w:bookmarkStart w:id="516" w:name="_Toc138920803"/>
      <w:bookmarkStart w:id="517" w:name="_Toc231982747"/>
      <w:r w:rsidRPr="00A82914">
        <w:t>Welder qualifications</w:t>
      </w:r>
      <w:bookmarkEnd w:id="515"/>
      <w:bookmarkEnd w:id="516"/>
      <w:bookmarkEnd w:id="517"/>
    </w:p>
    <w:p w14:paraId="78885F90" w14:textId="77777777" w:rsidR="00506237" w:rsidRPr="00A82914" w:rsidRDefault="00506237" w:rsidP="00506237">
      <w:r w:rsidRPr="00A82914">
        <w:t xml:space="preserve">Undertake all welding by welders who have successfully completed training by a registered training organisation endorsed by PIPA for the relevant welding methods. </w:t>
      </w:r>
    </w:p>
    <w:p w14:paraId="22C71B90" w14:textId="77777777" w:rsidR="00506237" w:rsidRPr="00A82914" w:rsidRDefault="00506237" w:rsidP="00AC1C3F">
      <w:pPr>
        <w:pStyle w:val="Heading3"/>
      </w:pPr>
      <w:bookmarkStart w:id="518" w:name="_Toc137639606"/>
      <w:bookmarkStart w:id="519" w:name="_Toc138920804"/>
      <w:bookmarkStart w:id="520" w:name="_Toc231982748"/>
      <w:r w:rsidRPr="00A82914">
        <w:t>Connections to pipes of other materials</w:t>
      </w:r>
      <w:bookmarkEnd w:id="518"/>
      <w:bookmarkEnd w:id="519"/>
      <w:bookmarkEnd w:id="520"/>
    </w:p>
    <w:p w14:paraId="4B792DB7" w14:textId="77777777" w:rsidR="00506237" w:rsidRPr="00A82914" w:rsidRDefault="00506237" w:rsidP="00506237">
      <w:r w:rsidRPr="00A82914">
        <w:t xml:space="preserve">Make connections to PVC/DI/Steel pipelines using PE flange adaptors and backing rings with AS/NZS 4087 Figure B2 mating connections. </w:t>
      </w:r>
    </w:p>
    <w:p w14:paraId="02DBAD7C" w14:textId="77777777" w:rsidR="00506237" w:rsidRPr="00A82914" w:rsidRDefault="00506237" w:rsidP="00506237">
      <w:r w:rsidRPr="00A82914">
        <w:t>Make connections to PVC/DI/Steel pipelines using a spigot end adaptor welded to the PE pipe spigot and utilising the socket and sealing ring of the VC/GRP/RC pipe.</w:t>
      </w:r>
    </w:p>
    <w:p w14:paraId="1B0E5B99" w14:textId="77777777" w:rsidR="00506237" w:rsidRPr="00A82914" w:rsidRDefault="00506237" w:rsidP="00AC1C3F">
      <w:pPr>
        <w:pStyle w:val="Heading3"/>
      </w:pPr>
      <w:bookmarkStart w:id="521" w:name="_Toc140847338"/>
      <w:bookmarkStart w:id="522" w:name="_Toc140847943"/>
      <w:bookmarkStart w:id="523" w:name="_Toc141073967"/>
      <w:bookmarkStart w:id="524" w:name="_Toc141074589"/>
      <w:bookmarkStart w:id="525" w:name="_Toc137639607"/>
      <w:bookmarkStart w:id="526" w:name="_Toc138920805"/>
      <w:bookmarkStart w:id="527" w:name="_Toc231982749"/>
      <w:bookmarkEnd w:id="521"/>
      <w:bookmarkEnd w:id="522"/>
      <w:bookmarkEnd w:id="523"/>
      <w:bookmarkEnd w:id="524"/>
      <w:r w:rsidRPr="00A82914">
        <w:t>Thermoplastic jointing of Polyethylene by electrofusion welding</w:t>
      </w:r>
      <w:bookmarkEnd w:id="525"/>
      <w:bookmarkEnd w:id="526"/>
      <w:bookmarkEnd w:id="527"/>
    </w:p>
    <w:p w14:paraId="10DCB588" w14:textId="49CE1C79" w:rsidR="00506237" w:rsidRPr="00A82914" w:rsidRDefault="00506237" w:rsidP="00506237">
      <w:r w:rsidRPr="00A82914">
        <w:t xml:space="preserve">Jointing shall be carried out by approved welders in accordance with AS/NZS 2033 “Installation of polyethylene pipe systems”, the approved methodology and the pipe manufacturer’s instructions. Jointing shall not be carried out until the Engineer has received passing results of pre- construction </w:t>
      </w:r>
      <w:r w:rsidR="00E30E9E" w:rsidRPr="00A82914">
        <w:t xml:space="preserve">pipe tests carried out in accordance with </w:t>
      </w:r>
      <w:proofErr w:type="gramStart"/>
      <w:r w:rsidR="00E30E9E">
        <w:t xml:space="preserve">Section </w:t>
      </w:r>
      <w:r w:rsidR="00E30E9E" w:rsidRPr="00A82914">
        <w:t xml:space="preserve"> </w:t>
      </w:r>
      <w:r w:rsidR="00E30E9E">
        <w:t>14.19.6</w:t>
      </w:r>
      <w:proofErr w:type="gramEnd"/>
      <w:r w:rsidR="00E30E9E" w:rsidRPr="00A82914">
        <w:t xml:space="preserve"> – Polyethylene Pipe Weld </w:t>
      </w:r>
      <w:proofErr w:type="gramStart"/>
      <w:r w:rsidR="00E30E9E" w:rsidRPr="00A82914">
        <w:t>Test.</w:t>
      </w:r>
      <w:r w:rsidRPr="00A82914">
        <w:t>.</w:t>
      </w:r>
      <w:proofErr w:type="gramEnd"/>
    </w:p>
    <w:p w14:paraId="7E2CD7AD" w14:textId="77777777" w:rsidR="00506237" w:rsidRPr="00A82914" w:rsidRDefault="00506237" w:rsidP="00506237">
      <w:r w:rsidRPr="00A82914">
        <w:t>Electrofusion couplings are not an acceptable jointing method for sections of PE pipeline that will be pulled into place.</w:t>
      </w:r>
    </w:p>
    <w:p w14:paraId="195B0DAC" w14:textId="77777777" w:rsidR="00506237" w:rsidRPr="00A82914" w:rsidRDefault="00506237" w:rsidP="00372A28">
      <w:pPr>
        <w:pStyle w:val="Heading4"/>
      </w:pPr>
      <w:bookmarkStart w:id="528" w:name="_Toc137639608"/>
      <w:bookmarkStart w:id="529" w:name="_Toc138920806"/>
      <w:r w:rsidRPr="00A82914">
        <w:t>Methodology</w:t>
      </w:r>
      <w:bookmarkEnd w:id="528"/>
      <w:bookmarkEnd w:id="529"/>
    </w:p>
    <w:p w14:paraId="552842D8" w14:textId="77777777" w:rsidR="00506237" w:rsidRPr="00A82914" w:rsidRDefault="00506237" w:rsidP="00506237">
      <w:r w:rsidRPr="00A82914">
        <w:t>The Contractor shall submit a detailed jointing methodology through the Contract Quality Plan.</w:t>
      </w:r>
    </w:p>
    <w:p w14:paraId="04993DA0" w14:textId="77777777" w:rsidR="00506237" w:rsidRPr="00A82914" w:rsidRDefault="00506237" w:rsidP="00506237">
      <w:r w:rsidRPr="00A82914">
        <w:lastRenderedPageBreak/>
        <w:t>Individual methodologies shall be submitted for each diameter range and material being jointed. The jointing method contained in POP001 “Industry Guidelines for Electrofusion Jointing of PE Pipes and Fittings for Pressure Applications" should form the basis of the methodology.</w:t>
      </w:r>
    </w:p>
    <w:p w14:paraId="05DDDED9" w14:textId="77777777" w:rsidR="00506237" w:rsidRPr="00A82914" w:rsidRDefault="00506237" w:rsidP="00372A28">
      <w:pPr>
        <w:pStyle w:val="Heading4"/>
      </w:pPr>
      <w:bookmarkStart w:id="530" w:name="_Toc137639609"/>
      <w:r w:rsidRPr="00A82914">
        <w:t xml:space="preserve"> </w:t>
      </w:r>
      <w:bookmarkStart w:id="531" w:name="_Toc138920807"/>
      <w:r w:rsidRPr="00A82914">
        <w:t>Quality assurance records</w:t>
      </w:r>
      <w:bookmarkEnd w:id="530"/>
      <w:bookmarkEnd w:id="531"/>
    </w:p>
    <w:p w14:paraId="2BBAD565" w14:textId="77777777" w:rsidR="00506237" w:rsidRPr="00A82914" w:rsidRDefault="00506237" w:rsidP="00506237">
      <w:r w:rsidRPr="00A82914">
        <w:t xml:space="preserve">The Contractor shall prepare a site welding log sheet template and submit this through the Contract Quality Plan. The log sheet shall be used to provide a detailed record of all joints carried out. As a minimum, the site welding log sheet shall provide the specified and actual fusion and cooling times, ambient conditions and the actual temperature of the pipe and coupler prior to </w:t>
      </w:r>
      <w:proofErr w:type="spellStart"/>
      <w:r w:rsidRPr="00A82914">
        <w:t>jointing</w:t>
      </w:r>
      <w:proofErr w:type="spellEnd"/>
      <w:r w:rsidRPr="00A82914">
        <w:t>, corresponding to each weld number and certification number. The log shall also clearly identify the location of each joint, unless the pipe is installed by trenchless methods.</w:t>
      </w:r>
    </w:p>
    <w:p w14:paraId="39993DC3" w14:textId="77777777" w:rsidR="00506237" w:rsidRPr="00A82914" w:rsidRDefault="00506237" w:rsidP="00506237">
      <w:r w:rsidRPr="00A82914">
        <w:t>The completed welding log shall be submitted to the Engineer as an as-built record.</w:t>
      </w:r>
    </w:p>
    <w:p w14:paraId="46E332EA" w14:textId="032725DA" w:rsidR="00506237" w:rsidRPr="00A82914" w:rsidRDefault="00506237" w:rsidP="00506237">
      <w:r w:rsidRPr="00A82914">
        <w:t xml:space="preserve">A sample electrofusion welding log sheet is attached in Appendix </w:t>
      </w:r>
      <w:r w:rsidR="00594E77">
        <w:t>G</w:t>
      </w:r>
      <w:r w:rsidRPr="00A82914">
        <w:t>.</w:t>
      </w:r>
    </w:p>
    <w:p w14:paraId="15250304" w14:textId="77777777" w:rsidR="00506237" w:rsidRPr="00A82914" w:rsidRDefault="00506237" w:rsidP="00372A28">
      <w:pPr>
        <w:pStyle w:val="Heading4"/>
      </w:pPr>
      <w:bookmarkStart w:id="532" w:name="_Toc137639610"/>
      <w:bookmarkStart w:id="533" w:name="_Toc138920808"/>
      <w:r w:rsidRPr="00A82914">
        <w:t>Operator Qualifications</w:t>
      </w:r>
      <w:bookmarkEnd w:id="532"/>
      <w:bookmarkEnd w:id="533"/>
    </w:p>
    <w:p w14:paraId="47F17949" w14:textId="77777777" w:rsidR="00506237" w:rsidRPr="00A82914" w:rsidRDefault="00506237" w:rsidP="00506237">
      <w:r w:rsidRPr="00A82914">
        <w:t>Electrofusion jointing shall only be carried out by approved welders who have been named in the Contract Quality Plan. Approved welders shall hold the applicable registration on the Water Entity Approved PE Welders Register for the pipe diameter range being welded.</w:t>
      </w:r>
    </w:p>
    <w:p w14:paraId="15C6AE47" w14:textId="77777777" w:rsidR="00506237" w:rsidRPr="00793D75" w:rsidRDefault="00506237" w:rsidP="00506237">
      <w:r w:rsidRPr="00A82914">
        <w:t xml:space="preserve">A </w:t>
      </w:r>
      <w:r w:rsidRPr="00793D75">
        <w:t>copy of the operator’s registration shall be submitted through the Contract Quality Plan.</w:t>
      </w:r>
    </w:p>
    <w:p w14:paraId="02189B96" w14:textId="77777777" w:rsidR="00506237" w:rsidRPr="00A82914" w:rsidRDefault="00506237" w:rsidP="00506237">
      <w:r w:rsidRPr="003667D2">
        <w:t xml:space="preserve">Approved welders are listed on the Water Entity webpage </w:t>
      </w:r>
      <w:r w:rsidRPr="003667D2">
        <w:rPr>
          <w:color w:val="0000FF" w:themeColor="hyperlink"/>
          <w:u w:val="single"/>
        </w:rPr>
        <w:t>www.xyz.com</w:t>
      </w:r>
    </w:p>
    <w:p w14:paraId="0515690A" w14:textId="77777777" w:rsidR="00506237" w:rsidRPr="00A82914" w:rsidRDefault="00506237" w:rsidP="00506237">
      <w:r w:rsidRPr="00A82914">
        <w:t>Diameter ranges are up to and including 250mm and over 280mm.</w:t>
      </w:r>
    </w:p>
    <w:p w14:paraId="216B6A2C" w14:textId="77777777" w:rsidR="00506237" w:rsidRPr="00A82914" w:rsidRDefault="00506237" w:rsidP="00372A28">
      <w:pPr>
        <w:pStyle w:val="Heading4"/>
      </w:pPr>
      <w:bookmarkStart w:id="534" w:name="_Toc137639611"/>
      <w:bookmarkStart w:id="535" w:name="_Toc138920809"/>
      <w:r w:rsidRPr="00A82914">
        <w:t>Equipment</w:t>
      </w:r>
      <w:bookmarkEnd w:id="534"/>
      <w:bookmarkEnd w:id="535"/>
    </w:p>
    <w:p w14:paraId="30D4D3AC" w14:textId="77777777" w:rsidR="00506237" w:rsidRPr="00A82914" w:rsidRDefault="00506237" w:rsidP="00506237">
      <w:r w:rsidRPr="00A82914">
        <w:t>Electrofusion jointing shall be carried out using automatic machinery designed for the pipe size. Manually operated welding machines are not acceptable. The machine shall not be changed without the Engineer's approval. The machine shall have either automatic logging facilities incorporated or be retrofitted with suitable logging facilities, where used to weld pipes over 300mm OD.</w:t>
      </w:r>
    </w:p>
    <w:p w14:paraId="6FC932D4" w14:textId="77777777" w:rsidR="00506237" w:rsidRPr="00A82914" w:rsidRDefault="00506237" w:rsidP="00506237">
      <w:r w:rsidRPr="00A82914">
        <w:t>Two clamps supported on a frame shall ensure the alignment of the components and mating of the component ends. Re-rounding clamps of the appropriate size shall be used where necessary.</w:t>
      </w:r>
    </w:p>
    <w:p w14:paraId="14AFE033" w14:textId="77777777" w:rsidR="00506237" w:rsidRPr="00A82914" w:rsidRDefault="00506237" w:rsidP="00506237">
      <w:r w:rsidRPr="00A82914">
        <w:t xml:space="preserve">All equipment shall be well </w:t>
      </w:r>
      <w:proofErr w:type="gramStart"/>
      <w:r w:rsidRPr="00A82914">
        <w:t>maintained and kept in a clean condition at all times</w:t>
      </w:r>
      <w:proofErr w:type="gramEnd"/>
      <w:r w:rsidRPr="00A82914">
        <w:t>. The equipment shall be serviced and calibrated regularly. The frequency at which this is carried out will be different for individual items of equipment and will also depend on usage but should be at least once every 12 months.  Guidance should be sought from the equipment manufacturer and a scheme of calibration and servicing implemented.</w:t>
      </w:r>
    </w:p>
    <w:p w14:paraId="3A38B30F" w14:textId="77777777" w:rsidR="00506237" w:rsidRPr="00A82914" w:rsidRDefault="00506237" w:rsidP="00506237">
      <w:proofErr w:type="gramStart"/>
      <w:r w:rsidRPr="00A82914">
        <w:t>Particular attention</w:t>
      </w:r>
      <w:proofErr w:type="gramEnd"/>
      <w:r w:rsidRPr="00A82914">
        <w:t xml:space="preserve"> shall be given to the control box, the generator, and the peeling tools. The sharpness of the cutter head tools shall be monitored regularly, and appropriate maintenance work carried out whenever the jointing surfaces show visible signs of ridges or grooves. If they have aluminium facer plates, use a cleaner that will remove aluminium oxide.</w:t>
      </w:r>
    </w:p>
    <w:p w14:paraId="2C3A1892" w14:textId="77777777" w:rsidR="00506237" w:rsidRPr="00A82914" w:rsidRDefault="00506237" w:rsidP="00506237">
      <w:r w:rsidRPr="00A82914">
        <w:t>Suitable protection against inclement weather shall be provided, to prevent water, dirt and dust contamination and differential cooling of the pipes and couplings. Adequate working space shall be provided around the pipe in the trench to allow peeling and installation of equipment.</w:t>
      </w:r>
    </w:p>
    <w:p w14:paraId="4BCD75E0" w14:textId="77777777" w:rsidR="00506237" w:rsidRPr="00A82914" w:rsidRDefault="00506237" w:rsidP="00372A28">
      <w:pPr>
        <w:pStyle w:val="Heading4"/>
      </w:pPr>
      <w:bookmarkStart w:id="536" w:name="_Toc137639612"/>
      <w:bookmarkStart w:id="537" w:name="_Toc138920810"/>
      <w:r w:rsidRPr="00A82914">
        <w:t>Pipe preparation</w:t>
      </w:r>
      <w:bookmarkEnd w:id="536"/>
      <w:bookmarkEnd w:id="537"/>
    </w:p>
    <w:p w14:paraId="242FEE3D" w14:textId="77777777" w:rsidR="00506237" w:rsidRPr="00A82914" w:rsidRDefault="00506237" w:rsidP="00506237">
      <w:r w:rsidRPr="00A82914">
        <w:t xml:space="preserve">The spigot end of the component shall be cut </w:t>
      </w:r>
      <w:proofErr w:type="gramStart"/>
      <w:r w:rsidRPr="00A82914">
        <w:t>square</w:t>
      </w:r>
      <w:proofErr w:type="gramEnd"/>
      <w:r w:rsidRPr="00A82914">
        <w:t xml:space="preserve"> and all rough edges and swarf shall be removed from the pipe ends.</w:t>
      </w:r>
    </w:p>
    <w:p w14:paraId="5DD36829" w14:textId="77777777" w:rsidR="00506237" w:rsidRPr="00A82914" w:rsidRDefault="00506237" w:rsidP="00506237">
      <w:r w:rsidRPr="00A82914">
        <w:t>The maximum ‘out of roundness’ of the pipe shall be 1.5% of the internal diameter. The maximum allowable gap between butted ends within an electrofusion fitting shall comply with the fitting manufacturer’s requirements.</w:t>
      </w:r>
    </w:p>
    <w:p w14:paraId="124FCA1C" w14:textId="77777777" w:rsidR="00506237" w:rsidRPr="00A82914" w:rsidRDefault="00506237" w:rsidP="00506237">
      <w:r w:rsidRPr="00A82914">
        <w:t>The pipe diameter, out-of-roundness and wall thickness shall be measured before peeling for compliance using the appropriate tools. Remove sections of the pipe experiencing pipe end reversion.</w:t>
      </w:r>
    </w:p>
    <w:p w14:paraId="1A094627" w14:textId="77777777" w:rsidR="00506237" w:rsidRPr="00A82914" w:rsidRDefault="00506237" w:rsidP="00506237">
      <w:r w:rsidRPr="00A82914">
        <w:lastRenderedPageBreak/>
        <w:t>After cleaning pipe ends shall be peeled to 0.3mm depth and for a distance equal to half the length of the coupling plus 20mm to remove dirt and oxidation. This should be peeled to a smooth profile using a sharp rotational peeler. The exposed ends of the pipe strings shall be covered until cooling is complete, to prevent any air flow which may heat or cool the pipe. Covers on fittings shall be retained until immediately before welding.</w:t>
      </w:r>
    </w:p>
    <w:p w14:paraId="70D4FF8F" w14:textId="77777777" w:rsidR="00506237" w:rsidRPr="00A82914" w:rsidRDefault="00506237" w:rsidP="00506237">
      <w:r w:rsidRPr="00A82914">
        <w:t>All jointing surfaces shall be clean, dry and free of all contamination before being assembled. Iso-propyl alcohol complying with the manufacturer’s concentration requirements and a lint-free disposable wipe shall be used to remove any oil or grease films. Mark witness marks with a non-contaminating marker.</w:t>
      </w:r>
    </w:p>
    <w:p w14:paraId="365D1666" w14:textId="77777777" w:rsidR="00506237" w:rsidRPr="00A82914" w:rsidRDefault="00506237" w:rsidP="00506237">
      <w:r w:rsidRPr="00A82914">
        <w:t xml:space="preserve">The pipe and coupler shall have a minimum allowable temperature of 5ºC prior to </w:t>
      </w:r>
      <w:proofErr w:type="spellStart"/>
      <w:r w:rsidRPr="00A82914">
        <w:t>jointing</w:t>
      </w:r>
      <w:proofErr w:type="spellEnd"/>
      <w:r w:rsidRPr="00A82914">
        <w:t>. Where this cannot be achieved naturally, the Contractor shall submit a methodology for heating the pipe and coupling through the Contract Quality Plan.</w:t>
      </w:r>
    </w:p>
    <w:p w14:paraId="2C310DDD" w14:textId="77777777" w:rsidR="00506237" w:rsidRPr="00A82914" w:rsidRDefault="00506237" w:rsidP="00372A28">
      <w:pPr>
        <w:pStyle w:val="Heading4"/>
      </w:pPr>
      <w:bookmarkStart w:id="538" w:name="_Toc137639613"/>
      <w:bookmarkStart w:id="539" w:name="_Toc138920811"/>
      <w:r w:rsidRPr="00A82914">
        <w:t>Welding</w:t>
      </w:r>
      <w:bookmarkEnd w:id="538"/>
      <w:bookmarkEnd w:id="539"/>
    </w:p>
    <w:p w14:paraId="70EDA3B6" w14:textId="77777777" w:rsidR="00506237" w:rsidRPr="00A82914" w:rsidRDefault="00506237" w:rsidP="00506237">
      <w:r w:rsidRPr="00A82914">
        <w:t>Each electrofusion joint shall be identified with the operator's registration number and date welded, applied in a legible and durable form. Individual joint details shall be recorded on the log sheet (refer appendices for an electrofusion log sheet example).</w:t>
      </w:r>
    </w:p>
    <w:p w14:paraId="67AE6172" w14:textId="77777777" w:rsidR="00506237" w:rsidRPr="00A82914" w:rsidRDefault="00506237" w:rsidP="00506237">
      <w:r w:rsidRPr="00A82914">
        <w:t>The manufacturer’s recommended Standard Fusion Times (SFT) shall be entered into the control box using the appropriate methods required by the type and model of control box.</w:t>
      </w:r>
    </w:p>
    <w:p w14:paraId="27DD34A6" w14:textId="77777777" w:rsidR="00506237" w:rsidRPr="00A82914" w:rsidRDefault="00506237" w:rsidP="002933D1">
      <w:pPr>
        <w:pStyle w:val="ListParagraph"/>
        <w:numPr>
          <w:ilvl w:val="0"/>
          <w:numId w:val="142"/>
        </w:numPr>
      </w:pPr>
      <w:r w:rsidRPr="00A82914">
        <w:t>For automated systems, the resistor lead shall be connected to the resistor terminal pin of the coupling.</w:t>
      </w:r>
    </w:p>
    <w:p w14:paraId="6C397CCC" w14:textId="77777777" w:rsidR="00506237" w:rsidRPr="00A82914" w:rsidRDefault="00506237" w:rsidP="002933D1">
      <w:pPr>
        <w:pStyle w:val="NTUanumbering"/>
        <w:numPr>
          <w:ilvl w:val="0"/>
          <w:numId w:val="142"/>
        </w:numPr>
      </w:pPr>
      <w:r w:rsidRPr="00A82914">
        <w:t>For bar code systems, the light pen shall be wiped across the code panel to enter the fusion times.</w:t>
      </w:r>
    </w:p>
    <w:p w14:paraId="74759CA9" w14:textId="77777777" w:rsidR="00506237" w:rsidRPr="00A82914" w:rsidRDefault="00506237" w:rsidP="002933D1">
      <w:pPr>
        <w:pStyle w:val="NTUanumbering"/>
        <w:numPr>
          <w:ilvl w:val="0"/>
          <w:numId w:val="142"/>
        </w:numPr>
      </w:pPr>
      <w:r w:rsidRPr="00A82914">
        <w:t>For magnetic card systems, the card shall be placed into the control unit reader to enter the fusion times.</w:t>
      </w:r>
    </w:p>
    <w:p w14:paraId="5F07F7A7" w14:textId="77777777" w:rsidR="00506237" w:rsidRPr="00A82914" w:rsidRDefault="00506237" w:rsidP="00506237">
      <w:r w:rsidRPr="00A82914">
        <w:t>The pipe and fittings shall be pre-heated to manufacturer’s requirements if required.</w:t>
      </w:r>
    </w:p>
    <w:p w14:paraId="4FB4B009" w14:textId="77777777" w:rsidR="00506237" w:rsidRPr="00A82914" w:rsidRDefault="00506237" w:rsidP="00506237">
      <w:r w:rsidRPr="00A82914">
        <w:t>The pipes shall be restrained in position during welding at the centreline height of the coupling, to prevent movement and the application of stress during the fusion process. The pipes shall be horizontal either side of the clamps to prevent both pulling away from the coupling joint and the entry of water or dirt into the pipe, which may contaminate the weld zone.</w:t>
      </w:r>
    </w:p>
    <w:p w14:paraId="61D23876" w14:textId="77777777" w:rsidR="00506237" w:rsidRPr="00A82914" w:rsidRDefault="00506237" w:rsidP="00506237">
      <w:r w:rsidRPr="00A82914">
        <w:t>The welded joint shall be kept immobile for the full cooling times, before removing clamps or moving the joint assembly. No attempts shall be made to accelerate the rate of cooling.</w:t>
      </w:r>
    </w:p>
    <w:p w14:paraId="58CCF5FC" w14:textId="77777777" w:rsidR="00506237" w:rsidRPr="00A82914" w:rsidRDefault="00506237" w:rsidP="00372A28">
      <w:pPr>
        <w:pStyle w:val="Heading4"/>
      </w:pPr>
      <w:bookmarkStart w:id="540" w:name="_Toc137639614"/>
      <w:bookmarkStart w:id="541" w:name="_Toc138920812"/>
      <w:r w:rsidRPr="00A82914">
        <w:t>Pipeline recovery after pulling in/cooling of heated pipe</w:t>
      </w:r>
      <w:bookmarkEnd w:id="540"/>
      <w:bookmarkEnd w:id="541"/>
    </w:p>
    <w:p w14:paraId="4A05ACB2" w14:textId="77777777" w:rsidR="00506237" w:rsidRPr="00A82914" w:rsidRDefault="00506237" w:rsidP="00506237">
      <w:r w:rsidRPr="00A82914">
        <w:t>The polyethylene pipeline shall be allowed to recover from the effects of thermal expansion and installation stretching. The pipeline shall not be restrained by rigid connections until the pipeline temperature reaches ground or service temperature. Where the pipeline is installed by trenchless methods, a minimum period of 24 hours shall be allowed after installation before connecting the pipe to any rigid connections including previously installed pipelines, bends, and valves.</w:t>
      </w:r>
    </w:p>
    <w:p w14:paraId="56BF14EF" w14:textId="77777777" w:rsidR="00506237" w:rsidRPr="00A82914" w:rsidRDefault="00506237" w:rsidP="00AC1C3F">
      <w:pPr>
        <w:pStyle w:val="Heading3"/>
      </w:pPr>
      <w:bookmarkStart w:id="542" w:name="_Toc137639615"/>
      <w:bookmarkStart w:id="543" w:name="_Toc138920813"/>
      <w:bookmarkStart w:id="544" w:name="_Toc231982750"/>
      <w:r w:rsidRPr="00A82914">
        <w:t>Site butt fusion welding of Polyethylene pipe and fittings</w:t>
      </w:r>
      <w:bookmarkEnd w:id="542"/>
      <w:bookmarkEnd w:id="543"/>
      <w:bookmarkEnd w:id="544"/>
    </w:p>
    <w:p w14:paraId="7B9300B8" w14:textId="046C5452" w:rsidR="00506237" w:rsidRPr="00A82914" w:rsidRDefault="00506237" w:rsidP="00506237">
      <w:r w:rsidRPr="00A82914">
        <w:t xml:space="preserve">Jointing shall be carried out by approved contractors in accordance with AS/NZS 2033 “Installation of polyethylene pipe systems”, the approved methodology and the manufacturer’s instructions. Jointing shall not be carried out until the Engineer has received passing results of pre- construction </w:t>
      </w:r>
      <w:bookmarkStart w:id="545" w:name="_Hlk141611701"/>
      <w:r w:rsidRPr="00A82914">
        <w:t xml:space="preserve">pipe tests carried out in accordance with </w:t>
      </w:r>
      <w:proofErr w:type="gramStart"/>
      <w:r w:rsidR="005919BC">
        <w:t>S</w:t>
      </w:r>
      <w:r w:rsidR="00594E77">
        <w:t xml:space="preserve">ection </w:t>
      </w:r>
      <w:r w:rsidR="00594E77" w:rsidRPr="00A82914">
        <w:t xml:space="preserve"> </w:t>
      </w:r>
      <w:r w:rsidR="00594E77">
        <w:t>14.19.6</w:t>
      </w:r>
      <w:proofErr w:type="gramEnd"/>
      <w:r w:rsidRPr="00A82914">
        <w:t xml:space="preserve"> – Polyethylene Pipe Weld Test.</w:t>
      </w:r>
      <w:bookmarkEnd w:id="545"/>
    </w:p>
    <w:p w14:paraId="518F8243" w14:textId="77777777" w:rsidR="00506237" w:rsidRPr="00A82914" w:rsidRDefault="00506237" w:rsidP="00506237">
      <w:r w:rsidRPr="00A82914">
        <w:t>Unless the manufacturer gives explicit permission and provides details of specific welding procedures, butt fusion jointing shall only be used to join pipes and fittings that are:</w:t>
      </w:r>
    </w:p>
    <w:p w14:paraId="09852214" w14:textId="77777777" w:rsidR="00506237" w:rsidRPr="00A82914" w:rsidRDefault="00506237" w:rsidP="002933D1">
      <w:pPr>
        <w:pStyle w:val="ListParagraph"/>
        <w:numPr>
          <w:ilvl w:val="0"/>
          <w:numId w:val="143"/>
        </w:numPr>
      </w:pPr>
      <w:r w:rsidRPr="00A82914">
        <w:t>Composed of similar materials (PE 80 shall be welded to PE 80, PE 100 shall be welded to PE 100)</w:t>
      </w:r>
    </w:p>
    <w:p w14:paraId="537915A8" w14:textId="77777777" w:rsidR="00506237" w:rsidRPr="00A82914" w:rsidRDefault="00506237" w:rsidP="002933D1">
      <w:pPr>
        <w:pStyle w:val="NTUanumbering"/>
        <w:numPr>
          <w:ilvl w:val="0"/>
          <w:numId w:val="143"/>
        </w:numPr>
      </w:pPr>
      <w:r w:rsidRPr="00A82914">
        <w:t>The same nominal diameter</w:t>
      </w:r>
    </w:p>
    <w:p w14:paraId="6740B74E" w14:textId="77777777" w:rsidR="00506237" w:rsidRPr="00A82914" w:rsidRDefault="00506237" w:rsidP="002933D1">
      <w:pPr>
        <w:pStyle w:val="NTUanumbering"/>
        <w:numPr>
          <w:ilvl w:val="0"/>
          <w:numId w:val="143"/>
        </w:numPr>
      </w:pPr>
      <w:r w:rsidRPr="00A82914">
        <w:t>The same wall thickness measured by Pressure Number (PN) or Standard Dimension Ratio (SDR).</w:t>
      </w:r>
    </w:p>
    <w:p w14:paraId="38C50D0B" w14:textId="77777777" w:rsidR="00506237" w:rsidRPr="00A82914" w:rsidRDefault="00506237" w:rsidP="00506237">
      <w:r w:rsidRPr="00A82914">
        <w:t>The Contractor shall plan the jointing, installation, and tensile testing to minimise the number of electrofusion couplers used.</w:t>
      </w:r>
    </w:p>
    <w:p w14:paraId="7A923370" w14:textId="77777777" w:rsidR="00506237" w:rsidRPr="00A82914" w:rsidRDefault="00506237" w:rsidP="00372A28">
      <w:pPr>
        <w:pStyle w:val="Heading4"/>
      </w:pPr>
      <w:bookmarkStart w:id="546" w:name="_Toc137639616"/>
      <w:bookmarkStart w:id="547" w:name="_Toc138920814"/>
      <w:r w:rsidRPr="00A82914">
        <w:lastRenderedPageBreak/>
        <w:t>Methodology</w:t>
      </w:r>
      <w:bookmarkEnd w:id="546"/>
      <w:bookmarkEnd w:id="547"/>
    </w:p>
    <w:p w14:paraId="55CC44B9" w14:textId="77777777" w:rsidR="00506237" w:rsidRPr="00A82914" w:rsidRDefault="00506237" w:rsidP="00506237">
      <w:r w:rsidRPr="00A82914">
        <w:t>The Contractor shall submit a detailed jointing methodology through the Contract Quality Plan. Individual methodologies shall be submitted for each diameter, wall thickness and pipe material type being jointed.</w:t>
      </w:r>
    </w:p>
    <w:p w14:paraId="187562EC" w14:textId="17517A3D" w:rsidR="00506237" w:rsidRPr="00A82914" w:rsidRDefault="00506237" w:rsidP="00506237">
      <w:r w:rsidRPr="00A82914">
        <w:t xml:space="preserve">The methodology shall detail the parameters, as listed in clause </w:t>
      </w:r>
      <w:r w:rsidR="00594E77">
        <w:t>14.19.4.2</w:t>
      </w:r>
      <w:r w:rsidRPr="00A82914">
        <w:t xml:space="preserve">– Quality Assurance Records, which are necessary to meet the requirements of this specification. It shall also reference the procedures applied to achieve consistent and </w:t>
      </w:r>
      <w:proofErr w:type="gramStart"/>
      <w:r w:rsidRPr="00A82914">
        <w:t>high quality</w:t>
      </w:r>
      <w:proofErr w:type="gramEnd"/>
      <w:r w:rsidRPr="00A82914">
        <w:t xml:space="preserve"> joints. This methodology shall include (but not necessarily be limited to) the following information:</w:t>
      </w:r>
    </w:p>
    <w:p w14:paraId="6A60B8EB" w14:textId="77777777" w:rsidR="00506237" w:rsidRPr="00A82914" w:rsidRDefault="00506237" w:rsidP="002933D1">
      <w:pPr>
        <w:pStyle w:val="ListParagraph"/>
        <w:numPr>
          <w:ilvl w:val="0"/>
          <w:numId w:val="144"/>
        </w:numPr>
      </w:pPr>
      <w:r w:rsidRPr="00A82914">
        <w:t>The make and model of the butt fusion jointing machine</w:t>
      </w:r>
    </w:p>
    <w:p w14:paraId="1BA310A0" w14:textId="77777777" w:rsidR="00506237" w:rsidRPr="00A82914" w:rsidRDefault="00506237" w:rsidP="002933D1">
      <w:pPr>
        <w:pStyle w:val="NTUanumbering"/>
        <w:numPr>
          <w:ilvl w:val="0"/>
          <w:numId w:val="144"/>
        </w:numPr>
      </w:pPr>
      <w:r w:rsidRPr="00A82914">
        <w:t>The cylinder area</w:t>
      </w:r>
    </w:p>
    <w:p w14:paraId="59C18A43" w14:textId="77777777" w:rsidR="00506237" w:rsidRPr="00A82914" w:rsidRDefault="00506237" w:rsidP="002933D1">
      <w:pPr>
        <w:pStyle w:val="NTUanumbering"/>
        <w:numPr>
          <w:ilvl w:val="0"/>
          <w:numId w:val="144"/>
        </w:numPr>
      </w:pPr>
      <w:r w:rsidRPr="00A82914">
        <w:t>The weld method to be used (e.g. single phase or dual phase)</w:t>
      </w:r>
    </w:p>
    <w:p w14:paraId="70E218C2" w14:textId="77777777" w:rsidR="00506237" w:rsidRPr="00A82914" w:rsidRDefault="00506237" w:rsidP="002933D1">
      <w:pPr>
        <w:pStyle w:val="NTUanumbering"/>
        <w:numPr>
          <w:ilvl w:val="0"/>
          <w:numId w:val="144"/>
        </w:numPr>
      </w:pPr>
      <w:r w:rsidRPr="00A82914">
        <w:t>The name and qualifications of the approved operator</w:t>
      </w:r>
    </w:p>
    <w:p w14:paraId="2CDCC450" w14:textId="77777777" w:rsidR="00506237" w:rsidRPr="00A82914" w:rsidRDefault="00506237" w:rsidP="002933D1">
      <w:pPr>
        <w:pStyle w:val="NTUanumbering"/>
        <w:numPr>
          <w:ilvl w:val="0"/>
          <w:numId w:val="144"/>
        </w:numPr>
      </w:pPr>
      <w:r w:rsidRPr="00A82914">
        <w:t>Details of the pressure gauge, including the make, dial diameter, pressure range, smallest graduation value and the date of last calibration</w:t>
      </w:r>
    </w:p>
    <w:p w14:paraId="2C63F207" w14:textId="77777777" w:rsidR="00506237" w:rsidRPr="00A82914" w:rsidRDefault="00506237" w:rsidP="002933D1">
      <w:pPr>
        <w:pStyle w:val="NTUanumbering"/>
        <w:numPr>
          <w:ilvl w:val="0"/>
          <w:numId w:val="144"/>
        </w:numPr>
      </w:pPr>
      <w:r w:rsidRPr="00A82914">
        <w:t>Specific parameters for each nominal pipe diameter, wall thickness and pipe material type to be jointed</w:t>
      </w:r>
    </w:p>
    <w:p w14:paraId="1148BC87" w14:textId="77777777" w:rsidR="00506237" w:rsidRPr="00A82914" w:rsidRDefault="00506237" w:rsidP="00506237">
      <w:r w:rsidRPr="00A82914">
        <w:t>The weld parameters contained in the latest version of POP003 “Industry Guidelines for Butt Fusion Jointing of PE Pipes and Fittings - Recommended Parameters" should form the basis of the methodology.</w:t>
      </w:r>
    </w:p>
    <w:p w14:paraId="2E75538C" w14:textId="2BCB42E3" w:rsidR="00506237" w:rsidRPr="00A82914" w:rsidRDefault="00506237" w:rsidP="00506237">
      <w:r w:rsidRPr="00A82914">
        <w:t xml:space="preserve">Appendix </w:t>
      </w:r>
      <w:r w:rsidR="00594E77">
        <w:t>F</w:t>
      </w:r>
      <w:r w:rsidRPr="00A82914">
        <w:t xml:space="preserve"> provides general requirements for site butt fusion jointing.</w:t>
      </w:r>
    </w:p>
    <w:p w14:paraId="6612E6CB" w14:textId="77777777" w:rsidR="00506237" w:rsidRPr="00A82914" w:rsidRDefault="00506237" w:rsidP="00372A28">
      <w:pPr>
        <w:pStyle w:val="Heading4"/>
      </w:pPr>
      <w:bookmarkStart w:id="548" w:name="_Toc137639617"/>
      <w:bookmarkStart w:id="549" w:name="_Toc138920815"/>
      <w:r w:rsidRPr="00A82914">
        <w:t>Quality assurance records</w:t>
      </w:r>
      <w:bookmarkEnd w:id="548"/>
      <w:bookmarkEnd w:id="549"/>
    </w:p>
    <w:p w14:paraId="7E2CD7C7" w14:textId="77777777" w:rsidR="00506237" w:rsidRPr="00A82914" w:rsidRDefault="00506237" w:rsidP="00506237">
      <w:r w:rsidRPr="00A82914">
        <w:t>The Contractor shall prepare a site jointing log sheet template and submit this through the Contract Quality Plan. The log sheet shall be used to provide a detailed record of all joints carried out. As a minimum, the site jointing log sheet shall provide the following details:</w:t>
      </w:r>
    </w:p>
    <w:p w14:paraId="195EEBED" w14:textId="77777777" w:rsidR="00506237" w:rsidRPr="00A82914" w:rsidRDefault="00506237" w:rsidP="00342CA6">
      <w:pPr>
        <w:pStyle w:val="NTUanumbering"/>
        <w:numPr>
          <w:ilvl w:val="0"/>
          <w:numId w:val="29"/>
        </w:numPr>
      </w:pPr>
      <w:r w:rsidRPr="00A82914">
        <w:t>Pipeline name/description</w:t>
      </w:r>
    </w:p>
    <w:p w14:paraId="698D95AC" w14:textId="77777777" w:rsidR="00506237" w:rsidRPr="00A82914" w:rsidRDefault="00506237" w:rsidP="00342CA6">
      <w:pPr>
        <w:pStyle w:val="NTUanumbering"/>
        <w:numPr>
          <w:ilvl w:val="0"/>
          <w:numId w:val="29"/>
        </w:numPr>
      </w:pPr>
      <w:r w:rsidRPr="00A82914">
        <w:t>Joint location, accurate enough to locate the joint within one pipe length, unless the pipe is pulled into place.</w:t>
      </w:r>
    </w:p>
    <w:p w14:paraId="77B3D89F" w14:textId="77777777" w:rsidR="00506237" w:rsidRPr="00A82914" w:rsidRDefault="00506237" w:rsidP="00342CA6">
      <w:pPr>
        <w:pStyle w:val="NTUanumbering"/>
        <w:numPr>
          <w:ilvl w:val="0"/>
          <w:numId w:val="29"/>
        </w:numPr>
      </w:pPr>
      <w:r w:rsidRPr="00A82914">
        <w:t>Weld date and time</w:t>
      </w:r>
    </w:p>
    <w:p w14:paraId="498A569B" w14:textId="77777777" w:rsidR="00506237" w:rsidRPr="00A82914" w:rsidRDefault="00506237" w:rsidP="00342CA6">
      <w:pPr>
        <w:pStyle w:val="NTUanumbering"/>
        <w:numPr>
          <w:ilvl w:val="0"/>
          <w:numId w:val="29"/>
        </w:numPr>
      </w:pPr>
      <w:r w:rsidRPr="00A82914">
        <w:t xml:space="preserve">Operator name and </w:t>
      </w:r>
      <w:proofErr w:type="spellStart"/>
      <w:r w:rsidRPr="00A82914">
        <w:t>lD</w:t>
      </w:r>
      <w:proofErr w:type="spellEnd"/>
      <w:r w:rsidRPr="00A82914">
        <w:t xml:space="preserve"> number</w:t>
      </w:r>
    </w:p>
    <w:p w14:paraId="5B29421D" w14:textId="77777777" w:rsidR="00506237" w:rsidRPr="00A82914" w:rsidRDefault="00506237" w:rsidP="00342CA6">
      <w:pPr>
        <w:pStyle w:val="NTUanumbering"/>
        <w:numPr>
          <w:ilvl w:val="0"/>
          <w:numId w:val="29"/>
        </w:numPr>
      </w:pPr>
      <w:r w:rsidRPr="00A82914">
        <w:t>Pipe nominal diameter</w:t>
      </w:r>
    </w:p>
    <w:p w14:paraId="58DA2927" w14:textId="77777777" w:rsidR="00506237" w:rsidRPr="00A82914" w:rsidRDefault="00506237" w:rsidP="00342CA6">
      <w:pPr>
        <w:pStyle w:val="NTUanumbering"/>
        <w:numPr>
          <w:ilvl w:val="0"/>
          <w:numId w:val="29"/>
        </w:numPr>
      </w:pPr>
      <w:r w:rsidRPr="00A82914">
        <w:t>Pipe SDR or PN</w:t>
      </w:r>
    </w:p>
    <w:p w14:paraId="4469961C" w14:textId="77777777" w:rsidR="00506237" w:rsidRPr="00A82914" w:rsidRDefault="00506237" w:rsidP="00342CA6">
      <w:pPr>
        <w:pStyle w:val="NTUanumbering"/>
        <w:numPr>
          <w:ilvl w:val="0"/>
          <w:numId w:val="29"/>
        </w:numPr>
      </w:pPr>
      <w:r w:rsidRPr="00A82914">
        <w:t>Pipe material (PE 80, PE 100)</w:t>
      </w:r>
    </w:p>
    <w:p w14:paraId="21B07AF4" w14:textId="77777777" w:rsidR="00506237" w:rsidRPr="00A82914" w:rsidRDefault="00506237" w:rsidP="00342CA6">
      <w:pPr>
        <w:pStyle w:val="NTUanumbering"/>
        <w:numPr>
          <w:ilvl w:val="0"/>
          <w:numId w:val="29"/>
        </w:numPr>
      </w:pPr>
      <w:r w:rsidRPr="00A82914">
        <w:t>Pipe manufacturer’s name and pipe identification</w:t>
      </w:r>
    </w:p>
    <w:p w14:paraId="0A69A0C3" w14:textId="77777777" w:rsidR="00506237" w:rsidRPr="00A82914" w:rsidRDefault="00506237" w:rsidP="00342CA6">
      <w:pPr>
        <w:pStyle w:val="NTUanumbering"/>
        <w:numPr>
          <w:ilvl w:val="0"/>
          <w:numId w:val="29"/>
        </w:numPr>
      </w:pPr>
      <w:r w:rsidRPr="00A82914">
        <w:t>Wall thickness (t, nearest 1 mm)</w:t>
      </w:r>
    </w:p>
    <w:p w14:paraId="1148FC36" w14:textId="77777777" w:rsidR="00506237" w:rsidRPr="00A82914" w:rsidRDefault="00506237" w:rsidP="00342CA6">
      <w:pPr>
        <w:pStyle w:val="NTUanumbering"/>
        <w:numPr>
          <w:ilvl w:val="0"/>
          <w:numId w:val="29"/>
        </w:numPr>
      </w:pPr>
      <w:r w:rsidRPr="00A82914">
        <w:t>Cooled bead height &amp; width (mm)</w:t>
      </w:r>
    </w:p>
    <w:p w14:paraId="38004CE7" w14:textId="77777777" w:rsidR="00506237" w:rsidRPr="00A82914" w:rsidRDefault="00506237" w:rsidP="00342CA6">
      <w:pPr>
        <w:pStyle w:val="NTUanumbering"/>
        <w:numPr>
          <w:ilvl w:val="0"/>
          <w:numId w:val="29"/>
        </w:numPr>
      </w:pPr>
      <w:r w:rsidRPr="00A82914">
        <w:t>Confirmation that the weld parameters have been met (as below).</w:t>
      </w:r>
    </w:p>
    <w:p w14:paraId="7E9316FA" w14:textId="77777777" w:rsidR="00506237" w:rsidRPr="00A82914" w:rsidRDefault="00506237" w:rsidP="00342CA6">
      <w:pPr>
        <w:pStyle w:val="NTUanumbering"/>
        <w:numPr>
          <w:ilvl w:val="0"/>
          <w:numId w:val="29"/>
        </w:numPr>
      </w:pPr>
      <w:r w:rsidRPr="00A82914">
        <w:t>Pipe annular area (A, mm2)</w:t>
      </w:r>
    </w:p>
    <w:p w14:paraId="6BE56596" w14:textId="77777777" w:rsidR="00506237" w:rsidRPr="00A82914" w:rsidRDefault="00506237" w:rsidP="00342CA6">
      <w:pPr>
        <w:pStyle w:val="NTUanumbering"/>
        <w:numPr>
          <w:ilvl w:val="0"/>
          <w:numId w:val="29"/>
        </w:numPr>
      </w:pPr>
      <w:r w:rsidRPr="00A82914">
        <w:t>Hydraulic cylinder area (a, mm2)</w:t>
      </w:r>
    </w:p>
    <w:p w14:paraId="5A771391" w14:textId="77777777" w:rsidR="00506237" w:rsidRPr="00A82914" w:rsidRDefault="00506237" w:rsidP="00342CA6">
      <w:pPr>
        <w:pStyle w:val="NTUanumbering"/>
        <w:numPr>
          <w:ilvl w:val="0"/>
          <w:numId w:val="29"/>
        </w:numPr>
      </w:pPr>
      <w:r w:rsidRPr="00A82914">
        <w:t>Heater plate temperature (ºC)</w:t>
      </w:r>
    </w:p>
    <w:p w14:paraId="2536870E" w14:textId="77777777" w:rsidR="00506237" w:rsidRPr="00A82914" w:rsidRDefault="00506237" w:rsidP="00342CA6">
      <w:pPr>
        <w:pStyle w:val="NTUanumbering"/>
        <w:numPr>
          <w:ilvl w:val="0"/>
          <w:numId w:val="29"/>
        </w:numPr>
      </w:pPr>
      <w:r w:rsidRPr="00A82914">
        <w:t>Bead-up pressure (P1, kPa)</w:t>
      </w:r>
    </w:p>
    <w:p w14:paraId="37E7F4B6" w14:textId="77777777" w:rsidR="00506237" w:rsidRPr="00A82914" w:rsidRDefault="00506237" w:rsidP="00342CA6">
      <w:pPr>
        <w:pStyle w:val="NTUanumbering"/>
        <w:numPr>
          <w:ilvl w:val="0"/>
          <w:numId w:val="29"/>
        </w:numPr>
      </w:pPr>
      <w:r w:rsidRPr="00A82914">
        <w:t>Bead-up time (T1, seconds)</w:t>
      </w:r>
    </w:p>
    <w:p w14:paraId="58A3AEAD" w14:textId="77777777" w:rsidR="00506237" w:rsidRPr="00A82914" w:rsidRDefault="00506237" w:rsidP="00342CA6">
      <w:pPr>
        <w:pStyle w:val="NTUanumbering"/>
        <w:numPr>
          <w:ilvl w:val="0"/>
          <w:numId w:val="29"/>
        </w:numPr>
      </w:pPr>
      <w:r w:rsidRPr="00A82914">
        <w:t>Heat soak pressure (P2, kPa) (= drag pressure only)</w:t>
      </w:r>
    </w:p>
    <w:p w14:paraId="1A710468" w14:textId="77777777" w:rsidR="00506237" w:rsidRPr="00A82914" w:rsidRDefault="00506237" w:rsidP="00342CA6">
      <w:pPr>
        <w:pStyle w:val="NTUanumbering"/>
        <w:numPr>
          <w:ilvl w:val="0"/>
          <w:numId w:val="29"/>
        </w:numPr>
      </w:pPr>
      <w:r w:rsidRPr="00A82914">
        <w:t>Heat soak time (T2, seconds)</w:t>
      </w:r>
    </w:p>
    <w:p w14:paraId="7CC2D049" w14:textId="77777777" w:rsidR="00506237" w:rsidRPr="00A82914" w:rsidRDefault="00506237" w:rsidP="00342CA6">
      <w:pPr>
        <w:pStyle w:val="NTUanumbering"/>
        <w:numPr>
          <w:ilvl w:val="0"/>
          <w:numId w:val="29"/>
        </w:numPr>
      </w:pPr>
      <w:r w:rsidRPr="00A82914">
        <w:t>Change-over time (T3, seconds)</w:t>
      </w:r>
    </w:p>
    <w:p w14:paraId="58BD7DCC" w14:textId="77777777" w:rsidR="00506237" w:rsidRPr="00A82914" w:rsidRDefault="00506237" w:rsidP="00342CA6">
      <w:pPr>
        <w:pStyle w:val="NTUanumbering"/>
        <w:numPr>
          <w:ilvl w:val="0"/>
          <w:numId w:val="29"/>
        </w:numPr>
      </w:pPr>
      <w:r w:rsidRPr="00A82914">
        <w:t>Time to achieve welding pressure (T4, seconds)</w:t>
      </w:r>
    </w:p>
    <w:p w14:paraId="788FEFEB" w14:textId="77777777" w:rsidR="00506237" w:rsidRPr="00A82914" w:rsidRDefault="00506237" w:rsidP="00342CA6">
      <w:pPr>
        <w:pStyle w:val="NTUanumbering"/>
        <w:numPr>
          <w:ilvl w:val="0"/>
          <w:numId w:val="29"/>
        </w:numPr>
      </w:pPr>
      <w:r w:rsidRPr="00A82914">
        <w:t>Welding and cooling pressure (P3, kPa)</w:t>
      </w:r>
    </w:p>
    <w:p w14:paraId="44F41164" w14:textId="77777777" w:rsidR="00506237" w:rsidRPr="00A82914" w:rsidRDefault="00506237" w:rsidP="00342CA6">
      <w:pPr>
        <w:pStyle w:val="NTUanumbering"/>
        <w:numPr>
          <w:ilvl w:val="0"/>
          <w:numId w:val="29"/>
        </w:numPr>
      </w:pPr>
      <w:r w:rsidRPr="00A82914">
        <w:lastRenderedPageBreak/>
        <w:t>Cooling time (T5, seconds)</w:t>
      </w:r>
    </w:p>
    <w:p w14:paraId="624C0F74" w14:textId="77777777" w:rsidR="00506237" w:rsidRPr="00A82914" w:rsidRDefault="00506237" w:rsidP="00506237">
      <w:r w:rsidRPr="00A82914">
        <w:t>The results shall be presented in tabular form, along with the printouts from the fusion jointing machine.</w:t>
      </w:r>
    </w:p>
    <w:p w14:paraId="1AF9C516" w14:textId="77777777" w:rsidR="00506237" w:rsidRPr="00A82914" w:rsidRDefault="00506237" w:rsidP="00506237">
      <w:r w:rsidRPr="00A82914">
        <w:t>The completed welding log shall be submitted to the Engineer as an as-built record.</w:t>
      </w:r>
    </w:p>
    <w:p w14:paraId="7B0A9EB3" w14:textId="77777777" w:rsidR="00506237" w:rsidRPr="00A82914" w:rsidRDefault="00506237" w:rsidP="00372A28">
      <w:pPr>
        <w:pStyle w:val="Heading4"/>
      </w:pPr>
      <w:bookmarkStart w:id="550" w:name="_Toc137639618"/>
      <w:bookmarkStart w:id="551" w:name="_Toc138920816"/>
      <w:r w:rsidRPr="00A82914">
        <w:t>Operator qualifications butt fusion</w:t>
      </w:r>
      <w:bookmarkEnd w:id="550"/>
      <w:bookmarkEnd w:id="551"/>
    </w:p>
    <w:p w14:paraId="617744B1" w14:textId="77777777" w:rsidR="00506237" w:rsidRPr="00A82914" w:rsidRDefault="00506237" w:rsidP="00506237">
      <w:r w:rsidRPr="00A82914">
        <w:t>Butt fusion jointing shall only be carried out by approved welders who have been named in the Contract Quality Plan. Approved welders have shall hold the applicable registration on the Water Entity Approved PE Welders Register</w:t>
      </w:r>
    </w:p>
    <w:p w14:paraId="37932A52" w14:textId="77777777" w:rsidR="00506237" w:rsidRPr="00793D75" w:rsidRDefault="00506237" w:rsidP="00506237">
      <w:r w:rsidRPr="00A82914">
        <w:t xml:space="preserve">A </w:t>
      </w:r>
      <w:r w:rsidRPr="00793D75">
        <w:t>copy of the operator’s registration shall be submitted through the Contract Quality Plan.</w:t>
      </w:r>
    </w:p>
    <w:p w14:paraId="4A7460C7" w14:textId="5A0280B3" w:rsidR="00506237" w:rsidRDefault="00506237" w:rsidP="00506237">
      <w:pPr>
        <w:rPr>
          <w:color w:val="0000FF" w:themeColor="hyperlink"/>
          <w:u w:val="single"/>
        </w:rPr>
      </w:pPr>
      <w:r w:rsidRPr="003667D2">
        <w:t xml:space="preserve">Approved welders are listed on the Water Entity webpage – </w:t>
      </w:r>
      <w:hyperlink r:id="rId24" w:history="1">
        <w:r w:rsidR="008308DE" w:rsidRPr="002B44F5">
          <w:rPr>
            <w:rStyle w:val="Hyperlink"/>
          </w:rPr>
          <w:t>www.xyz.com</w:t>
        </w:r>
      </w:hyperlink>
    </w:p>
    <w:p w14:paraId="096409FE" w14:textId="77777777" w:rsidR="008308DE" w:rsidRPr="00A82914" w:rsidRDefault="008308DE" w:rsidP="008308DE">
      <w:pPr>
        <w:pStyle w:val="NTUMasterNormal"/>
      </w:pPr>
      <w:r w:rsidRPr="00A82914">
        <w:t>Diameter ranges are up to and including 250mm and over 280mm.</w:t>
      </w:r>
    </w:p>
    <w:p w14:paraId="1ACFD04B" w14:textId="77777777" w:rsidR="008308DE" w:rsidRPr="00A82914" w:rsidRDefault="008308DE" w:rsidP="00506237"/>
    <w:p w14:paraId="6DB17C52" w14:textId="77777777" w:rsidR="00506237" w:rsidRPr="00A82914" w:rsidRDefault="00506237" w:rsidP="00372A28">
      <w:pPr>
        <w:pStyle w:val="Heading4"/>
      </w:pPr>
      <w:bookmarkStart w:id="552" w:name="_Toc137639619"/>
      <w:bookmarkStart w:id="553" w:name="_Toc138920817"/>
      <w:r w:rsidRPr="00A82914">
        <w:t>Equipment</w:t>
      </w:r>
      <w:bookmarkEnd w:id="552"/>
      <w:bookmarkEnd w:id="553"/>
    </w:p>
    <w:p w14:paraId="4CFB4150" w14:textId="77777777" w:rsidR="00506237" w:rsidRPr="00A82914" w:rsidRDefault="00506237" w:rsidP="00506237">
      <w:r w:rsidRPr="00A82914">
        <w:t>The welder shall have previous experience on the nominated welding machine. The machine shall not be changed without the Engineer's approval.</w:t>
      </w:r>
    </w:p>
    <w:p w14:paraId="5E0566B6" w14:textId="77777777" w:rsidR="00506237" w:rsidRPr="00A82914" w:rsidRDefault="00506237" w:rsidP="00506237">
      <w:r w:rsidRPr="00A82914">
        <w:t>The machine shall have either automatic logging facilities incorporated or be retrofitted with suitable logging facilities.</w:t>
      </w:r>
    </w:p>
    <w:p w14:paraId="10424D5B" w14:textId="77777777" w:rsidR="00506237" w:rsidRPr="00A82914" w:rsidRDefault="00506237" w:rsidP="00506237">
      <w:r w:rsidRPr="00A82914">
        <w:t xml:space="preserve">All equipment, but particularly the electrically heated plate, shall be well </w:t>
      </w:r>
      <w:proofErr w:type="gramStart"/>
      <w:r w:rsidRPr="00A82914">
        <w:t>maintained and kept in a clean condition at all times</w:t>
      </w:r>
      <w:proofErr w:type="gramEnd"/>
      <w:r w:rsidRPr="00A82914">
        <w:t>. The equipment shall be serviced and calibrated as recommended by the manufacturer. The pressure gauge shall be graduated to be reliably readable to 10 kPa or less and calibrated at least within the last six months.</w:t>
      </w:r>
    </w:p>
    <w:p w14:paraId="5A9E4B7D" w14:textId="77777777" w:rsidR="00506237" w:rsidRPr="00A82914" w:rsidRDefault="00506237" w:rsidP="00506237">
      <w:r w:rsidRPr="00A82914">
        <w:t>The heater plate shall be undamaged, and temperature controlled to be between 205ºC and 235º</w:t>
      </w:r>
      <w:proofErr w:type="spellStart"/>
      <w:r w:rsidRPr="00A82914">
        <w:t>C over</w:t>
      </w:r>
      <w:proofErr w:type="spellEnd"/>
      <w:r w:rsidRPr="00A82914">
        <w:t xml:space="preserve"> both sides of the whole plate. A portable surface probe pyrometer capable of measuring the plate surface temperature to ±1ºC shall be used to confirm this.</w:t>
      </w:r>
    </w:p>
    <w:p w14:paraId="05C2D36E" w14:textId="77777777" w:rsidR="00506237" w:rsidRPr="00A82914" w:rsidRDefault="00506237" w:rsidP="00506237">
      <w:r w:rsidRPr="00A82914">
        <w:t>The sharpness of the planer or facing tool shall be monitored regularly and appropriate maintenance work carried out whenever the jointing surfaces show visible signs of ridges or grooves.</w:t>
      </w:r>
    </w:p>
    <w:p w14:paraId="1E35CE59" w14:textId="77777777" w:rsidR="00506237" w:rsidRPr="00A82914" w:rsidRDefault="00506237" w:rsidP="00506237">
      <w:r w:rsidRPr="00A82914">
        <w:t>Suitable protection against inclement weather shall be provided, to prevent differential cooling of the pipes and dirt, dust or water contamination e.g., a tent.</w:t>
      </w:r>
    </w:p>
    <w:p w14:paraId="1139E654" w14:textId="77777777" w:rsidR="00506237" w:rsidRPr="00A82914" w:rsidRDefault="00506237" w:rsidP="00506237">
      <w:r w:rsidRPr="00A82914">
        <w:t>Ancillary equipment shall include:</w:t>
      </w:r>
    </w:p>
    <w:p w14:paraId="7545EE9E" w14:textId="77777777" w:rsidR="00506237" w:rsidRPr="00A82914" w:rsidRDefault="00506237" w:rsidP="00342CA6">
      <w:pPr>
        <w:pStyle w:val="NTUanumbering"/>
        <w:numPr>
          <w:ilvl w:val="0"/>
          <w:numId w:val="30"/>
        </w:numPr>
      </w:pPr>
      <w:r w:rsidRPr="00A82914">
        <w:t>The clamping device with one fixed and one movable clamp, supported on a rigid frame</w:t>
      </w:r>
    </w:p>
    <w:p w14:paraId="16E015E4" w14:textId="77777777" w:rsidR="00506237" w:rsidRPr="00A82914" w:rsidRDefault="00506237" w:rsidP="00342CA6">
      <w:pPr>
        <w:pStyle w:val="NTUanumbering"/>
        <w:numPr>
          <w:ilvl w:val="0"/>
          <w:numId w:val="30"/>
        </w:numPr>
      </w:pPr>
      <w:r w:rsidRPr="00A82914">
        <w:t>Pipe support rollers or skids</w:t>
      </w:r>
    </w:p>
    <w:p w14:paraId="2DB49449" w14:textId="77777777" w:rsidR="00506237" w:rsidRPr="00A82914" w:rsidRDefault="00506237" w:rsidP="00342CA6">
      <w:pPr>
        <w:pStyle w:val="NTUanumbering"/>
        <w:numPr>
          <w:ilvl w:val="0"/>
          <w:numId w:val="30"/>
        </w:numPr>
      </w:pPr>
      <w:r w:rsidRPr="00A82914">
        <w:t>Pipe end plugs or caps</w:t>
      </w:r>
    </w:p>
    <w:p w14:paraId="03A980CD" w14:textId="77777777" w:rsidR="00506237" w:rsidRPr="00A82914" w:rsidRDefault="00506237" w:rsidP="00342CA6">
      <w:pPr>
        <w:pStyle w:val="NTUanumbering"/>
        <w:numPr>
          <w:ilvl w:val="0"/>
          <w:numId w:val="30"/>
        </w:numPr>
      </w:pPr>
      <w:r w:rsidRPr="00A82914">
        <w:t>The weld bead measuring gauge</w:t>
      </w:r>
    </w:p>
    <w:p w14:paraId="18BEE881" w14:textId="77777777" w:rsidR="00506237" w:rsidRPr="00A82914" w:rsidRDefault="00506237" w:rsidP="00342CA6">
      <w:pPr>
        <w:pStyle w:val="NTUanumbering"/>
        <w:numPr>
          <w:ilvl w:val="0"/>
          <w:numId w:val="30"/>
        </w:numPr>
      </w:pPr>
      <w:r w:rsidRPr="00A82914">
        <w:t>Iso-propyl and lint-free disposable wipe</w:t>
      </w:r>
    </w:p>
    <w:p w14:paraId="6EEA60E5" w14:textId="77777777" w:rsidR="00506237" w:rsidRPr="00A82914" w:rsidRDefault="00506237" w:rsidP="00342CA6">
      <w:pPr>
        <w:pStyle w:val="NTUanumbering"/>
        <w:numPr>
          <w:ilvl w:val="0"/>
          <w:numId w:val="30"/>
        </w:numPr>
      </w:pPr>
      <w:r w:rsidRPr="00A82914">
        <w:t>A clean ground sheet or baseboard</w:t>
      </w:r>
    </w:p>
    <w:p w14:paraId="30942EB3" w14:textId="77777777" w:rsidR="00506237" w:rsidRPr="00A82914" w:rsidRDefault="00506237" w:rsidP="00372A28">
      <w:pPr>
        <w:pStyle w:val="Heading4"/>
      </w:pPr>
      <w:bookmarkStart w:id="554" w:name="_Toc137639620"/>
      <w:bookmarkStart w:id="555" w:name="_Toc138920818"/>
      <w:r w:rsidRPr="00A82914">
        <w:t>Pipe preparation</w:t>
      </w:r>
      <w:bookmarkEnd w:id="554"/>
      <w:bookmarkEnd w:id="555"/>
    </w:p>
    <w:p w14:paraId="3FD04618" w14:textId="77777777" w:rsidR="00506237" w:rsidRPr="00A82914" w:rsidRDefault="00506237" w:rsidP="00506237">
      <w:r w:rsidRPr="00A82914">
        <w:t>The Contractor shall follow the approved welding methodology.</w:t>
      </w:r>
    </w:p>
    <w:p w14:paraId="341DE1FC" w14:textId="77777777" w:rsidR="00506237" w:rsidRPr="00A82914" w:rsidRDefault="00506237" w:rsidP="00506237">
      <w:r w:rsidRPr="00A82914">
        <w:t xml:space="preserve">The pipe and fittings shall have a minimum allowable temperature of 5ºC prior to </w:t>
      </w:r>
      <w:proofErr w:type="spellStart"/>
      <w:r w:rsidRPr="00A82914">
        <w:t>jointing</w:t>
      </w:r>
      <w:proofErr w:type="spellEnd"/>
      <w:r w:rsidRPr="00A82914">
        <w:t>. Where this cannot be achieved naturally, the Contractor shall submit a methodology for heating the pipe and fittings through the Contract Quality Plan.</w:t>
      </w:r>
    </w:p>
    <w:p w14:paraId="79733D29" w14:textId="77777777" w:rsidR="00506237" w:rsidRPr="00A82914" w:rsidRDefault="00506237" w:rsidP="00506237">
      <w:r w:rsidRPr="00A82914">
        <w:t>All jointing surfaces, including the heater plate, shall be clean, dry and free of all contamination.</w:t>
      </w:r>
    </w:p>
    <w:p w14:paraId="54FE4C13" w14:textId="77777777" w:rsidR="00506237" w:rsidRPr="00A82914" w:rsidRDefault="00506237" w:rsidP="00506237">
      <w:r w:rsidRPr="00A82914">
        <w:t>The proposed joint interface shall not show any misalignment of more than 1mm for pipe diameters between 90mm and 315mm and of 2mm for pipe diameters between 355mm and 630mm. The maximum allowable diametric mismatch ("step" in the pipe OD at any proposed butt fusion joint) is 10% of the measured wall thickness.</w:t>
      </w:r>
    </w:p>
    <w:p w14:paraId="3AB94A3F" w14:textId="77777777" w:rsidR="00506237" w:rsidRPr="00A82914" w:rsidRDefault="00506237" w:rsidP="00506237">
      <w:r w:rsidRPr="00A82914">
        <w:t>End gaps between faces to be welded shall not exceed the following values:</w:t>
      </w:r>
    </w:p>
    <w:tbl>
      <w:tblPr>
        <w:tblW w:w="8505" w:type="dxa"/>
        <w:tblInd w:w="851"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252"/>
        <w:gridCol w:w="4253"/>
      </w:tblGrid>
      <w:tr w:rsidR="00506237" w:rsidRPr="00A82914" w14:paraId="5DB6D49D" w14:textId="77777777" w:rsidTr="004A0D36">
        <w:trPr>
          <w:trHeight w:val="309"/>
          <w:tblHeader/>
        </w:trPr>
        <w:tc>
          <w:tcPr>
            <w:tcW w:w="8505" w:type="dxa"/>
            <w:gridSpan w:val="2"/>
            <w:tcBorders>
              <w:top w:val="nil"/>
              <w:left w:val="nil"/>
              <w:bottom w:val="single" w:sz="6" w:space="0" w:color="000000"/>
              <w:right w:val="nil"/>
            </w:tcBorders>
            <w:shd w:val="clear" w:color="auto" w:fill="FFFFFF" w:themeFill="background1"/>
            <w:vAlign w:val="center"/>
          </w:tcPr>
          <w:p w14:paraId="71622874" w14:textId="292D0016" w:rsidR="00506237" w:rsidRPr="0020724F" w:rsidRDefault="00506237" w:rsidP="00372A28">
            <w:pPr>
              <w:pStyle w:val="NTUtabletextBold"/>
              <w:ind w:left="-19"/>
            </w:pPr>
            <w:r w:rsidRPr="00A403E9">
              <w:lastRenderedPageBreak/>
              <w:t xml:space="preserve">Table </w:t>
            </w:r>
            <w:fldSimple w:instr=" STYLEREF 1 \s ">
              <w:r w:rsidR="00290831">
                <w:rPr>
                  <w:noProof/>
                </w:rPr>
                <w:t>14</w:t>
              </w:r>
            </w:fldSimple>
            <w:r w:rsidR="003C23AF">
              <w:t xml:space="preserve">  </w:t>
            </w:r>
            <w:r w:rsidR="00475F0B" w:rsidRPr="00A403E9">
              <w:t xml:space="preserve">Minimum </w:t>
            </w:r>
            <w:r w:rsidR="00475F0B" w:rsidRPr="003C23AF">
              <w:t>End Gaps Between Faces to be Welded</w:t>
            </w:r>
            <w:r w:rsidR="00475F0B" w:rsidRPr="00A403E9">
              <w:t xml:space="preserve"> </w:t>
            </w:r>
          </w:p>
        </w:tc>
      </w:tr>
      <w:tr w:rsidR="00506237" w:rsidRPr="00A82914" w14:paraId="0A301E69" w14:textId="77777777" w:rsidTr="004A0D36">
        <w:trPr>
          <w:tblHeader/>
        </w:trPr>
        <w:tc>
          <w:tcPr>
            <w:tcW w:w="4252" w:type="dxa"/>
            <w:tcBorders>
              <w:top w:val="single" w:sz="6" w:space="0" w:color="000000"/>
              <w:left w:val="single" w:sz="6" w:space="0" w:color="000000"/>
              <w:bottom w:val="single" w:sz="6" w:space="0" w:color="000000"/>
              <w:right w:val="single" w:sz="6" w:space="0" w:color="000000"/>
            </w:tcBorders>
            <w:shd w:val="clear" w:color="auto" w:fill="0070C0"/>
          </w:tcPr>
          <w:p w14:paraId="4A076938" w14:textId="77777777" w:rsidR="00506237" w:rsidRPr="00A82914" w:rsidRDefault="00506237" w:rsidP="004A0D36">
            <w:pPr>
              <w:ind w:left="0"/>
              <w:jc w:val="center"/>
              <w:rPr>
                <w:b/>
                <w:bCs/>
                <w:color w:val="FFFFFF" w:themeColor="background1"/>
                <w:sz w:val="18"/>
                <w:szCs w:val="18"/>
              </w:rPr>
            </w:pPr>
            <w:r w:rsidRPr="00A82914">
              <w:rPr>
                <w:b/>
                <w:bCs/>
                <w:color w:val="FFFFFF" w:themeColor="background1"/>
                <w:sz w:val="18"/>
                <w:szCs w:val="18"/>
              </w:rPr>
              <w:t>Pipe Diameter DN (mm)</w:t>
            </w:r>
          </w:p>
        </w:tc>
        <w:tc>
          <w:tcPr>
            <w:tcW w:w="4253" w:type="dxa"/>
            <w:tcBorders>
              <w:top w:val="single" w:sz="6" w:space="0" w:color="000000"/>
              <w:left w:val="single" w:sz="6" w:space="0" w:color="000000"/>
              <w:bottom w:val="single" w:sz="6" w:space="0" w:color="000000"/>
              <w:right w:val="single" w:sz="6" w:space="0" w:color="000000"/>
            </w:tcBorders>
            <w:shd w:val="clear" w:color="auto" w:fill="0070C0"/>
          </w:tcPr>
          <w:p w14:paraId="195C6F8C" w14:textId="77777777" w:rsidR="00506237" w:rsidRPr="00A82914" w:rsidRDefault="00506237" w:rsidP="004A0D36">
            <w:pPr>
              <w:ind w:left="0"/>
              <w:jc w:val="center"/>
              <w:rPr>
                <w:b/>
                <w:bCs/>
                <w:color w:val="FFFFFF" w:themeColor="background1"/>
                <w:sz w:val="18"/>
                <w:szCs w:val="18"/>
              </w:rPr>
            </w:pPr>
            <w:r w:rsidRPr="00A82914">
              <w:rPr>
                <w:b/>
                <w:bCs/>
                <w:color w:val="FFFFFF" w:themeColor="background1"/>
                <w:sz w:val="18"/>
                <w:szCs w:val="18"/>
              </w:rPr>
              <w:t>Minimum Gap (mm)</w:t>
            </w:r>
          </w:p>
        </w:tc>
      </w:tr>
      <w:tr w:rsidR="00506237" w:rsidRPr="00A82914" w14:paraId="2BB40108" w14:textId="77777777" w:rsidTr="004A0D36">
        <w:tc>
          <w:tcPr>
            <w:tcW w:w="4252" w:type="dxa"/>
            <w:tcBorders>
              <w:top w:val="single" w:sz="6" w:space="0" w:color="000000"/>
              <w:left w:val="single" w:sz="6" w:space="0" w:color="000000"/>
              <w:bottom w:val="single" w:sz="6" w:space="0" w:color="000000"/>
              <w:right w:val="single" w:sz="6" w:space="0" w:color="000000"/>
            </w:tcBorders>
          </w:tcPr>
          <w:p w14:paraId="730B5FBC" w14:textId="77777777" w:rsidR="00506237" w:rsidRPr="00A82914" w:rsidRDefault="00506237" w:rsidP="004A0D36">
            <w:pPr>
              <w:ind w:left="0"/>
              <w:jc w:val="center"/>
              <w:rPr>
                <w:b/>
                <w:bCs/>
                <w:sz w:val="18"/>
                <w:szCs w:val="18"/>
              </w:rPr>
            </w:pPr>
            <w:r w:rsidRPr="00A82914">
              <w:rPr>
                <w:b/>
                <w:bCs/>
                <w:sz w:val="18"/>
                <w:szCs w:val="18"/>
              </w:rPr>
              <w:t>Up to 225</w:t>
            </w:r>
          </w:p>
        </w:tc>
        <w:tc>
          <w:tcPr>
            <w:tcW w:w="4253" w:type="dxa"/>
            <w:tcBorders>
              <w:top w:val="single" w:sz="6" w:space="0" w:color="000000"/>
              <w:left w:val="single" w:sz="6" w:space="0" w:color="000000"/>
              <w:bottom w:val="single" w:sz="6" w:space="0" w:color="000000"/>
              <w:right w:val="single" w:sz="6" w:space="0" w:color="000000"/>
            </w:tcBorders>
          </w:tcPr>
          <w:p w14:paraId="166494FA" w14:textId="77777777" w:rsidR="00506237" w:rsidRPr="00A82914" w:rsidRDefault="00506237" w:rsidP="004A0D36">
            <w:pPr>
              <w:spacing w:after="0"/>
              <w:ind w:left="0"/>
              <w:jc w:val="center"/>
              <w:rPr>
                <w:sz w:val="18"/>
                <w:szCs w:val="18"/>
              </w:rPr>
            </w:pPr>
            <w:r w:rsidRPr="00A82914">
              <w:rPr>
                <w:sz w:val="18"/>
                <w:szCs w:val="18"/>
              </w:rPr>
              <w:t>0.3</w:t>
            </w:r>
          </w:p>
        </w:tc>
      </w:tr>
      <w:tr w:rsidR="00506237" w:rsidRPr="00A82914" w14:paraId="740695C6" w14:textId="77777777" w:rsidTr="004A0D36">
        <w:tc>
          <w:tcPr>
            <w:tcW w:w="4252" w:type="dxa"/>
            <w:tcBorders>
              <w:top w:val="single" w:sz="6" w:space="0" w:color="000000"/>
              <w:left w:val="single" w:sz="6" w:space="0" w:color="000000"/>
              <w:bottom w:val="single" w:sz="6" w:space="0" w:color="000000"/>
              <w:right w:val="single" w:sz="6" w:space="0" w:color="000000"/>
            </w:tcBorders>
          </w:tcPr>
          <w:p w14:paraId="33984AF3" w14:textId="77777777" w:rsidR="00506237" w:rsidRPr="00A82914" w:rsidRDefault="00506237" w:rsidP="004A0D36">
            <w:pPr>
              <w:ind w:left="0"/>
              <w:jc w:val="center"/>
              <w:rPr>
                <w:b/>
                <w:bCs/>
                <w:sz w:val="18"/>
                <w:szCs w:val="18"/>
              </w:rPr>
            </w:pPr>
            <w:r w:rsidRPr="00A82914">
              <w:rPr>
                <w:b/>
                <w:bCs/>
                <w:sz w:val="18"/>
                <w:szCs w:val="18"/>
              </w:rPr>
              <w:t>280 to 450</w:t>
            </w:r>
          </w:p>
        </w:tc>
        <w:tc>
          <w:tcPr>
            <w:tcW w:w="4253" w:type="dxa"/>
            <w:tcBorders>
              <w:top w:val="single" w:sz="6" w:space="0" w:color="000000"/>
              <w:left w:val="single" w:sz="6" w:space="0" w:color="000000"/>
              <w:bottom w:val="single" w:sz="6" w:space="0" w:color="000000"/>
              <w:right w:val="single" w:sz="6" w:space="0" w:color="000000"/>
            </w:tcBorders>
          </w:tcPr>
          <w:p w14:paraId="74802B35" w14:textId="77777777" w:rsidR="00506237" w:rsidRPr="00A82914" w:rsidRDefault="00506237" w:rsidP="004A0D36">
            <w:pPr>
              <w:spacing w:after="0"/>
              <w:ind w:left="0"/>
              <w:jc w:val="center"/>
              <w:rPr>
                <w:sz w:val="18"/>
                <w:szCs w:val="18"/>
              </w:rPr>
            </w:pPr>
            <w:r w:rsidRPr="00A82914">
              <w:rPr>
                <w:sz w:val="18"/>
                <w:szCs w:val="18"/>
              </w:rPr>
              <w:t>0.5</w:t>
            </w:r>
          </w:p>
        </w:tc>
      </w:tr>
      <w:tr w:rsidR="00506237" w:rsidRPr="00A82914" w14:paraId="0E5267F0" w14:textId="77777777" w:rsidTr="004A0D36">
        <w:tc>
          <w:tcPr>
            <w:tcW w:w="4252" w:type="dxa"/>
            <w:tcBorders>
              <w:top w:val="single" w:sz="6" w:space="0" w:color="000000"/>
              <w:left w:val="single" w:sz="6" w:space="0" w:color="000000"/>
              <w:bottom w:val="single" w:sz="6" w:space="0" w:color="000000"/>
              <w:right w:val="single" w:sz="6" w:space="0" w:color="000000"/>
            </w:tcBorders>
          </w:tcPr>
          <w:p w14:paraId="3BACC125" w14:textId="77777777" w:rsidR="00506237" w:rsidRPr="00A82914" w:rsidRDefault="00506237" w:rsidP="004A0D36">
            <w:pPr>
              <w:ind w:left="0"/>
              <w:jc w:val="center"/>
              <w:rPr>
                <w:b/>
                <w:bCs/>
                <w:sz w:val="18"/>
                <w:szCs w:val="18"/>
              </w:rPr>
            </w:pPr>
            <w:r w:rsidRPr="00A82914">
              <w:rPr>
                <w:b/>
                <w:bCs/>
                <w:sz w:val="18"/>
                <w:szCs w:val="18"/>
              </w:rPr>
              <w:t>500 to 630</w:t>
            </w:r>
          </w:p>
        </w:tc>
        <w:tc>
          <w:tcPr>
            <w:tcW w:w="4253" w:type="dxa"/>
            <w:tcBorders>
              <w:top w:val="single" w:sz="6" w:space="0" w:color="000000"/>
              <w:left w:val="single" w:sz="6" w:space="0" w:color="000000"/>
              <w:bottom w:val="single" w:sz="6" w:space="0" w:color="000000"/>
              <w:right w:val="single" w:sz="6" w:space="0" w:color="000000"/>
            </w:tcBorders>
          </w:tcPr>
          <w:p w14:paraId="6D7A77CA" w14:textId="77777777" w:rsidR="00506237" w:rsidRPr="00A82914" w:rsidRDefault="00506237" w:rsidP="004A0D36">
            <w:pPr>
              <w:spacing w:after="0"/>
              <w:ind w:left="0"/>
              <w:jc w:val="center"/>
              <w:rPr>
                <w:sz w:val="18"/>
                <w:szCs w:val="18"/>
              </w:rPr>
            </w:pPr>
            <w:r w:rsidRPr="00A82914">
              <w:rPr>
                <w:sz w:val="18"/>
                <w:szCs w:val="18"/>
              </w:rPr>
              <w:t>0.6</w:t>
            </w:r>
          </w:p>
        </w:tc>
      </w:tr>
      <w:tr w:rsidR="00506237" w:rsidRPr="00A82914" w14:paraId="355AAF9A" w14:textId="77777777" w:rsidTr="004A0D36">
        <w:tc>
          <w:tcPr>
            <w:tcW w:w="4252" w:type="dxa"/>
            <w:tcBorders>
              <w:top w:val="single" w:sz="6" w:space="0" w:color="000000"/>
              <w:left w:val="single" w:sz="6" w:space="0" w:color="000000"/>
              <w:bottom w:val="single" w:sz="6" w:space="0" w:color="000000"/>
              <w:right w:val="single" w:sz="6" w:space="0" w:color="000000"/>
            </w:tcBorders>
          </w:tcPr>
          <w:p w14:paraId="0A6A16DE" w14:textId="77777777" w:rsidR="00506237" w:rsidRPr="00A82914" w:rsidRDefault="00506237" w:rsidP="004A0D36">
            <w:pPr>
              <w:ind w:left="0"/>
              <w:jc w:val="center"/>
              <w:rPr>
                <w:b/>
                <w:bCs/>
                <w:sz w:val="18"/>
                <w:szCs w:val="18"/>
              </w:rPr>
            </w:pPr>
            <w:r w:rsidRPr="00A82914">
              <w:rPr>
                <w:b/>
                <w:bCs/>
                <w:sz w:val="18"/>
                <w:szCs w:val="18"/>
              </w:rPr>
              <w:t>710 to 900</w:t>
            </w:r>
          </w:p>
        </w:tc>
        <w:tc>
          <w:tcPr>
            <w:tcW w:w="4253" w:type="dxa"/>
            <w:tcBorders>
              <w:top w:val="single" w:sz="6" w:space="0" w:color="000000"/>
              <w:left w:val="single" w:sz="6" w:space="0" w:color="000000"/>
              <w:bottom w:val="single" w:sz="6" w:space="0" w:color="000000"/>
              <w:right w:val="single" w:sz="6" w:space="0" w:color="000000"/>
            </w:tcBorders>
          </w:tcPr>
          <w:p w14:paraId="22FBEA5D" w14:textId="77777777" w:rsidR="00506237" w:rsidRPr="00A82914" w:rsidRDefault="00506237" w:rsidP="004A0D36">
            <w:pPr>
              <w:spacing w:after="0"/>
              <w:ind w:left="0"/>
              <w:jc w:val="center"/>
              <w:rPr>
                <w:sz w:val="18"/>
                <w:szCs w:val="18"/>
              </w:rPr>
            </w:pPr>
            <w:r w:rsidRPr="00A82914">
              <w:rPr>
                <w:sz w:val="18"/>
                <w:szCs w:val="18"/>
              </w:rPr>
              <w:t>0.7</w:t>
            </w:r>
          </w:p>
        </w:tc>
      </w:tr>
      <w:tr w:rsidR="00506237" w:rsidRPr="00A82914" w14:paraId="536B09F7" w14:textId="77777777" w:rsidTr="004A0D36">
        <w:tc>
          <w:tcPr>
            <w:tcW w:w="4252" w:type="dxa"/>
            <w:tcBorders>
              <w:top w:val="single" w:sz="6" w:space="0" w:color="000000"/>
              <w:left w:val="single" w:sz="6" w:space="0" w:color="000000"/>
              <w:bottom w:val="single" w:sz="6" w:space="0" w:color="000000"/>
              <w:right w:val="single" w:sz="6" w:space="0" w:color="000000"/>
            </w:tcBorders>
          </w:tcPr>
          <w:p w14:paraId="730F7B29" w14:textId="77777777" w:rsidR="00506237" w:rsidRPr="00A82914" w:rsidRDefault="00506237" w:rsidP="004A0D36">
            <w:pPr>
              <w:ind w:left="0"/>
              <w:jc w:val="center"/>
              <w:rPr>
                <w:b/>
                <w:bCs/>
                <w:sz w:val="18"/>
                <w:szCs w:val="18"/>
              </w:rPr>
            </w:pPr>
            <w:r w:rsidRPr="00A82914">
              <w:rPr>
                <w:b/>
                <w:bCs/>
                <w:sz w:val="18"/>
                <w:szCs w:val="18"/>
              </w:rPr>
              <w:t>1000 and above</w:t>
            </w:r>
          </w:p>
        </w:tc>
        <w:tc>
          <w:tcPr>
            <w:tcW w:w="4253" w:type="dxa"/>
            <w:tcBorders>
              <w:top w:val="single" w:sz="6" w:space="0" w:color="000000"/>
              <w:left w:val="single" w:sz="6" w:space="0" w:color="000000"/>
              <w:bottom w:val="single" w:sz="6" w:space="0" w:color="000000"/>
              <w:right w:val="single" w:sz="6" w:space="0" w:color="000000"/>
            </w:tcBorders>
          </w:tcPr>
          <w:p w14:paraId="33F4DA64" w14:textId="77777777" w:rsidR="00506237" w:rsidRPr="00A82914" w:rsidRDefault="00506237" w:rsidP="004A0D36">
            <w:pPr>
              <w:spacing w:after="0"/>
              <w:ind w:left="0"/>
              <w:jc w:val="center"/>
              <w:rPr>
                <w:sz w:val="18"/>
                <w:szCs w:val="18"/>
              </w:rPr>
            </w:pPr>
            <w:r w:rsidRPr="00A82914">
              <w:rPr>
                <w:sz w:val="18"/>
                <w:szCs w:val="18"/>
              </w:rPr>
              <w:t>1.0</w:t>
            </w:r>
          </w:p>
        </w:tc>
      </w:tr>
    </w:tbl>
    <w:p w14:paraId="4C6A2830" w14:textId="77777777" w:rsidR="00506237" w:rsidRPr="00A82914" w:rsidRDefault="00506237" w:rsidP="00506237"/>
    <w:p w14:paraId="1F94A304" w14:textId="77777777" w:rsidR="00506237" w:rsidRPr="00A82914" w:rsidRDefault="00506237" w:rsidP="00372A28">
      <w:pPr>
        <w:pStyle w:val="Heading4"/>
      </w:pPr>
      <w:bookmarkStart w:id="556" w:name="_Toc137639621"/>
      <w:bookmarkStart w:id="557" w:name="_Toc138920819"/>
      <w:r w:rsidRPr="00A82914">
        <w:t>Welding</w:t>
      </w:r>
      <w:bookmarkEnd w:id="556"/>
      <w:bookmarkEnd w:id="557"/>
    </w:p>
    <w:p w14:paraId="243E814F" w14:textId="77777777" w:rsidR="00506237" w:rsidRPr="00A82914" w:rsidRDefault="00506237" w:rsidP="00506237">
      <w:r w:rsidRPr="00A82914">
        <w:t>Each butt fusion joint shall be identified with the operator's registration number and date welded, applied in a legible and durable form. Individual joint details shall be recorded on the log sheet (refer appendices for a log sheet example).</w:t>
      </w:r>
    </w:p>
    <w:p w14:paraId="0CF377AA" w14:textId="77777777" w:rsidR="00506237" w:rsidRPr="00A82914" w:rsidRDefault="00506237" w:rsidP="00506237">
      <w:r w:rsidRPr="00A82914">
        <w:t>The welded joint shall be kept immobile for the full cooling times, before removing clamps or moving the joint assembly. No attempts shall be made to accelerate the rate of cooling.</w:t>
      </w:r>
    </w:p>
    <w:p w14:paraId="73425E91" w14:textId="77777777" w:rsidR="00506237" w:rsidRPr="00A82914" w:rsidRDefault="00506237" w:rsidP="00372A28">
      <w:pPr>
        <w:pStyle w:val="Heading4"/>
      </w:pPr>
      <w:bookmarkStart w:id="558" w:name="_Toc137639622"/>
      <w:bookmarkStart w:id="559" w:name="_Toc138920820"/>
      <w:r w:rsidRPr="00A82914">
        <w:t>Bead profile</w:t>
      </w:r>
      <w:bookmarkEnd w:id="558"/>
      <w:bookmarkEnd w:id="559"/>
    </w:p>
    <w:p w14:paraId="5432C827" w14:textId="77777777" w:rsidR="00506237" w:rsidRPr="00A82914" w:rsidRDefault="00506237" w:rsidP="00506237">
      <w:r w:rsidRPr="00A82914">
        <w:t>The bead faces shall be smooth and free from pitting bubbles. If pipes are any colour other than black, there shall be no discolouration of the weld bead material.</w:t>
      </w:r>
    </w:p>
    <w:p w14:paraId="3B35542A" w14:textId="77777777" w:rsidR="00506237" w:rsidRPr="00A82914" w:rsidRDefault="00506237" w:rsidP="00506237">
      <w:r w:rsidRPr="00A82914">
        <w:t>Internal beads shall be removed from pressure pipelines on manufactured bends and from gravity pipelines. The removal shall leave a smooth surface flush with the internal pipe wall.  External beads shall not be removed, unless specified.</w:t>
      </w:r>
    </w:p>
    <w:p w14:paraId="72EF1DD2" w14:textId="0947A5F3" w:rsidR="00506237" w:rsidRPr="00F0281A" w:rsidRDefault="00506237" w:rsidP="00F0281A">
      <w:r w:rsidRPr="00A82914">
        <w:t>The joint beads shall be rounded and uniformly sized around the entire pipe circumference. In general, the "V-groove" between the beads should not be deeper than half the bead height above the pipe wall. However, provided that each half of the final bead is of a similar size and shape and tensile testing shows that the strength and failure mode meet the requirements of this specification, the overall width and height of the bead should not be a critical factor in the assessment of a butt fusion joint. Guidelines from POP 003 for the joint bead width are:</w:t>
      </w:r>
    </w:p>
    <w:tbl>
      <w:tblPr>
        <w:tblW w:w="8505" w:type="dxa"/>
        <w:tblInd w:w="851"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252"/>
        <w:gridCol w:w="4253"/>
      </w:tblGrid>
      <w:tr w:rsidR="00506237" w:rsidRPr="00A82914" w14:paraId="7C0D5E3A" w14:textId="77777777" w:rsidTr="004A0D36">
        <w:trPr>
          <w:trHeight w:val="309"/>
          <w:tblHeader/>
        </w:trPr>
        <w:tc>
          <w:tcPr>
            <w:tcW w:w="8505" w:type="dxa"/>
            <w:gridSpan w:val="2"/>
            <w:tcBorders>
              <w:top w:val="nil"/>
              <w:left w:val="nil"/>
              <w:bottom w:val="single" w:sz="6" w:space="0" w:color="000000"/>
              <w:right w:val="nil"/>
            </w:tcBorders>
            <w:shd w:val="clear" w:color="auto" w:fill="FFFFFF" w:themeFill="background1"/>
            <w:vAlign w:val="center"/>
          </w:tcPr>
          <w:p w14:paraId="5A57F98C" w14:textId="60116E40" w:rsidR="00506237" w:rsidRPr="0020724F" w:rsidRDefault="00506237" w:rsidP="00372A28">
            <w:pPr>
              <w:pStyle w:val="NTUtabletextBold"/>
              <w:ind w:left="-19"/>
            </w:pPr>
            <w:r w:rsidRPr="00A403E9">
              <w:t xml:space="preserve">Table </w:t>
            </w:r>
            <w:fldSimple w:instr=" STYLEREF 1 \s ">
              <w:r w:rsidR="00290831">
                <w:rPr>
                  <w:noProof/>
                </w:rPr>
                <w:t>14</w:t>
              </w:r>
            </w:fldSimple>
            <w:r w:rsidR="003C23AF">
              <w:t xml:space="preserve">  </w:t>
            </w:r>
            <w:r w:rsidR="00475F0B" w:rsidRPr="003C23AF">
              <w:t xml:space="preserve">Joint Bead Width </w:t>
            </w:r>
            <w:r w:rsidR="00E43358">
              <w:t>g</w:t>
            </w:r>
            <w:r w:rsidR="00475F0B" w:rsidRPr="003C23AF">
              <w:t>uideline</w:t>
            </w:r>
          </w:p>
        </w:tc>
      </w:tr>
      <w:tr w:rsidR="00506237" w:rsidRPr="00A82914" w14:paraId="4E3A5BA7" w14:textId="77777777" w:rsidTr="004A0D36">
        <w:trPr>
          <w:tblHeader/>
        </w:trPr>
        <w:tc>
          <w:tcPr>
            <w:tcW w:w="4252" w:type="dxa"/>
            <w:tcBorders>
              <w:top w:val="single" w:sz="6" w:space="0" w:color="000000"/>
              <w:left w:val="single" w:sz="6" w:space="0" w:color="000000"/>
              <w:bottom w:val="single" w:sz="6" w:space="0" w:color="000000"/>
              <w:right w:val="single" w:sz="6" w:space="0" w:color="000000"/>
            </w:tcBorders>
            <w:shd w:val="clear" w:color="auto" w:fill="0070C0"/>
          </w:tcPr>
          <w:p w14:paraId="27E4C644" w14:textId="77777777" w:rsidR="00506237" w:rsidRPr="00A82914" w:rsidRDefault="00506237" w:rsidP="004A0D36">
            <w:pPr>
              <w:ind w:left="0"/>
              <w:jc w:val="center"/>
              <w:rPr>
                <w:b/>
                <w:bCs/>
                <w:color w:val="FFFFFF" w:themeColor="background1"/>
                <w:sz w:val="18"/>
                <w:szCs w:val="18"/>
              </w:rPr>
            </w:pPr>
            <w:r w:rsidRPr="00A82914">
              <w:rPr>
                <w:b/>
                <w:bCs/>
                <w:color w:val="FFFFFF" w:themeColor="background1"/>
                <w:sz w:val="18"/>
                <w:szCs w:val="18"/>
              </w:rPr>
              <w:t>Minimum Wall Thickness (mm)</w:t>
            </w:r>
          </w:p>
        </w:tc>
        <w:tc>
          <w:tcPr>
            <w:tcW w:w="4253" w:type="dxa"/>
            <w:tcBorders>
              <w:top w:val="single" w:sz="6" w:space="0" w:color="000000"/>
              <w:left w:val="single" w:sz="6" w:space="0" w:color="000000"/>
              <w:bottom w:val="single" w:sz="6" w:space="0" w:color="000000"/>
              <w:right w:val="single" w:sz="6" w:space="0" w:color="000000"/>
            </w:tcBorders>
            <w:shd w:val="clear" w:color="auto" w:fill="0070C0"/>
          </w:tcPr>
          <w:p w14:paraId="0E96E776" w14:textId="77777777" w:rsidR="00506237" w:rsidRPr="00A82914" w:rsidRDefault="00506237" w:rsidP="004A0D36">
            <w:pPr>
              <w:ind w:left="0"/>
              <w:jc w:val="center"/>
              <w:rPr>
                <w:b/>
                <w:bCs/>
                <w:color w:val="FFFFFF" w:themeColor="background1"/>
                <w:sz w:val="18"/>
                <w:szCs w:val="18"/>
              </w:rPr>
            </w:pPr>
            <w:r w:rsidRPr="00A82914">
              <w:rPr>
                <w:b/>
                <w:bCs/>
                <w:color w:val="FFFFFF" w:themeColor="background1"/>
                <w:sz w:val="18"/>
                <w:szCs w:val="18"/>
              </w:rPr>
              <w:t>Width of Bead (mm)</w:t>
            </w:r>
          </w:p>
        </w:tc>
      </w:tr>
      <w:tr w:rsidR="00506237" w:rsidRPr="00A82914" w14:paraId="3F35550C" w14:textId="77777777" w:rsidTr="004A0D36">
        <w:tc>
          <w:tcPr>
            <w:tcW w:w="4252" w:type="dxa"/>
            <w:tcBorders>
              <w:top w:val="single" w:sz="6" w:space="0" w:color="000000"/>
              <w:left w:val="single" w:sz="6" w:space="0" w:color="000000"/>
              <w:bottom w:val="single" w:sz="6" w:space="0" w:color="000000"/>
              <w:right w:val="single" w:sz="6" w:space="0" w:color="000000"/>
            </w:tcBorders>
          </w:tcPr>
          <w:p w14:paraId="2FDB01F1" w14:textId="77777777" w:rsidR="00506237" w:rsidRPr="00A82914" w:rsidRDefault="00506237" w:rsidP="004A0D36">
            <w:pPr>
              <w:ind w:left="0"/>
              <w:jc w:val="center"/>
              <w:rPr>
                <w:b/>
                <w:bCs/>
                <w:sz w:val="18"/>
                <w:szCs w:val="18"/>
              </w:rPr>
            </w:pPr>
            <w:r w:rsidRPr="00A82914">
              <w:rPr>
                <w:b/>
                <w:bCs/>
                <w:sz w:val="18"/>
                <w:szCs w:val="18"/>
              </w:rPr>
              <w:t>11</w:t>
            </w:r>
          </w:p>
        </w:tc>
        <w:tc>
          <w:tcPr>
            <w:tcW w:w="4253" w:type="dxa"/>
            <w:tcBorders>
              <w:top w:val="single" w:sz="6" w:space="0" w:color="000000"/>
              <w:left w:val="single" w:sz="6" w:space="0" w:color="000000"/>
              <w:bottom w:val="single" w:sz="6" w:space="0" w:color="000000"/>
              <w:right w:val="single" w:sz="6" w:space="0" w:color="000000"/>
            </w:tcBorders>
          </w:tcPr>
          <w:p w14:paraId="7FE64015" w14:textId="77777777" w:rsidR="00506237" w:rsidRPr="00A82914" w:rsidRDefault="00506237" w:rsidP="004A0D36">
            <w:pPr>
              <w:spacing w:after="0"/>
              <w:ind w:left="0"/>
              <w:jc w:val="center"/>
              <w:rPr>
                <w:sz w:val="18"/>
                <w:szCs w:val="18"/>
              </w:rPr>
            </w:pPr>
            <w:r w:rsidRPr="00A82914">
              <w:rPr>
                <w:sz w:val="18"/>
                <w:szCs w:val="18"/>
              </w:rPr>
              <w:t>9-12</w:t>
            </w:r>
          </w:p>
        </w:tc>
      </w:tr>
      <w:tr w:rsidR="00506237" w:rsidRPr="00A82914" w14:paraId="3FD5DD62" w14:textId="77777777" w:rsidTr="004A0D36">
        <w:tc>
          <w:tcPr>
            <w:tcW w:w="4252" w:type="dxa"/>
            <w:tcBorders>
              <w:top w:val="single" w:sz="6" w:space="0" w:color="000000"/>
              <w:left w:val="single" w:sz="6" w:space="0" w:color="000000"/>
              <w:bottom w:val="single" w:sz="6" w:space="0" w:color="000000"/>
              <w:right w:val="single" w:sz="6" w:space="0" w:color="000000"/>
            </w:tcBorders>
          </w:tcPr>
          <w:p w14:paraId="7C0C8B17" w14:textId="77777777" w:rsidR="00506237" w:rsidRPr="00A82914" w:rsidRDefault="00506237" w:rsidP="004A0D36">
            <w:pPr>
              <w:ind w:left="0"/>
              <w:jc w:val="center"/>
              <w:rPr>
                <w:b/>
                <w:bCs/>
                <w:sz w:val="18"/>
                <w:szCs w:val="18"/>
              </w:rPr>
            </w:pPr>
            <w:r w:rsidRPr="00A82914">
              <w:rPr>
                <w:b/>
                <w:bCs/>
                <w:sz w:val="18"/>
                <w:szCs w:val="18"/>
              </w:rPr>
              <w:t>13</w:t>
            </w:r>
          </w:p>
        </w:tc>
        <w:tc>
          <w:tcPr>
            <w:tcW w:w="4253" w:type="dxa"/>
            <w:tcBorders>
              <w:top w:val="single" w:sz="6" w:space="0" w:color="000000"/>
              <w:left w:val="single" w:sz="6" w:space="0" w:color="000000"/>
              <w:bottom w:val="single" w:sz="6" w:space="0" w:color="000000"/>
              <w:right w:val="single" w:sz="6" w:space="0" w:color="000000"/>
            </w:tcBorders>
          </w:tcPr>
          <w:p w14:paraId="0840FA7A" w14:textId="77777777" w:rsidR="00506237" w:rsidRPr="00A82914" w:rsidRDefault="00506237" w:rsidP="004A0D36">
            <w:pPr>
              <w:spacing w:after="0"/>
              <w:ind w:left="0"/>
              <w:jc w:val="center"/>
              <w:rPr>
                <w:sz w:val="18"/>
                <w:szCs w:val="18"/>
              </w:rPr>
            </w:pPr>
            <w:r w:rsidRPr="00A82914">
              <w:rPr>
                <w:sz w:val="18"/>
                <w:szCs w:val="18"/>
              </w:rPr>
              <w:t>0-14</w:t>
            </w:r>
          </w:p>
        </w:tc>
      </w:tr>
      <w:tr w:rsidR="00506237" w:rsidRPr="00A82914" w14:paraId="7B46CAC2" w14:textId="77777777" w:rsidTr="004A0D36">
        <w:tc>
          <w:tcPr>
            <w:tcW w:w="4252" w:type="dxa"/>
            <w:tcBorders>
              <w:top w:val="single" w:sz="6" w:space="0" w:color="000000"/>
              <w:left w:val="single" w:sz="6" w:space="0" w:color="000000"/>
              <w:bottom w:val="single" w:sz="6" w:space="0" w:color="000000"/>
              <w:right w:val="single" w:sz="6" w:space="0" w:color="000000"/>
            </w:tcBorders>
          </w:tcPr>
          <w:p w14:paraId="0A9AC1E3" w14:textId="77777777" w:rsidR="00506237" w:rsidRPr="00A82914" w:rsidRDefault="00506237" w:rsidP="004A0D36">
            <w:pPr>
              <w:ind w:left="0"/>
              <w:jc w:val="center"/>
              <w:rPr>
                <w:b/>
                <w:bCs/>
                <w:sz w:val="18"/>
                <w:szCs w:val="18"/>
              </w:rPr>
            </w:pPr>
            <w:r w:rsidRPr="00A82914">
              <w:rPr>
                <w:b/>
                <w:bCs/>
                <w:sz w:val="18"/>
                <w:szCs w:val="18"/>
              </w:rPr>
              <w:t>16</w:t>
            </w:r>
          </w:p>
        </w:tc>
        <w:tc>
          <w:tcPr>
            <w:tcW w:w="4253" w:type="dxa"/>
            <w:tcBorders>
              <w:top w:val="single" w:sz="6" w:space="0" w:color="000000"/>
              <w:left w:val="single" w:sz="6" w:space="0" w:color="000000"/>
              <w:bottom w:val="single" w:sz="6" w:space="0" w:color="000000"/>
              <w:right w:val="single" w:sz="6" w:space="0" w:color="000000"/>
            </w:tcBorders>
          </w:tcPr>
          <w:p w14:paraId="6E0CC74D" w14:textId="77777777" w:rsidR="00506237" w:rsidRPr="00A82914" w:rsidRDefault="00506237" w:rsidP="004A0D36">
            <w:pPr>
              <w:spacing w:after="0"/>
              <w:ind w:left="0"/>
              <w:jc w:val="center"/>
              <w:rPr>
                <w:sz w:val="18"/>
                <w:szCs w:val="18"/>
              </w:rPr>
            </w:pPr>
            <w:r w:rsidRPr="00A82914">
              <w:rPr>
                <w:sz w:val="18"/>
                <w:szCs w:val="18"/>
              </w:rPr>
              <w:t>11-15</w:t>
            </w:r>
          </w:p>
        </w:tc>
      </w:tr>
      <w:tr w:rsidR="00506237" w:rsidRPr="00A82914" w14:paraId="1AC4E12B" w14:textId="77777777" w:rsidTr="004A0D36">
        <w:tc>
          <w:tcPr>
            <w:tcW w:w="4252" w:type="dxa"/>
            <w:tcBorders>
              <w:top w:val="single" w:sz="6" w:space="0" w:color="000000"/>
              <w:left w:val="single" w:sz="6" w:space="0" w:color="000000"/>
              <w:bottom w:val="single" w:sz="6" w:space="0" w:color="000000"/>
              <w:right w:val="single" w:sz="6" w:space="0" w:color="000000"/>
            </w:tcBorders>
          </w:tcPr>
          <w:p w14:paraId="65DD62FE" w14:textId="77777777" w:rsidR="00506237" w:rsidRPr="00A82914" w:rsidRDefault="00506237" w:rsidP="004A0D36">
            <w:pPr>
              <w:ind w:left="0"/>
              <w:jc w:val="center"/>
              <w:rPr>
                <w:b/>
                <w:bCs/>
                <w:sz w:val="18"/>
                <w:szCs w:val="18"/>
              </w:rPr>
            </w:pPr>
            <w:r w:rsidRPr="00A82914">
              <w:rPr>
                <w:b/>
                <w:bCs/>
                <w:sz w:val="18"/>
                <w:szCs w:val="18"/>
              </w:rPr>
              <w:t>18</w:t>
            </w:r>
          </w:p>
        </w:tc>
        <w:tc>
          <w:tcPr>
            <w:tcW w:w="4253" w:type="dxa"/>
            <w:tcBorders>
              <w:top w:val="single" w:sz="6" w:space="0" w:color="000000"/>
              <w:left w:val="single" w:sz="6" w:space="0" w:color="000000"/>
              <w:bottom w:val="single" w:sz="6" w:space="0" w:color="000000"/>
              <w:right w:val="single" w:sz="6" w:space="0" w:color="000000"/>
            </w:tcBorders>
          </w:tcPr>
          <w:p w14:paraId="792BA77A" w14:textId="77777777" w:rsidR="00506237" w:rsidRPr="00A82914" w:rsidRDefault="00506237" w:rsidP="004A0D36">
            <w:pPr>
              <w:spacing w:after="0"/>
              <w:ind w:left="0"/>
              <w:jc w:val="center"/>
              <w:rPr>
                <w:sz w:val="18"/>
                <w:szCs w:val="18"/>
              </w:rPr>
            </w:pPr>
            <w:r w:rsidRPr="00A82914">
              <w:rPr>
                <w:sz w:val="18"/>
                <w:szCs w:val="18"/>
              </w:rPr>
              <w:t>12-16</w:t>
            </w:r>
          </w:p>
        </w:tc>
      </w:tr>
    </w:tbl>
    <w:p w14:paraId="5D086337" w14:textId="19BE1ED3" w:rsidR="008308DE" w:rsidRDefault="008308DE" w:rsidP="00506237"/>
    <w:p w14:paraId="2DB14B63" w14:textId="192AA2B8" w:rsidR="008308DE" w:rsidRDefault="008308DE">
      <w:pPr>
        <w:ind w:left="0"/>
      </w:pPr>
    </w:p>
    <w:tbl>
      <w:tblPr>
        <w:tblW w:w="8505" w:type="dxa"/>
        <w:tblInd w:w="851"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252"/>
        <w:gridCol w:w="4253"/>
      </w:tblGrid>
      <w:tr w:rsidR="008308DE" w:rsidRPr="008308DE" w14:paraId="447D5750" w14:textId="77777777" w:rsidTr="00E7067A">
        <w:trPr>
          <w:trHeight w:val="309"/>
          <w:tblHeader/>
        </w:trPr>
        <w:tc>
          <w:tcPr>
            <w:tcW w:w="8505" w:type="dxa"/>
            <w:gridSpan w:val="2"/>
            <w:tcBorders>
              <w:top w:val="nil"/>
              <w:left w:val="nil"/>
              <w:bottom w:val="single" w:sz="6" w:space="0" w:color="000000"/>
              <w:right w:val="nil"/>
            </w:tcBorders>
            <w:shd w:val="clear" w:color="auto" w:fill="FFFFFF" w:themeFill="background1"/>
            <w:vAlign w:val="center"/>
          </w:tcPr>
          <w:p w14:paraId="2C90A7AD" w14:textId="77777777" w:rsidR="008308DE" w:rsidRPr="008308DE" w:rsidRDefault="008308DE" w:rsidP="00E7067A">
            <w:pPr>
              <w:pStyle w:val="NTUtabletextBold"/>
              <w:rPr>
                <w:highlight w:val="yellow"/>
              </w:rPr>
            </w:pPr>
            <w:r w:rsidRPr="008308DE">
              <w:rPr>
                <w:highlight w:val="yellow"/>
              </w:rPr>
              <w:t xml:space="preserve">Table </w:t>
            </w:r>
            <w:r w:rsidRPr="008308DE">
              <w:rPr>
                <w:highlight w:val="yellow"/>
              </w:rPr>
              <w:fldChar w:fldCharType="begin"/>
            </w:r>
            <w:r w:rsidRPr="008308DE">
              <w:rPr>
                <w:highlight w:val="yellow"/>
              </w:rPr>
              <w:instrText xml:space="preserve"> STYLEREF 1 \s </w:instrText>
            </w:r>
            <w:r w:rsidRPr="008308DE">
              <w:rPr>
                <w:highlight w:val="yellow"/>
              </w:rPr>
              <w:fldChar w:fldCharType="separate"/>
            </w:r>
            <w:r w:rsidRPr="008308DE">
              <w:rPr>
                <w:highlight w:val="yellow"/>
              </w:rPr>
              <w:t>16</w:t>
            </w:r>
            <w:r w:rsidRPr="008308DE">
              <w:rPr>
                <w:highlight w:val="yellow"/>
              </w:rPr>
              <w:fldChar w:fldCharType="end"/>
            </w:r>
            <w:r w:rsidRPr="008308DE">
              <w:rPr>
                <w:highlight w:val="yellow"/>
              </w:rPr>
              <w:noBreakHyphen/>
            </w:r>
            <w:r w:rsidRPr="008308DE">
              <w:rPr>
                <w:highlight w:val="yellow"/>
              </w:rPr>
              <w:fldChar w:fldCharType="begin"/>
            </w:r>
            <w:r w:rsidRPr="008308DE">
              <w:rPr>
                <w:highlight w:val="yellow"/>
              </w:rPr>
              <w:instrText xml:space="preserve"> SEQ Table \* ARABIC \s 1 </w:instrText>
            </w:r>
            <w:r w:rsidRPr="008308DE">
              <w:rPr>
                <w:highlight w:val="yellow"/>
              </w:rPr>
              <w:fldChar w:fldCharType="separate"/>
            </w:r>
            <w:r w:rsidRPr="008308DE">
              <w:rPr>
                <w:noProof/>
                <w:highlight w:val="yellow"/>
              </w:rPr>
              <w:t>3</w:t>
            </w:r>
            <w:r w:rsidRPr="008308DE">
              <w:rPr>
                <w:noProof/>
                <w:highlight w:val="yellow"/>
              </w:rPr>
              <w:fldChar w:fldCharType="end"/>
            </w:r>
            <w:r w:rsidRPr="008308DE">
              <w:rPr>
                <w:highlight w:val="yellow"/>
              </w:rPr>
              <w:t>-– Joint bead width guideline</w:t>
            </w:r>
          </w:p>
        </w:tc>
      </w:tr>
      <w:tr w:rsidR="008308DE" w:rsidRPr="008308DE" w14:paraId="1893ACAB" w14:textId="77777777" w:rsidTr="00E7067A">
        <w:trPr>
          <w:tblHeader/>
        </w:trPr>
        <w:tc>
          <w:tcPr>
            <w:tcW w:w="4252" w:type="dxa"/>
            <w:tcBorders>
              <w:top w:val="single" w:sz="6" w:space="0" w:color="000000"/>
              <w:left w:val="single" w:sz="6" w:space="0" w:color="000000"/>
              <w:bottom w:val="single" w:sz="6" w:space="0" w:color="000000"/>
              <w:right w:val="single" w:sz="6" w:space="0" w:color="000000"/>
            </w:tcBorders>
            <w:shd w:val="clear" w:color="auto" w:fill="0070C0"/>
          </w:tcPr>
          <w:p w14:paraId="178B6C23" w14:textId="77777777" w:rsidR="008308DE" w:rsidRPr="008308DE" w:rsidRDefault="008308DE" w:rsidP="00E7067A">
            <w:pPr>
              <w:pStyle w:val="NTUtabletextBoldWhite"/>
              <w:jc w:val="center"/>
            </w:pPr>
            <w:r w:rsidRPr="008308DE">
              <w:t>Minimum Wall Thickness (mm)</w:t>
            </w:r>
          </w:p>
        </w:tc>
        <w:tc>
          <w:tcPr>
            <w:tcW w:w="4253" w:type="dxa"/>
            <w:tcBorders>
              <w:top w:val="single" w:sz="6" w:space="0" w:color="000000"/>
              <w:left w:val="single" w:sz="6" w:space="0" w:color="000000"/>
              <w:bottom w:val="single" w:sz="6" w:space="0" w:color="000000"/>
              <w:right w:val="single" w:sz="6" w:space="0" w:color="000000"/>
            </w:tcBorders>
            <w:shd w:val="clear" w:color="auto" w:fill="0070C0"/>
          </w:tcPr>
          <w:p w14:paraId="5AC0268C" w14:textId="77777777" w:rsidR="008308DE" w:rsidRPr="008308DE" w:rsidRDefault="008308DE" w:rsidP="00E7067A">
            <w:pPr>
              <w:pStyle w:val="NTUtabletextBoldWhite"/>
              <w:jc w:val="center"/>
            </w:pPr>
            <w:r w:rsidRPr="008308DE">
              <w:t>Width of Bead (mm)</w:t>
            </w:r>
          </w:p>
        </w:tc>
      </w:tr>
      <w:tr w:rsidR="008308DE" w:rsidRPr="008308DE" w14:paraId="5C59EC36" w14:textId="77777777" w:rsidTr="00E7067A">
        <w:tc>
          <w:tcPr>
            <w:tcW w:w="4252" w:type="dxa"/>
            <w:tcBorders>
              <w:top w:val="single" w:sz="6" w:space="0" w:color="000000"/>
              <w:left w:val="single" w:sz="6" w:space="0" w:color="000000"/>
              <w:bottom w:val="single" w:sz="6" w:space="0" w:color="000000"/>
              <w:right w:val="single" w:sz="6" w:space="0" w:color="000000"/>
            </w:tcBorders>
          </w:tcPr>
          <w:p w14:paraId="7453CD7F" w14:textId="77777777" w:rsidR="008308DE" w:rsidRPr="008308DE" w:rsidRDefault="008308DE" w:rsidP="00E7067A">
            <w:pPr>
              <w:pStyle w:val="NTUtabletext"/>
              <w:jc w:val="center"/>
            </w:pPr>
            <w:r w:rsidRPr="008308DE">
              <w:t>11</w:t>
            </w:r>
          </w:p>
        </w:tc>
        <w:tc>
          <w:tcPr>
            <w:tcW w:w="4253" w:type="dxa"/>
            <w:tcBorders>
              <w:top w:val="single" w:sz="6" w:space="0" w:color="000000"/>
              <w:left w:val="single" w:sz="6" w:space="0" w:color="000000"/>
              <w:bottom w:val="single" w:sz="6" w:space="0" w:color="000000"/>
              <w:right w:val="single" w:sz="6" w:space="0" w:color="000000"/>
            </w:tcBorders>
          </w:tcPr>
          <w:p w14:paraId="4DFF75E0" w14:textId="77777777" w:rsidR="008308DE" w:rsidRPr="008308DE" w:rsidRDefault="008308DE" w:rsidP="00E7067A">
            <w:pPr>
              <w:pStyle w:val="NTUtabletext"/>
              <w:jc w:val="center"/>
            </w:pPr>
            <w:r w:rsidRPr="008308DE">
              <w:t>9-12</w:t>
            </w:r>
          </w:p>
        </w:tc>
      </w:tr>
      <w:tr w:rsidR="008308DE" w:rsidRPr="008308DE" w14:paraId="29CED0AD" w14:textId="77777777" w:rsidTr="00E7067A">
        <w:tc>
          <w:tcPr>
            <w:tcW w:w="4252" w:type="dxa"/>
            <w:tcBorders>
              <w:top w:val="single" w:sz="6" w:space="0" w:color="000000"/>
              <w:left w:val="single" w:sz="6" w:space="0" w:color="000000"/>
              <w:bottom w:val="single" w:sz="6" w:space="0" w:color="000000"/>
              <w:right w:val="single" w:sz="6" w:space="0" w:color="000000"/>
            </w:tcBorders>
          </w:tcPr>
          <w:p w14:paraId="00C7CBA8" w14:textId="77777777" w:rsidR="008308DE" w:rsidRPr="008308DE" w:rsidRDefault="008308DE" w:rsidP="00E7067A">
            <w:pPr>
              <w:pStyle w:val="NTUtabletext"/>
              <w:jc w:val="center"/>
            </w:pPr>
            <w:r w:rsidRPr="008308DE">
              <w:t>13</w:t>
            </w:r>
          </w:p>
        </w:tc>
        <w:tc>
          <w:tcPr>
            <w:tcW w:w="4253" w:type="dxa"/>
            <w:tcBorders>
              <w:top w:val="single" w:sz="6" w:space="0" w:color="000000"/>
              <w:left w:val="single" w:sz="6" w:space="0" w:color="000000"/>
              <w:bottom w:val="single" w:sz="6" w:space="0" w:color="000000"/>
              <w:right w:val="single" w:sz="6" w:space="0" w:color="000000"/>
            </w:tcBorders>
          </w:tcPr>
          <w:p w14:paraId="0BDC9F10" w14:textId="77777777" w:rsidR="008308DE" w:rsidRPr="008308DE" w:rsidRDefault="008308DE" w:rsidP="00E7067A">
            <w:pPr>
              <w:pStyle w:val="NTUtabletext"/>
              <w:jc w:val="center"/>
            </w:pPr>
            <w:r w:rsidRPr="008308DE">
              <w:t>0-14</w:t>
            </w:r>
          </w:p>
        </w:tc>
      </w:tr>
      <w:tr w:rsidR="008308DE" w:rsidRPr="008308DE" w14:paraId="6C5347DE" w14:textId="77777777" w:rsidTr="00E7067A">
        <w:tc>
          <w:tcPr>
            <w:tcW w:w="4252" w:type="dxa"/>
            <w:tcBorders>
              <w:top w:val="single" w:sz="6" w:space="0" w:color="000000"/>
              <w:left w:val="single" w:sz="6" w:space="0" w:color="000000"/>
              <w:bottom w:val="single" w:sz="6" w:space="0" w:color="000000"/>
              <w:right w:val="single" w:sz="6" w:space="0" w:color="000000"/>
            </w:tcBorders>
          </w:tcPr>
          <w:p w14:paraId="7E285419" w14:textId="77777777" w:rsidR="008308DE" w:rsidRPr="008308DE" w:rsidRDefault="008308DE" w:rsidP="00E7067A">
            <w:pPr>
              <w:pStyle w:val="NTUtabletext"/>
              <w:jc w:val="center"/>
            </w:pPr>
            <w:r w:rsidRPr="008308DE">
              <w:t>16</w:t>
            </w:r>
          </w:p>
        </w:tc>
        <w:tc>
          <w:tcPr>
            <w:tcW w:w="4253" w:type="dxa"/>
            <w:tcBorders>
              <w:top w:val="single" w:sz="6" w:space="0" w:color="000000"/>
              <w:left w:val="single" w:sz="6" w:space="0" w:color="000000"/>
              <w:bottom w:val="single" w:sz="6" w:space="0" w:color="000000"/>
              <w:right w:val="single" w:sz="6" w:space="0" w:color="000000"/>
            </w:tcBorders>
          </w:tcPr>
          <w:p w14:paraId="6C2F4412" w14:textId="77777777" w:rsidR="008308DE" w:rsidRPr="008308DE" w:rsidRDefault="008308DE" w:rsidP="00E7067A">
            <w:pPr>
              <w:pStyle w:val="NTUtabletext"/>
              <w:jc w:val="center"/>
            </w:pPr>
            <w:r w:rsidRPr="008308DE">
              <w:t>11-15</w:t>
            </w:r>
          </w:p>
        </w:tc>
      </w:tr>
      <w:tr w:rsidR="008308DE" w:rsidRPr="008308DE" w14:paraId="5224E388" w14:textId="77777777" w:rsidTr="00E7067A">
        <w:tc>
          <w:tcPr>
            <w:tcW w:w="4252" w:type="dxa"/>
            <w:tcBorders>
              <w:top w:val="single" w:sz="6" w:space="0" w:color="000000"/>
              <w:left w:val="single" w:sz="6" w:space="0" w:color="000000"/>
              <w:bottom w:val="single" w:sz="6" w:space="0" w:color="000000"/>
              <w:right w:val="single" w:sz="6" w:space="0" w:color="000000"/>
            </w:tcBorders>
          </w:tcPr>
          <w:p w14:paraId="51F90E0D" w14:textId="77777777" w:rsidR="008308DE" w:rsidRPr="008308DE" w:rsidRDefault="008308DE" w:rsidP="00E7067A">
            <w:pPr>
              <w:pStyle w:val="NTUtabletext"/>
              <w:jc w:val="center"/>
            </w:pPr>
            <w:r w:rsidRPr="008308DE">
              <w:t>18</w:t>
            </w:r>
          </w:p>
        </w:tc>
        <w:tc>
          <w:tcPr>
            <w:tcW w:w="4253" w:type="dxa"/>
            <w:tcBorders>
              <w:top w:val="single" w:sz="6" w:space="0" w:color="000000"/>
              <w:left w:val="single" w:sz="6" w:space="0" w:color="000000"/>
              <w:bottom w:val="single" w:sz="6" w:space="0" w:color="000000"/>
              <w:right w:val="single" w:sz="6" w:space="0" w:color="000000"/>
            </w:tcBorders>
          </w:tcPr>
          <w:p w14:paraId="5A9CF30B" w14:textId="77777777" w:rsidR="008308DE" w:rsidRPr="008308DE" w:rsidRDefault="008308DE" w:rsidP="00E7067A">
            <w:pPr>
              <w:pStyle w:val="NTUtabletext"/>
              <w:jc w:val="center"/>
            </w:pPr>
            <w:r w:rsidRPr="008308DE">
              <w:t>12-16</w:t>
            </w:r>
          </w:p>
        </w:tc>
      </w:tr>
      <w:tr w:rsidR="008308DE" w:rsidRPr="008308DE" w14:paraId="05CA4B71" w14:textId="77777777" w:rsidTr="00E7067A">
        <w:tc>
          <w:tcPr>
            <w:tcW w:w="4252" w:type="dxa"/>
            <w:tcBorders>
              <w:top w:val="single" w:sz="6" w:space="0" w:color="000000"/>
              <w:left w:val="single" w:sz="6" w:space="0" w:color="000000"/>
              <w:bottom w:val="single" w:sz="6" w:space="0" w:color="000000"/>
              <w:right w:val="single" w:sz="6" w:space="0" w:color="000000"/>
            </w:tcBorders>
          </w:tcPr>
          <w:p w14:paraId="6C39BFE1" w14:textId="77777777" w:rsidR="008308DE" w:rsidRPr="008308DE" w:rsidRDefault="008308DE" w:rsidP="00E7067A">
            <w:pPr>
              <w:pStyle w:val="NTUtabletext"/>
              <w:jc w:val="center"/>
            </w:pPr>
            <w:r w:rsidRPr="008308DE">
              <w:t>19</w:t>
            </w:r>
          </w:p>
        </w:tc>
        <w:tc>
          <w:tcPr>
            <w:tcW w:w="4253" w:type="dxa"/>
            <w:tcBorders>
              <w:top w:val="single" w:sz="6" w:space="0" w:color="000000"/>
              <w:left w:val="single" w:sz="6" w:space="0" w:color="000000"/>
              <w:bottom w:val="single" w:sz="6" w:space="0" w:color="000000"/>
              <w:right w:val="single" w:sz="6" w:space="0" w:color="000000"/>
            </w:tcBorders>
          </w:tcPr>
          <w:p w14:paraId="7E831505" w14:textId="77777777" w:rsidR="008308DE" w:rsidRPr="008308DE" w:rsidRDefault="008308DE" w:rsidP="00E7067A">
            <w:pPr>
              <w:pStyle w:val="NTUtabletext"/>
              <w:jc w:val="center"/>
            </w:pPr>
            <w:r w:rsidRPr="008308DE">
              <w:t>12-18</w:t>
            </w:r>
          </w:p>
        </w:tc>
      </w:tr>
      <w:tr w:rsidR="008308DE" w:rsidRPr="008308DE" w14:paraId="7A783830" w14:textId="77777777" w:rsidTr="00E7067A">
        <w:tc>
          <w:tcPr>
            <w:tcW w:w="4252" w:type="dxa"/>
            <w:tcBorders>
              <w:top w:val="single" w:sz="6" w:space="0" w:color="000000"/>
              <w:left w:val="single" w:sz="6" w:space="0" w:color="000000"/>
              <w:bottom w:val="single" w:sz="6" w:space="0" w:color="000000"/>
              <w:right w:val="single" w:sz="6" w:space="0" w:color="000000"/>
            </w:tcBorders>
          </w:tcPr>
          <w:p w14:paraId="3CBCF3CF" w14:textId="77777777" w:rsidR="008308DE" w:rsidRPr="008308DE" w:rsidRDefault="008308DE" w:rsidP="00E7067A">
            <w:pPr>
              <w:pStyle w:val="NTUtabletext"/>
              <w:jc w:val="center"/>
            </w:pPr>
            <w:r w:rsidRPr="008308DE">
              <w:t>22</w:t>
            </w:r>
          </w:p>
        </w:tc>
        <w:tc>
          <w:tcPr>
            <w:tcW w:w="4253" w:type="dxa"/>
            <w:tcBorders>
              <w:top w:val="single" w:sz="6" w:space="0" w:color="000000"/>
              <w:left w:val="single" w:sz="6" w:space="0" w:color="000000"/>
              <w:bottom w:val="single" w:sz="6" w:space="0" w:color="000000"/>
              <w:right w:val="single" w:sz="6" w:space="0" w:color="000000"/>
            </w:tcBorders>
          </w:tcPr>
          <w:p w14:paraId="37E22A29" w14:textId="77777777" w:rsidR="008308DE" w:rsidRPr="008308DE" w:rsidRDefault="008308DE" w:rsidP="00E7067A">
            <w:pPr>
              <w:pStyle w:val="NTUtabletext"/>
              <w:jc w:val="center"/>
            </w:pPr>
            <w:r w:rsidRPr="008308DE">
              <w:t>13-18</w:t>
            </w:r>
          </w:p>
        </w:tc>
      </w:tr>
      <w:tr w:rsidR="008308DE" w:rsidRPr="008308DE" w14:paraId="6011A83B" w14:textId="77777777" w:rsidTr="00E7067A">
        <w:tc>
          <w:tcPr>
            <w:tcW w:w="4252" w:type="dxa"/>
            <w:tcBorders>
              <w:top w:val="single" w:sz="6" w:space="0" w:color="000000"/>
              <w:left w:val="single" w:sz="6" w:space="0" w:color="000000"/>
              <w:bottom w:val="single" w:sz="6" w:space="0" w:color="000000"/>
              <w:right w:val="single" w:sz="6" w:space="0" w:color="000000"/>
            </w:tcBorders>
          </w:tcPr>
          <w:p w14:paraId="71108CB6" w14:textId="77777777" w:rsidR="008308DE" w:rsidRPr="008308DE" w:rsidRDefault="008308DE" w:rsidP="00E7067A">
            <w:pPr>
              <w:pStyle w:val="NTUtabletext"/>
              <w:jc w:val="center"/>
            </w:pPr>
            <w:r w:rsidRPr="008308DE">
              <w:t>24</w:t>
            </w:r>
          </w:p>
        </w:tc>
        <w:tc>
          <w:tcPr>
            <w:tcW w:w="4253" w:type="dxa"/>
            <w:tcBorders>
              <w:top w:val="single" w:sz="6" w:space="0" w:color="000000"/>
              <w:left w:val="single" w:sz="6" w:space="0" w:color="000000"/>
              <w:bottom w:val="single" w:sz="6" w:space="0" w:color="000000"/>
              <w:right w:val="single" w:sz="6" w:space="0" w:color="000000"/>
            </w:tcBorders>
          </w:tcPr>
          <w:p w14:paraId="22F304F3" w14:textId="77777777" w:rsidR="008308DE" w:rsidRPr="008308DE" w:rsidRDefault="008308DE" w:rsidP="00E7067A">
            <w:pPr>
              <w:pStyle w:val="NTUtabletext"/>
              <w:jc w:val="center"/>
            </w:pPr>
            <w:r w:rsidRPr="008308DE">
              <w:t>14-19</w:t>
            </w:r>
          </w:p>
        </w:tc>
      </w:tr>
      <w:tr w:rsidR="008308DE" w:rsidRPr="008308DE" w14:paraId="7BE4D932" w14:textId="77777777" w:rsidTr="00E7067A">
        <w:tc>
          <w:tcPr>
            <w:tcW w:w="4252" w:type="dxa"/>
            <w:tcBorders>
              <w:top w:val="single" w:sz="6" w:space="0" w:color="000000"/>
              <w:left w:val="single" w:sz="6" w:space="0" w:color="000000"/>
              <w:bottom w:val="single" w:sz="6" w:space="0" w:color="000000"/>
              <w:right w:val="single" w:sz="6" w:space="0" w:color="000000"/>
            </w:tcBorders>
          </w:tcPr>
          <w:p w14:paraId="206FC3FD" w14:textId="77777777" w:rsidR="008308DE" w:rsidRPr="008308DE" w:rsidRDefault="008308DE" w:rsidP="00E7067A">
            <w:pPr>
              <w:pStyle w:val="NTUtabletext"/>
              <w:jc w:val="center"/>
            </w:pPr>
            <w:r w:rsidRPr="008308DE">
              <w:lastRenderedPageBreak/>
              <w:t>28</w:t>
            </w:r>
          </w:p>
        </w:tc>
        <w:tc>
          <w:tcPr>
            <w:tcW w:w="4253" w:type="dxa"/>
            <w:tcBorders>
              <w:top w:val="single" w:sz="6" w:space="0" w:color="000000"/>
              <w:left w:val="single" w:sz="6" w:space="0" w:color="000000"/>
              <w:bottom w:val="single" w:sz="6" w:space="0" w:color="000000"/>
              <w:right w:val="single" w:sz="6" w:space="0" w:color="000000"/>
            </w:tcBorders>
          </w:tcPr>
          <w:p w14:paraId="7ABE919B" w14:textId="77777777" w:rsidR="008308DE" w:rsidRPr="008308DE" w:rsidRDefault="008308DE" w:rsidP="00E7067A">
            <w:pPr>
              <w:pStyle w:val="NTUtabletext"/>
              <w:jc w:val="center"/>
            </w:pPr>
            <w:r w:rsidRPr="008308DE">
              <w:t>15-20</w:t>
            </w:r>
          </w:p>
        </w:tc>
      </w:tr>
      <w:tr w:rsidR="008308DE" w:rsidRPr="008308DE" w14:paraId="1590224E" w14:textId="77777777" w:rsidTr="00E7067A">
        <w:tc>
          <w:tcPr>
            <w:tcW w:w="4252" w:type="dxa"/>
            <w:tcBorders>
              <w:top w:val="single" w:sz="6" w:space="0" w:color="000000"/>
              <w:left w:val="single" w:sz="6" w:space="0" w:color="000000"/>
              <w:bottom w:val="single" w:sz="6" w:space="0" w:color="000000"/>
              <w:right w:val="single" w:sz="6" w:space="0" w:color="000000"/>
            </w:tcBorders>
          </w:tcPr>
          <w:p w14:paraId="156D56F7" w14:textId="77777777" w:rsidR="008308DE" w:rsidRPr="008308DE" w:rsidRDefault="008308DE" w:rsidP="00E7067A">
            <w:pPr>
              <w:pStyle w:val="NTUtabletext"/>
              <w:jc w:val="center"/>
            </w:pPr>
            <w:r w:rsidRPr="008308DE">
              <w:t>30</w:t>
            </w:r>
          </w:p>
        </w:tc>
        <w:tc>
          <w:tcPr>
            <w:tcW w:w="4253" w:type="dxa"/>
            <w:tcBorders>
              <w:top w:val="single" w:sz="6" w:space="0" w:color="000000"/>
              <w:left w:val="single" w:sz="6" w:space="0" w:color="000000"/>
              <w:bottom w:val="single" w:sz="6" w:space="0" w:color="000000"/>
              <w:right w:val="single" w:sz="6" w:space="0" w:color="000000"/>
            </w:tcBorders>
          </w:tcPr>
          <w:p w14:paraId="1EAE08B1" w14:textId="77777777" w:rsidR="008308DE" w:rsidRPr="008308DE" w:rsidRDefault="008308DE" w:rsidP="00E7067A">
            <w:pPr>
              <w:pStyle w:val="NTUtabletext"/>
              <w:jc w:val="center"/>
            </w:pPr>
            <w:r w:rsidRPr="008308DE">
              <w:t>16-22</w:t>
            </w:r>
          </w:p>
        </w:tc>
      </w:tr>
    </w:tbl>
    <w:p w14:paraId="5580C00F" w14:textId="77777777" w:rsidR="008308DE" w:rsidRDefault="008308DE" w:rsidP="008308DE">
      <w:pPr>
        <w:pStyle w:val="NTUMasterNormal"/>
      </w:pPr>
    </w:p>
    <w:p w14:paraId="1B63B154" w14:textId="77777777" w:rsidR="002A5848" w:rsidRPr="004B4FD4" w:rsidRDefault="002A5848" w:rsidP="002A5848">
      <w:pPr>
        <w:pStyle w:val="NTUMasterNormal"/>
      </w:pPr>
      <w:r w:rsidRPr="004B4FD4">
        <w:t>Internal beads shall be removed from pressure pipelines on manufactured bends and from gravity pipelines. The removal shall leave a smooth surface flush with the internal pipe wall.  External beads shall not be removed, unless specified.</w:t>
      </w:r>
    </w:p>
    <w:p w14:paraId="5A96A7C6" w14:textId="77777777" w:rsidR="002A5848" w:rsidRPr="004B4FD4" w:rsidRDefault="002A5848" w:rsidP="002A5848">
      <w:pPr>
        <w:pStyle w:val="NTUMasterNormal"/>
      </w:pPr>
      <w:r w:rsidRPr="00D0059F">
        <w:t xml:space="preserve">Bead removal in gravity pipes shall be confirmed by CCTV inspection. </w:t>
      </w:r>
    </w:p>
    <w:p w14:paraId="20ACAC88" w14:textId="77777777" w:rsidR="002A5848" w:rsidRPr="00A82914" w:rsidRDefault="002A5848" w:rsidP="008308DE">
      <w:pPr>
        <w:pStyle w:val="NTUMasterNormal"/>
      </w:pPr>
    </w:p>
    <w:p w14:paraId="25D30AB3" w14:textId="77777777" w:rsidR="00506237" w:rsidRPr="00A82914" w:rsidRDefault="00506237" w:rsidP="00372A28">
      <w:pPr>
        <w:pStyle w:val="Heading4"/>
      </w:pPr>
      <w:bookmarkStart w:id="560" w:name="_Toc137639623"/>
      <w:bookmarkStart w:id="561" w:name="_Toc138920821"/>
      <w:r w:rsidRPr="00A82914">
        <w:t>Joint failure during handling and installation</w:t>
      </w:r>
      <w:bookmarkEnd w:id="560"/>
      <w:bookmarkEnd w:id="561"/>
    </w:p>
    <w:p w14:paraId="2C4E4713" w14:textId="77777777" w:rsidR="00506237" w:rsidRPr="00A82914" w:rsidRDefault="00506237" w:rsidP="00506237">
      <w:r w:rsidRPr="00A82914">
        <w:t>If a joint fails during handling and installation, the Contractor shall inform the Engineer immediately. The Contractor shall provide the Engineer with the failed joint identification number and details of proposed actions to determine if the failed joint is an isolated incident or if it is a symptom of a more widespread problem, through the provision of a Non-Conformance Report.</w:t>
      </w:r>
    </w:p>
    <w:p w14:paraId="520979C5" w14:textId="77777777" w:rsidR="00506237" w:rsidRPr="00A82914" w:rsidRDefault="00506237" w:rsidP="00506237">
      <w:r w:rsidRPr="00A82914">
        <w:t>No further pipe installation shall take place until the corrective action is accepted.</w:t>
      </w:r>
    </w:p>
    <w:p w14:paraId="50915A8D" w14:textId="77777777" w:rsidR="00506237" w:rsidRPr="00A82914" w:rsidRDefault="00506237" w:rsidP="00AC1C3F">
      <w:pPr>
        <w:pStyle w:val="Heading3"/>
      </w:pPr>
      <w:bookmarkStart w:id="562" w:name="_Toc137639624"/>
      <w:bookmarkStart w:id="563" w:name="_Toc138920822"/>
      <w:bookmarkStart w:id="564" w:name="_Toc231982751"/>
      <w:r w:rsidRPr="00A82914">
        <w:t>Polyethylene Pipe Weld Test</w:t>
      </w:r>
      <w:bookmarkEnd w:id="562"/>
      <w:bookmarkEnd w:id="563"/>
      <w:bookmarkEnd w:id="564"/>
    </w:p>
    <w:p w14:paraId="734BA0D8" w14:textId="77777777" w:rsidR="00506237" w:rsidRPr="00A82914" w:rsidRDefault="00506237" w:rsidP="00506237">
      <w:r w:rsidRPr="00A82914">
        <w:t>Welds shall be inspected in the field and assessed in accordance with the requirements of AS/NZS 2033 “Installation of polyethylene pipe systems”.</w:t>
      </w:r>
    </w:p>
    <w:p w14:paraId="37668591" w14:textId="02D34DEA" w:rsidR="00506237" w:rsidRPr="00A82914" w:rsidRDefault="00506237" w:rsidP="00506237">
      <w:r w:rsidRPr="00A82914">
        <w:t xml:space="preserve">Testing shall be carried out in an approved laboratory. All weld samples submitted for testing shall be accompanied by a completed "PE Pipe Weld Sample Testing Submission </w:t>
      </w:r>
      <w:proofErr w:type="spellStart"/>
      <w:r w:rsidRPr="00A82914">
        <w:t>Form".</w:t>
      </w:r>
      <w:r w:rsidR="00946D5E" w:rsidRPr="00946D5E">
        <w:t>Complete</w:t>
      </w:r>
      <w:proofErr w:type="spellEnd"/>
      <w:r w:rsidR="00946D5E" w:rsidRPr="00946D5E">
        <w:t xml:space="preserve"> records of all test results shall be maintained for documentation and compliance </w:t>
      </w:r>
      <w:proofErr w:type="spellStart"/>
      <w:r w:rsidR="00946D5E" w:rsidRPr="00946D5E">
        <w:t>purposes.</w:t>
      </w:r>
      <w:r w:rsidRPr="00A82914">
        <w:t>The</w:t>
      </w:r>
      <w:proofErr w:type="spellEnd"/>
      <w:r w:rsidRPr="00A82914">
        <w:t xml:space="preserve"> Contractor shall collect all the samples after testing for Electrofusion, Butt fusion and Saddles, and store them securely until the end of the defects notification period.</w:t>
      </w:r>
    </w:p>
    <w:p w14:paraId="731ED255" w14:textId="77777777" w:rsidR="00506237" w:rsidRPr="00A82914" w:rsidRDefault="00506237" w:rsidP="00506237">
      <w:r w:rsidRPr="00A82914">
        <w:t>Additional test joints shall be made and tested if there is any change to machine, operator, pipe supplier or PE material.</w:t>
      </w:r>
    </w:p>
    <w:p w14:paraId="0077EBBD" w14:textId="77777777" w:rsidR="00506237" w:rsidRPr="00A82914" w:rsidRDefault="00506237" w:rsidP="00506237">
      <w:r w:rsidRPr="00A82914">
        <w:t>For pipes with nominal diameters 90mm and larger and pipe wall thicknesses &lt;50mm, joints shall first be tested in accordance with ISO 13954 “Peel decohesion test for polyethylene (PE) electrofusion assemblies of nominal outside diameter greater than or equal to 90 mm” and ISO 21751 “Plastic pipes and fittings – Decohesion test of electrofusion assemblies – Strip- bend test”. For pipe diameters smaller than 90mm, joints shall be tested in accordance with ISO 13955 Crushing decohesion test. For pipes with wall thicknesses of 50mm and above, joints shall be tested to ISO 21751 only.</w:t>
      </w:r>
    </w:p>
    <w:p w14:paraId="139B51A8" w14:textId="77777777" w:rsidR="00506237" w:rsidRPr="00A82914" w:rsidRDefault="00506237" w:rsidP="00506237">
      <w:r w:rsidRPr="00A82914">
        <w:t>The Contractor shall complete two joints for each differing pipe batch (and batch of fittings as applicable), using the machine and operator named in the Contract Quality Plan.</w:t>
      </w:r>
    </w:p>
    <w:p w14:paraId="48986303" w14:textId="77777777" w:rsidR="00506237" w:rsidRPr="00A82914" w:rsidRDefault="00506237" w:rsidP="00506237">
      <w:r w:rsidRPr="00A82914">
        <w:t>The samples shall first be tested to ISO 13954. The percentage brittle failure (non-ductile including any air voids) for any sample shall be less than or equal to 33.3% of the measured length of the fitting’s winding wires within the fusion zone. The brittle fracture length (non-ductile including any air voids) shall be the sum of the brittle (non-ductile) portions between the first and last winding in the electrofusion socket.</w:t>
      </w:r>
    </w:p>
    <w:p w14:paraId="191B4C49" w14:textId="77777777" w:rsidR="00506237" w:rsidRPr="00A82914" w:rsidRDefault="00506237" w:rsidP="00506237">
      <w:r w:rsidRPr="00A82914">
        <w:t>Any sample that does not peel (fail) through the coupler fusion zone shall then be tested to ISO 21751.</w:t>
      </w:r>
    </w:p>
    <w:p w14:paraId="474A54C0" w14:textId="77777777" w:rsidR="00506237" w:rsidRPr="00A82914" w:rsidRDefault="00506237" w:rsidP="00506237">
      <w:r w:rsidRPr="00A82914">
        <w:t>Results shall include a commentary on and photos of the failure mechanism, including peel quality, gaps and insertion into the coupler, joint alignment, melt flow into cavity. Failed joint samples shall be made available to the Engineer if requested.</w:t>
      </w:r>
    </w:p>
    <w:p w14:paraId="09A2277D" w14:textId="77777777" w:rsidR="00506237" w:rsidRPr="00A82914" w:rsidRDefault="00506237" w:rsidP="00506237">
      <w:r w:rsidRPr="00A82914">
        <w:t>The jointing log sheet shall be supplied for each test.</w:t>
      </w:r>
    </w:p>
    <w:p w14:paraId="2CD1A2CE" w14:textId="77777777" w:rsidR="00506237" w:rsidRPr="00A82914" w:rsidRDefault="00506237" w:rsidP="00506237">
      <w:r w:rsidRPr="00A82914">
        <w:lastRenderedPageBreak/>
        <w:t>Saddle joints shall be tested in accordance with ISO 13956 “Decohesion test of polyethylene (PE) saddle fusion joints - Evaluation of ductility of fusion joint interface by tear test”. Saddle joints on pipes with diameters greater than DN 250 shall only be tested to ISO 21751 “Plastic pipes and fittings – Decohesion test of electrofusion assemblies –Strip bend test”.</w:t>
      </w:r>
    </w:p>
    <w:p w14:paraId="015F7BC0" w14:textId="77777777" w:rsidR="00506237" w:rsidRPr="00A82914" w:rsidRDefault="00506237" w:rsidP="00506237">
      <w:r w:rsidRPr="00A82914">
        <w:t>The Contractor shall complete two joints for each differing pipe batch (and batch of fittings as applicable), using the machine and operator named in the Contract Quality Plan.</w:t>
      </w:r>
    </w:p>
    <w:p w14:paraId="471B3018" w14:textId="77777777" w:rsidR="00506237" w:rsidRPr="00A82914" w:rsidRDefault="00506237" w:rsidP="00506237">
      <w:r w:rsidRPr="00A82914">
        <w:t xml:space="preserve">The percentage brittle failure (non-ductile including air voids) for any sample shall be less than or equal to 50% of the measured length of the fitting’s winding wires within the fusion zone for the calculation of </w:t>
      </w:r>
      <w:proofErr w:type="spellStart"/>
      <w:r w:rsidRPr="00A82914">
        <w:t>Ld</w:t>
      </w:r>
      <w:proofErr w:type="spellEnd"/>
      <w:r w:rsidRPr="00A82914">
        <w:t xml:space="preserve"> (brittle length) and 25% for the calculating of Ad (brittle area). The brittle fracture length (non-ductile including any air voids) shall be the sum of the brittle (non-ductile) portions between the first and last winding in the electrofusion saddle.</w:t>
      </w:r>
    </w:p>
    <w:p w14:paraId="7910DD29" w14:textId="77777777" w:rsidR="00506237" w:rsidRPr="00A82914" w:rsidRDefault="00506237" w:rsidP="00506237">
      <w:r w:rsidRPr="00A82914">
        <w:t>Any pipe that returns a test result with no separation between the saddle and the pipe shall be retested to ISO 21751 to return the measurement for Ld.</w:t>
      </w:r>
    </w:p>
    <w:p w14:paraId="17016E66" w14:textId="77777777" w:rsidR="00506237" w:rsidRPr="00A82914" w:rsidRDefault="00506237" w:rsidP="00506237">
      <w:r w:rsidRPr="00A82914">
        <w:t>Results shall include a commentary on and photos of the failure mechanism, including peel quality, gaps and melt flow into cavity.  Failed joint samples shall be made available to the Engineer if requested.</w:t>
      </w:r>
    </w:p>
    <w:p w14:paraId="2CF50650" w14:textId="77777777" w:rsidR="00506237" w:rsidRPr="00A82914" w:rsidRDefault="00506237" w:rsidP="00506237">
      <w:r w:rsidRPr="00A82914">
        <w:t>One joint and one section of virgin pipe, for each pipe diameter and material type supplied for the project, shall be tested in accordance with ISO 13953 “Polyethylene (PE) Pipe and Fittings – Determination of the tensile strength and failure mode of test pieces from a butt-fused joint”.</w:t>
      </w:r>
    </w:p>
    <w:p w14:paraId="4EFFFAEF" w14:textId="77777777" w:rsidR="00506237" w:rsidRPr="00A82914" w:rsidRDefault="00506237" w:rsidP="00506237">
      <w:r w:rsidRPr="00A82914">
        <w:t>Results shall include a commentary on the failure mechanism.  Failed joint samples shall be made available to the Engineer if requested.</w:t>
      </w:r>
    </w:p>
    <w:p w14:paraId="4D4A94CA" w14:textId="6B1D4386" w:rsidR="00506237" w:rsidRPr="00A82914" w:rsidRDefault="00506237" w:rsidP="00506237">
      <w:r w:rsidRPr="00A82914">
        <w:t xml:space="preserve">The Contractor shall complete the joint using the machine and operator named in the Contract Quality Plan, to demonstrate that the methodology and fusion parameters proposed will produce acceptable fusion joints. The weld bead shall comply with </w:t>
      </w:r>
      <w:r w:rsidR="005919BC">
        <w:t>S</w:t>
      </w:r>
      <w:r w:rsidR="003C19E4">
        <w:t>ection 14.19.5.7</w:t>
      </w:r>
      <w:r w:rsidRPr="00A82914">
        <w:t>– Bead Profile. The relevant jointing log sheet and a graphical plot of the load versus extension shall be supplied for each test. Ductility shall be evident through the plot showing a rounded top and an extended sloping recession leg. The load- extension graph may be used by the Engineer in assessing the results of the test.</w:t>
      </w:r>
    </w:p>
    <w:p w14:paraId="413AEDC9" w14:textId="77777777" w:rsidR="00506237" w:rsidRPr="00A82914" w:rsidRDefault="00506237" w:rsidP="00506237">
      <w:r w:rsidRPr="00A82914">
        <w:t>The joint must fail at a stress which is greater than 90% of the virgin pipe material and shall rupture in a ductile manner.</w:t>
      </w:r>
    </w:p>
    <w:p w14:paraId="0CC12126" w14:textId="77777777" w:rsidR="00506237" w:rsidRPr="00A82914" w:rsidRDefault="00506237" w:rsidP="00506237">
      <w:r w:rsidRPr="00A82914">
        <w:t>The cut-out joints shall be of sufficient length to make test pieces that comply with the requirements of ISO 13953. Where the nominal pipe wall thickness &gt; 40 mm, both modified Type A and Type B specimen shall be tested. A modified Type A test piece shall be produced by machining a similar amount from each side of the test piece to reduce the wall thickness to 22 mm ±2 mm.  Where the wall thickness is &lt;40mm, standard test pieces shall be used as specified in ISO 13953.</w:t>
      </w:r>
    </w:p>
    <w:p w14:paraId="68215C36" w14:textId="0DDE2E68" w:rsidR="00506237" w:rsidRPr="00A82914" w:rsidRDefault="00506237" w:rsidP="00506237">
      <w:r w:rsidRPr="00A82914">
        <w:t xml:space="preserve">If satisfactory tensile test results cannot be obtained and appropriate ductility of the rupture surface is not illustrated by the load-extension graph and associated photographs, the Contractor shall provide the Engineer with details of the proposed actions to determine the cause of the problem, through the provision of a Non-Conformance Report (NCR). The NCR shall include assessments of the welding parameters and </w:t>
      </w:r>
      <w:proofErr w:type="gramStart"/>
      <w:r w:rsidRPr="00A82914">
        <w:t>cleanliness in particular, and</w:t>
      </w:r>
      <w:proofErr w:type="gramEnd"/>
      <w:r w:rsidRPr="00A82914">
        <w:t xml:space="preserve"> include the methodology as defined in clause </w:t>
      </w:r>
      <w:r w:rsidR="003C19E4">
        <w:t>14.19.5.1</w:t>
      </w:r>
      <w:r w:rsidRPr="00A82914">
        <w:t>- Methodology. It shall also address the ability of the welding machine to maintain parameter pressure and heater plate temperature. No further pipe installation shall take place until the corrective action is accepted.</w:t>
      </w:r>
    </w:p>
    <w:p w14:paraId="031BD41B" w14:textId="57019D55" w:rsidR="003C23AF" w:rsidRDefault="00506237" w:rsidP="00506237">
      <w:r w:rsidRPr="00A82914">
        <w:t>One random site constructed joint shall be tested for every 20 joints constructed for each differing pipe batch (not fitting</w:t>
      </w:r>
      <w:r w:rsidR="00F0281A">
        <w:t>s</w:t>
      </w:r>
      <w:r w:rsidRPr="00A82914">
        <w:t xml:space="preserve">), </w:t>
      </w:r>
    </w:p>
    <w:p w14:paraId="150A5E44" w14:textId="20193BE7" w:rsidR="00506237" w:rsidRPr="00A82914" w:rsidRDefault="00506237" w:rsidP="00506237">
      <w:r w:rsidRPr="00A82914">
        <w:t>Where the joints constructed are between 5 and 20, one joint shall be tested. Lengths comprising less than 5 joints shall require only pre-construction testing. The Engineer shall select the joints for testing.</w:t>
      </w:r>
    </w:p>
    <w:tbl>
      <w:tblPr>
        <w:tblW w:w="5245" w:type="dxa"/>
        <w:tblInd w:w="851"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10"/>
        <w:gridCol w:w="2835"/>
      </w:tblGrid>
      <w:tr w:rsidR="00506237" w:rsidRPr="00A82914" w14:paraId="263C5E98" w14:textId="77777777" w:rsidTr="004A0D36">
        <w:trPr>
          <w:trHeight w:val="309"/>
          <w:tblHeader/>
        </w:trPr>
        <w:tc>
          <w:tcPr>
            <w:tcW w:w="5245" w:type="dxa"/>
            <w:gridSpan w:val="2"/>
            <w:tcBorders>
              <w:top w:val="nil"/>
              <w:left w:val="nil"/>
              <w:bottom w:val="single" w:sz="6" w:space="0" w:color="000000"/>
              <w:right w:val="nil"/>
            </w:tcBorders>
            <w:shd w:val="clear" w:color="auto" w:fill="FFFFFF" w:themeFill="background1"/>
            <w:vAlign w:val="center"/>
          </w:tcPr>
          <w:p w14:paraId="49CF0695" w14:textId="291E5E46" w:rsidR="00506237" w:rsidRPr="00A82914" w:rsidRDefault="00506237" w:rsidP="00372A28">
            <w:pPr>
              <w:pStyle w:val="NTUtabletextBold"/>
              <w:ind w:left="-19"/>
            </w:pPr>
            <w:r w:rsidRPr="00A403E9">
              <w:t xml:space="preserve">Table </w:t>
            </w:r>
            <w:fldSimple w:instr=" STYLEREF 1 \s ">
              <w:r w:rsidR="00290831">
                <w:rPr>
                  <w:noProof/>
                </w:rPr>
                <w:t>14</w:t>
              </w:r>
            </w:fldSimple>
            <w:r w:rsidR="003C23AF" w:rsidRPr="00A403E9">
              <w:t xml:space="preserve">  Joint testing during pipe laying operations</w:t>
            </w:r>
          </w:p>
        </w:tc>
      </w:tr>
      <w:tr w:rsidR="00506237" w:rsidRPr="00A82914" w14:paraId="1E0BBE8B" w14:textId="77777777" w:rsidTr="004A0D36">
        <w:trPr>
          <w:tblHeader/>
        </w:trPr>
        <w:tc>
          <w:tcPr>
            <w:tcW w:w="2410" w:type="dxa"/>
            <w:tcBorders>
              <w:top w:val="single" w:sz="6" w:space="0" w:color="000000"/>
              <w:left w:val="single" w:sz="6" w:space="0" w:color="000000"/>
              <w:bottom w:val="single" w:sz="6" w:space="0" w:color="000000"/>
              <w:right w:val="single" w:sz="6" w:space="0" w:color="000000"/>
            </w:tcBorders>
            <w:shd w:val="clear" w:color="auto" w:fill="0070C0"/>
          </w:tcPr>
          <w:p w14:paraId="7505A63C" w14:textId="77777777" w:rsidR="00506237" w:rsidRPr="00A82914" w:rsidRDefault="00506237" w:rsidP="004A0D36">
            <w:pPr>
              <w:ind w:left="0"/>
              <w:rPr>
                <w:b/>
                <w:bCs/>
                <w:color w:val="FFFFFF" w:themeColor="background1"/>
                <w:sz w:val="18"/>
                <w:szCs w:val="18"/>
              </w:rPr>
            </w:pPr>
            <w:r w:rsidRPr="00A82914">
              <w:rPr>
                <w:b/>
                <w:bCs/>
                <w:color w:val="FFFFFF" w:themeColor="background1"/>
                <w:sz w:val="18"/>
                <w:szCs w:val="18"/>
              </w:rPr>
              <w:t>Joints Constructed</w:t>
            </w:r>
          </w:p>
        </w:tc>
        <w:tc>
          <w:tcPr>
            <w:tcW w:w="2835" w:type="dxa"/>
            <w:tcBorders>
              <w:top w:val="single" w:sz="6" w:space="0" w:color="000000"/>
              <w:left w:val="single" w:sz="6" w:space="0" w:color="000000"/>
              <w:bottom w:val="single" w:sz="6" w:space="0" w:color="000000"/>
              <w:right w:val="single" w:sz="6" w:space="0" w:color="000000"/>
            </w:tcBorders>
            <w:shd w:val="clear" w:color="auto" w:fill="0070C0"/>
          </w:tcPr>
          <w:p w14:paraId="74C754C3" w14:textId="77777777" w:rsidR="00506237" w:rsidRPr="00A82914" w:rsidRDefault="00506237" w:rsidP="004A0D36">
            <w:pPr>
              <w:ind w:left="0"/>
              <w:rPr>
                <w:b/>
                <w:bCs/>
                <w:color w:val="FFFFFF" w:themeColor="background1"/>
                <w:sz w:val="18"/>
                <w:szCs w:val="18"/>
              </w:rPr>
            </w:pPr>
            <w:r w:rsidRPr="00A82914">
              <w:rPr>
                <w:b/>
                <w:bCs/>
                <w:color w:val="FFFFFF" w:themeColor="background1"/>
                <w:sz w:val="18"/>
                <w:szCs w:val="18"/>
              </w:rPr>
              <w:t>Joints Tested</w:t>
            </w:r>
          </w:p>
        </w:tc>
      </w:tr>
      <w:tr w:rsidR="00506237" w:rsidRPr="00A82914" w14:paraId="1C6632C3" w14:textId="77777777" w:rsidTr="004A0D36">
        <w:tc>
          <w:tcPr>
            <w:tcW w:w="2410" w:type="dxa"/>
            <w:tcBorders>
              <w:top w:val="single" w:sz="6" w:space="0" w:color="000000"/>
              <w:left w:val="single" w:sz="6" w:space="0" w:color="000000"/>
              <w:bottom w:val="single" w:sz="6" w:space="0" w:color="000000"/>
              <w:right w:val="single" w:sz="6" w:space="0" w:color="000000"/>
            </w:tcBorders>
          </w:tcPr>
          <w:p w14:paraId="43999E28" w14:textId="77777777" w:rsidR="00506237" w:rsidRPr="00A82914" w:rsidRDefault="00506237" w:rsidP="004A0D36">
            <w:pPr>
              <w:ind w:left="0"/>
              <w:rPr>
                <w:b/>
                <w:bCs/>
                <w:sz w:val="18"/>
                <w:szCs w:val="18"/>
              </w:rPr>
            </w:pPr>
            <w:r w:rsidRPr="00A82914">
              <w:rPr>
                <w:b/>
                <w:bCs/>
                <w:sz w:val="18"/>
                <w:szCs w:val="18"/>
              </w:rPr>
              <w:t>&lt; 5</w:t>
            </w:r>
          </w:p>
        </w:tc>
        <w:tc>
          <w:tcPr>
            <w:tcW w:w="2835" w:type="dxa"/>
            <w:tcBorders>
              <w:top w:val="single" w:sz="6" w:space="0" w:color="000000"/>
              <w:left w:val="single" w:sz="6" w:space="0" w:color="000000"/>
              <w:bottom w:val="single" w:sz="6" w:space="0" w:color="000000"/>
              <w:right w:val="single" w:sz="6" w:space="0" w:color="000000"/>
            </w:tcBorders>
          </w:tcPr>
          <w:p w14:paraId="77553F31" w14:textId="77777777" w:rsidR="00506237" w:rsidRPr="00A82914" w:rsidRDefault="00506237" w:rsidP="004A0D36">
            <w:pPr>
              <w:spacing w:after="0"/>
              <w:ind w:left="0"/>
              <w:rPr>
                <w:sz w:val="18"/>
                <w:szCs w:val="18"/>
              </w:rPr>
            </w:pPr>
            <w:r w:rsidRPr="00A82914">
              <w:rPr>
                <w:sz w:val="18"/>
                <w:szCs w:val="18"/>
              </w:rPr>
              <w:t>0*</w:t>
            </w:r>
          </w:p>
        </w:tc>
      </w:tr>
      <w:tr w:rsidR="00506237" w:rsidRPr="00A82914" w14:paraId="73941E34" w14:textId="77777777" w:rsidTr="004A0D36">
        <w:tc>
          <w:tcPr>
            <w:tcW w:w="2410" w:type="dxa"/>
            <w:tcBorders>
              <w:top w:val="single" w:sz="6" w:space="0" w:color="000000"/>
              <w:left w:val="single" w:sz="6" w:space="0" w:color="000000"/>
              <w:bottom w:val="single" w:sz="6" w:space="0" w:color="000000"/>
              <w:right w:val="single" w:sz="6" w:space="0" w:color="000000"/>
            </w:tcBorders>
          </w:tcPr>
          <w:p w14:paraId="17B63557" w14:textId="77777777" w:rsidR="00506237" w:rsidRPr="00A82914" w:rsidRDefault="00506237" w:rsidP="004A0D36">
            <w:pPr>
              <w:ind w:left="0"/>
              <w:rPr>
                <w:b/>
                <w:bCs/>
                <w:sz w:val="18"/>
                <w:szCs w:val="18"/>
              </w:rPr>
            </w:pPr>
            <w:r w:rsidRPr="00A82914">
              <w:rPr>
                <w:b/>
                <w:bCs/>
                <w:sz w:val="18"/>
                <w:szCs w:val="18"/>
              </w:rPr>
              <w:lastRenderedPageBreak/>
              <w:t>5 - 20</w:t>
            </w:r>
          </w:p>
        </w:tc>
        <w:tc>
          <w:tcPr>
            <w:tcW w:w="2835" w:type="dxa"/>
            <w:tcBorders>
              <w:top w:val="single" w:sz="6" w:space="0" w:color="000000"/>
              <w:left w:val="single" w:sz="6" w:space="0" w:color="000000"/>
              <w:bottom w:val="single" w:sz="6" w:space="0" w:color="000000"/>
              <w:right w:val="single" w:sz="6" w:space="0" w:color="000000"/>
            </w:tcBorders>
          </w:tcPr>
          <w:p w14:paraId="4428FD8F" w14:textId="77777777" w:rsidR="00506237" w:rsidRPr="00A82914" w:rsidRDefault="00506237" w:rsidP="004A0D36">
            <w:pPr>
              <w:spacing w:after="0"/>
              <w:ind w:left="0"/>
              <w:rPr>
                <w:sz w:val="18"/>
                <w:szCs w:val="18"/>
              </w:rPr>
            </w:pPr>
            <w:r w:rsidRPr="00A82914">
              <w:rPr>
                <w:sz w:val="18"/>
                <w:szCs w:val="18"/>
              </w:rPr>
              <w:t>1</w:t>
            </w:r>
          </w:p>
        </w:tc>
      </w:tr>
      <w:tr w:rsidR="00506237" w:rsidRPr="00A82914" w14:paraId="5AC60D00" w14:textId="77777777" w:rsidTr="004A0D36">
        <w:tc>
          <w:tcPr>
            <w:tcW w:w="2410" w:type="dxa"/>
            <w:tcBorders>
              <w:top w:val="single" w:sz="6" w:space="0" w:color="000000"/>
              <w:left w:val="single" w:sz="6" w:space="0" w:color="000000"/>
              <w:bottom w:val="single" w:sz="6" w:space="0" w:color="000000"/>
              <w:right w:val="single" w:sz="6" w:space="0" w:color="000000"/>
            </w:tcBorders>
          </w:tcPr>
          <w:p w14:paraId="1457A721" w14:textId="77777777" w:rsidR="00506237" w:rsidRPr="00A82914" w:rsidRDefault="00506237" w:rsidP="004A0D36">
            <w:pPr>
              <w:ind w:left="0"/>
              <w:rPr>
                <w:b/>
                <w:bCs/>
                <w:sz w:val="18"/>
                <w:szCs w:val="18"/>
              </w:rPr>
            </w:pPr>
            <w:r w:rsidRPr="00A82914">
              <w:rPr>
                <w:b/>
                <w:bCs/>
                <w:sz w:val="18"/>
                <w:szCs w:val="18"/>
              </w:rPr>
              <w:t>&gt; 20</w:t>
            </w:r>
          </w:p>
        </w:tc>
        <w:tc>
          <w:tcPr>
            <w:tcW w:w="2835" w:type="dxa"/>
            <w:tcBorders>
              <w:top w:val="single" w:sz="6" w:space="0" w:color="000000"/>
              <w:left w:val="single" w:sz="6" w:space="0" w:color="000000"/>
              <w:bottom w:val="single" w:sz="6" w:space="0" w:color="000000"/>
              <w:right w:val="single" w:sz="6" w:space="0" w:color="000000"/>
            </w:tcBorders>
          </w:tcPr>
          <w:p w14:paraId="01B368BF" w14:textId="77777777" w:rsidR="00506237" w:rsidRPr="00A82914" w:rsidRDefault="00506237" w:rsidP="004A0D36">
            <w:pPr>
              <w:spacing w:after="0"/>
              <w:ind w:left="0"/>
              <w:rPr>
                <w:sz w:val="18"/>
                <w:szCs w:val="18"/>
              </w:rPr>
            </w:pPr>
            <w:r w:rsidRPr="00A82914">
              <w:rPr>
                <w:sz w:val="18"/>
                <w:szCs w:val="18"/>
              </w:rPr>
              <w:t>1 per 20 joints</w:t>
            </w:r>
          </w:p>
        </w:tc>
      </w:tr>
      <w:tr w:rsidR="00506237" w:rsidRPr="00A82914" w14:paraId="027BECC8" w14:textId="77777777" w:rsidTr="004A0D36">
        <w:tc>
          <w:tcPr>
            <w:tcW w:w="5245" w:type="dxa"/>
            <w:gridSpan w:val="2"/>
            <w:tcBorders>
              <w:top w:val="single" w:sz="6" w:space="0" w:color="000000"/>
              <w:left w:val="single" w:sz="6" w:space="0" w:color="000000"/>
              <w:bottom w:val="single" w:sz="6" w:space="0" w:color="000000"/>
              <w:right w:val="single" w:sz="6" w:space="0" w:color="000000"/>
            </w:tcBorders>
            <w:vAlign w:val="center"/>
          </w:tcPr>
          <w:p w14:paraId="7AED99E2" w14:textId="77777777" w:rsidR="00506237" w:rsidRPr="00A82914" w:rsidRDefault="00506237" w:rsidP="004A0D36">
            <w:pPr>
              <w:spacing w:after="0"/>
              <w:ind w:left="0"/>
              <w:rPr>
                <w:b/>
                <w:bCs/>
                <w:sz w:val="18"/>
                <w:szCs w:val="18"/>
              </w:rPr>
            </w:pPr>
            <w:r w:rsidRPr="00A82914">
              <w:rPr>
                <w:b/>
                <w:bCs/>
                <w:sz w:val="18"/>
                <w:szCs w:val="18"/>
              </w:rPr>
              <w:t xml:space="preserve">Note: </w:t>
            </w:r>
          </w:p>
          <w:p w14:paraId="08355EA1" w14:textId="77777777" w:rsidR="00506237" w:rsidRPr="00A82914" w:rsidRDefault="00506237" w:rsidP="004A0D36">
            <w:pPr>
              <w:spacing w:after="0"/>
              <w:ind w:left="0"/>
              <w:rPr>
                <w:sz w:val="18"/>
                <w:szCs w:val="18"/>
              </w:rPr>
            </w:pPr>
            <w:r w:rsidRPr="00A82914">
              <w:rPr>
                <w:sz w:val="18"/>
                <w:szCs w:val="18"/>
              </w:rPr>
              <w:t>*Pre-construction test only</w:t>
            </w:r>
          </w:p>
        </w:tc>
      </w:tr>
    </w:tbl>
    <w:p w14:paraId="67376129" w14:textId="77777777" w:rsidR="00506237" w:rsidRPr="00A82914" w:rsidRDefault="00506237" w:rsidP="00506237"/>
    <w:p w14:paraId="52975E0D" w14:textId="7C79347D" w:rsidR="00506237" w:rsidRPr="00A82914" w:rsidRDefault="00506237" w:rsidP="00506237">
      <w:r w:rsidRPr="00A82914">
        <w:t xml:space="preserve">The Contractor shall instruct the approved laboratory to immediately forward all weld test results directly to the Engineer.  Failure of any joint test will require the Contractor to follow the process set out in </w:t>
      </w:r>
      <w:r w:rsidR="00AD1FF3">
        <w:t xml:space="preserve">this </w:t>
      </w:r>
      <w:r w:rsidRPr="00A82914">
        <w:t>clause.</w:t>
      </w:r>
    </w:p>
    <w:p w14:paraId="140008BE" w14:textId="7A6AB7AB" w:rsidR="00506237" w:rsidRPr="00A82914" w:rsidRDefault="00506237" w:rsidP="00506237">
      <w:r w:rsidRPr="00A82914">
        <w:t xml:space="preserve">One random joint per pipeline for every 20 joints constructed shall be tested for each differing pipe batch in accordance with </w:t>
      </w:r>
      <w:r w:rsidR="00AD1FF3">
        <w:t xml:space="preserve">this </w:t>
      </w:r>
      <w:r w:rsidRPr="00A82914">
        <w:t>clause. Type B tests only are required where the nominal pipe wall thickness is greater than or equal to 25 mm.</w:t>
      </w:r>
    </w:p>
    <w:p w14:paraId="605C29B4" w14:textId="77777777" w:rsidR="00506237" w:rsidRPr="00A82914" w:rsidRDefault="00506237" w:rsidP="00506237">
      <w:r w:rsidRPr="00A82914">
        <w:t>Where the joints constructed are between 5 and 20, one joint shall be tested. Lengths comprising less than 5 joints shall require only pre-construction testing. The Engineer shall select the joints for testing.</w:t>
      </w:r>
    </w:p>
    <w:p w14:paraId="4AB8BF93" w14:textId="7925D1F1" w:rsidR="00506237" w:rsidRPr="00A82914" w:rsidRDefault="00506237" w:rsidP="00506237">
      <w:r w:rsidRPr="00A82914">
        <w:t xml:space="preserve">The Contractor shall instruct the approved laboratory to immediately forward all weld test results directly to the Engineer.  Failure of any joint test will require the Contractor to follow the process set out in </w:t>
      </w:r>
      <w:r w:rsidR="00AD1FF3">
        <w:t xml:space="preserve">this </w:t>
      </w:r>
      <w:r w:rsidRPr="00A82914">
        <w:t>clause</w:t>
      </w:r>
      <w:r w:rsidR="00AD1FF3">
        <w:t>.</w:t>
      </w:r>
    </w:p>
    <w:p w14:paraId="2C9A346F" w14:textId="31DAC00D" w:rsidR="00506237" w:rsidRPr="00A82914" w:rsidRDefault="00506237" w:rsidP="00506237">
      <w:r w:rsidRPr="00A82914">
        <w:t xml:space="preserve">Where a weld fails the test, the Contractor shall cease </w:t>
      </w:r>
      <w:proofErr w:type="gramStart"/>
      <w:r w:rsidRPr="00A82914">
        <w:t>welding</w:t>
      </w:r>
      <w:proofErr w:type="gramEnd"/>
      <w:r w:rsidRPr="00A82914">
        <w:t xml:space="preserve"> and no further pipe installation shall be carried out. The Contractor shall review the jointing process and test commentary to determine the cause of the unsatisfactory joint, the proposed corrective actions and report these to the Engineer, through a Non-Conformance Report (NCR) complying with</w:t>
      </w:r>
      <w:r w:rsidR="00AD1FF3">
        <w:t>in this</w:t>
      </w:r>
      <w:r w:rsidRPr="00A82914">
        <w:t xml:space="preserve"> </w:t>
      </w:r>
      <w:proofErr w:type="gramStart"/>
      <w:r w:rsidRPr="00A82914">
        <w:t>clause</w:t>
      </w:r>
      <w:r w:rsidR="00AD1FF3">
        <w:t>.</w:t>
      </w:r>
      <w:r w:rsidRPr="00A82914">
        <w:t>.</w:t>
      </w:r>
      <w:proofErr w:type="gramEnd"/>
      <w:r w:rsidRPr="00A82914">
        <w:t xml:space="preserve"> </w:t>
      </w:r>
      <w:r w:rsidR="00237EA9" w:rsidRPr="00AB36DE">
        <w:rPr>
          <w:b/>
          <w:bCs/>
        </w:rPr>
        <w:t>Figure 14-1</w:t>
      </w:r>
      <w:r w:rsidRPr="00A82914">
        <w:t xml:space="preserve"> illustrates the process. Water Entity acceptance shall be obtained for all concessions.</w:t>
      </w:r>
    </w:p>
    <w:p w14:paraId="32DA4B7C" w14:textId="77777777" w:rsidR="00506237" w:rsidRPr="00A82914" w:rsidRDefault="00506237" w:rsidP="00506237">
      <w:r w:rsidRPr="00A82914">
        <w:t>If the Engineer considers that the weld has failed for reasons beyond the approved welder’s control, the welding methodology shall be amended to incorporate any corrective actions arising from the NCR and then utilised for all subsequent welds.</w:t>
      </w:r>
    </w:p>
    <w:p w14:paraId="7B8EA09F" w14:textId="77777777" w:rsidR="00506237" w:rsidRPr="00A82914" w:rsidRDefault="00506237" w:rsidP="00506237">
      <w:r w:rsidRPr="00A82914">
        <w:t>If the non-conforming weld is due to the approved welder’s action, the Contractor shall remove the ‘previous’ joint for testing, as per the chronological order of jointing. The section of pipe from the location of the failed joint to the last passing test shall be quarantined and not installed.</w:t>
      </w:r>
    </w:p>
    <w:p w14:paraId="29B4E607" w14:textId="77777777" w:rsidR="00506237" w:rsidRPr="00A82914" w:rsidRDefault="00506237" w:rsidP="00506237">
      <w:r w:rsidRPr="00A82914">
        <w:t>If this joint complies, the welder shall produce a ‘test’ joint.</w:t>
      </w:r>
    </w:p>
    <w:p w14:paraId="1BE97489" w14:textId="77777777" w:rsidR="00506237" w:rsidRPr="00A82914" w:rsidRDefault="00506237" w:rsidP="00506237">
      <w:r w:rsidRPr="00A82914">
        <w:t>Jointing shall not recommence until the NCR process is completed as above and the welder has received complying weld test results from the ‘previous’ joint and from the ‘test’ joint, as set out in the flow chart.</w:t>
      </w:r>
    </w:p>
    <w:p w14:paraId="66286503" w14:textId="77777777" w:rsidR="00506237" w:rsidRPr="00A82914" w:rsidRDefault="00506237" w:rsidP="00506237">
      <w:r w:rsidRPr="00A82914">
        <w:t>If either of the second joint tests (the ‘previous’ and ‘test’ joints) are unsatisfactory an NCR shall be produced and assessed as above.</w:t>
      </w:r>
    </w:p>
    <w:p w14:paraId="36B81B9A" w14:textId="77777777" w:rsidR="00506237" w:rsidRPr="00A82914" w:rsidRDefault="00506237" w:rsidP="00506237">
      <w:r w:rsidRPr="00A82914">
        <w:t>If the failure of the ‘previous’ joint is not attributable to the approved welder, the Contractor shall remove the second to last ‘previous’ joint for testing. If the failure of the 'test’ joint is not attributable to the approved welder, the NCR process shall be completed as above, and jointing can recommence.</w:t>
      </w:r>
    </w:p>
    <w:p w14:paraId="5007B1EB" w14:textId="77777777" w:rsidR="00506237" w:rsidRPr="00A82914" w:rsidRDefault="00506237" w:rsidP="00506237">
      <w:r w:rsidRPr="00A82914">
        <w:t>If the failure is due to the approved welder’s actions or the 2nd last ‘previous’ joint fails, the Contractor shall cease welding until an alternative approved welder is accepted through the Contract Quality Plan. The NCR shall be sent to the Water Entity via PEWeldtestresults@xyz.com to support a reassessment of the welder’s continuing registration. If the 2nd last ‘previous’ joint passes, the NCR process shall be completed as above, and jointing can recommence.</w:t>
      </w:r>
    </w:p>
    <w:p w14:paraId="52416F71" w14:textId="77777777" w:rsidR="00506237" w:rsidRPr="00A82914" w:rsidRDefault="00506237" w:rsidP="00506237">
      <w:r w:rsidRPr="00A82914">
        <w:t>Continuing installation and backfill of pipe joints made prior to the ‘previous’ test failure may not occur until the Contractor has satisfied the Engineer that the joints in this pipe are satisfactory.  This may require either that further joints are tested or that all the suspect joints are cut out and re-welded or a combination of both.</w:t>
      </w:r>
    </w:p>
    <w:p w14:paraId="335D318C" w14:textId="77777777" w:rsidR="00506237" w:rsidRPr="00A82914" w:rsidRDefault="00506237" w:rsidP="00372A28">
      <w:pPr>
        <w:spacing w:after="0"/>
      </w:pPr>
      <w:r w:rsidRPr="00A82914">
        <w:rPr>
          <w:noProof/>
        </w:rPr>
        <w:lastRenderedPageBreak/>
        <w:drawing>
          <wp:inline distT="0" distB="0" distL="0" distR="0" wp14:anchorId="7ADB71A6" wp14:editId="07DB27DB">
            <wp:extent cx="4337905" cy="6753225"/>
            <wp:effectExtent l="0" t="0" r="571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25"/>
                    <a:stretch>
                      <a:fillRect/>
                    </a:stretch>
                  </pic:blipFill>
                  <pic:spPr>
                    <a:xfrm>
                      <a:off x="0" y="0"/>
                      <a:ext cx="4341983" cy="6759574"/>
                    </a:xfrm>
                    <a:prstGeom prst="rect">
                      <a:avLst/>
                    </a:prstGeom>
                  </pic:spPr>
                </pic:pic>
              </a:graphicData>
            </a:graphic>
          </wp:inline>
        </w:drawing>
      </w:r>
    </w:p>
    <w:p w14:paraId="6534BFF7" w14:textId="3E1B46AB" w:rsidR="003944E2" w:rsidRDefault="00506237" w:rsidP="006A4DD2">
      <w:pPr>
        <w:pStyle w:val="NTUFigure"/>
      </w:pPr>
      <w:r w:rsidRPr="00AB36DE">
        <w:t xml:space="preserve">Figure </w:t>
      </w:r>
      <w:r w:rsidR="003C1937" w:rsidRPr="00AB36DE">
        <w:t>14-</w:t>
      </w:r>
      <w:r w:rsidR="006A4DD2" w:rsidRPr="006A4DD2">
        <w:t>1:</w:t>
      </w:r>
      <w:r w:rsidRPr="00AB36DE">
        <w:t xml:space="preserve"> Process for Polyethylene welded joint test results</w:t>
      </w:r>
    </w:p>
    <w:p w14:paraId="1AD76C29" w14:textId="77777777" w:rsidR="002A5848" w:rsidRPr="002A5848" w:rsidRDefault="002A5848" w:rsidP="002A5848">
      <w:pPr>
        <w:pStyle w:val="H2Normal"/>
      </w:pPr>
    </w:p>
    <w:p w14:paraId="38CFB7D2" w14:textId="77777777" w:rsidR="002A5848" w:rsidRPr="004B4FD4" w:rsidRDefault="002A5848" w:rsidP="002A5848">
      <w:pPr>
        <w:pStyle w:val="Heading3"/>
        <w:ind w:left="851" w:hanging="851"/>
      </w:pPr>
      <w:bookmarkStart w:id="565" w:name="_Toc141982596"/>
      <w:bookmarkStart w:id="566" w:name="_Toc145868798"/>
      <w:bookmarkStart w:id="567" w:name="_Toc231982752"/>
      <w:r w:rsidRPr="004B4FD4">
        <w:t xml:space="preserve">Measurement </w:t>
      </w:r>
      <w:r>
        <w:t>o</w:t>
      </w:r>
      <w:r w:rsidRPr="004B4FD4">
        <w:t>f Works and Basis of Payment</w:t>
      </w:r>
      <w:bookmarkEnd w:id="565"/>
      <w:bookmarkEnd w:id="566"/>
      <w:bookmarkEnd w:id="567"/>
    </w:p>
    <w:p w14:paraId="13CBC6E9" w14:textId="77777777" w:rsidR="002A5848" w:rsidRDefault="002A5848" w:rsidP="002A5848">
      <w:pPr>
        <w:pStyle w:val="NTUMasterNormal"/>
      </w:pPr>
      <w:proofErr w:type="gramStart"/>
      <w:r w:rsidRPr="063D0B26">
        <w:rPr>
          <w:lang w:val="en-US"/>
        </w:rPr>
        <w:t>Jointing</w:t>
      </w:r>
      <w:proofErr w:type="gramEnd"/>
      <w:r w:rsidRPr="063D0B26">
        <w:rPr>
          <w:lang w:val="en-US"/>
        </w:rPr>
        <w:t xml:space="preserve"> shall be included in the pipe installation rate.</w:t>
      </w:r>
    </w:p>
    <w:p w14:paraId="648493E6" w14:textId="77777777" w:rsidR="002A5848" w:rsidRPr="002A5848" w:rsidRDefault="002A5848" w:rsidP="002A5848">
      <w:pPr>
        <w:pStyle w:val="H2Normal"/>
      </w:pPr>
    </w:p>
    <w:p w14:paraId="18376164" w14:textId="77777777" w:rsidR="000216D9" w:rsidRPr="00103B9F" w:rsidRDefault="000216D9" w:rsidP="000216D9">
      <w:pPr>
        <w:pStyle w:val="Heading2"/>
        <w:ind w:left="578" w:hanging="578"/>
      </w:pPr>
      <w:bookmarkStart w:id="568" w:name="_Toc145868744"/>
      <w:bookmarkStart w:id="569" w:name="_Toc231982753"/>
      <w:r w:rsidRPr="00103B9F">
        <w:t>ACCESS ROAD AND HARDSTAND AREAS</w:t>
      </w:r>
      <w:bookmarkEnd w:id="568"/>
      <w:bookmarkEnd w:id="569"/>
    </w:p>
    <w:p w14:paraId="1FA00994" w14:textId="77777777" w:rsidR="000216D9" w:rsidRPr="00103B9F" w:rsidRDefault="000216D9" w:rsidP="000216D9">
      <w:pPr>
        <w:pStyle w:val="Heading3"/>
        <w:ind w:left="851" w:hanging="851"/>
      </w:pPr>
      <w:bookmarkStart w:id="570" w:name="_Toc145868745"/>
      <w:bookmarkStart w:id="571" w:name="_Toc231982754"/>
      <w:r>
        <w:t>G</w:t>
      </w:r>
      <w:r w:rsidRPr="00103B9F">
        <w:t>eneral</w:t>
      </w:r>
      <w:bookmarkEnd w:id="570"/>
      <w:bookmarkEnd w:id="571"/>
    </w:p>
    <w:p w14:paraId="599C3AD8" w14:textId="77777777" w:rsidR="000216D9" w:rsidRPr="00E5712B" w:rsidRDefault="000216D9" w:rsidP="000216D9">
      <w:pPr>
        <w:pStyle w:val="NTUMasterNormal"/>
      </w:pPr>
      <w:r w:rsidRPr="00E5712B">
        <w:rPr>
          <w:lang w:val="en-US"/>
        </w:rPr>
        <w:t xml:space="preserve">Provide a minimum 200 mm compacted pavement constructed to grade and levels as shown on the Design Drawings. </w:t>
      </w:r>
    </w:p>
    <w:p w14:paraId="598A66A1" w14:textId="77777777" w:rsidR="000216D9" w:rsidRPr="00E5712B" w:rsidRDefault="000216D9" w:rsidP="000216D9">
      <w:pPr>
        <w:pStyle w:val="NTUMasterNormal"/>
      </w:pPr>
      <w:r w:rsidRPr="00E5712B">
        <w:rPr>
          <w:lang w:val="en-US"/>
        </w:rPr>
        <w:lastRenderedPageBreak/>
        <w:t>As appropriate, provide a bituminous seal or asphaltic concrete seal in accordance with clause 2.9.4 Sprayed Bituminous Sealing or clause 2.9.5 Asphaltic Concrete.</w:t>
      </w:r>
    </w:p>
    <w:p w14:paraId="2D90197D" w14:textId="77777777" w:rsidR="000216D9" w:rsidRPr="00E5712B" w:rsidRDefault="000216D9" w:rsidP="000216D9">
      <w:pPr>
        <w:pStyle w:val="Heading3"/>
        <w:ind w:left="851" w:hanging="851"/>
      </w:pPr>
      <w:bookmarkStart w:id="572" w:name="_Toc141982468"/>
      <w:bookmarkStart w:id="573" w:name="_Toc145868746"/>
      <w:bookmarkStart w:id="574" w:name="_Toc231982755"/>
      <w:r w:rsidRPr="00E5712B">
        <w:t>Subgrade</w:t>
      </w:r>
      <w:bookmarkEnd w:id="572"/>
      <w:bookmarkEnd w:id="573"/>
      <w:bookmarkEnd w:id="574"/>
    </w:p>
    <w:p w14:paraId="0C2E9293" w14:textId="77777777" w:rsidR="000216D9" w:rsidRDefault="000216D9" w:rsidP="000216D9">
      <w:pPr>
        <w:pStyle w:val="NTUMasterNormal"/>
      </w:pPr>
      <w:r w:rsidRPr="00E5712B">
        <w:rPr>
          <w:lang w:val="en-US"/>
        </w:rPr>
        <w:t>The subgrade is defined as the top 300 mm of the earth formation</w:t>
      </w:r>
      <w:r w:rsidRPr="063D0B26">
        <w:rPr>
          <w:lang w:val="en-US"/>
        </w:rPr>
        <w:t xml:space="preserve"> immediately below the paved area and extending 150 mm beyond the defined access road or hardstand dimensions. </w:t>
      </w:r>
    </w:p>
    <w:p w14:paraId="71B9D3C9" w14:textId="77777777" w:rsidR="000216D9" w:rsidRDefault="000216D9" w:rsidP="000216D9">
      <w:pPr>
        <w:pStyle w:val="NTUMasterNormal"/>
      </w:pPr>
      <w:r w:rsidRPr="063D0B26">
        <w:rPr>
          <w:lang w:val="en-US"/>
        </w:rPr>
        <w:t>Consolidate the subgrade at a moisture content within ±2 % of optimum to give a dry density ratio according to AS 1289.5.4.1 of not less than 98% standard based on the field dry density determined in accordance with AS 1289.5.3.1 and the compaction test in accordance with AS 1289.5.1.1 (Standard).</w:t>
      </w:r>
    </w:p>
    <w:p w14:paraId="00FEC3AE" w14:textId="77777777" w:rsidR="000216D9" w:rsidRDefault="000216D9" w:rsidP="000216D9">
      <w:pPr>
        <w:pStyle w:val="Heading3"/>
        <w:ind w:left="851" w:hanging="851"/>
        <w:rPr>
          <w:rFonts w:ascii="Cambria" w:eastAsia="Cambria" w:hAnsi="Cambria" w:cs="Cambria"/>
        </w:rPr>
      </w:pPr>
      <w:bookmarkStart w:id="575" w:name="_Toc141982469"/>
      <w:bookmarkStart w:id="576" w:name="_Toc145868747"/>
      <w:bookmarkStart w:id="577" w:name="_Toc231982756"/>
      <w:r w:rsidRPr="063D0B26">
        <w:rPr>
          <w:lang w:val="en-US"/>
        </w:rPr>
        <w:t>Basecourse</w:t>
      </w:r>
      <w:bookmarkEnd w:id="575"/>
      <w:bookmarkEnd w:id="576"/>
      <w:bookmarkEnd w:id="577"/>
    </w:p>
    <w:p w14:paraId="48A58EDA" w14:textId="77777777" w:rsidR="000216D9" w:rsidRDefault="000216D9" w:rsidP="000216D9">
      <w:pPr>
        <w:pStyle w:val="NTUMasterNormal"/>
      </w:pPr>
      <w:r w:rsidRPr="063D0B26">
        <w:rPr>
          <w:lang w:val="en-US"/>
        </w:rPr>
        <w:t xml:space="preserve">Use a basecourse material of uniformly graded gravel or </w:t>
      </w:r>
      <w:proofErr w:type="spellStart"/>
      <w:r w:rsidRPr="063D0B26">
        <w:rPr>
          <w:lang w:val="en-US"/>
        </w:rPr>
        <w:t>authorised</w:t>
      </w:r>
      <w:proofErr w:type="spellEnd"/>
      <w:r w:rsidRPr="063D0B26">
        <w:rPr>
          <w:lang w:val="en-US"/>
        </w:rPr>
        <w:t xml:space="preserve"> equivalent free from </w:t>
      </w:r>
      <w:r>
        <w:rPr>
          <w:lang w:val="en-US"/>
        </w:rPr>
        <w:t>organic</w:t>
      </w:r>
      <w:r w:rsidRPr="063D0B26">
        <w:rPr>
          <w:lang w:val="en-US"/>
        </w:rPr>
        <w:t xml:space="preserve"> matter and from other deleterious substances that has: </w:t>
      </w:r>
    </w:p>
    <w:p w14:paraId="12661438" w14:textId="77777777" w:rsidR="000216D9" w:rsidRDefault="000216D9" w:rsidP="002933D1">
      <w:pPr>
        <w:pStyle w:val="NTUanumbering"/>
        <w:numPr>
          <w:ilvl w:val="0"/>
          <w:numId w:val="141"/>
        </w:numPr>
      </w:pPr>
      <w:r w:rsidRPr="000F3ACD">
        <w:rPr>
          <w:lang w:val="en-US"/>
        </w:rPr>
        <w:t>A plastic limit of &lt;20% as determined in accordance with AS 1289.3.2.1</w:t>
      </w:r>
    </w:p>
    <w:p w14:paraId="7122712C" w14:textId="77777777" w:rsidR="000216D9" w:rsidRDefault="000216D9" w:rsidP="002933D1">
      <w:pPr>
        <w:pStyle w:val="NTUanumbering"/>
        <w:numPr>
          <w:ilvl w:val="0"/>
          <w:numId w:val="141"/>
        </w:numPr>
      </w:pPr>
      <w:r>
        <w:rPr>
          <w:lang w:val="en-US"/>
        </w:rPr>
        <w:t>A</w:t>
      </w:r>
      <w:r w:rsidRPr="00103B9F">
        <w:rPr>
          <w:lang w:val="en-US"/>
        </w:rPr>
        <w:t xml:space="preserve"> liquid limit of &lt;25% as determined in accordance with AS 1289.3.1.1; and </w:t>
      </w:r>
    </w:p>
    <w:p w14:paraId="515C941A" w14:textId="77777777" w:rsidR="000216D9" w:rsidRDefault="000216D9" w:rsidP="002933D1">
      <w:pPr>
        <w:pStyle w:val="NTUanumbering"/>
        <w:numPr>
          <w:ilvl w:val="0"/>
          <w:numId w:val="141"/>
        </w:numPr>
      </w:pPr>
      <w:r>
        <w:rPr>
          <w:lang w:val="en-US"/>
        </w:rPr>
        <w:t>A</w:t>
      </w:r>
      <w:r w:rsidRPr="00103B9F">
        <w:rPr>
          <w:lang w:val="en-US"/>
        </w:rPr>
        <w:t xml:space="preserve"> plasticity index ≤8 as determined in accordance with AS 1289.3.3.1. </w:t>
      </w:r>
    </w:p>
    <w:p w14:paraId="67AA91AB" w14:textId="77777777" w:rsidR="000216D9" w:rsidRDefault="000216D9" w:rsidP="000216D9">
      <w:pPr>
        <w:pStyle w:val="NTUMasterNormal"/>
      </w:pPr>
      <w:r w:rsidRPr="063D0B26">
        <w:rPr>
          <w:lang w:val="en-US"/>
        </w:rPr>
        <w:t xml:space="preserve">Source the </w:t>
      </w:r>
      <w:proofErr w:type="gramStart"/>
      <w:r w:rsidRPr="063D0B26">
        <w:rPr>
          <w:lang w:val="en-US"/>
        </w:rPr>
        <w:t>basecourse</w:t>
      </w:r>
      <w:proofErr w:type="gramEnd"/>
      <w:r w:rsidRPr="063D0B26">
        <w:rPr>
          <w:lang w:val="en-US"/>
        </w:rPr>
        <w:t xml:space="preserve"> material from a supplier or source </w:t>
      </w:r>
      <w:proofErr w:type="spellStart"/>
      <w:r w:rsidRPr="063D0B26">
        <w:rPr>
          <w:lang w:val="en-US"/>
        </w:rPr>
        <w:t>authorised</w:t>
      </w:r>
      <w:proofErr w:type="spellEnd"/>
      <w:r w:rsidRPr="063D0B26">
        <w:rPr>
          <w:lang w:val="en-US"/>
        </w:rPr>
        <w:t xml:space="preserve"> in writing by the </w:t>
      </w:r>
      <w:r>
        <w:rPr>
          <w:lang w:val="en-US"/>
        </w:rPr>
        <w:t>Entity</w:t>
      </w:r>
      <w:r w:rsidRPr="063D0B26">
        <w:rPr>
          <w:lang w:val="en-US"/>
        </w:rPr>
        <w:t xml:space="preserve">. </w:t>
      </w:r>
    </w:p>
    <w:p w14:paraId="15A3405D" w14:textId="77777777" w:rsidR="000216D9" w:rsidRDefault="000216D9" w:rsidP="000216D9">
      <w:pPr>
        <w:pStyle w:val="NTUMasterNormal"/>
      </w:pPr>
      <w:r w:rsidRPr="063D0B26">
        <w:rPr>
          <w:lang w:val="en-US"/>
        </w:rPr>
        <w:t xml:space="preserve">Place </w:t>
      </w:r>
      <w:proofErr w:type="gramStart"/>
      <w:r w:rsidRPr="063D0B26">
        <w:rPr>
          <w:lang w:val="en-US"/>
        </w:rPr>
        <w:t>basecourse</w:t>
      </w:r>
      <w:proofErr w:type="gramEnd"/>
      <w:r w:rsidRPr="063D0B26">
        <w:rPr>
          <w:lang w:val="en-US"/>
        </w:rPr>
        <w:t xml:space="preserve"> material to the lines and grades shown on the Design Drawings to a surface tolerance not exceeding 10 mm in 3 m of surface. </w:t>
      </w:r>
    </w:p>
    <w:p w14:paraId="32E8F133" w14:textId="77777777" w:rsidR="000216D9" w:rsidRDefault="000216D9" w:rsidP="000216D9">
      <w:pPr>
        <w:pStyle w:val="NTUMasterNormal"/>
      </w:pPr>
      <w:r w:rsidRPr="063D0B26">
        <w:rPr>
          <w:lang w:val="en-US"/>
        </w:rPr>
        <w:t>Compact the basecourse at a moisture content within ±2 % of optimum in layers not exceeding 150 mm loose thickness to obtain a dry density ratio according to AS 1289.5.4.1 of not less than 98% modified based on the field dry density determined in accordance with AS 1289.5.3.1 and the compaction test in accordance with AS 1289.5.2.1 (Modified) to a finished pavement thickness of 200 mm.</w:t>
      </w:r>
    </w:p>
    <w:p w14:paraId="2D79FAF5" w14:textId="77777777" w:rsidR="000216D9" w:rsidRPr="00103B9F" w:rsidRDefault="000216D9" w:rsidP="000216D9">
      <w:pPr>
        <w:pStyle w:val="Heading3"/>
        <w:ind w:left="851" w:hanging="851"/>
      </w:pPr>
      <w:bookmarkStart w:id="578" w:name="_Toc141982470"/>
      <w:bookmarkStart w:id="579" w:name="_Toc145868748"/>
      <w:bookmarkStart w:id="580" w:name="_Toc231982757"/>
      <w:r w:rsidRPr="00103B9F">
        <w:t>Sprayed Bituminous Sealing</w:t>
      </w:r>
      <w:bookmarkEnd w:id="578"/>
      <w:bookmarkEnd w:id="579"/>
      <w:bookmarkEnd w:id="580"/>
    </w:p>
    <w:p w14:paraId="3B9D6325" w14:textId="77777777" w:rsidR="000216D9" w:rsidRDefault="000216D9" w:rsidP="000216D9">
      <w:pPr>
        <w:pStyle w:val="NTUMasterNormal"/>
      </w:pPr>
      <w:r w:rsidRPr="063D0B26">
        <w:rPr>
          <w:lang w:val="en-US"/>
        </w:rPr>
        <w:t xml:space="preserve">As appropriate, apply a two-coat hot bitumen and aggregate seal to the prepared surface of the pavement after the application of a prime coat. </w:t>
      </w:r>
    </w:p>
    <w:p w14:paraId="1FF149A0" w14:textId="77777777" w:rsidR="000216D9" w:rsidRDefault="000216D9" w:rsidP="000216D9">
      <w:pPr>
        <w:pStyle w:val="NTUMasterNormal"/>
      </w:pPr>
      <w:r w:rsidRPr="063D0B26">
        <w:rPr>
          <w:lang w:val="en-US"/>
        </w:rPr>
        <w:t xml:space="preserve">Use a cationic rapid-setting bitumen emulsion Class 170 or an </w:t>
      </w:r>
      <w:proofErr w:type="spellStart"/>
      <w:r w:rsidRPr="063D0B26">
        <w:rPr>
          <w:lang w:val="en-US"/>
        </w:rPr>
        <w:t>authorised</w:t>
      </w:r>
      <w:proofErr w:type="spellEnd"/>
      <w:r w:rsidRPr="063D0B26">
        <w:rPr>
          <w:lang w:val="en-US"/>
        </w:rPr>
        <w:t xml:space="preserve"> equivalent to AS 2008. </w:t>
      </w:r>
    </w:p>
    <w:p w14:paraId="06A24809" w14:textId="77777777" w:rsidR="000216D9" w:rsidRDefault="000216D9" w:rsidP="000216D9">
      <w:pPr>
        <w:pStyle w:val="NTUMasterNormal"/>
      </w:pPr>
      <w:r w:rsidRPr="063D0B26">
        <w:rPr>
          <w:lang w:val="en-US"/>
        </w:rPr>
        <w:t xml:space="preserve">Use a 10 mm single-sized granite or diorite chipping cover aggregate complying with AS 2758.2. </w:t>
      </w:r>
    </w:p>
    <w:p w14:paraId="1AB22AA2" w14:textId="77777777" w:rsidR="000216D9" w:rsidRDefault="000216D9" w:rsidP="000216D9">
      <w:pPr>
        <w:pStyle w:val="NTUMasterNormal"/>
      </w:pPr>
      <w:r w:rsidRPr="063D0B26">
        <w:rPr>
          <w:lang w:val="en-US"/>
        </w:rPr>
        <w:t>Apply primer by spraying at an application rate of 1.00 L/m</w:t>
      </w:r>
      <w:r w:rsidRPr="063D0B26">
        <w:rPr>
          <w:vertAlign w:val="superscript"/>
          <w:lang w:val="en-US"/>
        </w:rPr>
        <w:t>2</w:t>
      </w:r>
      <w:r w:rsidRPr="063D0B26">
        <w:rPr>
          <w:lang w:val="en-US"/>
        </w:rPr>
        <w:t xml:space="preserve"> of pavement surface. </w:t>
      </w:r>
    </w:p>
    <w:p w14:paraId="401A4685" w14:textId="77777777" w:rsidR="000216D9" w:rsidRDefault="000216D9" w:rsidP="000216D9">
      <w:pPr>
        <w:pStyle w:val="NTUMasterNormal"/>
      </w:pPr>
      <w:r w:rsidRPr="063D0B26">
        <w:rPr>
          <w:lang w:val="en-US"/>
        </w:rPr>
        <w:t>Precoat aggregate at an application rate of 8.5 L/m</w:t>
      </w:r>
      <w:r w:rsidRPr="063D0B26">
        <w:rPr>
          <w:vertAlign w:val="superscript"/>
          <w:lang w:val="en-US"/>
        </w:rPr>
        <w:t>3</w:t>
      </w:r>
      <w:r w:rsidRPr="063D0B26">
        <w:rPr>
          <w:lang w:val="en-US"/>
        </w:rPr>
        <w:t xml:space="preserve">. </w:t>
      </w:r>
    </w:p>
    <w:p w14:paraId="4B102299" w14:textId="77777777" w:rsidR="000216D9" w:rsidRDefault="000216D9" w:rsidP="000216D9">
      <w:pPr>
        <w:pStyle w:val="NTUMasterNormal"/>
      </w:pPr>
      <w:r w:rsidRPr="063D0B26">
        <w:rPr>
          <w:lang w:val="en-US"/>
        </w:rPr>
        <w:t>Roll and incorporate the aggregate as follows:</w:t>
      </w:r>
    </w:p>
    <w:p w14:paraId="450C2FF5" w14:textId="77777777" w:rsidR="000216D9" w:rsidRDefault="000216D9" w:rsidP="002933D1">
      <w:pPr>
        <w:pStyle w:val="NTUanumbering"/>
        <w:numPr>
          <w:ilvl w:val="0"/>
          <w:numId w:val="141"/>
        </w:numPr>
      </w:pPr>
      <w:r w:rsidRPr="000F3ACD">
        <w:rPr>
          <w:lang w:val="en-US"/>
        </w:rPr>
        <w:t>Apply hot bitumen by spraying at a uniform rate of 1.36 L/m</w:t>
      </w:r>
      <w:r w:rsidRPr="000F3ACD">
        <w:rPr>
          <w:vertAlign w:val="superscript"/>
          <w:lang w:val="en-US"/>
        </w:rPr>
        <w:t>2</w:t>
      </w:r>
      <w:r w:rsidRPr="000F3ACD">
        <w:rPr>
          <w:lang w:val="en-US"/>
        </w:rPr>
        <w:t xml:space="preserve"> of pavement surface followed by the application of 14 mm precoated aggregate at a uniform rate of 1 m</w:t>
      </w:r>
      <w:r w:rsidRPr="000F3ACD">
        <w:rPr>
          <w:vertAlign w:val="superscript"/>
          <w:lang w:val="en-US"/>
        </w:rPr>
        <w:t>3</w:t>
      </w:r>
      <w:r w:rsidRPr="000F3ACD">
        <w:rPr>
          <w:lang w:val="en-US"/>
        </w:rPr>
        <w:t xml:space="preserve"> to 75 m</w:t>
      </w:r>
      <w:r w:rsidRPr="000F3ACD">
        <w:rPr>
          <w:vertAlign w:val="superscript"/>
          <w:lang w:val="en-US"/>
        </w:rPr>
        <w:t>2</w:t>
      </w:r>
      <w:r w:rsidRPr="000F3ACD">
        <w:rPr>
          <w:lang w:val="en-US"/>
        </w:rPr>
        <w:t xml:space="preserve"> of pavement surface; then immediately </w:t>
      </w:r>
    </w:p>
    <w:p w14:paraId="7F98A4D0" w14:textId="77777777" w:rsidR="000216D9" w:rsidRDefault="000216D9" w:rsidP="002933D1">
      <w:pPr>
        <w:pStyle w:val="NTUanumbering"/>
        <w:numPr>
          <w:ilvl w:val="0"/>
          <w:numId w:val="141"/>
        </w:numPr>
      </w:pPr>
      <w:r w:rsidRPr="00103B9F">
        <w:rPr>
          <w:lang w:val="en-US"/>
        </w:rPr>
        <w:t>apply hot bitumen by spraying at a uniform rate of 1.1 L/m</w:t>
      </w:r>
      <w:r w:rsidRPr="00103B9F">
        <w:rPr>
          <w:vertAlign w:val="superscript"/>
          <w:lang w:val="en-US"/>
        </w:rPr>
        <w:t>2</w:t>
      </w:r>
      <w:r w:rsidRPr="00103B9F">
        <w:rPr>
          <w:lang w:val="en-US"/>
        </w:rPr>
        <w:t xml:space="preserve"> of pavement surface followed by the application of 10 mm precoated aggregate at a uniform rate of 1 m</w:t>
      </w:r>
      <w:r w:rsidRPr="00103B9F">
        <w:rPr>
          <w:vertAlign w:val="superscript"/>
          <w:lang w:val="en-US"/>
        </w:rPr>
        <w:t>3</w:t>
      </w:r>
      <w:r w:rsidRPr="00103B9F">
        <w:rPr>
          <w:lang w:val="en-US"/>
        </w:rPr>
        <w:t xml:space="preserve"> to 110 m</w:t>
      </w:r>
      <w:r w:rsidRPr="00103B9F">
        <w:rPr>
          <w:vertAlign w:val="superscript"/>
          <w:lang w:val="en-US"/>
        </w:rPr>
        <w:t>2</w:t>
      </w:r>
      <w:r w:rsidRPr="00103B9F">
        <w:rPr>
          <w:lang w:val="en-US"/>
        </w:rPr>
        <w:t xml:space="preserve"> of pavement surface.</w:t>
      </w:r>
    </w:p>
    <w:p w14:paraId="1DF7C576" w14:textId="77777777" w:rsidR="000216D9" w:rsidRPr="00103B9F" w:rsidRDefault="000216D9" w:rsidP="000216D9">
      <w:pPr>
        <w:pStyle w:val="Heading3"/>
        <w:ind w:left="851" w:hanging="851"/>
      </w:pPr>
      <w:bookmarkStart w:id="581" w:name="_Toc141982471"/>
      <w:bookmarkStart w:id="582" w:name="_Toc145868749"/>
      <w:bookmarkStart w:id="583" w:name="_Toc231982758"/>
      <w:r w:rsidRPr="00103B9F">
        <w:t>Asphaltic Concrete</w:t>
      </w:r>
      <w:bookmarkEnd w:id="581"/>
      <w:bookmarkEnd w:id="582"/>
      <w:bookmarkEnd w:id="583"/>
    </w:p>
    <w:p w14:paraId="455F0A1F" w14:textId="77777777" w:rsidR="000216D9" w:rsidRPr="00E5712B" w:rsidRDefault="000216D9" w:rsidP="000216D9">
      <w:pPr>
        <w:pStyle w:val="NTUMasterNormal"/>
      </w:pPr>
      <w:r w:rsidRPr="063D0B26">
        <w:rPr>
          <w:lang w:val="en-US"/>
        </w:rPr>
        <w:t xml:space="preserve">As appropriate, or as an alternative to sprayed bituminous seal to 24.4 SPRAYED BITUMINOUS SEALING, apply a ≥30 mm thickness of hot mix asphaltic concrete to AS 2150, constructed in accordance with the requirements of AS 2150 to the final pavement levels shown on the Design Drawings. Use </w:t>
      </w:r>
      <w:proofErr w:type="gramStart"/>
      <w:r w:rsidRPr="063D0B26">
        <w:rPr>
          <w:lang w:val="en-US"/>
        </w:rPr>
        <w:t>an asphaltic</w:t>
      </w:r>
      <w:proofErr w:type="gramEnd"/>
      <w:r w:rsidRPr="063D0B26">
        <w:rPr>
          <w:lang w:val="en-US"/>
        </w:rPr>
        <w:t xml:space="preserve"> concrete containing ≥6% by weight of bitumen binder complying with CRS 170/60 or </w:t>
      </w:r>
      <w:proofErr w:type="spellStart"/>
      <w:r w:rsidRPr="063D0B26">
        <w:rPr>
          <w:lang w:val="en-US"/>
        </w:rPr>
        <w:t>authorised</w:t>
      </w:r>
      <w:proofErr w:type="spellEnd"/>
      <w:r w:rsidRPr="063D0B26">
        <w:rPr>
          <w:lang w:val="en-US"/>
        </w:rPr>
        <w:t xml:space="preserve"> equivalent to AS 2008 with ≥60% of hot mix asphalt </w:t>
      </w:r>
      <w:r w:rsidRPr="00E5712B">
        <w:rPr>
          <w:lang w:val="en-US"/>
        </w:rPr>
        <w:t xml:space="preserve">materials passing an 0.075 mm sieve as added mineral fillers. Roll the asphaltic concrete by means of ≥8 passes of a self-propelled 5 </w:t>
      </w:r>
      <w:proofErr w:type="spellStart"/>
      <w:r w:rsidRPr="00E5712B">
        <w:rPr>
          <w:lang w:val="en-US"/>
        </w:rPr>
        <w:t>tonne</w:t>
      </w:r>
      <w:proofErr w:type="spellEnd"/>
      <w:r w:rsidRPr="00E5712B">
        <w:rPr>
          <w:lang w:val="en-US"/>
        </w:rPr>
        <w:t xml:space="preserve"> smooth steel-wheeled tandem roller to a surface tolerance not exceeding 10 mm in 3 m of surface. Refer also to 2.9.7 Reinforced Concrete.</w:t>
      </w:r>
    </w:p>
    <w:p w14:paraId="6A142153" w14:textId="77777777" w:rsidR="000216D9" w:rsidRPr="00E5712B" w:rsidRDefault="000216D9" w:rsidP="000216D9">
      <w:pPr>
        <w:pStyle w:val="Heading3"/>
        <w:ind w:left="851" w:hanging="851"/>
      </w:pPr>
      <w:bookmarkStart w:id="584" w:name="_Toc141982472"/>
      <w:bookmarkStart w:id="585" w:name="_Toc145868750"/>
      <w:bookmarkStart w:id="586" w:name="_Toc231982759"/>
      <w:r w:rsidRPr="00E5712B">
        <w:lastRenderedPageBreak/>
        <w:t>Timber Guardrail</w:t>
      </w:r>
      <w:bookmarkEnd w:id="584"/>
      <w:bookmarkEnd w:id="585"/>
      <w:bookmarkEnd w:id="586"/>
    </w:p>
    <w:p w14:paraId="214F53BB" w14:textId="77777777" w:rsidR="000216D9" w:rsidRPr="00561D93" w:rsidRDefault="000216D9" w:rsidP="000216D9">
      <w:pPr>
        <w:pStyle w:val="NTUMasterNormal"/>
      </w:pPr>
      <w:r w:rsidRPr="00561D93">
        <w:rPr>
          <w:lang w:val="en-US"/>
        </w:rPr>
        <w:t xml:space="preserve">Construct timber guardrails from logs to AS 1604.1 hazard class H5 with post spacing, post diameter, post embedment and rail diameter as shown on the Design Drawings. Scarf the rails to suit and fix using a 16 mm </w:t>
      </w:r>
      <w:proofErr w:type="spellStart"/>
      <w:r w:rsidRPr="00561D93">
        <w:rPr>
          <w:lang w:val="en-US"/>
        </w:rPr>
        <w:t>galvanised</w:t>
      </w:r>
      <w:proofErr w:type="spellEnd"/>
      <w:r w:rsidRPr="00561D93">
        <w:rPr>
          <w:lang w:val="en-US"/>
        </w:rPr>
        <w:t xml:space="preserve"> bolt at each post. Where details are not shown on the Design Drawings use construction dimensions in accordance with the </w:t>
      </w:r>
      <w:r w:rsidRPr="00561D93">
        <w:rPr>
          <w:lang w:val="en-US"/>
        </w:rPr>
        <w:fldChar w:fldCharType="begin"/>
      </w:r>
      <w:r w:rsidRPr="00561D93">
        <w:rPr>
          <w:lang w:val="en-US"/>
        </w:rPr>
        <w:instrText xml:space="preserve"> REF _Ref140742162 \h  \* MERGEFORMAT </w:instrText>
      </w:r>
      <w:r w:rsidRPr="00561D93">
        <w:rPr>
          <w:lang w:val="en-US"/>
        </w:rPr>
      </w:r>
      <w:r w:rsidRPr="00561D93">
        <w:rPr>
          <w:lang w:val="en-US"/>
        </w:rPr>
        <w:fldChar w:fldCharType="separate"/>
      </w:r>
      <w:r w:rsidRPr="00561D93">
        <w:t xml:space="preserve">Table </w:t>
      </w:r>
      <w:r>
        <w:rPr>
          <w:noProof/>
        </w:rPr>
        <w:t>2</w:t>
      </w:r>
      <w:r w:rsidRPr="00561D93">
        <w:rPr>
          <w:noProof/>
        </w:rPr>
        <w:noBreakHyphen/>
      </w:r>
      <w:r>
        <w:rPr>
          <w:noProof/>
        </w:rPr>
        <w:t>2</w:t>
      </w:r>
      <w:r w:rsidRPr="00561D93">
        <w:rPr>
          <w:lang w:val="en-US"/>
        </w:rPr>
        <w:fldChar w:fldCharType="end"/>
      </w:r>
      <w:r w:rsidRPr="00561D93">
        <w:rPr>
          <w:lang w:val="en-US"/>
        </w:rPr>
        <w:t>. Refer also to 24.7 REINFORCED CONCRETE.</w:t>
      </w:r>
    </w:p>
    <w:tbl>
      <w:tblPr>
        <w:tblStyle w:val="TableGrid"/>
        <w:tblpPr w:leftFromText="180" w:rightFromText="180" w:vertAnchor="text" w:horzAnchor="margin" w:tblpXSpec="center" w:tblpY="122"/>
        <w:tblW w:w="0" w:type="auto"/>
        <w:tblLayout w:type="fixed"/>
        <w:tblLook w:val="06A0" w:firstRow="1" w:lastRow="0" w:firstColumn="1" w:lastColumn="0" w:noHBand="1" w:noVBand="1"/>
      </w:tblPr>
      <w:tblGrid>
        <w:gridCol w:w="1590"/>
        <w:gridCol w:w="1425"/>
        <w:gridCol w:w="1215"/>
        <w:gridCol w:w="1395"/>
        <w:gridCol w:w="1905"/>
        <w:gridCol w:w="1222"/>
      </w:tblGrid>
      <w:tr w:rsidR="000216D9" w:rsidRPr="00561D93" w14:paraId="2CC121B8" w14:textId="77777777" w:rsidTr="00E7067A">
        <w:trPr>
          <w:trHeight w:val="300"/>
        </w:trPr>
        <w:tc>
          <w:tcPr>
            <w:tcW w:w="8752" w:type="dxa"/>
            <w:gridSpan w:val="6"/>
            <w:tcBorders>
              <w:top w:val="nil"/>
              <w:left w:val="nil"/>
              <w:bottom w:val="single" w:sz="4" w:space="0" w:color="293171"/>
              <w:right w:val="nil"/>
            </w:tcBorders>
            <w:vAlign w:val="center"/>
          </w:tcPr>
          <w:p w14:paraId="7B4BF9F5" w14:textId="77777777" w:rsidR="000216D9" w:rsidRPr="00561D93" w:rsidRDefault="000216D9" w:rsidP="00E7067A">
            <w:pPr>
              <w:pStyle w:val="NTUtabletextBold"/>
              <w:ind w:left="-110"/>
              <w:rPr>
                <w:color w:val="FFFFFF" w:themeColor="background1"/>
                <w:lang w:val="en-US"/>
              </w:rPr>
            </w:pPr>
            <w:bookmarkStart w:id="587" w:name="_Ref140742162"/>
            <w:r w:rsidRPr="00561D93">
              <w:t xml:space="preserve">Table </w:t>
            </w:r>
            <w:fldSimple w:instr=" STYLEREF 1 \s ">
              <w:r>
                <w:rPr>
                  <w:noProof/>
                </w:rPr>
                <w:t>2</w:t>
              </w:r>
            </w:fldSimple>
            <w:r w:rsidRPr="00561D93">
              <w:noBreakHyphen/>
            </w:r>
            <w:fldSimple w:instr=" SEQ Table \* ARABIC \s 1 ">
              <w:r>
                <w:rPr>
                  <w:noProof/>
                </w:rPr>
                <w:t>2</w:t>
              </w:r>
            </w:fldSimple>
            <w:bookmarkEnd w:id="587"/>
            <w:r w:rsidRPr="00561D93">
              <w:t>: Timber Guardrail Default Construction Dimensions</w:t>
            </w:r>
          </w:p>
        </w:tc>
      </w:tr>
      <w:tr w:rsidR="000216D9" w:rsidRPr="00561D93" w14:paraId="52834AFC" w14:textId="77777777" w:rsidTr="00E7067A">
        <w:trPr>
          <w:trHeight w:val="300"/>
        </w:trPr>
        <w:tc>
          <w:tcPr>
            <w:tcW w:w="1590" w:type="dxa"/>
            <w:tcBorders>
              <w:top w:val="single" w:sz="4" w:space="0" w:color="293171"/>
              <w:left w:val="single" w:sz="4" w:space="0" w:color="293171"/>
              <w:bottom w:val="single" w:sz="4" w:space="0" w:color="293171"/>
              <w:right w:val="single" w:sz="4" w:space="0" w:color="293171"/>
            </w:tcBorders>
            <w:shd w:val="clear" w:color="auto" w:fill="0070C0"/>
            <w:vAlign w:val="center"/>
          </w:tcPr>
          <w:p w14:paraId="0837511C" w14:textId="77777777" w:rsidR="000216D9" w:rsidRPr="00EB2DCB" w:rsidRDefault="000216D9" w:rsidP="00E7067A">
            <w:pPr>
              <w:pStyle w:val="NTUtabletextBoldWhite"/>
              <w:jc w:val="center"/>
              <w:rPr>
                <w:lang w:val="en-US"/>
              </w:rPr>
            </w:pPr>
            <w:r w:rsidRPr="00EB2DCB">
              <w:rPr>
                <w:lang w:val="en-US"/>
              </w:rPr>
              <w:t>Post Diameter (mm)</w:t>
            </w:r>
          </w:p>
        </w:tc>
        <w:tc>
          <w:tcPr>
            <w:tcW w:w="1425" w:type="dxa"/>
            <w:tcBorders>
              <w:top w:val="single" w:sz="4" w:space="0" w:color="293171"/>
              <w:left w:val="single" w:sz="4" w:space="0" w:color="293171"/>
              <w:bottom w:val="single" w:sz="4" w:space="0" w:color="293171"/>
              <w:right w:val="single" w:sz="4" w:space="0" w:color="293171"/>
            </w:tcBorders>
            <w:shd w:val="clear" w:color="auto" w:fill="0070C0"/>
            <w:vAlign w:val="center"/>
          </w:tcPr>
          <w:p w14:paraId="4D2F5AAA" w14:textId="77777777" w:rsidR="000216D9" w:rsidRPr="00EB2DCB" w:rsidRDefault="000216D9" w:rsidP="00E7067A">
            <w:pPr>
              <w:pStyle w:val="NTUtabletextBoldWhite"/>
              <w:jc w:val="center"/>
              <w:rPr>
                <w:lang w:val="en-US"/>
              </w:rPr>
            </w:pPr>
            <w:r w:rsidRPr="00EB2DCB">
              <w:rPr>
                <w:lang w:val="en-US"/>
              </w:rPr>
              <w:t>Post Spacing (mm)</w:t>
            </w:r>
          </w:p>
        </w:tc>
        <w:tc>
          <w:tcPr>
            <w:tcW w:w="1215" w:type="dxa"/>
            <w:tcBorders>
              <w:top w:val="single" w:sz="4" w:space="0" w:color="293171"/>
              <w:left w:val="single" w:sz="4" w:space="0" w:color="293171"/>
              <w:bottom w:val="single" w:sz="4" w:space="0" w:color="293171"/>
              <w:right w:val="single" w:sz="4" w:space="0" w:color="293171"/>
            </w:tcBorders>
            <w:shd w:val="clear" w:color="auto" w:fill="0070C0"/>
            <w:vAlign w:val="center"/>
          </w:tcPr>
          <w:p w14:paraId="2CB60E24" w14:textId="77777777" w:rsidR="000216D9" w:rsidRPr="00EB2DCB" w:rsidRDefault="000216D9" w:rsidP="00E7067A">
            <w:pPr>
              <w:pStyle w:val="NTUtabletextBoldWhite"/>
              <w:jc w:val="center"/>
              <w:rPr>
                <w:lang w:val="en-US"/>
              </w:rPr>
            </w:pPr>
            <w:r w:rsidRPr="00EB2DCB">
              <w:rPr>
                <w:lang w:val="en-US"/>
              </w:rPr>
              <w:t>Post Hole Diameter (mm)</w:t>
            </w:r>
          </w:p>
        </w:tc>
        <w:tc>
          <w:tcPr>
            <w:tcW w:w="1395" w:type="dxa"/>
            <w:tcBorders>
              <w:top w:val="single" w:sz="4" w:space="0" w:color="293171"/>
              <w:left w:val="single" w:sz="4" w:space="0" w:color="293171"/>
              <w:bottom w:val="single" w:sz="4" w:space="0" w:color="293171"/>
              <w:right w:val="single" w:sz="4" w:space="0" w:color="293171"/>
            </w:tcBorders>
            <w:shd w:val="clear" w:color="auto" w:fill="0070C0"/>
            <w:vAlign w:val="center"/>
          </w:tcPr>
          <w:p w14:paraId="5F494182" w14:textId="77777777" w:rsidR="000216D9" w:rsidRPr="00EB2DCB" w:rsidRDefault="000216D9" w:rsidP="00E7067A">
            <w:pPr>
              <w:pStyle w:val="NTUtabletextBoldWhite"/>
              <w:jc w:val="center"/>
              <w:rPr>
                <w:lang w:val="en-US"/>
              </w:rPr>
            </w:pPr>
            <w:r w:rsidRPr="00EB2DCB">
              <w:rPr>
                <w:lang w:val="en-US"/>
              </w:rPr>
              <w:t>Post Embedment (mm)</w:t>
            </w:r>
          </w:p>
        </w:tc>
        <w:tc>
          <w:tcPr>
            <w:tcW w:w="1905" w:type="dxa"/>
            <w:tcBorders>
              <w:top w:val="single" w:sz="4" w:space="0" w:color="293171"/>
              <w:left w:val="single" w:sz="4" w:space="0" w:color="293171"/>
              <w:bottom w:val="single" w:sz="4" w:space="0" w:color="293171"/>
              <w:right w:val="single" w:sz="4" w:space="0" w:color="293171"/>
            </w:tcBorders>
            <w:shd w:val="clear" w:color="auto" w:fill="0070C0"/>
            <w:vAlign w:val="center"/>
          </w:tcPr>
          <w:p w14:paraId="18630E8B" w14:textId="77777777" w:rsidR="000216D9" w:rsidRPr="00EB2DCB" w:rsidRDefault="000216D9" w:rsidP="00E7067A">
            <w:pPr>
              <w:pStyle w:val="NTUtabletextBoldWhite"/>
              <w:jc w:val="center"/>
              <w:rPr>
                <w:lang w:val="en-US"/>
              </w:rPr>
            </w:pPr>
            <w:r w:rsidRPr="00EB2DCB">
              <w:rPr>
                <w:lang w:val="en-US"/>
              </w:rPr>
              <w:t>Top of Rail above Finished Ground Level</w:t>
            </w:r>
          </w:p>
          <w:p w14:paraId="2B3196B5" w14:textId="77777777" w:rsidR="000216D9" w:rsidRPr="00EB2DCB" w:rsidRDefault="000216D9" w:rsidP="00E7067A">
            <w:pPr>
              <w:pStyle w:val="NTUtabletextBoldWhite"/>
              <w:jc w:val="center"/>
              <w:rPr>
                <w:lang w:val="en-US"/>
              </w:rPr>
            </w:pPr>
            <w:r w:rsidRPr="00EB2DCB">
              <w:rPr>
                <w:lang w:val="en-US"/>
              </w:rPr>
              <w:t>(mm)</w:t>
            </w:r>
          </w:p>
        </w:tc>
        <w:tc>
          <w:tcPr>
            <w:tcW w:w="1222" w:type="dxa"/>
            <w:tcBorders>
              <w:top w:val="single" w:sz="4" w:space="0" w:color="293171"/>
              <w:left w:val="single" w:sz="4" w:space="0" w:color="293171"/>
              <w:bottom w:val="single" w:sz="4" w:space="0" w:color="293171"/>
              <w:right w:val="single" w:sz="4" w:space="0" w:color="293171"/>
            </w:tcBorders>
            <w:shd w:val="clear" w:color="auto" w:fill="0070C0"/>
            <w:vAlign w:val="center"/>
          </w:tcPr>
          <w:p w14:paraId="286F57AD" w14:textId="77777777" w:rsidR="000216D9" w:rsidRPr="00EB2DCB" w:rsidRDefault="000216D9" w:rsidP="00E7067A">
            <w:pPr>
              <w:pStyle w:val="NTUtabletextBoldWhite"/>
              <w:jc w:val="center"/>
              <w:rPr>
                <w:lang w:val="en-US"/>
              </w:rPr>
            </w:pPr>
            <w:r w:rsidRPr="00EB2DCB">
              <w:rPr>
                <w:lang w:val="en-US"/>
              </w:rPr>
              <w:t>Rail Diameter (mm)</w:t>
            </w:r>
          </w:p>
        </w:tc>
      </w:tr>
      <w:tr w:rsidR="000216D9" w:rsidRPr="00561D93" w14:paraId="4BE18F3C" w14:textId="77777777" w:rsidTr="00E7067A">
        <w:trPr>
          <w:trHeight w:val="300"/>
        </w:trPr>
        <w:tc>
          <w:tcPr>
            <w:tcW w:w="1590" w:type="dxa"/>
            <w:tcBorders>
              <w:top w:val="single" w:sz="4" w:space="0" w:color="293171"/>
              <w:left w:val="single" w:sz="4" w:space="0" w:color="293171"/>
              <w:bottom w:val="single" w:sz="4" w:space="0" w:color="293171"/>
              <w:right w:val="single" w:sz="4" w:space="0" w:color="293171"/>
            </w:tcBorders>
            <w:vAlign w:val="center"/>
          </w:tcPr>
          <w:p w14:paraId="11E075CC" w14:textId="77777777" w:rsidR="000216D9" w:rsidRPr="000F3ACD" w:rsidRDefault="000216D9" w:rsidP="00E7067A">
            <w:pPr>
              <w:pStyle w:val="NTUtabletext"/>
              <w:spacing w:line="276" w:lineRule="auto"/>
              <w:jc w:val="center"/>
              <w:rPr>
                <w:lang w:val="en-US"/>
              </w:rPr>
            </w:pPr>
            <w:r w:rsidRPr="000F3ACD">
              <w:rPr>
                <w:lang w:val="en-US"/>
              </w:rPr>
              <w:t>150</w:t>
            </w:r>
          </w:p>
        </w:tc>
        <w:tc>
          <w:tcPr>
            <w:tcW w:w="1425" w:type="dxa"/>
            <w:tcBorders>
              <w:top w:val="single" w:sz="4" w:space="0" w:color="293171"/>
              <w:left w:val="single" w:sz="4" w:space="0" w:color="293171"/>
              <w:bottom w:val="single" w:sz="4" w:space="0" w:color="293171"/>
              <w:right w:val="single" w:sz="4" w:space="0" w:color="293171"/>
            </w:tcBorders>
            <w:vAlign w:val="center"/>
          </w:tcPr>
          <w:p w14:paraId="6B13DB30" w14:textId="77777777" w:rsidR="000216D9" w:rsidRPr="000F3ACD" w:rsidRDefault="000216D9" w:rsidP="00E7067A">
            <w:pPr>
              <w:pStyle w:val="NTUtabletext"/>
              <w:spacing w:line="276" w:lineRule="auto"/>
              <w:jc w:val="center"/>
              <w:rPr>
                <w:lang w:val="en-US"/>
              </w:rPr>
            </w:pPr>
            <w:r w:rsidRPr="000F3ACD">
              <w:rPr>
                <w:lang w:val="en-US"/>
              </w:rPr>
              <w:t>1800</w:t>
            </w:r>
          </w:p>
        </w:tc>
        <w:tc>
          <w:tcPr>
            <w:tcW w:w="1215" w:type="dxa"/>
            <w:tcBorders>
              <w:top w:val="single" w:sz="4" w:space="0" w:color="293171"/>
              <w:left w:val="single" w:sz="4" w:space="0" w:color="293171"/>
              <w:bottom w:val="single" w:sz="4" w:space="0" w:color="293171"/>
              <w:right w:val="single" w:sz="4" w:space="0" w:color="293171"/>
            </w:tcBorders>
            <w:vAlign w:val="center"/>
          </w:tcPr>
          <w:p w14:paraId="73CCB699" w14:textId="77777777" w:rsidR="000216D9" w:rsidRPr="000F3ACD" w:rsidRDefault="000216D9" w:rsidP="00E7067A">
            <w:pPr>
              <w:pStyle w:val="NTUtabletext"/>
              <w:spacing w:line="276" w:lineRule="auto"/>
              <w:jc w:val="center"/>
              <w:rPr>
                <w:lang w:val="en-US"/>
              </w:rPr>
            </w:pPr>
            <w:r w:rsidRPr="000F3ACD">
              <w:rPr>
                <w:lang w:val="en-US"/>
              </w:rPr>
              <w:t>400</w:t>
            </w:r>
          </w:p>
        </w:tc>
        <w:tc>
          <w:tcPr>
            <w:tcW w:w="1395" w:type="dxa"/>
            <w:tcBorders>
              <w:top w:val="single" w:sz="4" w:space="0" w:color="293171"/>
              <w:left w:val="single" w:sz="4" w:space="0" w:color="293171"/>
              <w:bottom w:val="single" w:sz="4" w:space="0" w:color="293171"/>
              <w:right w:val="single" w:sz="4" w:space="0" w:color="293171"/>
            </w:tcBorders>
            <w:vAlign w:val="center"/>
          </w:tcPr>
          <w:p w14:paraId="0F85F6A8" w14:textId="77777777" w:rsidR="000216D9" w:rsidRPr="000F3ACD" w:rsidRDefault="000216D9" w:rsidP="00E7067A">
            <w:pPr>
              <w:pStyle w:val="NTUtabletext"/>
              <w:spacing w:line="276" w:lineRule="auto"/>
              <w:jc w:val="center"/>
              <w:rPr>
                <w:lang w:val="en-US"/>
              </w:rPr>
            </w:pPr>
            <w:r w:rsidRPr="000F3ACD">
              <w:rPr>
                <w:lang w:val="en-US"/>
              </w:rPr>
              <w:t>900</w:t>
            </w:r>
          </w:p>
        </w:tc>
        <w:tc>
          <w:tcPr>
            <w:tcW w:w="1905" w:type="dxa"/>
            <w:tcBorders>
              <w:top w:val="single" w:sz="4" w:space="0" w:color="293171"/>
              <w:left w:val="single" w:sz="4" w:space="0" w:color="293171"/>
              <w:bottom w:val="single" w:sz="4" w:space="0" w:color="293171"/>
              <w:right w:val="single" w:sz="4" w:space="0" w:color="293171"/>
            </w:tcBorders>
            <w:vAlign w:val="center"/>
          </w:tcPr>
          <w:p w14:paraId="2154543D" w14:textId="77777777" w:rsidR="000216D9" w:rsidRPr="000F3ACD" w:rsidRDefault="000216D9" w:rsidP="00E7067A">
            <w:pPr>
              <w:pStyle w:val="NTUtabletext"/>
              <w:spacing w:line="276" w:lineRule="auto"/>
              <w:jc w:val="center"/>
              <w:rPr>
                <w:lang w:val="en-US"/>
              </w:rPr>
            </w:pPr>
            <w:r w:rsidRPr="000F3ACD">
              <w:rPr>
                <w:lang w:val="en-US"/>
              </w:rPr>
              <w:t>700</w:t>
            </w:r>
          </w:p>
        </w:tc>
        <w:tc>
          <w:tcPr>
            <w:tcW w:w="1222" w:type="dxa"/>
            <w:tcBorders>
              <w:top w:val="single" w:sz="4" w:space="0" w:color="293171"/>
              <w:left w:val="single" w:sz="4" w:space="0" w:color="293171"/>
              <w:bottom w:val="single" w:sz="4" w:space="0" w:color="293171"/>
              <w:right w:val="single" w:sz="4" w:space="0" w:color="293171"/>
            </w:tcBorders>
            <w:vAlign w:val="center"/>
          </w:tcPr>
          <w:p w14:paraId="3B306D65" w14:textId="77777777" w:rsidR="000216D9" w:rsidRPr="000F3ACD" w:rsidRDefault="000216D9" w:rsidP="00E7067A">
            <w:pPr>
              <w:pStyle w:val="NTUtabletext"/>
              <w:spacing w:line="276" w:lineRule="auto"/>
              <w:jc w:val="center"/>
              <w:rPr>
                <w:lang w:val="en-US"/>
              </w:rPr>
            </w:pPr>
            <w:r w:rsidRPr="000F3ACD">
              <w:rPr>
                <w:lang w:val="en-US"/>
              </w:rPr>
              <w:t>125</w:t>
            </w:r>
          </w:p>
        </w:tc>
      </w:tr>
    </w:tbl>
    <w:p w14:paraId="2740DEF1" w14:textId="77777777" w:rsidR="000216D9" w:rsidRPr="00561D93" w:rsidRDefault="000216D9" w:rsidP="000216D9">
      <w:pPr>
        <w:rPr>
          <w:lang w:val="en-US"/>
        </w:rPr>
      </w:pPr>
    </w:p>
    <w:p w14:paraId="7EB59DD6" w14:textId="77777777" w:rsidR="000216D9" w:rsidRPr="00561D93" w:rsidRDefault="000216D9" w:rsidP="000216D9">
      <w:pPr>
        <w:rPr>
          <w:lang w:val="en-US"/>
        </w:rPr>
      </w:pPr>
    </w:p>
    <w:p w14:paraId="1875163A" w14:textId="77777777" w:rsidR="000216D9" w:rsidRPr="00561D93" w:rsidRDefault="000216D9" w:rsidP="000216D9">
      <w:pPr>
        <w:rPr>
          <w:lang w:val="en-US"/>
        </w:rPr>
      </w:pPr>
    </w:p>
    <w:p w14:paraId="5EE26FBB" w14:textId="77777777" w:rsidR="000216D9" w:rsidRPr="00561D93" w:rsidRDefault="000216D9" w:rsidP="000216D9">
      <w:pPr>
        <w:rPr>
          <w:lang w:val="en-US"/>
        </w:rPr>
      </w:pPr>
    </w:p>
    <w:p w14:paraId="2FE54FC5" w14:textId="77777777" w:rsidR="000216D9" w:rsidRPr="00561D93" w:rsidRDefault="000216D9" w:rsidP="000216D9">
      <w:pPr>
        <w:pStyle w:val="NTUMasterNormal"/>
      </w:pPr>
      <w:r w:rsidRPr="00561D93">
        <w:rPr>
          <w:lang w:val="en-US"/>
        </w:rPr>
        <w:t xml:space="preserve">Backfill the post hole with concrete of grade N20. </w:t>
      </w:r>
    </w:p>
    <w:p w14:paraId="0B32158E" w14:textId="77777777" w:rsidR="000216D9" w:rsidRPr="00561D93" w:rsidRDefault="000216D9" w:rsidP="000216D9">
      <w:pPr>
        <w:pStyle w:val="NTUMasterNormal"/>
      </w:pPr>
      <w:r w:rsidRPr="00561D93">
        <w:rPr>
          <w:lang w:val="en-US"/>
        </w:rPr>
        <w:t xml:space="preserve">Protect all treated timber surfaces, which have been cut, machined, scarfed, or drilled surfaces by applying in accordance with manufacturer’s instructions: </w:t>
      </w:r>
    </w:p>
    <w:p w14:paraId="1B71AC06" w14:textId="77777777" w:rsidR="000216D9" w:rsidRPr="00561D93" w:rsidRDefault="000216D9" w:rsidP="002933D1">
      <w:pPr>
        <w:pStyle w:val="NTUanumbering"/>
        <w:numPr>
          <w:ilvl w:val="0"/>
          <w:numId w:val="141"/>
        </w:numPr>
      </w:pPr>
      <w:r w:rsidRPr="000F3ACD">
        <w:rPr>
          <w:lang w:val="en-US"/>
        </w:rPr>
        <w:t xml:space="preserve">above ground - Koppers Reseal </w:t>
      </w:r>
    </w:p>
    <w:p w14:paraId="72E127EF" w14:textId="77777777" w:rsidR="000216D9" w:rsidRPr="00561D93" w:rsidRDefault="000216D9" w:rsidP="002933D1">
      <w:pPr>
        <w:pStyle w:val="NTUanumbering"/>
        <w:numPr>
          <w:ilvl w:val="0"/>
          <w:numId w:val="141"/>
        </w:numPr>
      </w:pPr>
      <w:r w:rsidRPr="00561D93">
        <w:rPr>
          <w:lang w:val="en-US"/>
        </w:rPr>
        <w:t>below ground - Koppers CN Emulsion</w:t>
      </w:r>
    </w:p>
    <w:p w14:paraId="42C60026" w14:textId="77777777" w:rsidR="000216D9" w:rsidRPr="00103B9F" w:rsidRDefault="000216D9" w:rsidP="000216D9">
      <w:pPr>
        <w:pStyle w:val="Heading3"/>
        <w:ind w:left="851" w:hanging="851"/>
      </w:pPr>
      <w:bookmarkStart w:id="588" w:name="_Toc141982473"/>
      <w:bookmarkStart w:id="589" w:name="_Toc145868751"/>
      <w:bookmarkStart w:id="590" w:name="_Toc231982760"/>
      <w:r w:rsidRPr="00103B9F">
        <w:t>Reinforced Concrete</w:t>
      </w:r>
      <w:bookmarkEnd w:id="588"/>
      <w:bookmarkEnd w:id="589"/>
      <w:bookmarkEnd w:id="590"/>
    </w:p>
    <w:p w14:paraId="41008341" w14:textId="77777777" w:rsidR="000216D9" w:rsidRDefault="000216D9" w:rsidP="000216D9">
      <w:pPr>
        <w:pStyle w:val="NTUMasterNormal"/>
      </w:pPr>
      <w:r w:rsidRPr="063D0B26">
        <w:rPr>
          <w:lang w:val="en-US"/>
        </w:rPr>
        <w:t xml:space="preserve">As an alternative to sprayed bituminous seal and asphaltic concrete, a reinforced rigid concrete pavement (with or without </w:t>
      </w:r>
      <w:proofErr w:type="spellStart"/>
      <w:r w:rsidRPr="063D0B26">
        <w:rPr>
          <w:lang w:val="en-US"/>
        </w:rPr>
        <w:t>kerb</w:t>
      </w:r>
      <w:proofErr w:type="spellEnd"/>
      <w:r w:rsidRPr="063D0B26">
        <w:rPr>
          <w:lang w:val="en-US"/>
        </w:rPr>
        <w:t xml:space="preserve"> and gutter, as appropriate) may be constructed. Construct reinforced concrete pavement in accordance with site-specific Design Drawings, with crossfalls, contraction joints and surface finish as specified in the drawings.</w:t>
      </w:r>
    </w:p>
    <w:p w14:paraId="4BB81919" w14:textId="77777777" w:rsidR="000216D9" w:rsidRPr="00103B9F" w:rsidRDefault="000216D9" w:rsidP="000216D9">
      <w:pPr>
        <w:pStyle w:val="Heading2"/>
        <w:ind w:left="578" w:hanging="578"/>
      </w:pPr>
      <w:bookmarkStart w:id="591" w:name="_Toc145868752"/>
      <w:bookmarkStart w:id="592" w:name="_Toc231982761"/>
      <w:r w:rsidRPr="00103B9F">
        <w:t>RETAINING WALLS</w:t>
      </w:r>
      <w:bookmarkEnd w:id="591"/>
      <w:bookmarkEnd w:id="592"/>
    </w:p>
    <w:p w14:paraId="70A7AEAB" w14:textId="77777777" w:rsidR="000216D9" w:rsidRPr="00103B9F" w:rsidRDefault="000216D9" w:rsidP="000216D9">
      <w:pPr>
        <w:pStyle w:val="Heading3"/>
        <w:ind w:left="851" w:hanging="851"/>
      </w:pPr>
      <w:bookmarkStart w:id="593" w:name="_Toc145868753"/>
      <w:bookmarkStart w:id="594" w:name="_Toc231982762"/>
      <w:r w:rsidRPr="00103B9F">
        <w:t>Retaining Walls - Timber Cantilever</w:t>
      </w:r>
      <w:bookmarkEnd w:id="593"/>
      <w:bookmarkEnd w:id="594"/>
    </w:p>
    <w:p w14:paraId="6BE4C71C" w14:textId="77777777" w:rsidR="000216D9" w:rsidRPr="00103B9F" w:rsidRDefault="000216D9" w:rsidP="000216D9">
      <w:pPr>
        <w:pStyle w:val="Heading4"/>
      </w:pPr>
      <w:r w:rsidRPr="00103B9F">
        <w:t>General</w:t>
      </w:r>
    </w:p>
    <w:p w14:paraId="42B77A14" w14:textId="77777777" w:rsidR="000216D9" w:rsidRPr="008F27AA" w:rsidRDefault="000216D9" w:rsidP="000216D9">
      <w:pPr>
        <w:pStyle w:val="NTUMasterNormal"/>
        <w:rPr>
          <w:lang w:val="en-US"/>
        </w:rPr>
      </w:pPr>
      <w:r w:rsidRPr="063D0B26">
        <w:rPr>
          <w:lang w:val="en-US"/>
        </w:rPr>
        <w:t xml:space="preserve">Construct timber walls from logs to AS 1604.1 hazard class H5 with post spacing, post diameter, post embedment and waling size as shown on the Design Drawings. Where details are not shown on the Design Drawings use construction dimensions in </w:t>
      </w:r>
      <w:r w:rsidRPr="00E5712B">
        <w:rPr>
          <w:lang w:val="en-US"/>
        </w:rPr>
        <w:t xml:space="preserve">accordance with the </w:t>
      </w:r>
      <w:r w:rsidRPr="00E5712B">
        <w:rPr>
          <w:lang w:val="en-US"/>
        </w:rPr>
        <w:fldChar w:fldCharType="begin"/>
      </w:r>
      <w:r w:rsidRPr="00E5712B">
        <w:rPr>
          <w:lang w:val="en-US"/>
        </w:rPr>
        <w:instrText xml:space="preserve"> REF _Ref140742113 \h  \* MERGEFORMAT </w:instrText>
      </w:r>
      <w:r w:rsidRPr="00E5712B">
        <w:rPr>
          <w:lang w:val="en-US"/>
        </w:rPr>
      </w:r>
      <w:r w:rsidRPr="00E5712B">
        <w:rPr>
          <w:lang w:val="en-US"/>
        </w:rPr>
        <w:fldChar w:fldCharType="separate"/>
      </w:r>
      <w:r w:rsidRPr="00E5712B">
        <w:t xml:space="preserve">Table </w:t>
      </w:r>
      <w:r w:rsidRPr="00E5712B">
        <w:rPr>
          <w:noProof/>
        </w:rPr>
        <w:t>2</w:t>
      </w:r>
      <w:r w:rsidRPr="00E5712B">
        <w:rPr>
          <w:noProof/>
        </w:rPr>
        <w:noBreakHyphen/>
      </w:r>
      <w:r w:rsidRPr="00E5712B">
        <w:rPr>
          <w:lang w:val="en-US"/>
        </w:rPr>
        <w:fldChar w:fldCharType="end"/>
      </w:r>
      <w:r>
        <w:rPr>
          <w:lang w:val="en-US"/>
        </w:rPr>
        <w:t>3</w:t>
      </w:r>
      <w:r w:rsidRPr="00E5712B">
        <w:rPr>
          <w:lang w:val="en-US"/>
        </w:rPr>
        <w:t>.</w:t>
      </w:r>
    </w:p>
    <w:tbl>
      <w:tblPr>
        <w:tblStyle w:val="TableGrid"/>
        <w:tblpPr w:leftFromText="180" w:rightFromText="180" w:vertAnchor="text" w:horzAnchor="page" w:tblpX="1621" w:tblpYSpec="outside"/>
        <w:tblW w:w="0" w:type="auto"/>
        <w:tblLayout w:type="fixed"/>
        <w:tblLook w:val="06A0" w:firstRow="1" w:lastRow="0" w:firstColumn="1" w:lastColumn="0" w:noHBand="1" w:noVBand="1"/>
      </w:tblPr>
      <w:tblGrid>
        <w:gridCol w:w="1558"/>
        <w:gridCol w:w="1559"/>
        <w:gridCol w:w="1558"/>
        <w:gridCol w:w="1559"/>
        <w:gridCol w:w="1558"/>
        <w:gridCol w:w="1559"/>
      </w:tblGrid>
      <w:tr w:rsidR="000216D9" w14:paraId="25FE89EF" w14:textId="77777777" w:rsidTr="00E7067A">
        <w:trPr>
          <w:trHeight w:val="300"/>
        </w:trPr>
        <w:tc>
          <w:tcPr>
            <w:tcW w:w="9351" w:type="dxa"/>
            <w:gridSpan w:val="6"/>
            <w:tcBorders>
              <w:top w:val="nil"/>
              <w:left w:val="nil"/>
              <w:right w:val="nil"/>
            </w:tcBorders>
            <w:vAlign w:val="center"/>
          </w:tcPr>
          <w:p w14:paraId="13D32351" w14:textId="77777777" w:rsidR="000216D9" w:rsidRPr="008F27AA" w:rsidRDefault="000216D9" w:rsidP="00E7067A">
            <w:pPr>
              <w:pStyle w:val="NTUtabletextBold"/>
              <w:rPr>
                <w:color w:val="FFFFFF" w:themeColor="background1"/>
                <w:lang w:val="en-US"/>
              </w:rPr>
            </w:pPr>
            <w:r w:rsidRPr="008F27AA">
              <w:t xml:space="preserve">Table </w:t>
            </w:r>
            <w:fldSimple w:instr=" STYLEREF 1 \s ">
              <w:r>
                <w:rPr>
                  <w:noProof/>
                </w:rPr>
                <w:t>2</w:t>
              </w:r>
            </w:fldSimple>
            <w:r>
              <w:noBreakHyphen/>
            </w:r>
            <w:fldSimple w:instr=" SEQ Table \* ARABIC \s 1 ">
              <w:r>
                <w:rPr>
                  <w:noProof/>
                </w:rPr>
                <w:t>3</w:t>
              </w:r>
            </w:fldSimple>
            <w:r w:rsidRPr="008F27AA">
              <w:t>: Retaining Wall Default Construction Dimensions</w:t>
            </w:r>
          </w:p>
        </w:tc>
      </w:tr>
      <w:tr w:rsidR="000216D9" w14:paraId="574A15FF" w14:textId="77777777" w:rsidTr="00E7067A">
        <w:trPr>
          <w:trHeight w:val="300"/>
        </w:trPr>
        <w:tc>
          <w:tcPr>
            <w:tcW w:w="1558" w:type="dxa"/>
            <w:shd w:val="clear" w:color="auto" w:fill="0070C0"/>
            <w:vAlign w:val="center"/>
          </w:tcPr>
          <w:p w14:paraId="30FE4F72" w14:textId="77777777" w:rsidR="000216D9" w:rsidRPr="00EB2DCB" w:rsidRDefault="000216D9" w:rsidP="00E7067A">
            <w:pPr>
              <w:pStyle w:val="NTUtabletextBoldWhite"/>
              <w:jc w:val="center"/>
              <w:rPr>
                <w:lang w:val="en-US"/>
              </w:rPr>
            </w:pPr>
            <w:r w:rsidRPr="00EB2DCB">
              <w:rPr>
                <w:lang w:val="en-US"/>
              </w:rPr>
              <w:t>Retained Height</w:t>
            </w:r>
          </w:p>
          <w:p w14:paraId="273A960B" w14:textId="77777777" w:rsidR="000216D9" w:rsidRPr="00EB2DCB" w:rsidRDefault="000216D9" w:rsidP="00E7067A">
            <w:pPr>
              <w:pStyle w:val="NTUtabletextBoldWhite"/>
              <w:jc w:val="center"/>
              <w:rPr>
                <w:lang w:val="en-US"/>
              </w:rPr>
            </w:pPr>
            <w:r w:rsidRPr="00EB2DCB">
              <w:rPr>
                <w:lang w:val="en-US"/>
              </w:rPr>
              <w:t>(m)</w:t>
            </w:r>
          </w:p>
        </w:tc>
        <w:tc>
          <w:tcPr>
            <w:tcW w:w="1559" w:type="dxa"/>
            <w:shd w:val="clear" w:color="auto" w:fill="0070C0"/>
            <w:vAlign w:val="center"/>
          </w:tcPr>
          <w:p w14:paraId="0D9ADE5E" w14:textId="77777777" w:rsidR="000216D9" w:rsidRPr="00EB2DCB" w:rsidRDefault="000216D9" w:rsidP="00E7067A">
            <w:pPr>
              <w:pStyle w:val="NTUtabletextBoldWhite"/>
              <w:jc w:val="center"/>
              <w:rPr>
                <w:lang w:val="en-US"/>
              </w:rPr>
            </w:pPr>
            <w:r w:rsidRPr="00EB2DCB">
              <w:rPr>
                <w:lang w:val="en-US"/>
              </w:rPr>
              <w:t>Post Diameter</w:t>
            </w:r>
          </w:p>
          <w:p w14:paraId="095182BC" w14:textId="77777777" w:rsidR="000216D9" w:rsidRPr="00EB2DCB" w:rsidRDefault="000216D9" w:rsidP="00E7067A">
            <w:pPr>
              <w:pStyle w:val="NTUtabletextBoldWhite"/>
              <w:jc w:val="center"/>
              <w:rPr>
                <w:lang w:val="en-US"/>
              </w:rPr>
            </w:pPr>
            <w:r w:rsidRPr="00EB2DCB">
              <w:rPr>
                <w:lang w:val="en-US"/>
              </w:rPr>
              <w:t>mm)</w:t>
            </w:r>
          </w:p>
        </w:tc>
        <w:tc>
          <w:tcPr>
            <w:tcW w:w="1558" w:type="dxa"/>
            <w:shd w:val="clear" w:color="auto" w:fill="0070C0"/>
            <w:vAlign w:val="center"/>
          </w:tcPr>
          <w:p w14:paraId="17111DD2" w14:textId="77777777" w:rsidR="000216D9" w:rsidRPr="00EB2DCB" w:rsidRDefault="000216D9" w:rsidP="00E7067A">
            <w:pPr>
              <w:pStyle w:val="NTUtabletextBoldWhite"/>
              <w:jc w:val="center"/>
              <w:rPr>
                <w:lang w:val="en-US"/>
              </w:rPr>
            </w:pPr>
            <w:r w:rsidRPr="00EB2DCB">
              <w:rPr>
                <w:lang w:val="en-US"/>
              </w:rPr>
              <w:t>Post Spacing (m)</w:t>
            </w:r>
          </w:p>
        </w:tc>
        <w:tc>
          <w:tcPr>
            <w:tcW w:w="1559" w:type="dxa"/>
            <w:shd w:val="clear" w:color="auto" w:fill="0070C0"/>
            <w:vAlign w:val="center"/>
          </w:tcPr>
          <w:p w14:paraId="06B1CB9F" w14:textId="77777777" w:rsidR="000216D9" w:rsidRPr="00EB2DCB" w:rsidRDefault="000216D9" w:rsidP="00E7067A">
            <w:pPr>
              <w:pStyle w:val="NTUtabletextBoldWhite"/>
              <w:jc w:val="center"/>
              <w:rPr>
                <w:lang w:val="en-US"/>
              </w:rPr>
            </w:pPr>
            <w:r w:rsidRPr="00EB2DCB">
              <w:rPr>
                <w:lang w:val="en-US"/>
              </w:rPr>
              <w:t>Post Hole Diameter</w:t>
            </w:r>
          </w:p>
          <w:p w14:paraId="6DDD4D6E" w14:textId="77777777" w:rsidR="000216D9" w:rsidRPr="00EB2DCB" w:rsidRDefault="000216D9" w:rsidP="00E7067A">
            <w:pPr>
              <w:pStyle w:val="NTUtabletextBoldWhite"/>
              <w:jc w:val="center"/>
              <w:rPr>
                <w:lang w:val="en-US"/>
              </w:rPr>
            </w:pPr>
            <w:r w:rsidRPr="00EB2DCB">
              <w:rPr>
                <w:lang w:val="en-US"/>
              </w:rPr>
              <w:t>(mm)</w:t>
            </w:r>
          </w:p>
        </w:tc>
        <w:tc>
          <w:tcPr>
            <w:tcW w:w="1558" w:type="dxa"/>
            <w:shd w:val="clear" w:color="auto" w:fill="0070C0"/>
            <w:vAlign w:val="center"/>
          </w:tcPr>
          <w:p w14:paraId="5DF0576A" w14:textId="77777777" w:rsidR="000216D9" w:rsidRPr="00EB2DCB" w:rsidRDefault="000216D9" w:rsidP="00E7067A">
            <w:pPr>
              <w:pStyle w:val="NTUtabletextBoldWhite"/>
              <w:jc w:val="center"/>
              <w:rPr>
                <w:lang w:val="en-US"/>
              </w:rPr>
            </w:pPr>
            <w:r w:rsidRPr="00EB2DCB">
              <w:rPr>
                <w:lang w:val="en-US"/>
              </w:rPr>
              <w:t>Post Embedment (m)</w:t>
            </w:r>
          </w:p>
        </w:tc>
        <w:tc>
          <w:tcPr>
            <w:tcW w:w="1559" w:type="dxa"/>
            <w:shd w:val="clear" w:color="auto" w:fill="0070C0"/>
            <w:vAlign w:val="center"/>
          </w:tcPr>
          <w:p w14:paraId="6856716B" w14:textId="77777777" w:rsidR="000216D9" w:rsidRPr="00EB2DCB" w:rsidRDefault="000216D9" w:rsidP="00E7067A">
            <w:pPr>
              <w:pStyle w:val="NTUtabletextBoldWhite"/>
              <w:jc w:val="center"/>
              <w:rPr>
                <w:lang w:val="en-US"/>
              </w:rPr>
            </w:pPr>
            <w:r w:rsidRPr="00EB2DCB">
              <w:rPr>
                <w:lang w:val="en-US"/>
              </w:rPr>
              <w:t>Waling Slabs (mm)</w:t>
            </w:r>
          </w:p>
        </w:tc>
      </w:tr>
      <w:tr w:rsidR="000216D9" w14:paraId="1AD6E723" w14:textId="77777777" w:rsidTr="00E7067A">
        <w:trPr>
          <w:trHeight w:val="300"/>
        </w:trPr>
        <w:tc>
          <w:tcPr>
            <w:tcW w:w="1558" w:type="dxa"/>
            <w:vAlign w:val="center"/>
          </w:tcPr>
          <w:p w14:paraId="503AC8B4" w14:textId="77777777" w:rsidR="000216D9" w:rsidRPr="000F3ACD" w:rsidRDefault="000216D9" w:rsidP="00E7067A">
            <w:pPr>
              <w:pStyle w:val="NTUtabletext"/>
              <w:jc w:val="center"/>
              <w:rPr>
                <w:lang w:val="en-US"/>
              </w:rPr>
            </w:pPr>
            <w:r w:rsidRPr="000F3ACD">
              <w:rPr>
                <w:lang w:val="en-US"/>
              </w:rPr>
              <w:t>0.3</w:t>
            </w:r>
          </w:p>
        </w:tc>
        <w:tc>
          <w:tcPr>
            <w:tcW w:w="1559" w:type="dxa"/>
            <w:vAlign w:val="center"/>
          </w:tcPr>
          <w:p w14:paraId="7A327EE6" w14:textId="77777777" w:rsidR="000216D9" w:rsidRPr="000F3ACD" w:rsidRDefault="000216D9" w:rsidP="00E7067A">
            <w:pPr>
              <w:pStyle w:val="NTUtabletext"/>
              <w:jc w:val="center"/>
              <w:rPr>
                <w:lang w:val="en-US"/>
              </w:rPr>
            </w:pPr>
            <w:r w:rsidRPr="000F3ACD">
              <w:rPr>
                <w:lang w:val="en-US"/>
              </w:rPr>
              <w:t>75</w:t>
            </w:r>
          </w:p>
        </w:tc>
        <w:tc>
          <w:tcPr>
            <w:tcW w:w="1558" w:type="dxa"/>
            <w:vAlign w:val="center"/>
          </w:tcPr>
          <w:p w14:paraId="7E3B31C4" w14:textId="77777777" w:rsidR="000216D9" w:rsidRPr="000F3ACD" w:rsidRDefault="000216D9" w:rsidP="00E7067A">
            <w:pPr>
              <w:pStyle w:val="NTUtabletext"/>
              <w:jc w:val="center"/>
              <w:rPr>
                <w:lang w:val="en-US"/>
              </w:rPr>
            </w:pPr>
            <w:r w:rsidRPr="000F3ACD">
              <w:rPr>
                <w:lang w:val="en-US"/>
              </w:rPr>
              <w:t>1.8</w:t>
            </w:r>
          </w:p>
        </w:tc>
        <w:tc>
          <w:tcPr>
            <w:tcW w:w="1559" w:type="dxa"/>
            <w:vAlign w:val="center"/>
          </w:tcPr>
          <w:p w14:paraId="3FF121EA" w14:textId="77777777" w:rsidR="000216D9" w:rsidRPr="000F3ACD" w:rsidRDefault="000216D9" w:rsidP="00E7067A">
            <w:pPr>
              <w:pStyle w:val="NTUtabletext"/>
              <w:jc w:val="center"/>
              <w:rPr>
                <w:lang w:val="en-US"/>
              </w:rPr>
            </w:pPr>
            <w:r w:rsidRPr="000F3ACD">
              <w:rPr>
                <w:lang w:val="en-US"/>
              </w:rPr>
              <w:t>200</w:t>
            </w:r>
          </w:p>
        </w:tc>
        <w:tc>
          <w:tcPr>
            <w:tcW w:w="1558" w:type="dxa"/>
            <w:vAlign w:val="center"/>
          </w:tcPr>
          <w:p w14:paraId="20AEF5A3" w14:textId="77777777" w:rsidR="000216D9" w:rsidRPr="000F3ACD" w:rsidRDefault="000216D9" w:rsidP="00E7067A">
            <w:pPr>
              <w:pStyle w:val="NTUtabletext"/>
              <w:jc w:val="center"/>
              <w:rPr>
                <w:lang w:val="en-US"/>
              </w:rPr>
            </w:pPr>
            <w:r w:rsidRPr="000F3ACD">
              <w:rPr>
                <w:lang w:val="en-US"/>
              </w:rPr>
              <w:t>0.7</w:t>
            </w:r>
          </w:p>
        </w:tc>
        <w:tc>
          <w:tcPr>
            <w:tcW w:w="1559" w:type="dxa"/>
            <w:vAlign w:val="center"/>
          </w:tcPr>
          <w:p w14:paraId="731229B5" w14:textId="77777777" w:rsidR="000216D9" w:rsidRPr="000F3ACD" w:rsidRDefault="000216D9" w:rsidP="00E7067A">
            <w:pPr>
              <w:pStyle w:val="NTUtabletext"/>
              <w:jc w:val="center"/>
              <w:rPr>
                <w:lang w:val="en-US"/>
              </w:rPr>
            </w:pPr>
            <w:r w:rsidRPr="000F3ACD">
              <w:rPr>
                <w:lang w:val="en-US"/>
              </w:rPr>
              <w:t>100</w:t>
            </w:r>
          </w:p>
        </w:tc>
      </w:tr>
      <w:tr w:rsidR="000216D9" w14:paraId="68511943" w14:textId="77777777" w:rsidTr="00E7067A">
        <w:trPr>
          <w:trHeight w:val="300"/>
        </w:trPr>
        <w:tc>
          <w:tcPr>
            <w:tcW w:w="1558" w:type="dxa"/>
            <w:vAlign w:val="center"/>
          </w:tcPr>
          <w:p w14:paraId="416DF039" w14:textId="77777777" w:rsidR="000216D9" w:rsidRPr="000F3ACD" w:rsidRDefault="000216D9" w:rsidP="00E7067A">
            <w:pPr>
              <w:pStyle w:val="NTUtabletext"/>
              <w:jc w:val="center"/>
              <w:rPr>
                <w:lang w:val="en-US"/>
              </w:rPr>
            </w:pPr>
            <w:r w:rsidRPr="000F3ACD">
              <w:rPr>
                <w:lang w:val="en-US"/>
              </w:rPr>
              <w:t>0.6</w:t>
            </w:r>
          </w:p>
        </w:tc>
        <w:tc>
          <w:tcPr>
            <w:tcW w:w="1559" w:type="dxa"/>
            <w:vAlign w:val="center"/>
          </w:tcPr>
          <w:p w14:paraId="31A591A0" w14:textId="77777777" w:rsidR="000216D9" w:rsidRPr="000F3ACD" w:rsidRDefault="000216D9" w:rsidP="00E7067A">
            <w:pPr>
              <w:pStyle w:val="NTUtabletext"/>
              <w:jc w:val="center"/>
              <w:rPr>
                <w:lang w:val="en-US"/>
              </w:rPr>
            </w:pPr>
            <w:r w:rsidRPr="000F3ACD">
              <w:rPr>
                <w:lang w:val="en-US"/>
              </w:rPr>
              <w:t>125</w:t>
            </w:r>
          </w:p>
        </w:tc>
        <w:tc>
          <w:tcPr>
            <w:tcW w:w="1558" w:type="dxa"/>
            <w:vAlign w:val="center"/>
          </w:tcPr>
          <w:p w14:paraId="37D07593" w14:textId="77777777" w:rsidR="000216D9" w:rsidRPr="000F3ACD" w:rsidRDefault="000216D9" w:rsidP="00E7067A">
            <w:pPr>
              <w:pStyle w:val="NTUtabletext"/>
              <w:jc w:val="center"/>
              <w:rPr>
                <w:lang w:val="en-US"/>
              </w:rPr>
            </w:pPr>
            <w:r w:rsidRPr="000F3ACD">
              <w:rPr>
                <w:lang w:val="en-US"/>
              </w:rPr>
              <w:t>1.8</w:t>
            </w:r>
          </w:p>
        </w:tc>
        <w:tc>
          <w:tcPr>
            <w:tcW w:w="1559" w:type="dxa"/>
            <w:vAlign w:val="center"/>
          </w:tcPr>
          <w:p w14:paraId="533B690F" w14:textId="77777777" w:rsidR="000216D9" w:rsidRPr="000F3ACD" w:rsidRDefault="000216D9" w:rsidP="00E7067A">
            <w:pPr>
              <w:pStyle w:val="NTUtabletext"/>
              <w:jc w:val="center"/>
              <w:rPr>
                <w:lang w:val="en-US"/>
              </w:rPr>
            </w:pPr>
            <w:r w:rsidRPr="000F3ACD">
              <w:rPr>
                <w:lang w:val="en-US"/>
              </w:rPr>
              <w:t>400</w:t>
            </w:r>
          </w:p>
        </w:tc>
        <w:tc>
          <w:tcPr>
            <w:tcW w:w="1558" w:type="dxa"/>
            <w:vAlign w:val="center"/>
          </w:tcPr>
          <w:p w14:paraId="293A4A6E" w14:textId="77777777" w:rsidR="000216D9" w:rsidRPr="000F3ACD" w:rsidRDefault="000216D9" w:rsidP="00E7067A">
            <w:pPr>
              <w:pStyle w:val="NTUtabletext"/>
              <w:jc w:val="center"/>
              <w:rPr>
                <w:lang w:val="en-US"/>
              </w:rPr>
            </w:pPr>
            <w:r w:rsidRPr="000F3ACD">
              <w:rPr>
                <w:lang w:val="en-US"/>
              </w:rPr>
              <w:t>1.0</w:t>
            </w:r>
          </w:p>
        </w:tc>
        <w:tc>
          <w:tcPr>
            <w:tcW w:w="1559" w:type="dxa"/>
            <w:vAlign w:val="center"/>
          </w:tcPr>
          <w:p w14:paraId="3C46199B" w14:textId="77777777" w:rsidR="000216D9" w:rsidRPr="000F3ACD" w:rsidRDefault="000216D9" w:rsidP="00E7067A">
            <w:pPr>
              <w:pStyle w:val="NTUtabletext"/>
              <w:jc w:val="center"/>
              <w:rPr>
                <w:lang w:val="en-US"/>
              </w:rPr>
            </w:pPr>
            <w:r w:rsidRPr="000F3ACD">
              <w:rPr>
                <w:lang w:val="en-US"/>
              </w:rPr>
              <w:t>100</w:t>
            </w:r>
          </w:p>
        </w:tc>
      </w:tr>
      <w:tr w:rsidR="000216D9" w14:paraId="745013D2" w14:textId="77777777" w:rsidTr="00E7067A">
        <w:trPr>
          <w:trHeight w:val="300"/>
        </w:trPr>
        <w:tc>
          <w:tcPr>
            <w:tcW w:w="1558" w:type="dxa"/>
            <w:vAlign w:val="center"/>
          </w:tcPr>
          <w:p w14:paraId="0A4303E6" w14:textId="77777777" w:rsidR="000216D9" w:rsidRPr="000F3ACD" w:rsidRDefault="000216D9" w:rsidP="00E7067A">
            <w:pPr>
              <w:pStyle w:val="NTUtabletext"/>
              <w:jc w:val="center"/>
              <w:rPr>
                <w:lang w:val="en-US"/>
              </w:rPr>
            </w:pPr>
            <w:r w:rsidRPr="000F3ACD">
              <w:rPr>
                <w:lang w:val="en-US"/>
              </w:rPr>
              <w:t>0.9</w:t>
            </w:r>
          </w:p>
        </w:tc>
        <w:tc>
          <w:tcPr>
            <w:tcW w:w="1559" w:type="dxa"/>
            <w:vAlign w:val="center"/>
          </w:tcPr>
          <w:p w14:paraId="47F938E4" w14:textId="77777777" w:rsidR="000216D9" w:rsidRPr="000F3ACD" w:rsidRDefault="000216D9" w:rsidP="00E7067A">
            <w:pPr>
              <w:pStyle w:val="NTUtabletext"/>
              <w:jc w:val="center"/>
              <w:rPr>
                <w:lang w:val="en-US"/>
              </w:rPr>
            </w:pPr>
            <w:r w:rsidRPr="000F3ACD">
              <w:rPr>
                <w:lang w:val="en-US"/>
              </w:rPr>
              <w:t>175</w:t>
            </w:r>
          </w:p>
        </w:tc>
        <w:tc>
          <w:tcPr>
            <w:tcW w:w="1558" w:type="dxa"/>
            <w:vAlign w:val="center"/>
          </w:tcPr>
          <w:p w14:paraId="3F084E5B" w14:textId="77777777" w:rsidR="000216D9" w:rsidRPr="000F3ACD" w:rsidRDefault="000216D9" w:rsidP="00E7067A">
            <w:pPr>
              <w:pStyle w:val="NTUtabletext"/>
              <w:jc w:val="center"/>
              <w:rPr>
                <w:lang w:val="en-US"/>
              </w:rPr>
            </w:pPr>
            <w:r w:rsidRPr="000F3ACD">
              <w:rPr>
                <w:lang w:val="en-US"/>
              </w:rPr>
              <w:t>1.8</w:t>
            </w:r>
          </w:p>
        </w:tc>
        <w:tc>
          <w:tcPr>
            <w:tcW w:w="1559" w:type="dxa"/>
            <w:vAlign w:val="center"/>
          </w:tcPr>
          <w:p w14:paraId="3CB2D67F" w14:textId="77777777" w:rsidR="000216D9" w:rsidRPr="000F3ACD" w:rsidRDefault="000216D9" w:rsidP="00E7067A">
            <w:pPr>
              <w:pStyle w:val="NTUtabletext"/>
              <w:jc w:val="center"/>
              <w:rPr>
                <w:lang w:val="en-US"/>
              </w:rPr>
            </w:pPr>
            <w:r w:rsidRPr="000F3ACD">
              <w:rPr>
                <w:lang w:val="en-US"/>
              </w:rPr>
              <w:t>400</w:t>
            </w:r>
          </w:p>
        </w:tc>
        <w:tc>
          <w:tcPr>
            <w:tcW w:w="1558" w:type="dxa"/>
            <w:vAlign w:val="center"/>
          </w:tcPr>
          <w:p w14:paraId="33DB8D05" w14:textId="77777777" w:rsidR="000216D9" w:rsidRPr="000F3ACD" w:rsidRDefault="000216D9" w:rsidP="00E7067A">
            <w:pPr>
              <w:pStyle w:val="NTUtabletext"/>
              <w:jc w:val="center"/>
              <w:rPr>
                <w:lang w:val="en-US"/>
              </w:rPr>
            </w:pPr>
            <w:r w:rsidRPr="000F3ACD">
              <w:rPr>
                <w:lang w:val="en-US"/>
              </w:rPr>
              <w:t>1.4</w:t>
            </w:r>
          </w:p>
        </w:tc>
        <w:tc>
          <w:tcPr>
            <w:tcW w:w="1559" w:type="dxa"/>
            <w:vAlign w:val="center"/>
          </w:tcPr>
          <w:p w14:paraId="08BDCC37" w14:textId="77777777" w:rsidR="000216D9" w:rsidRPr="000F3ACD" w:rsidRDefault="000216D9" w:rsidP="00E7067A">
            <w:pPr>
              <w:pStyle w:val="NTUtabletext"/>
              <w:jc w:val="center"/>
              <w:rPr>
                <w:lang w:val="en-US"/>
              </w:rPr>
            </w:pPr>
            <w:r w:rsidRPr="000F3ACD">
              <w:rPr>
                <w:lang w:val="en-US"/>
              </w:rPr>
              <w:t>100</w:t>
            </w:r>
          </w:p>
        </w:tc>
      </w:tr>
      <w:tr w:rsidR="000216D9" w14:paraId="44C31060" w14:textId="77777777" w:rsidTr="00E7067A">
        <w:trPr>
          <w:trHeight w:val="300"/>
        </w:trPr>
        <w:tc>
          <w:tcPr>
            <w:tcW w:w="1558" w:type="dxa"/>
            <w:vAlign w:val="center"/>
          </w:tcPr>
          <w:p w14:paraId="3F15682F" w14:textId="77777777" w:rsidR="000216D9" w:rsidRPr="000F3ACD" w:rsidRDefault="000216D9" w:rsidP="00E7067A">
            <w:pPr>
              <w:pStyle w:val="NTUtabletext"/>
              <w:jc w:val="center"/>
              <w:rPr>
                <w:lang w:val="en-US"/>
              </w:rPr>
            </w:pPr>
            <w:r w:rsidRPr="000F3ACD">
              <w:rPr>
                <w:lang w:val="en-US"/>
              </w:rPr>
              <w:t>1.2</w:t>
            </w:r>
          </w:p>
        </w:tc>
        <w:tc>
          <w:tcPr>
            <w:tcW w:w="1559" w:type="dxa"/>
            <w:vAlign w:val="center"/>
          </w:tcPr>
          <w:p w14:paraId="334AA785" w14:textId="77777777" w:rsidR="000216D9" w:rsidRPr="000F3ACD" w:rsidRDefault="000216D9" w:rsidP="00E7067A">
            <w:pPr>
              <w:pStyle w:val="NTUtabletext"/>
              <w:jc w:val="center"/>
              <w:rPr>
                <w:lang w:val="en-US"/>
              </w:rPr>
            </w:pPr>
            <w:r w:rsidRPr="000F3ACD">
              <w:rPr>
                <w:lang w:val="en-US"/>
              </w:rPr>
              <w:t>225</w:t>
            </w:r>
          </w:p>
        </w:tc>
        <w:tc>
          <w:tcPr>
            <w:tcW w:w="1558" w:type="dxa"/>
            <w:vAlign w:val="center"/>
          </w:tcPr>
          <w:p w14:paraId="520967FE" w14:textId="77777777" w:rsidR="000216D9" w:rsidRPr="000F3ACD" w:rsidRDefault="000216D9" w:rsidP="00E7067A">
            <w:pPr>
              <w:pStyle w:val="NTUtabletext"/>
              <w:jc w:val="center"/>
              <w:rPr>
                <w:lang w:val="en-US"/>
              </w:rPr>
            </w:pPr>
            <w:r w:rsidRPr="000F3ACD">
              <w:rPr>
                <w:lang w:val="en-US"/>
              </w:rPr>
              <w:t>1.5</w:t>
            </w:r>
          </w:p>
        </w:tc>
        <w:tc>
          <w:tcPr>
            <w:tcW w:w="1559" w:type="dxa"/>
            <w:vAlign w:val="center"/>
          </w:tcPr>
          <w:p w14:paraId="4DE74A79" w14:textId="77777777" w:rsidR="000216D9" w:rsidRPr="000F3ACD" w:rsidRDefault="000216D9" w:rsidP="00E7067A">
            <w:pPr>
              <w:pStyle w:val="NTUtabletext"/>
              <w:jc w:val="center"/>
              <w:rPr>
                <w:lang w:val="en-US"/>
              </w:rPr>
            </w:pPr>
            <w:r w:rsidRPr="000F3ACD">
              <w:rPr>
                <w:lang w:val="en-US"/>
              </w:rPr>
              <w:t>400</w:t>
            </w:r>
          </w:p>
        </w:tc>
        <w:tc>
          <w:tcPr>
            <w:tcW w:w="1558" w:type="dxa"/>
            <w:vAlign w:val="center"/>
          </w:tcPr>
          <w:p w14:paraId="3D20DD92" w14:textId="77777777" w:rsidR="000216D9" w:rsidRPr="000F3ACD" w:rsidRDefault="000216D9" w:rsidP="00E7067A">
            <w:pPr>
              <w:pStyle w:val="NTUtabletext"/>
              <w:jc w:val="center"/>
              <w:rPr>
                <w:lang w:val="en-US"/>
              </w:rPr>
            </w:pPr>
            <w:r w:rsidRPr="000F3ACD">
              <w:rPr>
                <w:lang w:val="en-US"/>
              </w:rPr>
              <w:t>1.8</w:t>
            </w:r>
          </w:p>
        </w:tc>
        <w:tc>
          <w:tcPr>
            <w:tcW w:w="1559" w:type="dxa"/>
            <w:vAlign w:val="center"/>
          </w:tcPr>
          <w:p w14:paraId="30E10D2C" w14:textId="77777777" w:rsidR="000216D9" w:rsidRPr="000F3ACD" w:rsidRDefault="000216D9" w:rsidP="00E7067A">
            <w:pPr>
              <w:pStyle w:val="NTUtabletext"/>
              <w:jc w:val="center"/>
              <w:rPr>
                <w:lang w:val="en-US"/>
              </w:rPr>
            </w:pPr>
            <w:r w:rsidRPr="000F3ACD">
              <w:rPr>
                <w:lang w:val="en-US"/>
              </w:rPr>
              <w:t>100</w:t>
            </w:r>
          </w:p>
        </w:tc>
      </w:tr>
      <w:tr w:rsidR="000216D9" w14:paraId="6F58AC0F" w14:textId="77777777" w:rsidTr="00E7067A">
        <w:trPr>
          <w:trHeight w:val="300"/>
        </w:trPr>
        <w:tc>
          <w:tcPr>
            <w:tcW w:w="1558" w:type="dxa"/>
            <w:vAlign w:val="center"/>
          </w:tcPr>
          <w:p w14:paraId="0A57FFFB" w14:textId="77777777" w:rsidR="000216D9" w:rsidRPr="000F3ACD" w:rsidRDefault="000216D9" w:rsidP="00E7067A">
            <w:pPr>
              <w:pStyle w:val="NTUtabletext"/>
              <w:jc w:val="center"/>
              <w:rPr>
                <w:lang w:val="en-US"/>
              </w:rPr>
            </w:pPr>
            <w:r w:rsidRPr="000F3ACD">
              <w:rPr>
                <w:lang w:val="en-US"/>
              </w:rPr>
              <w:t>1.5</w:t>
            </w:r>
          </w:p>
        </w:tc>
        <w:tc>
          <w:tcPr>
            <w:tcW w:w="1559" w:type="dxa"/>
            <w:vAlign w:val="center"/>
          </w:tcPr>
          <w:p w14:paraId="6D03F023" w14:textId="77777777" w:rsidR="000216D9" w:rsidRPr="000F3ACD" w:rsidRDefault="000216D9" w:rsidP="00E7067A">
            <w:pPr>
              <w:pStyle w:val="NTUtabletext"/>
              <w:jc w:val="center"/>
              <w:rPr>
                <w:lang w:val="en-US"/>
              </w:rPr>
            </w:pPr>
            <w:r w:rsidRPr="000F3ACD">
              <w:rPr>
                <w:lang w:val="en-US"/>
              </w:rPr>
              <w:t>250</w:t>
            </w:r>
          </w:p>
        </w:tc>
        <w:tc>
          <w:tcPr>
            <w:tcW w:w="1558" w:type="dxa"/>
            <w:vAlign w:val="center"/>
          </w:tcPr>
          <w:p w14:paraId="4B205225" w14:textId="77777777" w:rsidR="000216D9" w:rsidRPr="000F3ACD" w:rsidRDefault="000216D9" w:rsidP="00E7067A">
            <w:pPr>
              <w:pStyle w:val="NTUtabletext"/>
              <w:jc w:val="center"/>
              <w:rPr>
                <w:lang w:val="en-US"/>
              </w:rPr>
            </w:pPr>
            <w:r w:rsidRPr="000F3ACD">
              <w:rPr>
                <w:lang w:val="en-US"/>
              </w:rPr>
              <w:t>1.2</w:t>
            </w:r>
          </w:p>
        </w:tc>
        <w:tc>
          <w:tcPr>
            <w:tcW w:w="1559" w:type="dxa"/>
            <w:vAlign w:val="center"/>
          </w:tcPr>
          <w:p w14:paraId="31FC30C8" w14:textId="77777777" w:rsidR="000216D9" w:rsidRPr="000F3ACD" w:rsidRDefault="000216D9" w:rsidP="00E7067A">
            <w:pPr>
              <w:pStyle w:val="NTUtabletext"/>
              <w:jc w:val="center"/>
              <w:rPr>
                <w:lang w:val="en-US"/>
              </w:rPr>
            </w:pPr>
            <w:r w:rsidRPr="000F3ACD">
              <w:rPr>
                <w:lang w:val="en-US"/>
              </w:rPr>
              <w:t>450</w:t>
            </w:r>
          </w:p>
        </w:tc>
        <w:tc>
          <w:tcPr>
            <w:tcW w:w="1558" w:type="dxa"/>
            <w:vAlign w:val="center"/>
          </w:tcPr>
          <w:p w14:paraId="32E82C3E" w14:textId="77777777" w:rsidR="000216D9" w:rsidRPr="000F3ACD" w:rsidRDefault="000216D9" w:rsidP="00E7067A">
            <w:pPr>
              <w:pStyle w:val="NTUtabletext"/>
              <w:jc w:val="center"/>
              <w:rPr>
                <w:lang w:val="en-US"/>
              </w:rPr>
            </w:pPr>
            <w:r w:rsidRPr="000F3ACD">
              <w:rPr>
                <w:lang w:val="en-US"/>
              </w:rPr>
              <w:t>2.0</w:t>
            </w:r>
          </w:p>
        </w:tc>
        <w:tc>
          <w:tcPr>
            <w:tcW w:w="1559" w:type="dxa"/>
            <w:vAlign w:val="center"/>
          </w:tcPr>
          <w:p w14:paraId="0FF61A39" w14:textId="77777777" w:rsidR="000216D9" w:rsidRPr="000F3ACD" w:rsidRDefault="000216D9" w:rsidP="00E7067A">
            <w:pPr>
              <w:pStyle w:val="NTUtabletext"/>
              <w:jc w:val="center"/>
              <w:rPr>
                <w:lang w:val="en-US"/>
              </w:rPr>
            </w:pPr>
            <w:r w:rsidRPr="000F3ACD">
              <w:rPr>
                <w:lang w:val="en-US"/>
              </w:rPr>
              <w:t>100</w:t>
            </w:r>
          </w:p>
        </w:tc>
      </w:tr>
    </w:tbl>
    <w:p w14:paraId="37CDB3DC" w14:textId="77777777" w:rsidR="000216D9" w:rsidRDefault="000216D9" w:rsidP="000216D9">
      <w:pPr>
        <w:pStyle w:val="NTUMasterNormal"/>
        <w:rPr>
          <w:lang w:val="en-US"/>
        </w:rPr>
      </w:pPr>
    </w:p>
    <w:p w14:paraId="6979D4DD" w14:textId="77777777" w:rsidR="000216D9" w:rsidRDefault="000216D9" w:rsidP="000216D9">
      <w:pPr>
        <w:pStyle w:val="NTUMasterNormal"/>
      </w:pPr>
      <w:r w:rsidRPr="063D0B26">
        <w:rPr>
          <w:lang w:val="en-US"/>
        </w:rPr>
        <w:t xml:space="preserve">Rake the posts back towards the retained material at an angle of 5 degrees from vertical. </w:t>
      </w:r>
    </w:p>
    <w:p w14:paraId="01E8093E" w14:textId="77777777" w:rsidR="000216D9" w:rsidRDefault="000216D9" w:rsidP="000216D9">
      <w:pPr>
        <w:pStyle w:val="NTUMasterNormal"/>
      </w:pPr>
      <w:r w:rsidRPr="063D0B26">
        <w:rPr>
          <w:lang w:val="en-US"/>
        </w:rPr>
        <w:t xml:space="preserve">Backfill the post hole with concrete of grade N20. Where posts are embedded </w:t>
      </w:r>
      <w:proofErr w:type="gramStart"/>
      <w:r w:rsidRPr="063D0B26">
        <w:rPr>
          <w:lang w:val="en-US"/>
        </w:rPr>
        <w:t>in sound</w:t>
      </w:r>
      <w:proofErr w:type="gramEnd"/>
      <w:r w:rsidRPr="063D0B26">
        <w:rPr>
          <w:lang w:val="en-US"/>
        </w:rPr>
        <w:t xml:space="preserve"> unfractured rock the minimum embedment may be reduced to 500 mm. </w:t>
      </w:r>
    </w:p>
    <w:p w14:paraId="3DB732AA" w14:textId="77777777" w:rsidR="000216D9" w:rsidRDefault="000216D9" w:rsidP="000216D9">
      <w:pPr>
        <w:pStyle w:val="NTUMasterNormal"/>
      </w:pPr>
      <w:r w:rsidRPr="063D0B26">
        <w:rPr>
          <w:lang w:val="en-US"/>
        </w:rPr>
        <w:t xml:space="preserve">Use 100 mm high slab </w:t>
      </w:r>
      <w:proofErr w:type="spellStart"/>
      <w:r w:rsidRPr="063D0B26">
        <w:rPr>
          <w:lang w:val="en-US"/>
        </w:rPr>
        <w:t>walings</w:t>
      </w:r>
      <w:proofErr w:type="spellEnd"/>
      <w:r w:rsidRPr="063D0B26">
        <w:rPr>
          <w:lang w:val="en-US"/>
        </w:rPr>
        <w:t xml:space="preserve">. Scarf </w:t>
      </w:r>
      <w:proofErr w:type="spellStart"/>
      <w:r w:rsidRPr="063D0B26">
        <w:rPr>
          <w:lang w:val="en-US"/>
        </w:rPr>
        <w:t>walings</w:t>
      </w:r>
      <w:proofErr w:type="spellEnd"/>
      <w:r w:rsidRPr="063D0B26">
        <w:rPr>
          <w:lang w:val="en-US"/>
        </w:rPr>
        <w:t xml:space="preserve"> at either end to ensure even bearing on the posts.  Fix the top row of </w:t>
      </w:r>
      <w:proofErr w:type="spellStart"/>
      <w:r w:rsidRPr="063D0B26">
        <w:rPr>
          <w:lang w:val="en-US"/>
        </w:rPr>
        <w:t>walings</w:t>
      </w:r>
      <w:proofErr w:type="spellEnd"/>
      <w:r w:rsidRPr="063D0B26">
        <w:rPr>
          <w:lang w:val="en-US"/>
        </w:rPr>
        <w:t xml:space="preserve"> with 100 mm long </w:t>
      </w:r>
      <w:proofErr w:type="spellStart"/>
      <w:r w:rsidRPr="063D0B26">
        <w:rPr>
          <w:lang w:val="en-US"/>
        </w:rPr>
        <w:t>galvanised</w:t>
      </w:r>
      <w:proofErr w:type="spellEnd"/>
      <w:r w:rsidRPr="063D0B26">
        <w:rPr>
          <w:lang w:val="en-US"/>
        </w:rPr>
        <w:t xml:space="preserve"> bridge spikes. </w:t>
      </w:r>
    </w:p>
    <w:p w14:paraId="381F84DE" w14:textId="77777777" w:rsidR="000216D9" w:rsidRDefault="000216D9" w:rsidP="000216D9">
      <w:pPr>
        <w:pStyle w:val="NTUMasterNormal"/>
      </w:pPr>
      <w:r w:rsidRPr="063D0B26">
        <w:rPr>
          <w:lang w:val="en-US"/>
        </w:rPr>
        <w:t xml:space="preserve">Backfill the post hole with concrete of grade N20. </w:t>
      </w:r>
    </w:p>
    <w:p w14:paraId="2C3912B7" w14:textId="77777777" w:rsidR="000216D9" w:rsidRDefault="000216D9" w:rsidP="000216D9">
      <w:pPr>
        <w:pStyle w:val="NTUMasterNormal"/>
      </w:pPr>
      <w:r w:rsidRPr="063D0B26">
        <w:rPr>
          <w:lang w:val="en-US"/>
        </w:rPr>
        <w:t xml:space="preserve">Protect all treated timber surfaces that have been cut or machined including scarfed and drilled surfaces by applying, in accordance with </w:t>
      </w:r>
      <w:r>
        <w:rPr>
          <w:lang w:val="en-US"/>
        </w:rPr>
        <w:t>the m</w:t>
      </w:r>
      <w:r w:rsidRPr="063D0B26">
        <w:rPr>
          <w:lang w:val="en-US"/>
        </w:rPr>
        <w:t xml:space="preserve">anufacturer’s instructions: </w:t>
      </w:r>
    </w:p>
    <w:p w14:paraId="248FB6B2" w14:textId="77777777" w:rsidR="000216D9" w:rsidRDefault="000216D9" w:rsidP="002933D1">
      <w:pPr>
        <w:pStyle w:val="NTUanumbering"/>
        <w:numPr>
          <w:ilvl w:val="0"/>
          <w:numId w:val="141"/>
        </w:numPr>
      </w:pPr>
      <w:r w:rsidRPr="000F3ACD">
        <w:rPr>
          <w:lang w:val="en-US"/>
        </w:rPr>
        <w:lastRenderedPageBreak/>
        <w:t xml:space="preserve">Above ground - Koppers Reseal </w:t>
      </w:r>
    </w:p>
    <w:p w14:paraId="386097B1" w14:textId="77777777" w:rsidR="000216D9" w:rsidRDefault="000216D9" w:rsidP="002933D1">
      <w:pPr>
        <w:pStyle w:val="NTUanumbering"/>
        <w:numPr>
          <w:ilvl w:val="0"/>
          <w:numId w:val="141"/>
        </w:numPr>
      </w:pPr>
      <w:r>
        <w:rPr>
          <w:lang w:val="en-US"/>
        </w:rPr>
        <w:t>B</w:t>
      </w:r>
      <w:r w:rsidRPr="002C247B">
        <w:rPr>
          <w:lang w:val="en-US"/>
        </w:rPr>
        <w:t xml:space="preserve">elow ground - Koppers CN Emulsion </w:t>
      </w:r>
    </w:p>
    <w:p w14:paraId="6CA830A6" w14:textId="77777777" w:rsidR="000216D9" w:rsidRDefault="000216D9" w:rsidP="000216D9">
      <w:pPr>
        <w:pStyle w:val="NTUMasterNormal"/>
      </w:pPr>
      <w:r w:rsidRPr="063D0B26">
        <w:rPr>
          <w:lang w:val="en-US"/>
        </w:rPr>
        <w:t xml:space="preserve">Line the internal or loaded face of the retaining wall with a geotextile filter fabric from the top </w:t>
      </w:r>
      <w:proofErr w:type="gramStart"/>
      <w:r w:rsidRPr="063D0B26">
        <w:rPr>
          <w:lang w:val="en-US"/>
        </w:rPr>
        <w:t>waling</w:t>
      </w:r>
      <w:proofErr w:type="gramEnd"/>
      <w:r w:rsidRPr="063D0B26">
        <w:rPr>
          <w:lang w:val="en-US"/>
        </w:rPr>
        <w:t xml:space="preserve"> to a minimum depth of 150 mm below the bottom waling.</w:t>
      </w:r>
    </w:p>
    <w:p w14:paraId="0B5F37DC" w14:textId="77777777" w:rsidR="000216D9" w:rsidRPr="002C247B" w:rsidRDefault="000216D9" w:rsidP="000216D9">
      <w:pPr>
        <w:pStyle w:val="Heading4"/>
      </w:pPr>
      <w:bookmarkStart w:id="595" w:name="_Toc141982477"/>
      <w:r>
        <w:t>H</w:t>
      </w:r>
      <w:r w:rsidRPr="002C247B">
        <w:t>andrails</w:t>
      </w:r>
      <w:bookmarkEnd w:id="595"/>
    </w:p>
    <w:p w14:paraId="5EEEA798" w14:textId="77777777" w:rsidR="000216D9" w:rsidRDefault="000216D9" w:rsidP="000216D9">
      <w:pPr>
        <w:pStyle w:val="NTUMasterNormal"/>
      </w:pPr>
      <w:r w:rsidRPr="063D0B26">
        <w:rPr>
          <w:lang w:val="en-US"/>
        </w:rPr>
        <w:t xml:space="preserve">Provide a handrail 900 mm above ground level along the full length of all retaining walls higher than 600 mm. Use a 125 mm diameter log, suitably scarfed and fixed by a 16 mm </w:t>
      </w:r>
      <w:proofErr w:type="spellStart"/>
      <w:r w:rsidRPr="063D0B26">
        <w:rPr>
          <w:lang w:val="en-US"/>
        </w:rPr>
        <w:t>galvanised</w:t>
      </w:r>
      <w:proofErr w:type="spellEnd"/>
      <w:r w:rsidRPr="063D0B26">
        <w:rPr>
          <w:lang w:val="en-US"/>
        </w:rPr>
        <w:t xml:space="preserve"> bolt at each post.</w:t>
      </w:r>
    </w:p>
    <w:p w14:paraId="04A066A9" w14:textId="77777777" w:rsidR="000216D9" w:rsidRPr="002C247B" w:rsidRDefault="000216D9" w:rsidP="000216D9">
      <w:pPr>
        <w:pStyle w:val="Heading3"/>
        <w:ind w:left="851" w:hanging="851"/>
        <w:rPr>
          <w:rStyle w:val="Heading3Char"/>
          <w:b/>
        </w:rPr>
      </w:pPr>
      <w:bookmarkStart w:id="596" w:name="_Toc141982478"/>
      <w:bookmarkStart w:id="597" w:name="_Toc145868754"/>
      <w:bookmarkStart w:id="598" w:name="_Toc231982763"/>
      <w:r w:rsidRPr="002C247B">
        <w:t xml:space="preserve">Retaining Walls - Concrete </w:t>
      </w:r>
      <w:bookmarkEnd w:id="596"/>
      <w:r>
        <w:t>Interlocking Block Systems</w:t>
      </w:r>
      <w:bookmarkEnd w:id="597"/>
      <w:bookmarkEnd w:id="598"/>
    </w:p>
    <w:p w14:paraId="188F1F37" w14:textId="77777777" w:rsidR="000216D9" w:rsidRPr="002C247B" w:rsidRDefault="000216D9" w:rsidP="000216D9">
      <w:pPr>
        <w:pStyle w:val="Heading4"/>
      </w:pPr>
      <w:bookmarkStart w:id="599" w:name="_Toc141982479"/>
      <w:r w:rsidRPr="002C247B">
        <w:t>General</w:t>
      </w:r>
      <w:bookmarkEnd w:id="599"/>
    </w:p>
    <w:p w14:paraId="45AD2ED6" w14:textId="77777777" w:rsidR="000216D9" w:rsidRDefault="000216D9" w:rsidP="000216D9">
      <w:pPr>
        <w:pStyle w:val="NTUMasterNormal"/>
      </w:pPr>
      <w:r w:rsidRPr="063D0B26">
        <w:rPr>
          <w:lang w:val="en-US"/>
        </w:rPr>
        <w:t xml:space="preserve">Construct from </w:t>
      </w:r>
      <w:proofErr w:type="spellStart"/>
      <w:r w:rsidRPr="063D0B26">
        <w:rPr>
          <w:lang w:val="en-US"/>
        </w:rPr>
        <w:t>authorised</w:t>
      </w:r>
      <w:proofErr w:type="spellEnd"/>
      <w:r w:rsidRPr="063D0B26">
        <w:rPr>
          <w:lang w:val="en-US"/>
        </w:rPr>
        <w:t xml:space="preserve"> crib wall components in accordance with the manufacturer’s guidelines.</w:t>
      </w:r>
    </w:p>
    <w:p w14:paraId="1FEAA7E1" w14:textId="77777777" w:rsidR="000216D9" w:rsidRDefault="000216D9" w:rsidP="000216D9">
      <w:pPr>
        <w:pStyle w:val="NTUMasterNormal"/>
      </w:pPr>
      <w:r w:rsidRPr="063D0B26">
        <w:rPr>
          <w:lang w:val="en-US"/>
        </w:rPr>
        <w:t>Adopt a course height of 250 mm, a header spacing of 1000 mm, a header length of 900 mm and a batter of 1 in 4, unless otherwise shown in the Design Drawings.</w:t>
      </w:r>
    </w:p>
    <w:p w14:paraId="083717F1" w14:textId="77777777" w:rsidR="000216D9" w:rsidRPr="002C247B" w:rsidRDefault="000216D9" w:rsidP="000216D9">
      <w:pPr>
        <w:pStyle w:val="Heading4"/>
      </w:pPr>
      <w:bookmarkStart w:id="600" w:name="_Toc141982480"/>
      <w:r w:rsidRPr="002C247B">
        <w:t>Foundations</w:t>
      </w:r>
      <w:bookmarkEnd w:id="600"/>
    </w:p>
    <w:p w14:paraId="449E2AAE" w14:textId="77777777" w:rsidR="000216D9" w:rsidRDefault="000216D9" w:rsidP="000216D9">
      <w:pPr>
        <w:pStyle w:val="NTUMasterNormal"/>
      </w:pPr>
      <w:r w:rsidRPr="063D0B26">
        <w:rPr>
          <w:lang w:val="en-US"/>
        </w:rPr>
        <w:t xml:space="preserve">Where the wall is to be </w:t>
      </w:r>
      <w:proofErr w:type="gramStart"/>
      <w:r w:rsidRPr="063D0B26">
        <w:rPr>
          <w:lang w:val="en-US"/>
        </w:rPr>
        <w:t>founded</w:t>
      </w:r>
      <w:proofErr w:type="gramEnd"/>
      <w:r w:rsidRPr="063D0B26">
        <w:rPr>
          <w:lang w:val="en-US"/>
        </w:rPr>
        <w:t xml:space="preserve"> on bedrock, remove all vegetation, loose rock, soil, clay, and friable weathered rock. Fill any irregularities with mass concrete. Ensure that the wall is founded on intact bedrock and not on a foundation of floaters. Do not support a wall on undercut material. </w:t>
      </w:r>
    </w:p>
    <w:p w14:paraId="02D81C8C" w14:textId="77777777" w:rsidR="000216D9" w:rsidRDefault="000216D9" w:rsidP="000216D9">
      <w:pPr>
        <w:pStyle w:val="NTUMasterNormal"/>
      </w:pPr>
      <w:r w:rsidRPr="063D0B26">
        <w:rPr>
          <w:lang w:val="en-US"/>
        </w:rPr>
        <w:t xml:space="preserve">Where the wall is to be founded on soil, strip any material containing a high proportion of organic material and scarify the exposed foundation to a minimum depth of 200 mm. Consolidate the foundation at a moisture content (AS 1289.5.1.1) within ±2 % of optimum to give a dry density ratio according to AS 1289.5.4.1 of not less than 98% standard based on the field dry density determined in accordance with AS 1289.5.3.1 and the compaction test in accordance with AS 1289.5.1.1 (Standard). </w:t>
      </w:r>
    </w:p>
    <w:p w14:paraId="37CBD757" w14:textId="77777777" w:rsidR="000216D9" w:rsidRDefault="000216D9" w:rsidP="000216D9">
      <w:pPr>
        <w:pStyle w:val="NTUMasterNormal"/>
      </w:pPr>
      <w:r w:rsidRPr="063D0B26">
        <w:rPr>
          <w:lang w:val="en-US"/>
        </w:rPr>
        <w:t xml:space="preserve">Place all fill in layers with a maximum loose thickness of 250 mm and compact in the manner described above. </w:t>
      </w:r>
    </w:p>
    <w:p w14:paraId="2210EC17" w14:textId="77777777" w:rsidR="000216D9" w:rsidRDefault="000216D9" w:rsidP="000216D9">
      <w:pPr>
        <w:pStyle w:val="NTUMasterNormal"/>
      </w:pPr>
      <w:r w:rsidRPr="063D0B26">
        <w:rPr>
          <w:lang w:val="en-US"/>
        </w:rPr>
        <w:t xml:space="preserve">Slope the foundation surface to ensure the required batter. </w:t>
      </w:r>
    </w:p>
    <w:p w14:paraId="7E3E03C5" w14:textId="77777777" w:rsidR="000216D9" w:rsidRDefault="000216D9" w:rsidP="000216D9">
      <w:pPr>
        <w:pStyle w:val="NTUMasterNormal"/>
      </w:pPr>
      <w:r w:rsidRPr="063D0B26">
        <w:rPr>
          <w:lang w:val="en-US"/>
        </w:rPr>
        <w:t xml:space="preserve">Gain acceptance of the foundation by the </w:t>
      </w:r>
      <w:r>
        <w:rPr>
          <w:lang w:val="en-US"/>
        </w:rPr>
        <w:t>Entity</w:t>
      </w:r>
      <w:r w:rsidRPr="063D0B26">
        <w:rPr>
          <w:lang w:val="en-US"/>
        </w:rPr>
        <w:t xml:space="preserve"> prior to placement of the wall materials. </w:t>
      </w:r>
    </w:p>
    <w:p w14:paraId="2C239F78" w14:textId="77777777" w:rsidR="000216D9" w:rsidRDefault="000216D9" w:rsidP="000216D9">
      <w:pPr>
        <w:pStyle w:val="NTUMasterNormal"/>
      </w:pPr>
      <w:r w:rsidRPr="063D0B26">
        <w:rPr>
          <w:lang w:val="en-US"/>
        </w:rPr>
        <w:t xml:space="preserve">Where the wall is to be founded on bedrock, adjust the base of the wall to be at a level of ≥250 mm below the finished surface level at the toe of the wall. </w:t>
      </w:r>
    </w:p>
    <w:p w14:paraId="6DA97EA8" w14:textId="77777777" w:rsidR="000216D9" w:rsidRDefault="000216D9" w:rsidP="000216D9">
      <w:pPr>
        <w:pStyle w:val="NTUMasterNormal"/>
      </w:pPr>
      <w:r w:rsidRPr="063D0B26">
        <w:rPr>
          <w:lang w:val="en-US"/>
        </w:rPr>
        <w:t xml:space="preserve">Where the wall is to be founded on soil, adjust the base of the wall shall be at a level ≥450 mm below the finished surface level at the toe of the wall. </w:t>
      </w:r>
    </w:p>
    <w:p w14:paraId="1A6CD87D" w14:textId="77777777" w:rsidR="000216D9" w:rsidRDefault="000216D9" w:rsidP="000216D9">
      <w:pPr>
        <w:pStyle w:val="NTUMasterNormal"/>
      </w:pPr>
      <w:r w:rsidRPr="063D0B26">
        <w:rPr>
          <w:lang w:val="en-US"/>
        </w:rPr>
        <w:t xml:space="preserve">Provide a continuous base of 250 mm thick S32 concrete reinforced with 2 layers of F81 fabric. </w:t>
      </w:r>
      <w:proofErr w:type="gramStart"/>
      <w:r w:rsidRPr="063D0B26">
        <w:rPr>
          <w:lang w:val="en-US"/>
        </w:rPr>
        <w:t>Step</w:t>
      </w:r>
      <w:proofErr w:type="gramEnd"/>
      <w:r w:rsidRPr="063D0B26">
        <w:rPr>
          <w:lang w:val="en-US"/>
        </w:rPr>
        <w:t xml:space="preserve"> the base where required in increments of 250 mm. </w:t>
      </w:r>
    </w:p>
    <w:p w14:paraId="5CB9E4C9" w14:textId="77777777" w:rsidR="000216D9" w:rsidRDefault="000216D9" w:rsidP="000216D9">
      <w:pPr>
        <w:pStyle w:val="NTUMasterNormal"/>
      </w:pPr>
      <w:r w:rsidRPr="063D0B26">
        <w:rPr>
          <w:lang w:val="en-US"/>
        </w:rPr>
        <w:t xml:space="preserve">Concrete </w:t>
      </w:r>
      <w:proofErr w:type="gramStart"/>
      <w:r w:rsidRPr="063D0B26">
        <w:rPr>
          <w:lang w:val="en-US"/>
        </w:rPr>
        <w:t>encase</w:t>
      </w:r>
      <w:proofErr w:type="gramEnd"/>
      <w:r w:rsidRPr="063D0B26">
        <w:rPr>
          <w:lang w:val="en-US"/>
        </w:rPr>
        <w:t xml:space="preserve"> all pipes that pass beneath the wall.</w:t>
      </w:r>
    </w:p>
    <w:p w14:paraId="628AE7C2" w14:textId="77777777" w:rsidR="000216D9" w:rsidRPr="002D13C1" w:rsidRDefault="000216D9" w:rsidP="000216D9">
      <w:pPr>
        <w:pStyle w:val="Heading4"/>
      </w:pPr>
      <w:bookmarkStart w:id="601" w:name="_Toc141982481"/>
      <w:r>
        <w:t>Infill</w:t>
      </w:r>
      <w:r w:rsidRPr="002D13C1">
        <w:t xml:space="preserve"> and backfill</w:t>
      </w:r>
      <w:bookmarkEnd w:id="601"/>
    </w:p>
    <w:p w14:paraId="05E9D72B" w14:textId="77777777" w:rsidR="000216D9" w:rsidRDefault="000216D9" w:rsidP="000216D9">
      <w:pPr>
        <w:pStyle w:val="NTUMasterNormal"/>
      </w:pPr>
      <w:r w:rsidRPr="063D0B26">
        <w:rPr>
          <w:lang w:val="en-US"/>
        </w:rPr>
        <w:t xml:space="preserve">Use crushed rock with maximum particle size 75 mm for </w:t>
      </w:r>
      <w:proofErr w:type="gramStart"/>
      <w:r w:rsidRPr="00135BB6">
        <w:rPr>
          <w:lang w:val="en-US"/>
        </w:rPr>
        <w:t>fill</w:t>
      </w:r>
      <w:proofErr w:type="gramEnd"/>
      <w:r w:rsidRPr="00135BB6">
        <w:rPr>
          <w:lang w:val="en-US"/>
        </w:rPr>
        <w:t xml:space="preserve"> material in the wall.</w:t>
      </w:r>
      <w:r w:rsidRPr="063D0B26">
        <w:rPr>
          <w:lang w:val="en-US"/>
        </w:rPr>
        <w:t xml:space="preserve"> </w:t>
      </w:r>
    </w:p>
    <w:p w14:paraId="76F0505A" w14:textId="77777777" w:rsidR="000216D9" w:rsidRDefault="000216D9" w:rsidP="000216D9">
      <w:pPr>
        <w:pStyle w:val="NTUMasterNormal"/>
      </w:pPr>
      <w:r w:rsidRPr="063D0B26">
        <w:rPr>
          <w:lang w:val="en-US"/>
        </w:rPr>
        <w:t>Use granular material consisting of sand, crushed rock</w:t>
      </w:r>
      <w:r>
        <w:rPr>
          <w:lang w:val="en-US"/>
        </w:rPr>
        <w:t>, engineered fill</w:t>
      </w:r>
      <w:r w:rsidRPr="063D0B26">
        <w:rPr>
          <w:lang w:val="en-US"/>
        </w:rPr>
        <w:t xml:space="preserve"> </w:t>
      </w:r>
      <w:r>
        <w:rPr>
          <w:lang w:val="en-US"/>
        </w:rPr>
        <w:t xml:space="preserve">or </w:t>
      </w:r>
      <w:r w:rsidRPr="063D0B26">
        <w:rPr>
          <w:lang w:val="en-US"/>
        </w:rPr>
        <w:t xml:space="preserve">sandstone for backfilling behind the wall. </w:t>
      </w:r>
    </w:p>
    <w:p w14:paraId="7C4794B0" w14:textId="77777777" w:rsidR="000216D9" w:rsidRDefault="000216D9" w:rsidP="000216D9">
      <w:pPr>
        <w:pStyle w:val="NTUMasterNormal"/>
      </w:pPr>
      <w:r w:rsidRPr="063D0B26">
        <w:rPr>
          <w:lang w:val="en-US"/>
        </w:rPr>
        <w:t xml:space="preserve">Do not use clay material as fill material in the wall or backfill material within 500 mm of the rear of the wall. </w:t>
      </w:r>
    </w:p>
    <w:p w14:paraId="612017DA" w14:textId="77777777" w:rsidR="000216D9" w:rsidRDefault="000216D9" w:rsidP="000216D9">
      <w:pPr>
        <w:pStyle w:val="NTUMasterNormal"/>
      </w:pPr>
      <w:r w:rsidRPr="063D0B26">
        <w:rPr>
          <w:lang w:val="en-US"/>
        </w:rPr>
        <w:t xml:space="preserve">Compaction of fill placed behind the wall shall be carefully carried out to </w:t>
      </w:r>
      <w:proofErr w:type="spellStart"/>
      <w:r w:rsidRPr="063D0B26">
        <w:rPr>
          <w:lang w:val="en-US"/>
        </w:rPr>
        <w:t>minimise</w:t>
      </w:r>
      <w:proofErr w:type="spellEnd"/>
      <w:r w:rsidRPr="063D0B26">
        <w:rPr>
          <w:lang w:val="en-US"/>
        </w:rPr>
        <w:t xml:space="preserve"> the induced lateral stress against the wall. </w:t>
      </w:r>
    </w:p>
    <w:p w14:paraId="273FE009" w14:textId="77777777" w:rsidR="000216D9" w:rsidRDefault="000216D9" w:rsidP="000216D9">
      <w:pPr>
        <w:pStyle w:val="NTUMasterNormal"/>
      </w:pPr>
      <w:r w:rsidRPr="063D0B26">
        <w:rPr>
          <w:lang w:val="en-US"/>
        </w:rPr>
        <w:t xml:space="preserve">Place fill in layers with a maximum loose thickness of 250 mm and compact to a dry density ratio (AS 1289.5.4.1) of not less than 95% standard compaction (AS 1289.5.1.1). </w:t>
      </w:r>
    </w:p>
    <w:p w14:paraId="58828AF1" w14:textId="77777777" w:rsidR="000216D9" w:rsidRDefault="000216D9" w:rsidP="000216D9">
      <w:pPr>
        <w:pStyle w:val="NTUMasterNormal"/>
      </w:pPr>
      <w:r w:rsidRPr="063D0B26">
        <w:rPr>
          <w:lang w:val="en-US"/>
        </w:rPr>
        <w:t>Where pavement construction is to take place using the backfill as subgrade material, compact in accordance with the requirements of 31.1.3 Compaction of trench fill.</w:t>
      </w:r>
    </w:p>
    <w:p w14:paraId="231918F1" w14:textId="77777777" w:rsidR="000216D9" w:rsidRPr="002D13C1" w:rsidRDefault="000216D9" w:rsidP="000216D9">
      <w:pPr>
        <w:pStyle w:val="Heading4"/>
      </w:pPr>
      <w:bookmarkStart w:id="602" w:name="_Toc141982482"/>
      <w:r w:rsidRPr="002D13C1">
        <w:lastRenderedPageBreak/>
        <w:t>Drainage</w:t>
      </w:r>
      <w:bookmarkEnd w:id="602"/>
    </w:p>
    <w:p w14:paraId="14DEA3C7" w14:textId="77777777" w:rsidR="000216D9" w:rsidRPr="002D13C1" w:rsidRDefault="000216D9" w:rsidP="000216D9">
      <w:pPr>
        <w:pStyle w:val="NTUMasterNormal"/>
      </w:pPr>
      <w:r w:rsidRPr="002D13C1">
        <w:t>Install a 160 mm diameter subsoil drain with filter sock at the rear of the wall foundation.</w:t>
      </w:r>
    </w:p>
    <w:p w14:paraId="3C3DD50C" w14:textId="77777777" w:rsidR="000216D9" w:rsidRPr="002D13C1" w:rsidRDefault="000216D9" w:rsidP="000216D9">
      <w:pPr>
        <w:pStyle w:val="NTUMasterNormal"/>
      </w:pPr>
      <w:r w:rsidRPr="002D13C1">
        <w:t xml:space="preserve">Direct all surface runoff away from the back of the wall </w:t>
      </w:r>
      <w:proofErr w:type="gramStart"/>
      <w:r w:rsidRPr="002D13C1">
        <w:t>so as to</w:t>
      </w:r>
      <w:proofErr w:type="gramEnd"/>
      <w:r w:rsidRPr="002D13C1">
        <w:t xml:space="preserve"> prevent infiltration of such surface runoff into the granular backfill. Direct the surface runoff </w:t>
      </w:r>
      <w:proofErr w:type="gramStart"/>
      <w:r w:rsidRPr="002D13C1">
        <w:t>so as to</w:t>
      </w:r>
      <w:proofErr w:type="gramEnd"/>
      <w:r w:rsidRPr="002D13C1">
        <w:t xml:space="preserve"> prevent erosion and possible undercutting along the toe of the wall. Ensure that water does not pond at the toe of the finished wall.</w:t>
      </w:r>
    </w:p>
    <w:p w14:paraId="2B22F957" w14:textId="77777777" w:rsidR="000216D9" w:rsidRPr="002D13C1" w:rsidRDefault="000216D9" w:rsidP="000216D9">
      <w:pPr>
        <w:pStyle w:val="Heading4"/>
      </w:pPr>
      <w:bookmarkStart w:id="603" w:name="_Toc141982483"/>
      <w:r w:rsidRPr="002D13C1">
        <w:t>Handrails</w:t>
      </w:r>
      <w:bookmarkEnd w:id="603"/>
    </w:p>
    <w:p w14:paraId="77C4391F" w14:textId="77777777" w:rsidR="000216D9" w:rsidRDefault="000216D9" w:rsidP="000216D9">
      <w:pPr>
        <w:pStyle w:val="NTUMasterNormal"/>
      </w:pPr>
      <w:r w:rsidRPr="063D0B26">
        <w:rPr>
          <w:lang w:val="en-US"/>
        </w:rPr>
        <w:t xml:space="preserve">Provide a handrail 900 mm above ground level along the full length of all retaining walls higher than 600 mm. </w:t>
      </w:r>
    </w:p>
    <w:p w14:paraId="3DD05525" w14:textId="77777777" w:rsidR="000216D9" w:rsidRDefault="000216D9" w:rsidP="000216D9">
      <w:pPr>
        <w:pStyle w:val="NTUMasterNormal"/>
      </w:pPr>
      <w:r w:rsidRPr="063D0B26">
        <w:rPr>
          <w:lang w:val="en-US"/>
        </w:rPr>
        <w:t xml:space="preserve">Construct timber guardrails from logs to AS 1604.1 hazard class H5 with post spacing, post diameter, post embedment and rail diameter as shown on the Design Drawings. Scarf the rails to suit and fix using a 16 mm </w:t>
      </w:r>
      <w:proofErr w:type="spellStart"/>
      <w:r w:rsidRPr="063D0B26">
        <w:rPr>
          <w:lang w:val="en-US"/>
        </w:rPr>
        <w:t>galvanised</w:t>
      </w:r>
      <w:proofErr w:type="spellEnd"/>
      <w:r w:rsidRPr="063D0B26">
        <w:rPr>
          <w:lang w:val="en-US"/>
        </w:rPr>
        <w:t xml:space="preserve"> bolt at each post. </w:t>
      </w:r>
    </w:p>
    <w:p w14:paraId="7C5F4215" w14:textId="77777777" w:rsidR="000216D9" w:rsidRPr="006B7782" w:rsidRDefault="000216D9" w:rsidP="000216D9">
      <w:pPr>
        <w:pStyle w:val="NTUMasterNormal"/>
        <w:rPr>
          <w:lang w:val="en-US"/>
        </w:rPr>
      </w:pPr>
      <w:r w:rsidRPr="063D0B26">
        <w:rPr>
          <w:lang w:val="en-US"/>
        </w:rPr>
        <w:t xml:space="preserve">Where details are not shown on the Design Drawings use construction dimensions in accordance with </w:t>
      </w:r>
      <w:r>
        <w:rPr>
          <w:lang w:val="en-US"/>
        </w:rPr>
        <w:fldChar w:fldCharType="begin"/>
      </w:r>
      <w:r>
        <w:rPr>
          <w:lang w:val="en-US"/>
        </w:rPr>
        <w:instrText xml:space="preserve"> REF _Ref140742113 \h </w:instrText>
      </w:r>
      <w:r>
        <w:rPr>
          <w:lang w:val="en-US"/>
        </w:rPr>
      </w:r>
      <w:r>
        <w:rPr>
          <w:lang w:val="en-US"/>
        </w:rPr>
        <w:fldChar w:fldCharType="separate"/>
      </w:r>
      <w:r w:rsidRPr="00456F30">
        <w:t xml:space="preserve">Table </w:t>
      </w:r>
      <w:r>
        <w:rPr>
          <w:noProof/>
        </w:rPr>
        <w:t>2</w:t>
      </w:r>
      <w:r>
        <w:noBreakHyphen/>
      </w:r>
      <w:r>
        <w:rPr>
          <w:noProof/>
        </w:rPr>
        <w:t>4</w:t>
      </w:r>
      <w:r>
        <w:rPr>
          <w:lang w:val="en-US"/>
        </w:rPr>
        <w:fldChar w:fldCharType="end"/>
      </w:r>
      <w:r w:rsidRPr="063D0B26">
        <w:rPr>
          <w:lang w:val="en-US"/>
        </w:rPr>
        <w:t>.</w:t>
      </w:r>
    </w:p>
    <w:tbl>
      <w:tblPr>
        <w:tblStyle w:val="TableGrid"/>
        <w:tblW w:w="0" w:type="auto"/>
        <w:jc w:val="center"/>
        <w:tblLayout w:type="fixed"/>
        <w:tblLook w:val="06A0" w:firstRow="1" w:lastRow="0" w:firstColumn="1" w:lastColumn="0" w:noHBand="1" w:noVBand="1"/>
      </w:tblPr>
      <w:tblGrid>
        <w:gridCol w:w="1661"/>
        <w:gridCol w:w="1413"/>
        <w:gridCol w:w="2049"/>
        <w:gridCol w:w="1895"/>
        <w:gridCol w:w="1867"/>
      </w:tblGrid>
      <w:tr w:rsidR="000216D9" w14:paraId="0BD6B9AE" w14:textId="77777777" w:rsidTr="00E7067A">
        <w:trPr>
          <w:trHeight w:val="300"/>
          <w:jc w:val="center"/>
        </w:trPr>
        <w:tc>
          <w:tcPr>
            <w:tcW w:w="8885" w:type="dxa"/>
            <w:gridSpan w:val="5"/>
            <w:tcBorders>
              <w:top w:val="nil"/>
              <w:left w:val="nil"/>
              <w:right w:val="nil"/>
            </w:tcBorders>
            <w:vAlign w:val="center"/>
          </w:tcPr>
          <w:p w14:paraId="6D771111" w14:textId="77777777" w:rsidR="000216D9" w:rsidRPr="00456F30" w:rsidRDefault="000216D9" w:rsidP="00E7067A">
            <w:pPr>
              <w:pStyle w:val="NTUtabletextBold"/>
              <w:ind w:left="-110"/>
              <w:rPr>
                <w:color w:val="FFFFFF" w:themeColor="background1"/>
                <w:lang w:val="en-US"/>
              </w:rPr>
            </w:pPr>
            <w:bookmarkStart w:id="604" w:name="_Ref140742113"/>
            <w:r w:rsidRPr="00456F30">
              <w:t xml:space="preserve">Table </w:t>
            </w:r>
            <w:fldSimple w:instr=" STYLEREF 1 \s ">
              <w:r>
                <w:rPr>
                  <w:noProof/>
                </w:rPr>
                <w:t>2</w:t>
              </w:r>
            </w:fldSimple>
            <w:r>
              <w:noBreakHyphen/>
            </w:r>
            <w:fldSimple w:instr=" SEQ Table \* ARABIC \s 1 ">
              <w:r>
                <w:rPr>
                  <w:noProof/>
                </w:rPr>
                <w:t>4</w:t>
              </w:r>
            </w:fldSimple>
            <w:bookmarkEnd w:id="604"/>
            <w:r w:rsidRPr="00456F30">
              <w:t>: Timber Handrail Default Construction Dimensions</w:t>
            </w:r>
          </w:p>
        </w:tc>
      </w:tr>
      <w:tr w:rsidR="000216D9" w14:paraId="1A88363F" w14:textId="77777777" w:rsidTr="00E7067A">
        <w:trPr>
          <w:trHeight w:val="300"/>
          <w:jc w:val="center"/>
        </w:trPr>
        <w:tc>
          <w:tcPr>
            <w:tcW w:w="1661" w:type="dxa"/>
            <w:shd w:val="clear" w:color="auto" w:fill="0070C0"/>
            <w:vAlign w:val="center"/>
          </w:tcPr>
          <w:p w14:paraId="479E0F78" w14:textId="77777777" w:rsidR="000216D9" w:rsidRPr="00EB2DCB" w:rsidRDefault="000216D9" w:rsidP="00E7067A">
            <w:pPr>
              <w:pStyle w:val="NTUtabletextBoldWhite"/>
              <w:rPr>
                <w:lang w:val="en-US"/>
              </w:rPr>
            </w:pPr>
            <w:r w:rsidRPr="00EB2DCB">
              <w:rPr>
                <w:lang w:val="en-US"/>
              </w:rPr>
              <w:t>Post Diameter (mm)</w:t>
            </w:r>
          </w:p>
        </w:tc>
        <w:tc>
          <w:tcPr>
            <w:tcW w:w="1413" w:type="dxa"/>
            <w:shd w:val="clear" w:color="auto" w:fill="0070C0"/>
            <w:vAlign w:val="center"/>
          </w:tcPr>
          <w:p w14:paraId="15C43E78" w14:textId="77777777" w:rsidR="000216D9" w:rsidRPr="00EB2DCB" w:rsidRDefault="000216D9" w:rsidP="00E7067A">
            <w:pPr>
              <w:pStyle w:val="NTUtabletextBoldWhite"/>
              <w:rPr>
                <w:lang w:val="en-US"/>
              </w:rPr>
            </w:pPr>
            <w:r w:rsidRPr="00EB2DCB">
              <w:rPr>
                <w:lang w:val="en-US"/>
              </w:rPr>
              <w:t>Post Spacing (mm)</w:t>
            </w:r>
          </w:p>
        </w:tc>
        <w:tc>
          <w:tcPr>
            <w:tcW w:w="2049" w:type="dxa"/>
            <w:shd w:val="clear" w:color="auto" w:fill="0070C0"/>
            <w:vAlign w:val="center"/>
          </w:tcPr>
          <w:p w14:paraId="249D4D33" w14:textId="77777777" w:rsidR="000216D9" w:rsidRPr="00EB2DCB" w:rsidRDefault="000216D9" w:rsidP="00E7067A">
            <w:pPr>
              <w:pStyle w:val="NTUtabletextBoldWhite"/>
              <w:rPr>
                <w:lang w:val="en-US"/>
              </w:rPr>
            </w:pPr>
            <w:r w:rsidRPr="00EB2DCB">
              <w:rPr>
                <w:lang w:val="en-US"/>
              </w:rPr>
              <w:t>Post Hole Diameter (mm)</w:t>
            </w:r>
          </w:p>
        </w:tc>
        <w:tc>
          <w:tcPr>
            <w:tcW w:w="1895" w:type="dxa"/>
            <w:shd w:val="clear" w:color="auto" w:fill="0070C0"/>
            <w:vAlign w:val="center"/>
          </w:tcPr>
          <w:p w14:paraId="41A75B91" w14:textId="77777777" w:rsidR="000216D9" w:rsidRPr="00EB2DCB" w:rsidRDefault="000216D9" w:rsidP="00E7067A">
            <w:pPr>
              <w:pStyle w:val="NTUtabletextBoldWhite"/>
              <w:rPr>
                <w:lang w:val="en-US"/>
              </w:rPr>
            </w:pPr>
            <w:r w:rsidRPr="00EB2DCB">
              <w:rPr>
                <w:lang w:val="en-US"/>
              </w:rPr>
              <w:t>Post Embedment (mm)</w:t>
            </w:r>
          </w:p>
        </w:tc>
        <w:tc>
          <w:tcPr>
            <w:tcW w:w="1867" w:type="dxa"/>
            <w:shd w:val="clear" w:color="auto" w:fill="0070C0"/>
            <w:vAlign w:val="center"/>
          </w:tcPr>
          <w:p w14:paraId="4C70B2CD" w14:textId="77777777" w:rsidR="000216D9" w:rsidRPr="00EB2DCB" w:rsidRDefault="000216D9" w:rsidP="00E7067A">
            <w:pPr>
              <w:pStyle w:val="NTUtabletextBoldWhite"/>
              <w:rPr>
                <w:lang w:val="en-US"/>
              </w:rPr>
            </w:pPr>
            <w:r w:rsidRPr="00EB2DCB">
              <w:rPr>
                <w:lang w:val="en-US"/>
              </w:rPr>
              <w:t>Rail Diameter (mm)</w:t>
            </w:r>
          </w:p>
        </w:tc>
      </w:tr>
      <w:tr w:rsidR="000216D9" w14:paraId="18211F8D" w14:textId="77777777" w:rsidTr="00E7067A">
        <w:trPr>
          <w:trHeight w:val="300"/>
          <w:jc w:val="center"/>
        </w:trPr>
        <w:tc>
          <w:tcPr>
            <w:tcW w:w="1661" w:type="dxa"/>
            <w:vAlign w:val="center"/>
          </w:tcPr>
          <w:p w14:paraId="7695C535" w14:textId="77777777" w:rsidR="000216D9" w:rsidRPr="004333F7" w:rsidRDefault="000216D9" w:rsidP="00E7067A">
            <w:pPr>
              <w:pStyle w:val="NTUtabletext"/>
              <w:rPr>
                <w:rStyle w:val="ui-provider"/>
              </w:rPr>
            </w:pPr>
            <w:r w:rsidRPr="004333F7">
              <w:rPr>
                <w:rStyle w:val="ui-provider"/>
              </w:rPr>
              <w:t>125</w:t>
            </w:r>
          </w:p>
        </w:tc>
        <w:tc>
          <w:tcPr>
            <w:tcW w:w="1413" w:type="dxa"/>
            <w:vAlign w:val="center"/>
          </w:tcPr>
          <w:p w14:paraId="6ABB768A" w14:textId="77777777" w:rsidR="000216D9" w:rsidRPr="004333F7" w:rsidRDefault="000216D9" w:rsidP="00E7067A">
            <w:pPr>
              <w:pStyle w:val="NTUtabletext"/>
              <w:rPr>
                <w:rStyle w:val="ui-provider"/>
              </w:rPr>
            </w:pPr>
            <w:r w:rsidRPr="004333F7">
              <w:rPr>
                <w:rStyle w:val="ui-provider"/>
              </w:rPr>
              <w:t>1800</w:t>
            </w:r>
          </w:p>
        </w:tc>
        <w:tc>
          <w:tcPr>
            <w:tcW w:w="2049" w:type="dxa"/>
            <w:vAlign w:val="center"/>
          </w:tcPr>
          <w:p w14:paraId="34BF88BD" w14:textId="77777777" w:rsidR="000216D9" w:rsidRPr="004333F7" w:rsidRDefault="000216D9" w:rsidP="00E7067A">
            <w:pPr>
              <w:pStyle w:val="NTUtabletext"/>
              <w:rPr>
                <w:rStyle w:val="ui-provider"/>
              </w:rPr>
            </w:pPr>
            <w:r w:rsidRPr="004333F7">
              <w:rPr>
                <w:rStyle w:val="ui-provider"/>
              </w:rPr>
              <w:t>400</w:t>
            </w:r>
          </w:p>
        </w:tc>
        <w:tc>
          <w:tcPr>
            <w:tcW w:w="1895" w:type="dxa"/>
            <w:vAlign w:val="center"/>
          </w:tcPr>
          <w:p w14:paraId="32ED971F" w14:textId="77777777" w:rsidR="000216D9" w:rsidRPr="004333F7" w:rsidRDefault="000216D9" w:rsidP="00E7067A">
            <w:pPr>
              <w:pStyle w:val="NTUtabletext"/>
              <w:rPr>
                <w:rStyle w:val="ui-provider"/>
              </w:rPr>
            </w:pPr>
            <w:r w:rsidRPr="004333F7">
              <w:rPr>
                <w:rStyle w:val="ui-provider"/>
              </w:rPr>
              <w:t>1000</w:t>
            </w:r>
          </w:p>
        </w:tc>
        <w:tc>
          <w:tcPr>
            <w:tcW w:w="1867" w:type="dxa"/>
            <w:vAlign w:val="center"/>
          </w:tcPr>
          <w:p w14:paraId="5FCB5FA5" w14:textId="77777777" w:rsidR="000216D9" w:rsidRPr="004333F7" w:rsidRDefault="000216D9" w:rsidP="00E7067A">
            <w:pPr>
              <w:pStyle w:val="NTUtabletext"/>
              <w:rPr>
                <w:rStyle w:val="ui-provider"/>
              </w:rPr>
            </w:pPr>
            <w:r w:rsidRPr="004333F7">
              <w:rPr>
                <w:rStyle w:val="ui-provider"/>
              </w:rPr>
              <w:t>125</w:t>
            </w:r>
          </w:p>
        </w:tc>
      </w:tr>
    </w:tbl>
    <w:p w14:paraId="49C41932" w14:textId="77777777" w:rsidR="000216D9" w:rsidRDefault="000216D9" w:rsidP="000216D9">
      <w:pPr>
        <w:pStyle w:val="NTUMasterNormal"/>
        <w:rPr>
          <w:lang w:val="en-US"/>
        </w:rPr>
      </w:pPr>
    </w:p>
    <w:p w14:paraId="03077D1E" w14:textId="77777777" w:rsidR="000216D9" w:rsidRDefault="000216D9" w:rsidP="000216D9">
      <w:pPr>
        <w:pStyle w:val="NTUMasterNormal"/>
      </w:pPr>
      <w:r w:rsidRPr="063D0B26">
        <w:rPr>
          <w:lang w:val="en-US"/>
        </w:rPr>
        <w:t xml:space="preserve">Backfill the post hole with concrete of grade N20. </w:t>
      </w:r>
    </w:p>
    <w:p w14:paraId="5157953B" w14:textId="77777777" w:rsidR="000216D9" w:rsidRDefault="000216D9" w:rsidP="000216D9">
      <w:pPr>
        <w:pStyle w:val="NTUMasterNormal"/>
      </w:pPr>
      <w:r w:rsidRPr="063D0B26">
        <w:rPr>
          <w:lang w:val="en-US"/>
        </w:rPr>
        <w:t xml:space="preserve">Protect all treated timber surfaces that have been cut or machined including scarfed and drilled surfaces by applying, in accordance with Manufacturer’s instructions: </w:t>
      </w:r>
    </w:p>
    <w:p w14:paraId="2804CE28" w14:textId="77777777" w:rsidR="000216D9" w:rsidRDefault="000216D9" w:rsidP="002933D1">
      <w:pPr>
        <w:pStyle w:val="NTUanumbering"/>
        <w:numPr>
          <w:ilvl w:val="0"/>
          <w:numId w:val="141"/>
        </w:numPr>
      </w:pPr>
      <w:r w:rsidRPr="000F3ACD">
        <w:rPr>
          <w:lang w:val="en-US"/>
        </w:rPr>
        <w:t xml:space="preserve">above ground - Koppers Reseal </w:t>
      </w:r>
    </w:p>
    <w:p w14:paraId="5B659737" w14:textId="77777777" w:rsidR="000216D9" w:rsidRDefault="000216D9" w:rsidP="002933D1">
      <w:pPr>
        <w:pStyle w:val="NTUanumbering"/>
        <w:numPr>
          <w:ilvl w:val="0"/>
          <w:numId w:val="141"/>
        </w:numPr>
      </w:pPr>
      <w:r w:rsidRPr="002D13C1">
        <w:rPr>
          <w:lang w:val="en-US"/>
        </w:rPr>
        <w:t>below ground - Koppers CN Emulsion</w:t>
      </w:r>
    </w:p>
    <w:p w14:paraId="63670C25" w14:textId="77777777" w:rsidR="000216D9" w:rsidRPr="002D13C1" w:rsidRDefault="000216D9" w:rsidP="000216D9">
      <w:pPr>
        <w:pStyle w:val="Heading3"/>
        <w:ind w:left="851" w:hanging="851"/>
      </w:pPr>
      <w:bookmarkStart w:id="605" w:name="_Toc141982484"/>
      <w:bookmarkStart w:id="606" w:name="_Toc145868755"/>
      <w:bookmarkStart w:id="607" w:name="_Toc231982764"/>
      <w:r w:rsidRPr="002D13C1">
        <w:t>Retaining Walls – Concrete – Blockwork</w:t>
      </w:r>
      <w:bookmarkEnd w:id="605"/>
      <w:bookmarkEnd w:id="606"/>
      <w:bookmarkEnd w:id="607"/>
    </w:p>
    <w:p w14:paraId="0349C841" w14:textId="77777777" w:rsidR="000216D9" w:rsidRDefault="000216D9" w:rsidP="000216D9">
      <w:pPr>
        <w:pStyle w:val="NTUMasterNormal"/>
      </w:pPr>
      <w:r w:rsidRPr="063D0B26">
        <w:rPr>
          <w:lang w:val="en-US"/>
        </w:rPr>
        <w:t>As an alternative to wall</w:t>
      </w:r>
      <w:r>
        <w:rPr>
          <w:lang w:val="en-US"/>
        </w:rPr>
        <w:t xml:space="preserve"> systems referred to in section 2.10.2</w:t>
      </w:r>
      <w:r w:rsidRPr="063D0B26">
        <w:rPr>
          <w:lang w:val="en-US"/>
        </w:rPr>
        <w:t xml:space="preserve">, reinforced concrete cast in-situ </w:t>
      </w:r>
      <w:proofErr w:type="gramStart"/>
      <w:r w:rsidRPr="063D0B26">
        <w:rPr>
          <w:lang w:val="en-US"/>
        </w:rPr>
        <w:t>wall</w:t>
      </w:r>
      <w:proofErr w:type="gramEnd"/>
      <w:r w:rsidRPr="063D0B26">
        <w:rPr>
          <w:lang w:val="en-US"/>
        </w:rPr>
        <w:t xml:space="preserve"> may be constructed. Construct cast in-situ retaining wall in accordance with site-specific Design Drawings, with foundation preparation, backfill and drainage as specified in the drawings.</w:t>
      </w:r>
    </w:p>
    <w:p w14:paraId="40940CCD" w14:textId="77777777" w:rsidR="000216D9" w:rsidRPr="002D13C1" w:rsidRDefault="000216D9" w:rsidP="000216D9">
      <w:pPr>
        <w:pStyle w:val="Heading3"/>
        <w:ind w:left="851" w:hanging="851"/>
      </w:pPr>
      <w:bookmarkStart w:id="608" w:name="_Toc141982485"/>
      <w:bookmarkStart w:id="609" w:name="_Toc145868756"/>
      <w:bookmarkStart w:id="610" w:name="_Toc231982765"/>
      <w:r w:rsidRPr="002D13C1">
        <w:t>Retaining Walls – Concrete – Cast In-Situ</w:t>
      </w:r>
      <w:bookmarkEnd w:id="608"/>
      <w:bookmarkEnd w:id="609"/>
      <w:bookmarkEnd w:id="610"/>
    </w:p>
    <w:p w14:paraId="0ABBEE3E" w14:textId="77777777" w:rsidR="000216D9" w:rsidRDefault="000216D9" w:rsidP="000216D9">
      <w:pPr>
        <w:pStyle w:val="NTUMasterNormal"/>
      </w:pPr>
      <w:r w:rsidRPr="063D0B26">
        <w:rPr>
          <w:lang w:val="en-US"/>
        </w:rPr>
        <w:t>As an alternative to crib wall and cast in-situ retaining wall, reinforced concrete blockwork retaining wall may be constructed. Construct reinforced concrete blockwork retaining wall in accordance with site-specific Design Drawings and the manufacturer’s guidelines with foundation preparation, backfill and drainage as specified in the drawings.</w:t>
      </w:r>
    </w:p>
    <w:p w14:paraId="4890AA2F" w14:textId="27C1EA68" w:rsidR="00BF5230" w:rsidRDefault="00BF5230" w:rsidP="00372A28">
      <w:pPr>
        <w:spacing w:after="200" w:line="240" w:lineRule="auto"/>
        <w:ind w:left="0"/>
        <w:rPr>
          <w:rFonts w:ascii="Segoe UI" w:hAnsi="Segoe UI"/>
          <w:sz w:val="18"/>
          <w:szCs w:val="18"/>
          <w:lang w:eastAsia="en-NZ"/>
        </w:rPr>
      </w:pPr>
    </w:p>
    <w:p w14:paraId="2513061E" w14:textId="77777777" w:rsidR="005E35E6" w:rsidRPr="00A82914" w:rsidRDefault="005E35E6" w:rsidP="005E35E6">
      <w:pPr>
        <w:pStyle w:val="Heading1"/>
      </w:pPr>
      <w:bookmarkStart w:id="611" w:name="_Toc137639629"/>
      <w:bookmarkStart w:id="612" w:name="_Toc145949166"/>
      <w:bookmarkStart w:id="613" w:name="_Toc231982766"/>
      <w:r w:rsidRPr="00A82914">
        <w:t>MANHOLES (MHs)</w:t>
      </w:r>
      <w:bookmarkEnd w:id="611"/>
      <w:bookmarkEnd w:id="612"/>
      <w:bookmarkEnd w:id="613"/>
    </w:p>
    <w:p w14:paraId="65DE6CCF" w14:textId="77777777" w:rsidR="005E35E6" w:rsidRPr="00A82914" w:rsidRDefault="005E35E6" w:rsidP="005E35E6">
      <w:pPr>
        <w:pStyle w:val="Heading2"/>
      </w:pPr>
      <w:bookmarkStart w:id="614" w:name="_Toc137639631"/>
      <w:bookmarkStart w:id="615" w:name="_Toc145949167"/>
      <w:bookmarkStart w:id="616" w:name="_Toc231982767"/>
      <w:r w:rsidRPr="00A82914">
        <w:t>CONCRETE MHs</w:t>
      </w:r>
      <w:bookmarkEnd w:id="614"/>
      <w:bookmarkEnd w:id="615"/>
      <w:bookmarkEnd w:id="616"/>
    </w:p>
    <w:p w14:paraId="21013F15" w14:textId="77777777" w:rsidR="005E35E6" w:rsidRPr="00A82914" w:rsidRDefault="005E35E6" w:rsidP="005E35E6">
      <w:pPr>
        <w:pStyle w:val="NTUMasterNormal"/>
      </w:pPr>
      <w:r w:rsidRPr="00A82914">
        <w:t>Further to NZS 3109, clause 6.1, no calcium chloride accelerator or similar chloride-containing admixture shall be added to any mix.</w:t>
      </w:r>
    </w:p>
    <w:p w14:paraId="47DDC219" w14:textId="77777777" w:rsidR="005E35E6" w:rsidRPr="00A82914" w:rsidRDefault="005E35E6" w:rsidP="005E35E6">
      <w:pPr>
        <w:pStyle w:val="NTUMasterNormal"/>
      </w:pPr>
      <w:r w:rsidRPr="00A82914">
        <w:t>Further to NZS 3109, clause 6.2, all concrete shall be Normal (N), with sufficient cement quantity to ensure satisfactory finish and durability. The nominal maximum aggregate size shall be 19mm. The water content shall not exceed 170 kg/m3.</w:t>
      </w:r>
    </w:p>
    <w:p w14:paraId="216C1F23" w14:textId="77777777" w:rsidR="005E35E6" w:rsidRPr="00A82914" w:rsidRDefault="005E35E6" w:rsidP="005E35E6">
      <w:pPr>
        <w:pStyle w:val="NTUMasterNormal"/>
      </w:pPr>
      <w:r w:rsidRPr="00A82914">
        <w:t>Where specified, waterproof concrete shall contain XYPEX Admix C- 1000 NF waterproofing admixture in accordance with the manufacturer’s specifications.</w:t>
      </w:r>
    </w:p>
    <w:p w14:paraId="4BF34453" w14:textId="77777777" w:rsidR="005E35E6" w:rsidRPr="00A82914" w:rsidRDefault="005E35E6" w:rsidP="005E35E6">
      <w:pPr>
        <w:pStyle w:val="NTUMasterNormal"/>
      </w:pPr>
      <w:r w:rsidRPr="00A82914">
        <w:lastRenderedPageBreak/>
        <w:t xml:space="preserve">If concrete does not comply with the slump specification on site, the Contractor may add superplasticiser to bring the concrete up to the specified slump. In all cases, the mix shall have been designed to be tolerant to this on-site modification. Full records of the addition of superplasticiser on site shall be kept on the delivery docket and on the </w:t>
      </w:r>
      <w:proofErr w:type="gramStart"/>
      <w:r w:rsidRPr="00A82914">
        <w:t>plant</w:t>
      </w:r>
      <w:proofErr w:type="gramEnd"/>
      <w:r w:rsidRPr="00A82914">
        <w:t xml:space="preserve"> batching records, including minimum mixing time after the addition of the superplasticiser.</w:t>
      </w:r>
    </w:p>
    <w:p w14:paraId="4E911059" w14:textId="77777777" w:rsidR="005E35E6" w:rsidRPr="00A82914" w:rsidRDefault="005E35E6" w:rsidP="005E35E6">
      <w:pPr>
        <w:pStyle w:val="NTUMasterNormal"/>
      </w:pPr>
      <w:r w:rsidRPr="00A82914">
        <w:t>Further to NZS 3109, clause 6.3, the specified strengths are shown in the Drawings, but generally 10 MPa for site concrete, 50 MPa for piles, 40 MPa for foundation elements, 30 MPa for precast and in-situ walls and floor slabs and 20 MPa for footpaths.</w:t>
      </w:r>
    </w:p>
    <w:p w14:paraId="3C3851BA" w14:textId="77777777" w:rsidR="00690536" w:rsidRPr="00A82914" w:rsidRDefault="00690536" w:rsidP="00690536">
      <w:pPr>
        <w:pStyle w:val="Heading3"/>
        <w:ind w:left="840"/>
      </w:pPr>
      <w:bookmarkStart w:id="617" w:name="_Toc137639632"/>
      <w:bookmarkStart w:id="618" w:name="_Toc145949168"/>
      <w:bookmarkStart w:id="619" w:name="_Toc231982768"/>
      <w:r w:rsidRPr="00A82914">
        <w:t>Concrete MH base</w:t>
      </w:r>
      <w:bookmarkEnd w:id="617"/>
      <w:bookmarkEnd w:id="618"/>
      <w:bookmarkEnd w:id="619"/>
    </w:p>
    <w:p w14:paraId="57A4316C" w14:textId="77777777" w:rsidR="00690536" w:rsidRPr="00A82914" w:rsidRDefault="00690536" w:rsidP="00690536">
      <w:pPr>
        <w:pStyle w:val="Heading3"/>
        <w:ind w:left="840"/>
      </w:pPr>
      <w:bookmarkStart w:id="620" w:name="_Toc137639633"/>
      <w:bookmarkStart w:id="621" w:name="_Toc145949169"/>
      <w:bookmarkStart w:id="622" w:name="_Toc231982769"/>
      <w:r w:rsidRPr="00A82914">
        <w:t>Pre-cast concrete MH systems</w:t>
      </w:r>
      <w:bookmarkEnd w:id="620"/>
      <w:bookmarkEnd w:id="621"/>
      <w:bookmarkEnd w:id="622"/>
    </w:p>
    <w:p w14:paraId="5108E8CE" w14:textId="77777777" w:rsidR="00690536" w:rsidRPr="00A82914" w:rsidRDefault="00690536" w:rsidP="00690536">
      <w:pPr>
        <w:pStyle w:val="NTUMasterNormal"/>
      </w:pPr>
      <w:r w:rsidRPr="00A82914">
        <w:t xml:space="preserve">Standard manholes shall be in accordance with Standard Drawing </w:t>
      </w:r>
      <w:r>
        <w:t>WWG-01</w:t>
      </w:r>
      <w:r w:rsidRPr="00A82914">
        <w:t>.   Narrow and drop manholes shall be in accordance with Standard Drawing</w:t>
      </w:r>
      <w:r>
        <w:t xml:space="preserve"> WWG-02</w:t>
      </w:r>
      <w:r w:rsidRPr="00A82914">
        <w:t>.</w:t>
      </w:r>
    </w:p>
    <w:p w14:paraId="5DD8083E" w14:textId="77777777" w:rsidR="00690536" w:rsidRPr="00A82914" w:rsidRDefault="00690536" w:rsidP="00690536">
      <w:pPr>
        <w:pStyle w:val="NTUMasterNormal"/>
      </w:pPr>
      <w:r w:rsidRPr="00A82914">
        <w:t>The neck of a new standard manhole with a 600mm circular manhole cover shall not be deeper than 600mm. The neck of a new flush manhole or any manhole with a 450mm circular or rectangular manhole cover shall not be deeper than 450mm.</w:t>
      </w:r>
    </w:p>
    <w:p w14:paraId="43C11175" w14:textId="77777777" w:rsidR="00690536" w:rsidRPr="00A82914" w:rsidRDefault="00690536" w:rsidP="00690536">
      <w:pPr>
        <w:pStyle w:val="NTUMasterNormal"/>
      </w:pPr>
      <w:r w:rsidRPr="00A82914">
        <w:t>The Contractor shall place a layer of malthoid between the top of manhole wall and the precast slab to form a special construction joint to allow for the future alteration of the level of the manhole top. For all precast manholes, a riser with a minimum depth of 100mm shall be used under the slab.</w:t>
      </w:r>
    </w:p>
    <w:p w14:paraId="60C794A9" w14:textId="77777777" w:rsidR="00690536" w:rsidRPr="00A82914" w:rsidRDefault="00690536" w:rsidP="00690536">
      <w:pPr>
        <w:pStyle w:val="NTUMasterNormal"/>
      </w:pPr>
      <w:r w:rsidRPr="00A82914">
        <w:t>The joint between adjacent precast risers shall not exceed 5mm at any point. Joints shall be positioned as high in the structure as possible.  An approved sealing strip shall be used in all joints.</w:t>
      </w:r>
    </w:p>
    <w:p w14:paraId="639F0B75" w14:textId="77777777" w:rsidR="00690536" w:rsidRPr="00A82914" w:rsidRDefault="00690536" w:rsidP="00690536">
      <w:pPr>
        <w:pStyle w:val="NTUMasterNormal"/>
      </w:pPr>
      <w:r w:rsidRPr="00A82914">
        <w:t xml:space="preserve">Precast manhole tops shall be in accordance with Standard Drawing </w:t>
      </w:r>
      <w:r>
        <w:t>WWG-01</w:t>
      </w:r>
      <w:r w:rsidRPr="00A82914">
        <w:t>. The tops shall be approved unless permission is given by the Engineer to precast on site.</w:t>
      </w:r>
    </w:p>
    <w:p w14:paraId="67876F34" w14:textId="77777777" w:rsidR="00690536" w:rsidRPr="00A82914" w:rsidRDefault="00690536" w:rsidP="00690536">
      <w:pPr>
        <w:pStyle w:val="NTUMasterNormal"/>
      </w:pPr>
      <w:r w:rsidRPr="00A82914">
        <w:t>The Contractor shall produce and provide, if specified, fully detailed shop drawings for all precast concrete. These drawings shall be sufficient to enable fabrication of the structures to the dimensions, shapes and standards specified. The Engineer shall receive the shop drawings at least 5 working days before fabrication.</w:t>
      </w:r>
    </w:p>
    <w:p w14:paraId="51C206B7" w14:textId="77777777" w:rsidR="00690536" w:rsidRPr="00A82914" w:rsidRDefault="00690536" w:rsidP="00690536">
      <w:pPr>
        <w:pStyle w:val="NTUMasterNormal"/>
      </w:pPr>
      <w:r w:rsidRPr="00A82914">
        <w:t>The Contractor shall ensure that:</w:t>
      </w:r>
    </w:p>
    <w:p w14:paraId="1B8878BE" w14:textId="77777777" w:rsidR="00690536" w:rsidRPr="00A82914" w:rsidRDefault="00690536" w:rsidP="00342CA6">
      <w:pPr>
        <w:pStyle w:val="ListParagraph"/>
      </w:pPr>
      <w:r w:rsidRPr="00A82914">
        <w:t xml:space="preserve">Shop drawings are co-ordinated with the requirements of all other trades and other trade’s shop details, </w:t>
      </w:r>
      <w:proofErr w:type="gramStart"/>
      <w:r w:rsidRPr="00A82914">
        <w:t>in particular electrical</w:t>
      </w:r>
      <w:proofErr w:type="gramEnd"/>
      <w:r w:rsidRPr="00A82914">
        <w:t>, plumbing, drainage and steelwork</w:t>
      </w:r>
    </w:p>
    <w:p w14:paraId="5D8CD7D4" w14:textId="77777777" w:rsidR="00690536" w:rsidRPr="00A82914" w:rsidRDefault="00690536" w:rsidP="002933D1">
      <w:pPr>
        <w:pStyle w:val="NTUanumbering"/>
        <w:numPr>
          <w:ilvl w:val="0"/>
          <w:numId w:val="141"/>
        </w:numPr>
      </w:pPr>
      <w:r w:rsidRPr="00A82914">
        <w:t xml:space="preserve">All necessary site measurement and checking </w:t>
      </w:r>
      <w:proofErr w:type="gramStart"/>
      <w:r w:rsidRPr="00A82914">
        <w:t>has</w:t>
      </w:r>
      <w:proofErr w:type="gramEnd"/>
      <w:r w:rsidRPr="00A82914">
        <w:t xml:space="preserve"> been undertaken</w:t>
      </w:r>
    </w:p>
    <w:p w14:paraId="7F40D2CD" w14:textId="77777777" w:rsidR="00690536" w:rsidRPr="00A82914" w:rsidRDefault="00690536" w:rsidP="002933D1">
      <w:pPr>
        <w:pStyle w:val="NTUanumbering"/>
        <w:numPr>
          <w:ilvl w:val="0"/>
          <w:numId w:val="141"/>
        </w:numPr>
      </w:pPr>
      <w:r w:rsidRPr="00A82914">
        <w:t>The shop drawings are co-ordinated with all Contract requirements</w:t>
      </w:r>
    </w:p>
    <w:p w14:paraId="74E40D29" w14:textId="77777777" w:rsidR="00690536" w:rsidRPr="00A82914" w:rsidRDefault="00690536" w:rsidP="00690536">
      <w:pPr>
        <w:pStyle w:val="NTUMasterNormal"/>
      </w:pPr>
      <w:r w:rsidRPr="00A82914">
        <w:t>The Contractor shall advise the Engineer of any errors, omissions or conflicts found in the Drawings during the shop drawing preparation.</w:t>
      </w:r>
    </w:p>
    <w:p w14:paraId="6BD9E67D" w14:textId="77777777" w:rsidR="00690536" w:rsidRPr="00A82914" w:rsidRDefault="00690536" w:rsidP="00690536">
      <w:pPr>
        <w:pStyle w:val="NTUMasterNormal"/>
      </w:pPr>
      <w:r w:rsidRPr="00A82914">
        <w:t>The Engineer shall review the shop drawings for design concept and general arrangement only. Dimensional accuracy remains the Contractor’s responsibility. Drawings shall be provided to the Engineer 10 working days prior to manufacture of the precast units.</w:t>
      </w:r>
    </w:p>
    <w:p w14:paraId="216C2859" w14:textId="77777777" w:rsidR="00690536" w:rsidRPr="00A82914" w:rsidRDefault="00690536" w:rsidP="00690536">
      <w:pPr>
        <w:pStyle w:val="NTUMasterNormal"/>
      </w:pPr>
      <w:r w:rsidRPr="00A82914">
        <w:t>Units shall be handled, transported, and erected so that they are not damaged or soiled. The Engineer shall reject any damaged unit.</w:t>
      </w:r>
    </w:p>
    <w:p w14:paraId="4D549734" w14:textId="77777777" w:rsidR="00690536" w:rsidRPr="00A82914" w:rsidRDefault="00690536" w:rsidP="00690536">
      <w:pPr>
        <w:pStyle w:val="NTUMasterNormal"/>
      </w:pPr>
      <w:r w:rsidRPr="00A82914">
        <w:t>Units shall be lifted by appropriate lifting equipment, using specifically designed lifting inserts only. The Contractor shall be responsible for the design, provision, and subsequent removal and making-good of any lifting inserts. The Contractor shall also engage a Chartered Engineer to design any additional reinforcement required for the handling or cartage of the precast concrete and of lifting inserts.</w:t>
      </w:r>
    </w:p>
    <w:p w14:paraId="41397A8F" w14:textId="77777777" w:rsidR="00690536" w:rsidRPr="00A82914" w:rsidRDefault="00690536" w:rsidP="00690536">
      <w:pPr>
        <w:pStyle w:val="NTUMasterNormal"/>
      </w:pPr>
      <w:r w:rsidRPr="00A82914">
        <w:t>Where possible, lifting inserts and temporary lateral supports shall be located on faces/sections of the panels that are not visible.</w:t>
      </w:r>
    </w:p>
    <w:p w14:paraId="551FA387" w14:textId="77777777" w:rsidR="00690536" w:rsidRPr="00A82914" w:rsidRDefault="00690536" w:rsidP="00690536">
      <w:pPr>
        <w:pStyle w:val="NTUMasterNormal"/>
      </w:pPr>
      <w:r w:rsidRPr="00A82914">
        <w:t>The Contractor shall notify the Engineer prior to the removal of temporary lateral connections and props.</w:t>
      </w:r>
    </w:p>
    <w:p w14:paraId="39D15B3E" w14:textId="77777777" w:rsidR="00690536" w:rsidRPr="00A82914" w:rsidRDefault="00690536" w:rsidP="00690536">
      <w:pPr>
        <w:pStyle w:val="NTUMasterNormal"/>
      </w:pPr>
      <w:r w:rsidRPr="00A82914">
        <w:lastRenderedPageBreak/>
        <w:t xml:space="preserve">An approved tradesman shall carry out mortar packing between units and grouting of ducts. Both the mortar and grout used shall be </w:t>
      </w:r>
      <w:proofErr w:type="spellStart"/>
      <w:r w:rsidRPr="00A82914">
        <w:t>Conbextra</w:t>
      </w:r>
      <w:proofErr w:type="spellEnd"/>
      <w:r w:rsidRPr="00A82914">
        <w:t xml:space="preserve"> GP or approved equivalent, used in accordance with the manufacturer’s instructions.</w:t>
      </w:r>
    </w:p>
    <w:p w14:paraId="2FA63443" w14:textId="77777777" w:rsidR="00690536" w:rsidRPr="00A82914" w:rsidRDefault="00690536" w:rsidP="00690536">
      <w:pPr>
        <w:pStyle w:val="NTUMasterNormal"/>
      </w:pPr>
      <w:r w:rsidRPr="00A82914">
        <w:t>The Contractor shall take all reasonable steps to ensure the colour of the surface finish achieved on the cast-in-situ joints, mortar packing and grouting matches that of the precast units.</w:t>
      </w:r>
    </w:p>
    <w:p w14:paraId="162FC6E8" w14:textId="77777777" w:rsidR="00690536" w:rsidRPr="00A82914" w:rsidRDefault="00690536" w:rsidP="00690536">
      <w:pPr>
        <w:pStyle w:val="Heading3"/>
        <w:ind w:left="840"/>
      </w:pPr>
      <w:bookmarkStart w:id="623" w:name="_Toc137639634"/>
      <w:bookmarkStart w:id="624" w:name="_Toc145949170"/>
      <w:bookmarkStart w:id="625" w:name="_Toc231982770"/>
      <w:r w:rsidRPr="00A82914">
        <w:t>Cast in-situ concrete MH</w:t>
      </w:r>
      <w:bookmarkEnd w:id="623"/>
      <w:bookmarkEnd w:id="624"/>
      <w:bookmarkEnd w:id="625"/>
    </w:p>
    <w:p w14:paraId="41EE8095" w14:textId="77777777" w:rsidR="00690536" w:rsidRPr="00A82914" w:rsidRDefault="00690536" w:rsidP="00690536">
      <w:pPr>
        <w:pStyle w:val="NTUMasterNormal"/>
      </w:pPr>
      <w:r w:rsidRPr="00A82914">
        <w:t>Further to NZS 3109, clause 5.6.1, where construction joints in slabs are not detailed, the Contractor shall ascertain the requirements of the Engineer before commencing. Walls may be poured in lifts exceeding 3000mm provided that the Contractor can demonstrate to the Engineer his ability to do so properly and consistently.</w:t>
      </w:r>
    </w:p>
    <w:p w14:paraId="75C7A6D9" w14:textId="77777777" w:rsidR="00690536" w:rsidRPr="00A82914" w:rsidRDefault="00690536" w:rsidP="00690536">
      <w:pPr>
        <w:pStyle w:val="NTUMasterNormal"/>
      </w:pPr>
      <w:r w:rsidRPr="00A82914">
        <w:t>Further to NZS 3109, clause 5.6.2.3, the Engineer reserves the right to nominate the method of repair, if edges at construction joints are damaged.</w:t>
      </w:r>
    </w:p>
    <w:p w14:paraId="0758C10E" w14:textId="77777777" w:rsidR="00690536" w:rsidRPr="00A82914" w:rsidRDefault="00690536" w:rsidP="00690536">
      <w:pPr>
        <w:pStyle w:val="NTUMasterNormal"/>
      </w:pPr>
      <w:r w:rsidRPr="00A82914">
        <w:t>Further to NZS 3109, clause 5.6.3, all construction joints shall be prepared and constructed to meet the requirements for 'Type B' construction joints, unless specified otherwise.</w:t>
      </w:r>
    </w:p>
    <w:p w14:paraId="72F2F10D" w14:textId="77777777" w:rsidR="00690536" w:rsidRPr="00A82914" w:rsidRDefault="00690536" w:rsidP="00690536">
      <w:pPr>
        <w:pStyle w:val="NTUMasterNormal"/>
      </w:pPr>
      <w:r w:rsidRPr="00A82914">
        <w:t>The Contractor shall take special care at all construction joints to ensure that no joint will be a source of future weakness or leakage and that the specified surface finish is obtained either side of the joint. Approved water stops shall be used where specified or required by the Engineer. This is likely to be where there may be a head of water across the joint.</w:t>
      </w:r>
    </w:p>
    <w:p w14:paraId="6D167E0D" w14:textId="77777777" w:rsidR="00690536" w:rsidRPr="00A82914" w:rsidRDefault="00690536" w:rsidP="00690536">
      <w:pPr>
        <w:pStyle w:val="NTUMasterNormal"/>
      </w:pPr>
      <w:r w:rsidRPr="00A82914">
        <w:t>In general, construction joints shall be perpendicular to the principal lines of stress. Construction joints across embedded pipes and lower than half pipe level should be avoided as a “V” is created between the concrete and pipe and it is difficult to get a proper seal in this section of the joint when the next lift is poured.</w:t>
      </w:r>
    </w:p>
    <w:p w14:paraId="12EE9C28" w14:textId="77777777" w:rsidR="00690536" w:rsidRPr="00A82914" w:rsidRDefault="00690536" w:rsidP="00690536">
      <w:pPr>
        <w:pStyle w:val="NTUMasterNormal"/>
      </w:pPr>
      <w:r w:rsidRPr="00A82914">
        <w:t>Vertical construction joints shall not be permitted except where unavoidable and approved. Horizontal joints shall be evenly spaced, horizontal and continuous round any structure unless otherwise specified.</w:t>
      </w:r>
    </w:p>
    <w:p w14:paraId="66E95F81" w14:textId="77777777" w:rsidR="00690536" w:rsidRPr="00A82914" w:rsidRDefault="00690536" w:rsidP="00690536">
      <w:pPr>
        <w:pStyle w:val="NTUMasterNormal"/>
      </w:pPr>
      <w:r w:rsidRPr="00A82914">
        <w:t>The joint surface shall be treated within 24 hours of casting. Concrete shall not be placed against a construction joint face within 24 hours of an earlier placement.</w:t>
      </w:r>
    </w:p>
    <w:p w14:paraId="2201C1D0" w14:textId="77777777" w:rsidR="00690536" w:rsidRPr="00A82914" w:rsidRDefault="00690536" w:rsidP="00690536">
      <w:pPr>
        <w:pStyle w:val="NTUMasterNormal"/>
      </w:pPr>
      <w:r w:rsidRPr="00A82914">
        <w:t>The Engineer shall approve any alternative joint surface preparation.</w:t>
      </w:r>
    </w:p>
    <w:p w14:paraId="38751C42" w14:textId="77777777" w:rsidR="00690536" w:rsidRPr="00A82914" w:rsidRDefault="00690536" w:rsidP="00690536">
      <w:pPr>
        <w:pStyle w:val="NTUMasterNormal"/>
      </w:pPr>
      <w:r w:rsidRPr="00A82914">
        <w:t xml:space="preserve">All concrete exposed in the finished structure, and </w:t>
      </w:r>
      <w:proofErr w:type="gramStart"/>
      <w:r w:rsidRPr="00A82914">
        <w:t>in particular that</w:t>
      </w:r>
      <w:proofErr w:type="gramEnd"/>
      <w:r w:rsidRPr="00A82914">
        <w:t xml:space="preserve"> which is in frequently used public spaces, shall have the formwork and spacer layout approved by the Engineer prior to construction commencing.</w:t>
      </w:r>
    </w:p>
    <w:p w14:paraId="7FC9E5B1" w14:textId="77777777" w:rsidR="00690536" w:rsidRPr="00A82914" w:rsidRDefault="00690536" w:rsidP="00690536">
      <w:pPr>
        <w:pStyle w:val="NTUMasterNormal"/>
      </w:pPr>
      <w:r w:rsidRPr="00A82914">
        <w:t>Further to NZS 3109, clause 5.1.1, all concrete shall be placed in formwork unless specified or approved otherwise.</w:t>
      </w:r>
    </w:p>
    <w:p w14:paraId="7F7DAFB5" w14:textId="77777777" w:rsidR="00690536" w:rsidRPr="00A82914" w:rsidRDefault="00690536" w:rsidP="00690536">
      <w:pPr>
        <w:pStyle w:val="NTUMasterNormal"/>
      </w:pPr>
      <w:r w:rsidRPr="00A82914">
        <w:t>Formwork shall be inspected, and levels checked immediately preceding the placing of reinforcement and any bulging, warping or lack of fit shall be remedied. The formwork for each section of concrete placement shall be completely constructed before concreting of that section is commenced.</w:t>
      </w:r>
    </w:p>
    <w:p w14:paraId="13CAAF10" w14:textId="77777777" w:rsidR="00690536" w:rsidRPr="00A82914" w:rsidRDefault="00690536" w:rsidP="00690536">
      <w:pPr>
        <w:pStyle w:val="NTUMasterNormal"/>
      </w:pPr>
      <w:r w:rsidRPr="00A82914">
        <w:t>Steel formwork shall have all joints welded and ground smooth and flush.  All internal corners shall be formed by folding the steel, not by butting.</w:t>
      </w:r>
    </w:p>
    <w:p w14:paraId="61AAB979" w14:textId="77777777" w:rsidR="00690536" w:rsidRPr="00A82914" w:rsidRDefault="00690536" w:rsidP="00690536">
      <w:pPr>
        <w:pStyle w:val="NTUMasterNormal"/>
      </w:pPr>
      <w:r w:rsidRPr="00A82914">
        <w:t>Further to NZS 3109, clause 5.1.2, concrete work that is misshapen or in any other way defective due to the inadequacy of the formwork, shall be rejected, removed, and replaced or the defect remedied as directed by the Engineer, at the Contractor’s cost.</w:t>
      </w:r>
    </w:p>
    <w:p w14:paraId="6D9A4DCA" w14:textId="77777777" w:rsidR="00690536" w:rsidRPr="00A82914" w:rsidRDefault="00690536" w:rsidP="00690536">
      <w:pPr>
        <w:pStyle w:val="NTUMasterNormal"/>
      </w:pPr>
      <w:r w:rsidRPr="00A82914">
        <w:t>Further to NZS 3109, clause 5.1.4, all insertions shall have a slight bevel to ensure easy removal without damage to the concrete.</w:t>
      </w:r>
    </w:p>
    <w:p w14:paraId="53A741BB" w14:textId="77777777" w:rsidR="00690536" w:rsidRPr="00A82914" w:rsidRDefault="00690536" w:rsidP="00690536">
      <w:pPr>
        <w:pStyle w:val="NTUMasterNormal"/>
      </w:pPr>
      <w:r w:rsidRPr="00A82914">
        <w:t>Further to NZS 3109, clause 5.1.6, before the reinforcement is placed, and the interior surfaces of forms shall be treated with a release agent to prevent adhesion of mortar.  Release agents shall be of a non-staining type applied in a thin film.</w:t>
      </w:r>
    </w:p>
    <w:p w14:paraId="52918CCE" w14:textId="77777777" w:rsidR="00690536" w:rsidRPr="00A82914" w:rsidRDefault="00690536" w:rsidP="00690536">
      <w:pPr>
        <w:pStyle w:val="NTUMasterNormal"/>
      </w:pPr>
      <w:r w:rsidRPr="00A82914">
        <w:t>Further to NZS 3109, clause 5.1.8, at least ten Working Days prior to the commencement of construction requiring support, the Contractor shall supply to the Engineer the following information:</w:t>
      </w:r>
    </w:p>
    <w:p w14:paraId="34D3ADED" w14:textId="77777777" w:rsidR="00690536" w:rsidRPr="00A82914" w:rsidRDefault="00690536" w:rsidP="002933D1">
      <w:pPr>
        <w:pStyle w:val="NTUanumbering"/>
        <w:numPr>
          <w:ilvl w:val="0"/>
          <w:numId w:val="141"/>
        </w:numPr>
      </w:pPr>
      <w:r w:rsidRPr="00A82914">
        <w:t>Details of scheduled removal of props or loading of support elements, including age of various levels of construction at critical stages.</w:t>
      </w:r>
    </w:p>
    <w:p w14:paraId="37C436F0" w14:textId="77777777" w:rsidR="00690536" w:rsidRPr="00A82914" w:rsidRDefault="00690536" w:rsidP="002933D1">
      <w:pPr>
        <w:pStyle w:val="NTUanumbering"/>
        <w:numPr>
          <w:ilvl w:val="0"/>
          <w:numId w:val="141"/>
        </w:numPr>
      </w:pPr>
      <w:r w:rsidRPr="00A82914">
        <w:lastRenderedPageBreak/>
        <w:t>Calculations or a Producer Statement from a Chartered Engineer, demonstrating that the requirements of this clause are satisfied.</w:t>
      </w:r>
    </w:p>
    <w:p w14:paraId="7D7C66DB" w14:textId="77777777" w:rsidR="00690536" w:rsidRPr="00A82914" w:rsidRDefault="00690536" w:rsidP="002933D1">
      <w:pPr>
        <w:pStyle w:val="NTUanumbering"/>
        <w:numPr>
          <w:ilvl w:val="0"/>
          <w:numId w:val="141"/>
        </w:numPr>
      </w:pPr>
      <w:r w:rsidRPr="00A82914">
        <w:t>Details of any concrete strength testing, additional to clause 12.17 – Compliance testing of this part, to demonstrate that adequate strength is obtained prior to removal of props.</w:t>
      </w:r>
    </w:p>
    <w:p w14:paraId="2882DF50" w14:textId="77777777" w:rsidR="00690536" w:rsidRPr="00A82914" w:rsidRDefault="00690536" w:rsidP="00690536">
      <w:pPr>
        <w:pStyle w:val="NTUMasterNormal"/>
      </w:pPr>
      <w:r w:rsidRPr="00A82914">
        <w:t>In providing support to construction from a previously constructed structure, the Contractor shall plan the removal of propping such that stresses and deflections are not excessive as follows:</w:t>
      </w:r>
    </w:p>
    <w:p w14:paraId="3FBDCE5D" w14:textId="77777777" w:rsidR="00690536" w:rsidRPr="00DD16D7" w:rsidRDefault="00690536" w:rsidP="00DD16D7">
      <w:pPr>
        <w:pStyle w:val="1111Heading4"/>
      </w:pPr>
      <w:r w:rsidRPr="00DD16D7">
        <w:t>Construction Loads</w:t>
      </w:r>
    </w:p>
    <w:p w14:paraId="6FA29881" w14:textId="77777777" w:rsidR="00690536" w:rsidRPr="00A82914" w:rsidRDefault="00690536" w:rsidP="00690536">
      <w:pPr>
        <w:pStyle w:val="NTUMasterNormal"/>
      </w:pPr>
      <w:r w:rsidRPr="00A82914">
        <w:t>The construction loads imposed on a structure of age 28 days or more shall be such that the strength requirements do not exceed those induced by the design loading, unless it is demonstrated by calculation that the strength requirements are within the capacity of the supporting structure.</w:t>
      </w:r>
    </w:p>
    <w:p w14:paraId="4BC17B15" w14:textId="77777777" w:rsidR="00690536" w:rsidRPr="00A82914" w:rsidRDefault="00690536" w:rsidP="00690536">
      <w:pPr>
        <w:pStyle w:val="Heading4"/>
      </w:pPr>
      <w:r w:rsidRPr="00A82914">
        <w:t>Deflections</w:t>
      </w:r>
    </w:p>
    <w:p w14:paraId="589BB5F6" w14:textId="77777777" w:rsidR="00690536" w:rsidRPr="00A82914" w:rsidRDefault="00690536" w:rsidP="00690536">
      <w:pPr>
        <w:pStyle w:val="NTUMasterNormal"/>
      </w:pPr>
      <w:r w:rsidRPr="00A82914">
        <w:t xml:space="preserve">Where construction loads on a structure are such that strength  requirements are greater than those due to the design loading, or  where a structure shall be loaded at an age less than 28 days, the  Contractor shall demonstrate that calculated final deflections  (following removal of construction loads and application of design  loads) are either less than the calculated deflections which would  be caused by the application of the design loading, or within  acceptable limits as defined by the Engineer.  Such calculations shall </w:t>
      </w:r>
      <w:proofErr w:type="gramStart"/>
      <w:r w:rsidRPr="00A82914">
        <w:t>take into account</w:t>
      </w:r>
      <w:proofErr w:type="gramEnd"/>
      <w:r w:rsidRPr="00A82914">
        <w:t>, where appropriate, non-recoverable deflections due to creep of young concrete.</w:t>
      </w:r>
    </w:p>
    <w:p w14:paraId="68A07655" w14:textId="77777777" w:rsidR="00690536" w:rsidRPr="00A82914" w:rsidRDefault="00690536" w:rsidP="00690536">
      <w:pPr>
        <w:pStyle w:val="NTUMasterNormal"/>
      </w:pPr>
      <w:r w:rsidRPr="00A82914">
        <w:t>Further to NZS 3109, clause 5.3.2, the straightness over a 3.0m straightedge shall not disclose out-of-plane exceeding 1mm.</w:t>
      </w:r>
    </w:p>
    <w:p w14:paraId="6EE87E28" w14:textId="77777777" w:rsidR="00690536" w:rsidRPr="00A82914" w:rsidRDefault="00690536" w:rsidP="00690536">
      <w:pPr>
        <w:pStyle w:val="NTUMasterNormal"/>
      </w:pPr>
      <w:r w:rsidRPr="00A82914">
        <w:t>Notwithstanding the tolerances specified, no tolerances shall be permitted to accumulate to such an extent that the accurate placing of precast units to meet the tolerances shown in the Drawings, fixings, equipment, reinforcement, etc., is jeopardised.</w:t>
      </w:r>
    </w:p>
    <w:p w14:paraId="683CB838" w14:textId="77777777" w:rsidR="00690536" w:rsidRPr="00A82914" w:rsidRDefault="00690536" w:rsidP="00690536">
      <w:pPr>
        <w:pStyle w:val="NTUMasterNormal"/>
      </w:pPr>
      <w:r w:rsidRPr="00A82914">
        <w:t>Where an error requires correction between one bay and the next or between one level and the next, the Engineer shall approve such corrections in advance.</w:t>
      </w:r>
    </w:p>
    <w:p w14:paraId="7C742790" w14:textId="77777777" w:rsidR="00690536" w:rsidRPr="00A82914" w:rsidRDefault="00690536" w:rsidP="00690536">
      <w:pPr>
        <w:pStyle w:val="NTUMasterNormal"/>
      </w:pPr>
      <w:r w:rsidRPr="00A82914">
        <w:t xml:space="preserve">All </w:t>
      </w:r>
      <w:proofErr w:type="gramStart"/>
      <w:r w:rsidRPr="00A82914">
        <w:t>formwork</w:t>
      </w:r>
      <w:proofErr w:type="gramEnd"/>
      <w:r w:rsidRPr="00A82914">
        <w:t xml:space="preserve"> shall be removed before backfilling. All external angles in exposed members shall be protected against injury after stripping.</w:t>
      </w:r>
    </w:p>
    <w:p w14:paraId="0F1EBCBF" w14:textId="77777777" w:rsidR="00690536" w:rsidRPr="00A82914" w:rsidRDefault="00690536" w:rsidP="00690536">
      <w:pPr>
        <w:pStyle w:val="NTUMasterNormal"/>
      </w:pPr>
      <w:r w:rsidRPr="00A82914">
        <w:t>Once the formwork has been stripped all tie holes, honeycombing and excessive blowholes shall be filled and sufficiently compacted with mortar composed of one part of cement to two parts of clean plastering sand. Care shall be taken to apply sufficient mortar to fill the voids, as it is not intended that the whole surface be coated. After the mortar has dried, but not set, the mortared surfaces and all abrupt changes, as defined in NZS 3114 Figure 1, shall be rubbed with a coarse carborundum stone to produce a smooth surface free from honeycombing, excessive blowholes, and sharp abrupt changes.</w:t>
      </w:r>
    </w:p>
    <w:p w14:paraId="293BA190" w14:textId="77777777" w:rsidR="00690536" w:rsidRPr="00A82914" w:rsidRDefault="00690536" w:rsidP="00690536">
      <w:pPr>
        <w:pStyle w:val="NTUMasterNormal"/>
      </w:pPr>
      <w:r w:rsidRPr="00A82914">
        <w:t>Further to NZS 3109, clause 5.4, the following minimum stripping times shall apply for the following classes of work:</w:t>
      </w:r>
    </w:p>
    <w:tbl>
      <w:tblPr>
        <w:tblW w:w="9616" w:type="dxa"/>
        <w:tblInd w:w="851"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544"/>
        <w:gridCol w:w="2114"/>
        <w:gridCol w:w="3958"/>
      </w:tblGrid>
      <w:tr w:rsidR="00690536" w:rsidRPr="00A82914" w14:paraId="7B56454A" w14:textId="77777777" w:rsidTr="00E7067A">
        <w:trPr>
          <w:trHeight w:val="309"/>
          <w:tblHeader/>
        </w:trPr>
        <w:tc>
          <w:tcPr>
            <w:tcW w:w="5658" w:type="dxa"/>
            <w:gridSpan w:val="2"/>
            <w:tcBorders>
              <w:top w:val="nil"/>
              <w:left w:val="nil"/>
              <w:bottom w:val="single" w:sz="6" w:space="0" w:color="000000"/>
              <w:right w:val="nil"/>
            </w:tcBorders>
            <w:shd w:val="clear" w:color="auto" w:fill="FFFFFF" w:themeFill="background1"/>
            <w:vAlign w:val="center"/>
          </w:tcPr>
          <w:p w14:paraId="6FB1D14C" w14:textId="77777777" w:rsidR="00690536" w:rsidRPr="00607865" w:rsidRDefault="00690536" w:rsidP="00E7067A">
            <w:pPr>
              <w:pStyle w:val="NTUtabletextBold"/>
              <w:rPr>
                <w:i/>
                <w:iCs/>
                <w:color w:val="1F497D" w:themeColor="text2"/>
              </w:rPr>
            </w:pPr>
            <w:r>
              <w:t xml:space="preserve">Table </w:t>
            </w:r>
            <w:fldSimple w:instr=" STYLEREF 1 \s ">
              <w:r>
                <w:rPr>
                  <w:noProof/>
                </w:rPr>
                <w:t>17</w:t>
              </w:r>
            </w:fldSimple>
            <w:r>
              <w:noBreakHyphen/>
            </w:r>
            <w:fldSimple w:instr=" SEQ Table \* ARABIC \s 1 ">
              <w:r>
                <w:rPr>
                  <w:noProof/>
                </w:rPr>
                <w:t>1</w:t>
              </w:r>
            </w:fldSimple>
            <w:r w:rsidRPr="00607865">
              <w:t xml:space="preserve"> – Minimum formwork stripping times </w:t>
            </w:r>
          </w:p>
        </w:tc>
        <w:tc>
          <w:tcPr>
            <w:tcW w:w="3958" w:type="dxa"/>
            <w:tcBorders>
              <w:top w:val="nil"/>
              <w:left w:val="nil"/>
              <w:bottom w:val="single" w:sz="6" w:space="0" w:color="000000"/>
              <w:right w:val="nil"/>
            </w:tcBorders>
            <w:shd w:val="clear" w:color="auto" w:fill="FFFFFF" w:themeFill="background1"/>
          </w:tcPr>
          <w:p w14:paraId="13B75576" w14:textId="77777777" w:rsidR="00690536" w:rsidRPr="00607865" w:rsidRDefault="00690536" w:rsidP="00E7067A">
            <w:pPr>
              <w:spacing w:after="0" w:line="240" w:lineRule="auto"/>
              <w:ind w:left="0"/>
              <w:rPr>
                <w:i/>
                <w:iCs/>
                <w:color w:val="1F497D" w:themeColor="text2"/>
                <w:sz w:val="18"/>
                <w:szCs w:val="18"/>
              </w:rPr>
            </w:pPr>
          </w:p>
        </w:tc>
      </w:tr>
      <w:tr w:rsidR="00690536" w:rsidRPr="00A82914" w14:paraId="0A2F9124" w14:textId="77777777" w:rsidTr="00E7067A">
        <w:trPr>
          <w:tblHeader/>
        </w:trPr>
        <w:tc>
          <w:tcPr>
            <w:tcW w:w="3544" w:type="dxa"/>
            <w:tcBorders>
              <w:top w:val="single" w:sz="6" w:space="0" w:color="000000"/>
              <w:left w:val="single" w:sz="6" w:space="0" w:color="000000"/>
              <w:bottom w:val="single" w:sz="6" w:space="0" w:color="000000"/>
              <w:right w:val="single" w:sz="6" w:space="0" w:color="000000"/>
            </w:tcBorders>
            <w:shd w:val="clear" w:color="auto" w:fill="0070C0"/>
          </w:tcPr>
          <w:p w14:paraId="37AD1547" w14:textId="77777777" w:rsidR="00690536" w:rsidRPr="00A82914" w:rsidRDefault="00690536" w:rsidP="00E7067A">
            <w:pPr>
              <w:pStyle w:val="NTUtabletextBoldWhite"/>
            </w:pPr>
            <w:r w:rsidRPr="00A82914">
              <w:t>Class of Work</w:t>
            </w:r>
          </w:p>
        </w:tc>
        <w:tc>
          <w:tcPr>
            <w:tcW w:w="2114" w:type="dxa"/>
            <w:tcBorders>
              <w:top w:val="single" w:sz="6" w:space="0" w:color="000000"/>
              <w:left w:val="single" w:sz="6" w:space="0" w:color="000000"/>
              <w:bottom w:val="single" w:sz="6" w:space="0" w:color="000000"/>
              <w:right w:val="single" w:sz="6" w:space="0" w:color="000000"/>
            </w:tcBorders>
            <w:shd w:val="clear" w:color="auto" w:fill="0070C0"/>
          </w:tcPr>
          <w:p w14:paraId="06162621" w14:textId="77777777" w:rsidR="00690536" w:rsidRPr="00A82914" w:rsidRDefault="00690536" w:rsidP="00E7067A">
            <w:pPr>
              <w:pStyle w:val="NTUtabletextBoldWhite"/>
            </w:pPr>
            <w:proofErr w:type="gramStart"/>
            <w:r w:rsidRPr="00A82914">
              <w:t>Portland  Cement</w:t>
            </w:r>
            <w:proofErr w:type="gramEnd"/>
          </w:p>
        </w:tc>
        <w:tc>
          <w:tcPr>
            <w:tcW w:w="3958" w:type="dxa"/>
            <w:tcBorders>
              <w:top w:val="single" w:sz="6" w:space="0" w:color="000000"/>
              <w:left w:val="single" w:sz="6" w:space="0" w:color="000000"/>
              <w:bottom w:val="single" w:sz="6" w:space="0" w:color="000000"/>
              <w:right w:val="single" w:sz="6" w:space="0" w:color="000000"/>
            </w:tcBorders>
            <w:shd w:val="clear" w:color="auto" w:fill="0070C0"/>
          </w:tcPr>
          <w:p w14:paraId="1AC17198" w14:textId="77777777" w:rsidR="00690536" w:rsidRPr="00A82914" w:rsidRDefault="00690536" w:rsidP="00E7067A">
            <w:pPr>
              <w:pStyle w:val="NTUtabletextBoldWhite"/>
            </w:pPr>
            <w:r w:rsidRPr="00A82914">
              <w:t>Rapid Hardening Portland Cement</w:t>
            </w:r>
          </w:p>
        </w:tc>
      </w:tr>
      <w:tr w:rsidR="00690536" w:rsidRPr="00A82914" w14:paraId="5324B5A9" w14:textId="77777777" w:rsidTr="00E7067A">
        <w:tc>
          <w:tcPr>
            <w:tcW w:w="3544" w:type="dxa"/>
            <w:tcBorders>
              <w:top w:val="single" w:sz="6" w:space="0" w:color="000000"/>
              <w:left w:val="single" w:sz="6" w:space="0" w:color="000000"/>
              <w:bottom w:val="single" w:sz="6" w:space="0" w:color="000000"/>
              <w:right w:val="single" w:sz="6" w:space="0" w:color="000000"/>
            </w:tcBorders>
          </w:tcPr>
          <w:p w14:paraId="5DDFB90A" w14:textId="77777777" w:rsidR="00690536" w:rsidRPr="00A82914" w:rsidRDefault="00690536" w:rsidP="00E7067A">
            <w:pPr>
              <w:pStyle w:val="NTUtabletextBold"/>
            </w:pPr>
            <w:r w:rsidRPr="00A82914">
              <w:t>Removal of formwork from walls and risers.</w:t>
            </w:r>
          </w:p>
        </w:tc>
        <w:tc>
          <w:tcPr>
            <w:tcW w:w="2114" w:type="dxa"/>
            <w:tcBorders>
              <w:top w:val="single" w:sz="6" w:space="0" w:color="000000"/>
              <w:left w:val="single" w:sz="6" w:space="0" w:color="000000"/>
              <w:bottom w:val="single" w:sz="6" w:space="0" w:color="000000"/>
              <w:right w:val="single" w:sz="6" w:space="0" w:color="000000"/>
            </w:tcBorders>
          </w:tcPr>
          <w:p w14:paraId="6ACA9FDA" w14:textId="77777777" w:rsidR="00690536" w:rsidRPr="00A82914" w:rsidRDefault="00690536" w:rsidP="00E7067A">
            <w:pPr>
              <w:pStyle w:val="NTUtabletext"/>
            </w:pPr>
            <w:r w:rsidRPr="00A82914">
              <w:t>48 hours</w:t>
            </w:r>
          </w:p>
        </w:tc>
        <w:tc>
          <w:tcPr>
            <w:tcW w:w="3958" w:type="dxa"/>
            <w:tcBorders>
              <w:top w:val="single" w:sz="6" w:space="0" w:color="000000"/>
              <w:left w:val="single" w:sz="6" w:space="0" w:color="000000"/>
              <w:bottom w:val="single" w:sz="6" w:space="0" w:color="000000"/>
              <w:right w:val="single" w:sz="6" w:space="0" w:color="000000"/>
            </w:tcBorders>
          </w:tcPr>
          <w:p w14:paraId="7A636B9F" w14:textId="77777777" w:rsidR="00690536" w:rsidRPr="00A82914" w:rsidRDefault="00690536" w:rsidP="00E7067A">
            <w:pPr>
              <w:pStyle w:val="NTUtabletext"/>
            </w:pPr>
            <w:r w:rsidRPr="00A82914">
              <w:t>24 hours</w:t>
            </w:r>
          </w:p>
        </w:tc>
      </w:tr>
      <w:tr w:rsidR="00690536" w:rsidRPr="00A82914" w14:paraId="399664D6" w14:textId="77777777" w:rsidTr="00E7067A">
        <w:tc>
          <w:tcPr>
            <w:tcW w:w="3544" w:type="dxa"/>
            <w:tcBorders>
              <w:top w:val="single" w:sz="6" w:space="0" w:color="000000"/>
              <w:left w:val="single" w:sz="6" w:space="0" w:color="000000"/>
              <w:bottom w:val="single" w:sz="6" w:space="0" w:color="000000"/>
              <w:right w:val="single" w:sz="6" w:space="0" w:color="000000"/>
            </w:tcBorders>
          </w:tcPr>
          <w:p w14:paraId="4259FAD2" w14:textId="77777777" w:rsidR="00690536" w:rsidRPr="00A82914" w:rsidRDefault="00690536" w:rsidP="00E7067A">
            <w:pPr>
              <w:pStyle w:val="NTUtabletextBold"/>
            </w:pPr>
            <w:r w:rsidRPr="00A82914">
              <w:t>Removal of formwork from haunching, junctions, etc.</w:t>
            </w:r>
          </w:p>
        </w:tc>
        <w:tc>
          <w:tcPr>
            <w:tcW w:w="2114" w:type="dxa"/>
            <w:tcBorders>
              <w:top w:val="single" w:sz="6" w:space="0" w:color="000000"/>
              <w:left w:val="single" w:sz="6" w:space="0" w:color="000000"/>
              <w:bottom w:val="single" w:sz="6" w:space="0" w:color="000000"/>
              <w:right w:val="single" w:sz="6" w:space="0" w:color="000000"/>
            </w:tcBorders>
          </w:tcPr>
          <w:p w14:paraId="10F82FBF" w14:textId="77777777" w:rsidR="00690536" w:rsidRPr="00A82914" w:rsidRDefault="00690536" w:rsidP="00E7067A">
            <w:pPr>
              <w:pStyle w:val="NTUtabletext"/>
            </w:pPr>
            <w:r w:rsidRPr="00A82914">
              <w:t>24 hours</w:t>
            </w:r>
          </w:p>
        </w:tc>
        <w:tc>
          <w:tcPr>
            <w:tcW w:w="3958" w:type="dxa"/>
            <w:tcBorders>
              <w:top w:val="single" w:sz="6" w:space="0" w:color="000000"/>
              <w:left w:val="single" w:sz="6" w:space="0" w:color="000000"/>
              <w:bottom w:val="single" w:sz="6" w:space="0" w:color="000000"/>
              <w:right w:val="single" w:sz="6" w:space="0" w:color="000000"/>
            </w:tcBorders>
          </w:tcPr>
          <w:p w14:paraId="1C4C639E" w14:textId="77777777" w:rsidR="00690536" w:rsidRPr="00A82914" w:rsidRDefault="00690536" w:rsidP="00E7067A">
            <w:pPr>
              <w:pStyle w:val="NTUtabletext"/>
            </w:pPr>
            <w:r w:rsidRPr="00A82914">
              <w:t>18 hours</w:t>
            </w:r>
          </w:p>
        </w:tc>
      </w:tr>
      <w:tr w:rsidR="00690536" w:rsidRPr="00A82914" w14:paraId="081EB76A" w14:textId="77777777" w:rsidTr="00E7067A">
        <w:tc>
          <w:tcPr>
            <w:tcW w:w="3544" w:type="dxa"/>
            <w:tcBorders>
              <w:top w:val="single" w:sz="6" w:space="0" w:color="000000"/>
              <w:left w:val="single" w:sz="6" w:space="0" w:color="000000"/>
              <w:bottom w:val="single" w:sz="6" w:space="0" w:color="000000"/>
              <w:right w:val="single" w:sz="6" w:space="0" w:color="000000"/>
            </w:tcBorders>
          </w:tcPr>
          <w:p w14:paraId="59A747AC" w14:textId="77777777" w:rsidR="00690536" w:rsidRPr="00A82914" w:rsidRDefault="00690536" w:rsidP="00E7067A">
            <w:pPr>
              <w:pStyle w:val="NTUtabletextBold"/>
            </w:pPr>
            <w:r w:rsidRPr="00A82914">
              <w:t>Removal of props from manhole and flush tank slabs, culverts, etc.</w:t>
            </w:r>
          </w:p>
        </w:tc>
        <w:tc>
          <w:tcPr>
            <w:tcW w:w="2114" w:type="dxa"/>
            <w:tcBorders>
              <w:top w:val="single" w:sz="6" w:space="0" w:color="000000"/>
              <w:left w:val="single" w:sz="6" w:space="0" w:color="000000"/>
              <w:bottom w:val="single" w:sz="6" w:space="0" w:color="000000"/>
              <w:right w:val="single" w:sz="6" w:space="0" w:color="000000"/>
            </w:tcBorders>
          </w:tcPr>
          <w:p w14:paraId="01757AD6" w14:textId="77777777" w:rsidR="00690536" w:rsidRPr="00A82914" w:rsidRDefault="00690536" w:rsidP="00E7067A">
            <w:pPr>
              <w:pStyle w:val="NTUtabletext"/>
            </w:pPr>
            <w:r w:rsidRPr="00A82914">
              <w:t>21 days</w:t>
            </w:r>
          </w:p>
        </w:tc>
        <w:tc>
          <w:tcPr>
            <w:tcW w:w="3958" w:type="dxa"/>
            <w:tcBorders>
              <w:top w:val="single" w:sz="6" w:space="0" w:color="000000"/>
              <w:left w:val="single" w:sz="6" w:space="0" w:color="000000"/>
              <w:bottom w:val="single" w:sz="6" w:space="0" w:color="000000"/>
              <w:right w:val="single" w:sz="6" w:space="0" w:color="000000"/>
            </w:tcBorders>
          </w:tcPr>
          <w:p w14:paraId="12F6260F" w14:textId="77777777" w:rsidR="00690536" w:rsidRPr="00A82914" w:rsidRDefault="00690536" w:rsidP="00E7067A">
            <w:pPr>
              <w:pStyle w:val="NTUtabletext"/>
            </w:pPr>
            <w:r w:rsidRPr="00A82914">
              <w:t>7 days</w:t>
            </w:r>
          </w:p>
        </w:tc>
      </w:tr>
    </w:tbl>
    <w:p w14:paraId="1D6F11B3" w14:textId="77777777" w:rsidR="00690536" w:rsidRPr="00A82914" w:rsidRDefault="00690536" w:rsidP="00690536">
      <w:pPr>
        <w:pStyle w:val="NTUMasterNormal"/>
        <w:rPr>
          <w:highlight w:val="magenta"/>
        </w:rPr>
      </w:pPr>
    </w:p>
    <w:p w14:paraId="4906B3FD" w14:textId="77777777" w:rsidR="00690536" w:rsidRPr="00A82914" w:rsidRDefault="00690536" w:rsidP="00690536">
      <w:pPr>
        <w:pStyle w:val="NTUMasterNormal"/>
      </w:pPr>
      <w:r w:rsidRPr="00A82914">
        <w:t>Where the structure is less than 28 days old, the allowable load shall be appropriately reduced.</w:t>
      </w:r>
    </w:p>
    <w:p w14:paraId="2133DCB2" w14:textId="77777777" w:rsidR="00690536" w:rsidRPr="00A82914" w:rsidRDefault="00690536" w:rsidP="00690536">
      <w:pPr>
        <w:pStyle w:val="NTUMasterNormal"/>
      </w:pPr>
      <w:r w:rsidRPr="00A82914">
        <w:t>The Contractor is warned that leaving props in place may in some cases lead to an unacceptable accumulation of stresses in lower construction.</w:t>
      </w:r>
    </w:p>
    <w:p w14:paraId="5DA66A7C" w14:textId="77777777" w:rsidR="00690536" w:rsidRPr="00A82914" w:rsidRDefault="00690536" w:rsidP="00690536">
      <w:pPr>
        <w:pStyle w:val="NTUMasterNormal"/>
      </w:pPr>
      <w:r w:rsidRPr="00A82914">
        <w:t>All reinforcement shall be micro-alloy steel manufactured by a WSE-approved supplier.</w:t>
      </w:r>
    </w:p>
    <w:p w14:paraId="544FFE5F" w14:textId="77777777" w:rsidR="00690536" w:rsidRPr="00A82914" w:rsidRDefault="00690536" w:rsidP="00690536">
      <w:pPr>
        <w:pStyle w:val="NTUMasterNormal"/>
      </w:pPr>
      <w:r w:rsidRPr="00A82914">
        <w:lastRenderedPageBreak/>
        <w:t>The Contractor shall prepare reinforcement schedules from the contract drawings. Reinforcing bar shall be notated on the drawings as follows, unless noted otherwise:</w:t>
      </w:r>
      <w:r w:rsidRPr="00A82914">
        <w:br/>
        <w:t>R – Plain Grade 300 </w:t>
      </w:r>
      <w:r w:rsidRPr="00A82914">
        <w:br/>
        <w:t>D – Deformed Grade 300E</w:t>
      </w:r>
      <w:r w:rsidRPr="00A82914">
        <w:br/>
        <w:t>RH – Plain Grade 500E </w:t>
      </w:r>
      <w:r w:rsidRPr="00A82914">
        <w:br/>
        <w:t>DH – Deformed Grade 500E </w:t>
      </w:r>
      <w:r w:rsidRPr="00A82914">
        <w:br/>
        <w:t>RB – Reid Bar Grade 500E</w:t>
      </w:r>
    </w:p>
    <w:p w14:paraId="1BDE6EDC" w14:textId="77777777" w:rsidR="00690536" w:rsidRPr="00A82914" w:rsidRDefault="00690536" w:rsidP="00690536">
      <w:pPr>
        <w:pStyle w:val="NTUMasterNormal"/>
      </w:pPr>
      <w:r w:rsidRPr="00A82914">
        <w:t>Further to NZS 3109, clause 3.3.4, bending of reinforcement shall conform to the minimum bend radii given in NZS 3101. Any reinforcement that does not comply shall be rejected and replaced.</w:t>
      </w:r>
    </w:p>
    <w:p w14:paraId="3F4FBA6D" w14:textId="77777777" w:rsidR="00690536" w:rsidRPr="00A82914" w:rsidRDefault="00690536" w:rsidP="00690536">
      <w:pPr>
        <w:pStyle w:val="NTUMasterNormal"/>
      </w:pPr>
      <w:r w:rsidRPr="00A82914">
        <w:t>Further to NZS 3109, clause 3.3.8, re-bending of Grade 500E reinforcement shall not be allowed. Any reinforcement that has been re- bent shall be rejected and replaced.</w:t>
      </w:r>
    </w:p>
    <w:p w14:paraId="70AFAC87" w14:textId="77777777" w:rsidR="00690536" w:rsidRPr="00A82914" w:rsidRDefault="00690536" w:rsidP="00690536">
      <w:pPr>
        <w:pStyle w:val="NTUMasterNormal"/>
      </w:pPr>
      <w:r w:rsidRPr="00A82914">
        <w:t>Further to NZS 3109, clause 3.4, steel reinforcement shall be stored on supports clear of the ground and shall be protected from sea spray, on delivery to site.</w:t>
      </w:r>
    </w:p>
    <w:p w14:paraId="1E7ABB72" w14:textId="77777777" w:rsidR="00690536" w:rsidRPr="00A82914" w:rsidRDefault="00690536" w:rsidP="00690536">
      <w:pPr>
        <w:pStyle w:val="NTUMasterNormal"/>
      </w:pPr>
      <w:r w:rsidRPr="00A82914">
        <w:t>Further to NZS 3109, clause 3.5.1, where top steel in slabs is supported from bottom steel, a plastic spacer shall be placed beneath the bottom steel immediately under the top steel support.</w:t>
      </w:r>
    </w:p>
    <w:p w14:paraId="6575B664" w14:textId="77777777" w:rsidR="00690536" w:rsidRPr="00A82914" w:rsidRDefault="00690536" w:rsidP="00690536">
      <w:pPr>
        <w:pStyle w:val="NTUMasterNormal"/>
      </w:pPr>
      <w:r w:rsidRPr="00A82914">
        <w:t>Further to NZS 3109, clause 3.9, under no circumstances shall reinforcement be displaced from the positions shown on the drawings for the purpose of accommodating conduits or service pipes etc. of any description, without the written permission of, and to the details specified by, the Engineer.</w:t>
      </w:r>
    </w:p>
    <w:p w14:paraId="6FE2FA15" w14:textId="77777777" w:rsidR="00690536" w:rsidRPr="00A82914" w:rsidRDefault="00690536" w:rsidP="00690536">
      <w:pPr>
        <w:pStyle w:val="NTUMasterNormal"/>
      </w:pPr>
      <w:r w:rsidRPr="00A82914">
        <w:t>Further to NZS 3109, clause 3.7.1, lapping bars necessitates the Engineer’s approval.</w:t>
      </w:r>
    </w:p>
    <w:p w14:paraId="71A0FD13" w14:textId="77777777" w:rsidR="00690536" w:rsidRPr="00A82914" w:rsidRDefault="00690536" w:rsidP="00690536">
      <w:pPr>
        <w:pStyle w:val="NTUMasterNormal"/>
      </w:pPr>
      <w:r w:rsidRPr="00A82914">
        <w:t>Splices in adjacent bars shall be staggered by at least 600mm. Bars with kinks or bends not shown on the drawings shall not be used.</w:t>
      </w:r>
    </w:p>
    <w:p w14:paraId="4819AF13" w14:textId="77777777" w:rsidR="00690536" w:rsidRPr="00A82914" w:rsidRDefault="00690536" w:rsidP="00690536">
      <w:pPr>
        <w:pStyle w:val="NTUMasterNormal"/>
      </w:pPr>
      <w:r w:rsidRPr="00A82914">
        <w:t>Further to NZS 3109, clause 3.7.2, welding of reinforcement necessitates the Engineer’s approval. No site welding shall be permitted under any circumstances.</w:t>
      </w:r>
    </w:p>
    <w:p w14:paraId="1C5E3868" w14:textId="77777777" w:rsidR="00690536" w:rsidRPr="00A82914" w:rsidRDefault="00690536" w:rsidP="00690536">
      <w:pPr>
        <w:pStyle w:val="NTUMasterNormal"/>
      </w:pPr>
      <w:r w:rsidRPr="00A82914">
        <w:t>If permitted, welding shall comply with AS/NZS 1554.3 “Structural steel welding - Welding of reinforcing steel”. Grade 500 reinforcement shall not be welded without the development of a specific shop welding procedure.</w:t>
      </w:r>
    </w:p>
    <w:p w14:paraId="65A6B2B7" w14:textId="77777777" w:rsidR="00690536" w:rsidRPr="00A82914" w:rsidRDefault="00690536" w:rsidP="00690536">
      <w:pPr>
        <w:pStyle w:val="NTUMasterNormal"/>
      </w:pPr>
      <w:r w:rsidRPr="00A82914">
        <w:t>The Engineer shall approve welders and shall inspect welds, where specified.</w:t>
      </w:r>
    </w:p>
    <w:p w14:paraId="4722F484" w14:textId="77777777" w:rsidR="00690536" w:rsidRPr="00A82914" w:rsidRDefault="00690536" w:rsidP="00690536">
      <w:pPr>
        <w:pStyle w:val="NTUMasterNormal"/>
      </w:pPr>
      <w:r w:rsidRPr="00A82914">
        <w:t xml:space="preserve">The Contractor shall advise the Engineer, before construction begins, if unable to meet the tolerances inherent in the specification. The Contractor should be aware that the total tolerance indicated by a detail may require the co-operation of several trades (e.g., </w:t>
      </w:r>
      <w:proofErr w:type="spellStart"/>
      <w:r w:rsidRPr="00A82914">
        <w:t>Precaster</w:t>
      </w:r>
      <w:proofErr w:type="spellEnd"/>
      <w:r w:rsidRPr="00A82914">
        <w:t xml:space="preserve"> for fixings in precast work, Metalworker for brackets and the like, and Concreter for cast-in-situ fixings).</w:t>
      </w:r>
    </w:p>
    <w:p w14:paraId="230B4439" w14:textId="77777777" w:rsidR="00690536" w:rsidRPr="00A82914" w:rsidRDefault="00690536" w:rsidP="00690536">
      <w:pPr>
        <w:pStyle w:val="NTUMasterNormal"/>
      </w:pPr>
      <w:r w:rsidRPr="00A82914">
        <w:t xml:space="preserve">Further to NZS 3109, clause 9, all concrete shall have a slump of 80mm with a tolerance of +0mm - 20mm, unless specified otherwise. The Contractor shall carry out concrete compression tests and slump tests </w:t>
      </w:r>
      <w:proofErr w:type="gramStart"/>
      <w:r w:rsidRPr="00A82914">
        <w:t>where</w:t>
      </w:r>
      <w:proofErr w:type="gramEnd"/>
      <w:r w:rsidRPr="00A82914">
        <w:t xml:space="preserve"> ordered by the Engineer.</w:t>
      </w:r>
    </w:p>
    <w:p w14:paraId="0244F123" w14:textId="77777777" w:rsidR="00690536" w:rsidRPr="00A82914" w:rsidRDefault="00690536" w:rsidP="00690536">
      <w:pPr>
        <w:pStyle w:val="Heading3"/>
        <w:ind w:left="840"/>
      </w:pPr>
      <w:bookmarkStart w:id="626" w:name="_Toc137639635"/>
      <w:bookmarkStart w:id="627" w:name="_Toc145949171"/>
      <w:bookmarkStart w:id="628" w:name="_Toc231982771"/>
      <w:r w:rsidRPr="00A82914">
        <w:t>Benching and channels</w:t>
      </w:r>
      <w:bookmarkEnd w:id="626"/>
      <w:bookmarkEnd w:id="627"/>
      <w:bookmarkEnd w:id="628"/>
    </w:p>
    <w:p w14:paraId="29E3888F" w14:textId="77777777" w:rsidR="00690536" w:rsidRPr="00A82914" w:rsidRDefault="00690536" w:rsidP="00690536">
      <w:pPr>
        <w:pStyle w:val="NTUMasterNormal"/>
      </w:pPr>
      <w:r w:rsidRPr="00A82914">
        <w:t xml:space="preserve">Manhole benching and channelling etc., shall be in accordance with Standard Drawing </w:t>
      </w:r>
      <w:r>
        <w:t>WWG-01</w:t>
      </w:r>
      <w:r w:rsidRPr="00A82914">
        <w:t>. Manhole benching and channelling shall be constructed with 25 MPa concrete. All ironwork shall be in accordance with Standard Drawing</w:t>
      </w:r>
      <w:r>
        <w:t>WWG-04</w:t>
      </w:r>
      <w:r w:rsidRPr="00A82914">
        <w:t>.</w:t>
      </w:r>
      <w:bookmarkStart w:id="629" w:name="_Toc143250958"/>
      <w:bookmarkStart w:id="630" w:name="_Toc143251377"/>
      <w:bookmarkStart w:id="631" w:name="_Toc143285770"/>
      <w:bookmarkEnd w:id="629"/>
      <w:bookmarkEnd w:id="630"/>
      <w:bookmarkEnd w:id="631"/>
    </w:p>
    <w:p w14:paraId="2EAD7796" w14:textId="77777777" w:rsidR="00690536" w:rsidRPr="00A82914" w:rsidRDefault="00690536" w:rsidP="00690536">
      <w:pPr>
        <w:pStyle w:val="Heading2"/>
      </w:pPr>
      <w:bookmarkStart w:id="632" w:name="_Toc137639645"/>
      <w:bookmarkStart w:id="633" w:name="_Toc145949172"/>
      <w:bookmarkStart w:id="634" w:name="_Toc231982772"/>
      <w:r w:rsidRPr="00A82914">
        <w:t>COVERS</w:t>
      </w:r>
      <w:bookmarkEnd w:id="632"/>
      <w:bookmarkEnd w:id="633"/>
      <w:bookmarkEnd w:id="634"/>
    </w:p>
    <w:p w14:paraId="4FD18B49" w14:textId="77777777" w:rsidR="00690536" w:rsidRPr="00A82914" w:rsidRDefault="00690536" w:rsidP="00690536">
      <w:pPr>
        <w:pStyle w:val="NTUMasterNormal"/>
      </w:pPr>
      <w:r w:rsidRPr="00A82914">
        <w:t>Frames shall be seated evenly on a bed of cement sand mortar. The mortar thickness shall not be less than 10mm or more than 25mm.</w:t>
      </w:r>
    </w:p>
    <w:p w14:paraId="34D94889" w14:textId="77777777" w:rsidR="00690536" w:rsidRPr="00A82914" w:rsidRDefault="00690536" w:rsidP="00690536">
      <w:pPr>
        <w:pStyle w:val="NTUMasterNormal"/>
      </w:pPr>
      <w:r w:rsidRPr="00A82914">
        <w:t>The frames shall be fixed into the rebates with asphaltic concrete, cement sand mortar or concrete with a 6mm maximum aggregate size. Accelerating admixtures may be used.</w:t>
      </w:r>
    </w:p>
    <w:p w14:paraId="0EC08185" w14:textId="77777777" w:rsidR="00690536" w:rsidRPr="00A82914" w:rsidRDefault="00690536" w:rsidP="00690536">
      <w:pPr>
        <w:pStyle w:val="NTUMasterNormal"/>
      </w:pPr>
      <w:r w:rsidRPr="00A82914">
        <w:t>Frames shall be located to permit a solid 250mm diameter pipe free access to the base of the structure.</w:t>
      </w:r>
    </w:p>
    <w:p w14:paraId="0A358551" w14:textId="77777777" w:rsidR="00690536" w:rsidRPr="00A82914" w:rsidRDefault="00690536" w:rsidP="00690536">
      <w:pPr>
        <w:pStyle w:val="NTUMasterNormal"/>
      </w:pPr>
      <w:r w:rsidRPr="00A82914">
        <w:lastRenderedPageBreak/>
        <w:t>Where asphaltic concrete is used the surfaces of the frame and concrete rebate shall be primed with bituminous emulsion and the asphaltic concrete placed and thoroughly rammed in 300mm layers.</w:t>
      </w:r>
    </w:p>
    <w:p w14:paraId="4248182B" w14:textId="77777777" w:rsidR="00690536" w:rsidRPr="00A82914" w:rsidRDefault="00690536" w:rsidP="00690536">
      <w:pPr>
        <w:pStyle w:val="NTUMasterNormal"/>
      </w:pPr>
      <w:r w:rsidRPr="00A82914">
        <w:t>All concrete structures in grass areas are to have a concrete margin around the frame.</w:t>
      </w:r>
    </w:p>
    <w:p w14:paraId="62D3F5BF" w14:textId="77777777" w:rsidR="00690536" w:rsidRPr="00A82914" w:rsidRDefault="00690536" w:rsidP="00690536">
      <w:pPr>
        <w:pStyle w:val="Heading2"/>
      </w:pPr>
      <w:bookmarkStart w:id="635" w:name="_Toc137639649"/>
      <w:bookmarkStart w:id="636" w:name="_Toc145949173"/>
      <w:bookmarkStart w:id="637" w:name="_Toc231982773"/>
      <w:r w:rsidRPr="00A82914">
        <w:t>ADJUSTING MANHOLES TO ALTERED SURFACE LEVELS</w:t>
      </w:r>
      <w:bookmarkEnd w:id="635"/>
      <w:bookmarkEnd w:id="636"/>
      <w:bookmarkEnd w:id="637"/>
    </w:p>
    <w:p w14:paraId="78878F34" w14:textId="77777777" w:rsidR="00690536" w:rsidRPr="00A82914" w:rsidRDefault="00690536" w:rsidP="00690536">
      <w:pPr>
        <w:pStyle w:val="NTUMasterNormal"/>
      </w:pPr>
      <w:r w:rsidRPr="00A82914">
        <w:t>Manhole frames and tops shall be adjusted in accordance with Standard Drawing</w:t>
      </w:r>
      <w:r>
        <w:t xml:space="preserve"> WWG-01</w:t>
      </w:r>
      <w:r w:rsidRPr="00A82914">
        <w:t>.</w:t>
      </w:r>
    </w:p>
    <w:p w14:paraId="038DB089" w14:textId="77777777" w:rsidR="00690536" w:rsidRPr="00A82914" w:rsidRDefault="00690536" w:rsidP="00690536">
      <w:pPr>
        <w:pStyle w:val="Heading3"/>
        <w:ind w:left="840"/>
      </w:pPr>
      <w:bookmarkStart w:id="638" w:name="_Toc137639650"/>
      <w:bookmarkStart w:id="639" w:name="_Toc145949174"/>
      <w:bookmarkStart w:id="640" w:name="_Toc231982774"/>
      <w:r w:rsidRPr="00A82914">
        <w:t>Materials</w:t>
      </w:r>
      <w:bookmarkEnd w:id="638"/>
      <w:bookmarkEnd w:id="639"/>
      <w:bookmarkEnd w:id="640"/>
    </w:p>
    <w:p w14:paraId="6DBA27F2" w14:textId="77777777" w:rsidR="00690536" w:rsidRPr="00A82914" w:rsidRDefault="00690536" w:rsidP="00690536">
      <w:pPr>
        <w:pStyle w:val="NTUMasterNormal"/>
      </w:pPr>
      <w:r w:rsidRPr="00A82914">
        <w:t xml:space="preserve">All materials used shall comply with </w:t>
      </w:r>
      <w:r>
        <w:t>the contract specification</w:t>
      </w:r>
      <w:r w:rsidRPr="00A82914">
        <w:t>.</w:t>
      </w:r>
    </w:p>
    <w:p w14:paraId="199B6740" w14:textId="0282F2BA" w:rsidR="00690536" w:rsidRPr="00A82914" w:rsidRDefault="00BC51C9" w:rsidP="00690536">
      <w:pPr>
        <w:pStyle w:val="NTUMasterNormal"/>
      </w:pPr>
      <w:r>
        <w:t xml:space="preserve">Cast or </w:t>
      </w:r>
      <w:r w:rsidR="00690536">
        <w:t>Ductile</w:t>
      </w:r>
      <w:r w:rsidR="00690536" w:rsidRPr="00A82914">
        <w:t xml:space="preserve"> iron frames may be fixed into the rebates with asphaltic concrete or cement sand mortar or concrete with a 6mm maximum aggregate size. Accelerating admixtures may be used. Under no circumstances shall frames be concreted in at the time the margin is poured. Where asphaltic concrete is used the surfaces of the frame and concrete rebate shall be primed with bituminous emulsion and the asphaltic concrete placed and thoroughly rammed in 30mm layers.</w:t>
      </w:r>
    </w:p>
    <w:p w14:paraId="79D4D14C" w14:textId="77777777" w:rsidR="00690536" w:rsidRPr="00A82914" w:rsidRDefault="00690536" w:rsidP="00690536">
      <w:pPr>
        <w:pStyle w:val="Heading3"/>
        <w:ind w:left="840"/>
      </w:pPr>
      <w:bookmarkStart w:id="641" w:name="_Toc137639651"/>
      <w:bookmarkStart w:id="642" w:name="_Toc145949175"/>
      <w:bookmarkStart w:id="643" w:name="_Toc231982775"/>
      <w:r w:rsidRPr="00A82914">
        <w:t>Raising of Manhole frames</w:t>
      </w:r>
      <w:bookmarkEnd w:id="641"/>
      <w:bookmarkEnd w:id="642"/>
      <w:bookmarkEnd w:id="643"/>
    </w:p>
    <w:p w14:paraId="746E42A6" w14:textId="77777777" w:rsidR="00690536" w:rsidRPr="00A82914" w:rsidRDefault="00690536" w:rsidP="00690536">
      <w:pPr>
        <w:pStyle w:val="NTUMasterNormal"/>
      </w:pPr>
      <w:r w:rsidRPr="00A82914">
        <w:t>The neck of a standard or flush manhole shall not be deeper than 600mm once adjusted.</w:t>
      </w:r>
    </w:p>
    <w:p w14:paraId="44FFC5D4" w14:textId="77777777" w:rsidR="00690536" w:rsidRPr="00A82914" w:rsidRDefault="00690536" w:rsidP="00690536">
      <w:pPr>
        <w:pStyle w:val="NTUMasterNormal"/>
      </w:pPr>
      <w:r w:rsidRPr="00A82914">
        <w:t>Where the neck will not exceed this limit, apply the procedure relevant to the type of manhole.</w:t>
      </w:r>
    </w:p>
    <w:p w14:paraId="235522AB" w14:textId="77777777" w:rsidR="00690536" w:rsidRPr="00A82914" w:rsidRDefault="00690536" w:rsidP="00690536">
      <w:pPr>
        <w:pStyle w:val="Heading4"/>
      </w:pPr>
      <w:bookmarkStart w:id="644" w:name="_Toc137639652"/>
      <w:r w:rsidRPr="00A82914">
        <w:t>Raising the frame for a standard manhole within the rebate</w:t>
      </w:r>
      <w:bookmarkEnd w:id="644"/>
    </w:p>
    <w:p w14:paraId="141FCCFF" w14:textId="77777777" w:rsidR="00690536" w:rsidRPr="00A82914" w:rsidRDefault="00690536" w:rsidP="00690536">
      <w:pPr>
        <w:pStyle w:val="NTUMasterNormal"/>
      </w:pPr>
      <w:r w:rsidRPr="00A82914">
        <w:t>The 100mm frame of a standard manhole with a 100mm deep margin may be packed up on cement mortar or fine aggregate concrete and the top of the frame raised to a maximum of 65mm above the concrete surface provided the raised frame is laterally supported by asphaltic concrete. The maximum thickness of cement mortar to support frames shall not exceed 25mm. Concrete with a maximum aggregate size of 6mm shall be used to support frames for thicknesses over 25mm.</w:t>
      </w:r>
    </w:p>
    <w:p w14:paraId="23080212" w14:textId="77777777" w:rsidR="00690536" w:rsidRPr="00A82914" w:rsidRDefault="00690536" w:rsidP="00690536">
      <w:pPr>
        <w:pStyle w:val="Heading4"/>
      </w:pPr>
      <w:bookmarkStart w:id="645" w:name="_Toc137639654"/>
      <w:r w:rsidRPr="00A82914">
        <w:t>Deepening the rebate</w:t>
      </w:r>
      <w:bookmarkEnd w:id="645"/>
    </w:p>
    <w:p w14:paraId="05441F32" w14:textId="77777777" w:rsidR="00690536" w:rsidRPr="00A82914" w:rsidRDefault="00690536" w:rsidP="00690536">
      <w:pPr>
        <w:pStyle w:val="NTUMasterNormal"/>
      </w:pPr>
      <w:r w:rsidRPr="00A82914">
        <w:t xml:space="preserve">Perimeter concrete to the frame rebate shall be a minimum of 200mm wide at all points. Dimensions to the finished surface shall comply </w:t>
      </w:r>
      <w:r w:rsidRPr="00477A8E">
        <w:t>with SD 306.</w:t>
      </w:r>
    </w:p>
    <w:p w14:paraId="216D6C8D" w14:textId="77777777" w:rsidR="00690536" w:rsidRPr="00A82914" w:rsidRDefault="00690536" w:rsidP="00690536">
      <w:pPr>
        <w:pStyle w:val="Heading4"/>
      </w:pPr>
      <w:bookmarkStart w:id="646" w:name="_Toc137639655"/>
      <w:r w:rsidRPr="00A82914">
        <w:t>Raising of Manhole tops</w:t>
      </w:r>
      <w:bookmarkEnd w:id="646"/>
    </w:p>
    <w:p w14:paraId="7DEA1737" w14:textId="77777777" w:rsidR="00690536" w:rsidRPr="00A82914" w:rsidRDefault="00690536" w:rsidP="00690536">
      <w:pPr>
        <w:pStyle w:val="NTUMasterNormal"/>
      </w:pPr>
      <w:r w:rsidRPr="00A82914">
        <w:t>Where the depth from the top of the frame to the underside of the slab exceeds 600mm, the top and walls shall be raised.</w:t>
      </w:r>
    </w:p>
    <w:p w14:paraId="18898973" w14:textId="77777777" w:rsidR="00690536" w:rsidRPr="00A82914" w:rsidRDefault="00690536" w:rsidP="00690536">
      <w:pPr>
        <w:pStyle w:val="NTUMasterNormal"/>
      </w:pPr>
      <w:r w:rsidRPr="00A82914">
        <w:t>Standard manhole slab tops may be reused but the tops of “bottleneck” manholes with 200mm frames shall not be reused. In flush tanks, flush manholes and manholes with turning valves, the chain hook shall be relocated.</w:t>
      </w:r>
    </w:p>
    <w:p w14:paraId="6F6ACCFA" w14:textId="77777777" w:rsidR="00690536" w:rsidRPr="00A82914" w:rsidRDefault="00690536" w:rsidP="00690536">
      <w:pPr>
        <w:pStyle w:val="Heading5"/>
      </w:pPr>
      <w:bookmarkStart w:id="647" w:name="_Toc137639656"/>
      <w:r w:rsidRPr="00A82914">
        <w:t>Standard manholes</w:t>
      </w:r>
      <w:bookmarkEnd w:id="647"/>
    </w:p>
    <w:p w14:paraId="6F46889B" w14:textId="77777777" w:rsidR="00690536" w:rsidRPr="00A82914" w:rsidRDefault="00690536" w:rsidP="00690536">
      <w:pPr>
        <w:pStyle w:val="NTUMasterNormal"/>
      </w:pPr>
      <w:r w:rsidRPr="00A82914">
        <w:t>Vent structures shall be extended, where the vent cover is being reused.</w:t>
      </w:r>
    </w:p>
    <w:p w14:paraId="7FF390D3" w14:textId="77777777" w:rsidR="00690536" w:rsidRPr="00A82914" w:rsidRDefault="00690536" w:rsidP="00690536">
      <w:pPr>
        <w:pStyle w:val="Heading5"/>
      </w:pPr>
      <w:bookmarkStart w:id="648" w:name="_Toc137639658"/>
      <w:r w:rsidRPr="00A82914">
        <w:t>Precast circular manhole</w:t>
      </w:r>
      <w:bookmarkEnd w:id="648"/>
    </w:p>
    <w:p w14:paraId="3E07EBDC" w14:textId="77777777" w:rsidR="00690536" w:rsidRDefault="00690536" w:rsidP="00690536">
      <w:pPr>
        <w:pStyle w:val="NTUMasterNormal"/>
      </w:pPr>
      <w:r w:rsidRPr="00A82914">
        <w:t xml:space="preserve">Units shall be used to raise the top. If the adjustment required cannot be achieved solely </w:t>
      </w:r>
      <w:proofErr w:type="gramStart"/>
      <w:r w:rsidRPr="00A82914">
        <w:t>by the use of</w:t>
      </w:r>
      <w:proofErr w:type="gramEnd"/>
      <w:r w:rsidRPr="00A82914">
        <w:t xml:space="preserve"> riser </w:t>
      </w:r>
      <w:proofErr w:type="gramStart"/>
      <w:r w:rsidRPr="00A82914">
        <w:t>rings</w:t>
      </w:r>
      <w:proofErr w:type="gramEnd"/>
      <w:r w:rsidRPr="00A82914">
        <w:t xml:space="preserve"> then raise both the top and the frame.</w:t>
      </w:r>
    </w:p>
    <w:p w14:paraId="676E24F2" w14:textId="77777777" w:rsidR="00BC51C9" w:rsidRPr="00805277" w:rsidRDefault="00BC51C9" w:rsidP="00BC51C9">
      <w:pPr>
        <w:pStyle w:val="Heading4"/>
      </w:pPr>
      <w:r w:rsidRPr="00805277">
        <w:t>Lowering the surface level</w:t>
      </w:r>
    </w:p>
    <w:p w14:paraId="50F01E7A" w14:textId="77777777" w:rsidR="00690536" w:rsidRPr="00A82914" w:rsidRDefault="00690536" w:rsidP="00690536">
      <w:pPr>
        <w:pStyle w:val="Heading5"/>
      </w:pPr>
      <w:bookmarkStart w:id="649" w:name="_Toc137639660"/>
      <w:r w:rsidRPr="00A82914">
        <w:t>Standard manholes without vents</w:t>
      </w:r>
      <w:bookmarkEnd w:id="649"/>
    </w:p>
    <w:p w14:paraId="26CE1A12" w14:textId="77777777" w:rsidR="00690536" w:rsidRPr="00A82914" w:rsidRDefault="00690536" w:rsidP="00690536">
      <w:pPr>
        <w:pStyle w:val="NTUMasterNormal"/>
      </w:pPr>
      <w:r w:rsidRPr="00A82914">
        <w:t>The concrete top shall be removed and the walls cut down the required amount. The top of the cut wall shall be made true and even with cement mortar and the top reset on a cement mortar bed.</w:t>
      </w:r>
    </w:p>
    <w:p w14:paraId="4BCADFA8" w14:textId="77777777" w:rsidR="00690536" w:rsidRPr="00A82914" w:rsidRDefault="00690536" w:rsidP="00690536">
      <w:pPr>
        <w:pStyle w:val="Heading5"/>
      </w:pPr>
      <w:bookmarkStart w:id="650" w:name="_Toc137639661"/>
      <w:r w:rsidRPr="00A82914">
        <w:lastRenderedPageBreak/>
        <w:t>Standard vented manholes with removable vent gratings</w:t>
      </w:r>
      <w:bookmarkEnd w:id="650"/>
    </w:p>
    <w:p w14:paraId="40F315EF" w14:textId="77777777" w:rsidR="00690536" w:rsidRPr="00A82914" w:rsidRDefault="00690536" w:rsidP="00690536">
      <w:pPr>
        <w:pStyle w:val="NTUMasterNormal"/>
      </w:pPr>
      <w:r w:rsidRPr="00A82914">
        <w:t xml:space="preserve">When lowering less than 125mm, the vent may be adapted by cutting down the walls, to provide a vent opening height of 50mm with a vent upstand above the vent drain of 150mm as shown in the </w:t>
      </w:r>
      <w:proofErr w:type="gramStart"/>
      <w:r w:rsidRPr="00A82914">
        <w:t>right hand</w:t>
      </w:r>
      <w:proofErr w:type="gramEnd"/>
      <w:r w:rsidRPr="00A82914">
        <w:t xml:space="preserve"> details on Standard Drawing</w:t>
      </w:r>
      <w:r>
        <w:t xml:space="preserve"> WWG-01</w:t>
      </w:r>
      <w:r w:rsidRPr="00A82914">
        <w:t>. The top shall be treated as described in clause</w:t>
      </w:r>
      <w:r>
        <w:t xml:space="preserve"> 17.3.2.3.3</w:t>
      </w:r>
      <w:r w:rsidRPr="00A82914">
        <w:t>– Standard Manholes without Vents.</w:t>
      </w:r>
    </w:p>
    <w:p w14:paraId="489D4CDD" w14:textId="77777777" w:rsidR="00690536" w:rsidRPr="00A82914" w:rsidRDefault="00690536" w:rsidP="00690536">
      <w:pPr>
        <w:pStyle w:val="NTUMasterNormal"/>
      </w:pPr>
      <w:r w:rsidRPr="00A82914">
        <w:t xml:space="preserve">When lowering more than 125mm, a new style precast top with the vented circular manhole cover shall be installed to Standard Drawing </w:t>
      </w:r>
      <w:r>
        <w:t>WWG-01</w:t>
      </w:r>
      <w:r w:rsidRPr="00A82914">
        <w:t>.  The old vent shall be broken down and sealed off.</w:t>
      </w:r>
    </w:p>
    <w:p w14:paraId="559A885C" w14:textId="77777777" w:rsidR="00690536" w:rsidRPr="00A82914" w:rsidRDefault="00690536" w:rsidP="00690536">
      <w:pPr>
        <w:pStyle w:val="Heading5"/>
      </w:pPr>
      <w:bookmarkStart w:id="651" w:name="_Toc137639662"/>
      <w:r w:rsidRPr="00A82914">
        <w:t>Vented manholes with a fixed vent grating</w:t>
      </w:r>
      <w:bookmarkEnd w:id="651"/>
    </w:p>
    <w:p w14:paraId="246E159A" w14:textId="77777777" w:rsidR="00690536" w:rsidRPr="003659A0" w:rsidRDefault="00690536" w:rsidP="00690536">
      <w:pPr>
        <w:pStyle w:val="NTUMasterNormal"/>
      </w:pPr>
      <w:r w:rsidRPr="00A82914">
        <w:t>The top may be lowered without altering the vent provided the soffit of the slab does not finish lower than the top of the vent opening pipe. Where this will occur a new style precast vented top shall be used installed to Standard Drawing</w:t>
      </w:r>
      <w:r>
        <w:t xml:space="preserve"> WWG-01</w:t>
      </w:r>
      <w:r w:rsidRPr="00A82914">
        <w:t>.</w:t>
      </w:r>
    </w:p>
    <w:p w14:paraId="2E3F892B" w14:textId="77777777" w:rsidR="00690536" w:rsidRPr="00A82914" w:rsidRDefault="00690536" w:rsidP="00690536">
      <w:pPr>
        <w:pStyle w:val="Heading5"/>
      </w:pPr>
      <w:bookmarkStart w:id="652" w:name="_Toc137639664"/>
      <w:r w:rsidRPr="00A82914">
        <w:t>Precast circular manholes</w:t>
      </w:r>
      <w:bookmarkEnd w:id="652"/>
    </w:p>
    <w:p w14:paraId="567DF064" w14:textId="77777777" w:rsidR="00690536" w:rsidRPr="00A82914" w:rsidRDefault="00690536" w:rsidP="00690536">
      <w:pPr>
        <w:pStyle w:val="NTUMasterNormal"/>
      </w:pPr>
      <w:r w:rsidRPr="00A82914">
        <w:t>The walls of the precast unit shall be cut down, taking special care to avoid spalling and/or cracking of the unit. After cutting down the top edge shall be reformed using the special former. An approved sealing strip shall be placed between any slab and extension to walls on precast manholes to form a watertight joint.</w:t>
      </w:r>
    </w:p>
    <w:p w14:paraId="387C07E4" w14:textId="77777777" w:rsidR="00690536" w:rsidRPr="00A82914" w:rsidRDefault="00690536" w:rsidP="00690536">
      <w:pPr>
        <w:pStyle w:val="NTUMasterNormal"/>
      </w:pPr>
      <w:r w:rsidRPr="00A82914">
        <w:t>Alternatively, lowering may be achieved in some cases by removing one of the riser rings and replacing it with another of the appropriate height.</w:t>
      </w:r>
    </w:p>
    <w:p w14:paraId="09478E52" w14:textId="77777777" w:rsidR="00690536" w:rsidRPr="00A82914" w:rsidRDefault="00690536" w:rsidP="00690536">
      <w:pPr>
        <w:pStyle w:val="Heading3"/>
        <w:ind w:left="840"/>
      </w:pPr>
      <w:bookmarkStart w:id="653" w:name="_Toc137639665"/>
      <w:bookmarkStart w:id="654" w:name="_Toc145949176"/>
      <w:bookmarkStart w:id="655" w:name="_Toc231982776"/>
      <w:r w:rsidRPr="00A82914">
        <w:t>Protection of system</w:t>
      </w:r>
      <w:bookmarkEnd w:id="653"/>
      <w:bookmarkEnd w:id="654"/>
      <w:bookmarkEnd w:id="655"/>
    </w:p>
    <w:p w14:paraId="192BA720" w14:textId="77777777" w:rsidR="00690536" w:rsidRPr="00A82914" w:rsidRDefault="00690536" w:rsidP="00690536">
      <w:pPr>
        <w:pStyle w:val="NTUMasterNormal"/>
      </w:pPr>
      <w:r w:rsidRPr="00A82914">
        <w:t>Before any alteration work is carried out on manholes or flush tanks, the existing inverts etc. shall be covered with decking to prevent the entry of debris that could cause blockages.</w:t>
      </w:r>
    </w:p>
    <w:p w14:paraId="3AB7271B" w14:textId="77777777" w:rsidR="00690536" w:rsidRPr="00A82914" w:rsidRDefault="00690536" w:rsidP="00690536">
      <w:pPr>
        <w:pStyle w:val="Heading3"/>
        <w:ind w:left="840"/>
      </w:pPr>
      <w:bookmarkStart w:id="656" w:name="_Toc137639666"/>
      <w:bookmarkStart w:id="657" w:name="_Toc145949177"/>
      <w:bookmarkStart w:id="658" w:name="_Toc231982777"/>
      <w:r w:rsidRPr="00A82914">
        <w:t>Protection of structures</w:t>
      </w:r>
      <w:bookmarkEnd w:id="656"/>
      <w:bookmarkEnd w:id="657"/>
      <w:bookmarkEnd w:id="658"/>
    </w:p>
    <w:p w14:paraId="1F63FE4B" w14:textId="77777777" w:rsidR="00690536" w:rsidRPr="00A82914" w:rsidRDefault="00690536" w:rsidP="00690536">
      <w:pPr>
        <w:pStyle w:val="NTUMasterNormal"/>
      </w:pPr>
      <w:r w:rsidRPr="00A82914">
        <w:t>Traffic shall be kept off all structures until they have achieved a strength of 25 MPa.</w:t>
      </w:r>
    </w:p>
    <w:p w14:paraId="5A1F41A9" w14:textId="77777777" w:rsidR="00690536" w:rsidRPr="00A82914" w:rsidRDefault="00690536" w:rsidP="00690536">
      <w:pPr>
        <w:pStyle w:val="NTUMasterNormal"/>
      </w:pPr>
      <w:r w:rsidRPr="00A82914">
        <w:t>The use of steel plates to cover new concrete work and prevent traffic loading shall be permitted in accordance with</w:t>
      </w:r>
      <w:r>
        <w:t xml:space="preserve"> section 12.4.</w:t>
      </w:r>
      <w:r w:rsidRPr="00A82914">
        <w:t xml:space="preserve"> It is essential however that there is sufficient clearance between the underside of the plate and the new concrete margin or newly bedded frame to enable traffic to pass over the top of the manhole without the load being transmitted to the new concrete work.</w:t>
      </w:r>
    </w:p>
    <w:p w14:paraId="7C26D5FE" w14:textId="77777777" w:rsidR="00690536" w:rsidRPr="00A82914" w:rsidRDefault="00690536" w:rsidP="00690536">
      <w:pPr>
        <w:pStyle w:val="Heading2"/>
      </w:pPr>
      <w:bookmarkStart w:id="659" w:name="_Toc137639669"/>
      <w:bookmarkStart w:id="660" w:name="_Toc145949178"/>
      <w:bookmarkStart w:id="661" w:name="_Toc231982778"/>
      <w:r w:rsidRPr="00A82914">
        <w:t>FLUSH TANKS AND MANHOLES</w:t>
      </w:r>
      <w:bookmarkEnd w:id="659"/>
      <w:bookmarkEnd w:id="660"/>
      <w:bookmarkEnd w:id="661"/>
    </w:p>
    <w:p w14:paraId="78EC7D29" w14:textId="77777777" w:rsidR="00690536" w:rsidRDefault="00690536" w:rsidP="00690536">
      <w:pPr>
        <w:pStyle w:val="NTUMasterNormal"/>
      </w:pPr>
      <w:r w:rsidRPr="00A82914">
        <w:t>Flush manholes shall be constructed in accordance with Standard Drawing</w:t>
      </w:r>
      <w:r>
        <w:t xml:space="preserve"> WWG-01</w:t>
      </w:r>
      <w:r w:rsidRPr="00A82914">
        <w:t>. The 25mm galvanised wrought iron supply pipe shall be fitted to a star socket cast into the precast wall at the time of manufacture.</w:t>
      </w:r>
    </w:p>
    <w:p w14:paraId="6FF3BCBA" w14:textId="77777777" w:rsidR="00EE3FF9" w:rsidRPr="004B4FD4" w:rsidRDefault="00EE3FF9" w:rsidP="00EE3FF9">
      <w:pPr>
        <w:pStyle w:val="Heading2"/>
        <w:ind w:left="578" w:hanging="578"/>
      </w:pPr>
      <w:bookmarkStart w:id="662" w:name="_Toc145868799"/>
      <w:bookmarkStart w:id="663" w:name="_Toc231982779"/>
      <w:r w:rsidRPr="004B4FD4">
        <w:t>WET-WELLS AND MAINTENANCE HOLES (MHS)</w:t>
      </w:r>
      <w:bookmarkEnd w:id="662"/>
      <w:bookmarkEnd w:id="663"/>
    </w:p>
    <w:p w14:paraId="749C1524" w14:textId="77777777" w:rsidR="00EE3FF9" w:rsidRPr="004B4FD4" w:rsidRDefault="00EE3FF9" w:rsidP="00EE3FF9">
      <w:pPr>
        <w:pStyle w:val="Heading3"/>
        <w:ind w:left="851" w:hanging="851"/>
      </w:pPr>
      <w:bookmarkStart w:id="664" w:name="_Toc145868800"/>
      <w:bookmarkStart w:id="665" w:name="_Toc231982780"/>
      <w:r w:rsidRPr="004B4FD4">
        <w:t>General</w:t>
      </w:r>
      <w:bookmarkEnd w:id="664"/>
      <w:bookmarkEnd w:id="665"/>
    </w:p>
    <w:p w14:paraId="22E403BC" w14:textId="77777777" w:rsidR="00EE3FF9" w:rsidRPr="002A4B2A" w:rsidRDefault="00EE3FF9" w:rsidP="00EE3FF9">
      <w:pPr>
        <w:pStyle w:val="NTUMasterNormal"/>
      </w:pPr>
      <w:r w:rsidRPr="002A4B2A">
        <w:rPr>
          <w:lang w:val="en-US"/>
        </w:rPr>
        <w:t xml:space="preserve">Construct wet wells and MHs and install covers, surrounds, as specified. </w:t>
      </w:r>
    </w:p>
    <w:p w14:paraId="20700E4D" w14:textId="77777777" w:rsidR="00EE3FF9" w:rsidRDefault="00EE3FF9" w:rsidP="00EE3FF9">
      <w:pPr>
        <w:pStyle w:val="NTUMasterNormal"/>
      </w:pPr>
      <w:r w:rsidRPr="002A4B2A">
        <w:rPr>
          <w:lang w:val="en-US"/>
        </w:rPr>
        <w:t>Reference: Standard Drawings in the Wastewater NEDS WWG-01, WWG-02 and WWG-03.</w:t>
      </w:r>
    </w:p>
    <w:p w14:paraId="05E172FF" w14:textId="77777777" w:rsidR="00EE3FF9" w:rsidRPr="004B4FD4" w:rsidRDefault="00EE3FF9" w:rsidP="00EE3FF9">
      <w:pPr>
        <w:pStyle w:val="Heading3"/>
        <w:ind w:left="851" w:hanging="851"/>
      </w:pPr>
      <w:bookmarkStart w:id="666" w:name="_Toc141982599"/>
      <w:bookmarkStart w:id="667" w:name="_Toc145868801"/>
      <w:bookmarkStart w:id="668" w:name="_Toc231982781"/>
      <w:r w:rsidRPr="004B4FD4">
        <w:t xml:space="preserve">Wet-Well </w:t>
      </w:r>
      <w:r>
        <w:t>a</w:t>
      </w:r>
      <w:r w:rsidRPr="004B4FD4">
        <w:t>nd M</w:t>
      </w:r>
      <w:r>
        <w:t>H</w:t>
      </w:r>
      <w:r w:rsidRPr="004B4FD4">
        <w:t xml:space="preserve"> Bases</w:t>
      </w:r>
      <w:bookmarkEnd w:id="666"/>
      <w:bookmarkEnd w:id="667"/>
      <w:bookmarkEnd w:id="668"/>
    </w:p>
    <w:p w14:paraId="35055E01" w14:textId="77777777" w:rsidR="00EE3FF9" w:rsidRDefault="00EE3FF9" w:rsidP="00EE3FF9">
      <w:pPr>
        <w:pStyle w:val="NTUMasterNormal"/>
      </w:pPr>
      <w:r w:rsidRPr="063D0B26">
        <w:rPr>
          <w:lang w:val="en-US"/>
        </w:rPr>
        <w:t xml:space="preserve">Determine the offset </w:t>
      </w:r>
      <w:proofErr w:type="spellStart"/>
      <w:r w:rsidRPr="063D0B26">
        <w:rPr>
          <w:lang w:val="en-US"/>
        </w:rPr>
        <w:t>centreline</w:t>
      </w:r>
      <w:proofErr w:type="spellEnd"/>
      <w:r w:rsidRPr="063D0B26">
        <w:rPr>
          <w:lang w:val="en-US"/>
        </w:rPr>
        <w:t xml:space="preserve"> for the wet-well and MH in accordance with </w:t>
      </w:r>
      <w:r>
        <w:rPr>
          <w:lang w:val="en-US"/>
        </w:rPr>
        <w:t>the contract drawings</w:t>
      </w:r>
      <w:r w:rsidRPr="063D0B26">
        <w:rPr>
          <w:lang w:val="en-US"/>
        </w:rPr>
        <w:t xml:space="preserve">. Set out the wet-well and MH base pipe connections to suit the diameter and the offset </w:t>
      </w:r>
      <w:proofErr w:type="spellStart"/>
      <w:r w:rsidRPr="063D0B26">
        <w:rPr>
          <w:lang w:val="en-US"/>
        </w:rPr>
        <w:t>centreline</w:t>
      </w:r>
      <w:proofErr w:type="spellEnd"/>
      <w:r w:rsidRPr="063D0B26">
        <w:rPr>
          <w:lang w:val="en-US"/>
        </w:rPr>
        <w:t xml:space="preserve">. Support pipe connections to prevent movement during placement and vibration of concrete. </w:t>
      </w:r>
    </w:p>
    <w:p w14:paraId="29F41D23" w14:textId="77777777" w:rsidR="00EE3FF9" w:rsidRDefault="00EE3FF9" w:rsidP="00EE3FF9">
      <w:pPr>
        <w:pStyle w:val="NTUMasterNormal"/>
      </w:pPr>
      <w:r w:rsidRPr="063D0B26">
        <w:rPr>
          <w:lang w:val="en-US"/>
        </w:rPr>
        <w:t xml:space="preserve">Provide suitable formwork to retain concrete if required. If using channel formwork in MH bases, position it correctly and secure it to prevent movement. Place concrete directly onto firm foundation and vibrate to produce a dense and watertight base in accordance with </w:t>
      </w:r>
      <w:r w:rsidRPr="003C0EA9">
        <w:rPr>
          <w:lang w:val="en-US"/>
        </w:rPr>
        <w:t>clause 2.3.8 Concrete Works.</w:t>
      </w:r>
      <w:r w:rsidRPr="063D0B26">
        <w:rPr>
          <w:lang w:val="en-US"/>
        </w:rPr>
        <w:t xml:space="preserve"> </w:t>
      </w:r>
    </w:p>
    <w:p w14:paraId="150E9A37" w14:textId="77777777" w:rsidR="00EE3FF9" w:rsidRDefault="00EE3FF9" w:rsidP="00EE3FF9">
      <w:pPr>
        <w:pStyle w:val="NTUMasterNormal"/>
      </w:pPr>
      <w:proofErr w:type="gramStart"/>
      <w:r w:rsidRPr="063D0B26">
        <w:rPr>
          <w:lang w:val="en-US"/>
        </w:rPr>
        <w:lastRenderedPageBreak/>
        <w:t>Form</w:t>
      </w:r>
      <w:proofErr w:type="gramEnd"/>
      <w:r w:rsidRPr="063D0B26">
        <w:rPr>
          <w:lang w:val="en-US"/>
        </w:rPr>
        <w:t xml:space="preserve"> MH channels in the wet concrete, using appropriate tools. Make sufficient allowance for thickness of rendering during shaping of channels. </w:t>
      </w:r>
    </w:p>
    <w:p w14:paraId="6C3EE2EE" w14:textId="77777777" w:rsidR="00EE3FF9" w:rsidRDefault="00EE3FF9" w:rsidP="00EE3FF9">
      <w:pPr>
        <w:pStyle w:val="NTUMasterNormal"/>
      </w:pPr>
      <w:r w:rsidRPr="063D0B26">
        <w:rPr>
          <w:lang w:val="en-US"/>
        </w:rPr>
        <w:t xml:space="preserve">For precast MHs, form the channels after the first component has been placed. </w:t>
      </w:r>
    </w:p>
    <w:p w14:paraId="4394B215" w14:textId="77777777" w:rsidR="00EE3FF9" w:rsidRPr="004B4FD4" w:rsidRDefault="00EE3FF9" w:rsidP="00EE3FF9">
      <w:pPr>
        <w:pStyle w:val="Heading3"/>
        <w:ind w:left="851" w:hanging="851"/>
      </w:pPr>
      <w:bookmarkStart w:id="669" w:name="_Toc141982600"/>
      <w:bookmarkStart w:id="670" w:name="_Toc145868802"/>
      <w:bookmarkStart w:id="671" w:name="_Toc231982782"/>
      <w:r w:rsidRPr="004B4FD4">
        <w:t xml:space="preserve">Trench Drainage Around Wet-Wells </w:t>
      </w:r>
      <w:r>
        <w:t>a</w:t>
      </w:r>
      <w:r w:rsidRPr="004B4FD4">
        <w:t xml:space="preserve">nd </w:t>
      </w:r>
      <w:bookmarkEnd w:id="669"/>
      <w:r w:rsidRPr="004B4FD4">
        <w:t>M</w:t>
      </w:r>
      <w:r>
        <w:t>H</w:t>
      </w:r>
      <w:r w:rsidRPr="004B4FD4">
        <w:t>s</w:t>
      </w:r>
      <w:bookmarkEnd w:id="670"/>
      <w:bookmarkEnd w:id="671"/>
    </w:p>
    <w:p w14:paraId="3A809F94" w14:textId="77777777" w:rsidR="00EE3FF9" w:rsidRDefault="00EE3FF9" w:rsidP="00EE3FF9">
      <w:pPr>
        <w:pStyle w:val="NTUMasterNormal"/>
      </w:pPr>
      <w:r w:rsidRPr="063D0B26">
        <w:rPr>
          <w:lang w:val="en-US"/>
        </w:rPr>
        <w:t xml:space="preserve">Construct trench stops and drainage as specified. Where aggregate has been used in the bottom of the trench or where some trench water is present, provide trench drainage as specified in Standard Drawing SEW–1207. </w:t>
      </w:r>
    </w:p>
    <w:p w14:paraId="7376C355" w14:textId="77777777" w:rsidR="00EE3FF9" w:rsidRDefault="00EE3FF9" w:rsidP="00EE3FF9">
      <w:pPr>
        <w:pStyle w:val="NTUMasterNormal"/>
      </w:pPr>
      <w:r w:rsidRPr="063D0B26">
        <w:rPr>
          <w:lang w:val="en-US"/>
        </w:rPr>
        <w:t>Only divert water from the trench drainage systems into approved water discharge points.</w:t>
      </w:r>
    </w:p>
    <w:p w14:paraId="2E309A87" w14:textId="77777777" w:rsidR="00EE3FF9" w:rsidRPr="004B4FD4" w:rsidRDefault="00EE3FF9" w:rsidP="00EE3FF9">
      <w:pPr>
        <w:pStyle w:val="Heading3"/>
        <w:ind w:left="851" w:hanging="851"/>
      </w:pPr>
      <w:bookmarkStart w:id="672" w:name="_Toc141982601"/>
      <w:bookmarkStart w:id="673" w:name="_Toc145868803"/>
      <w:bookmarkStart w:id="674" w:name="_Toc231982783"/>
      <w:r w:rsidRPr="004B4FD4">
        <w:t>Precast Concrete Systems</w:t>
      </w:r>
      <w:bookmarkEnd w:id="672"/>
      <w:bookmarkEnd w:id="673"/>
      <w:bookmarkEnd w:id="674"/>
    </w:p>
    <w:p w14:paraId="19A4F042" w14:textId="77777777" w:rsidR="00EE3FF9" w:rsidRDefault="00EE3FF9" w:rsidP="00EE3FF9">
      <w:pPr>
        <w:pStyle w:val="NTUMasterNormal"/>
      </w:pPr>
      <w:r w:rsidRPr="063D0B26">
        <w:rPr>
          <w:lang w:val="en-US"/>
        </w:rPr>
        <w:t xml:space="preserve">Select component lengths to </w:t>
      </w:r>
      <w:proofErr w:type="spellStart"/>
      <w:r w:rsidRPr="063D0B26">
        <w:rPr>
          <w:lang w:val="en-US"/>
        </w:rPr>
        <w:t>minimise</w:t>
      </w:r>
      <w:proofErr w:type="spellEnd"/>
      <w:r w:rsidRPr="063D0B26">
        <w:rPr>
          <w:lang w:val="en-US"/>
        </w:rPr>
        <w:t xml:space="preserve"> the number of joints. Where possible, select components to give the specified clearance between the component joint and the pipe entry. Where this cannot be achieved, seal the joint using an </w:t>
      </w:r>
      <w:proofErr w:type="spellStart"/>
      <w:r w:rsidRPr="063D0B26">
        <w:rPr>
          <w:lang w:val="en-US"/>
        </w:rPr>
        <w:t>authorised</w:t>
      </w:r>
      <w:proofErr w:type="spellEnd"/>
      <w:r w:rsidRPr="063D0B26">
        <w:rPr>
          <w:lang w:val="en-US"/>
        </w:rPr>
        <w:t xml:space="preserve"> epoxy in lieu of rubber ring or mastic joints. </w:t>
      </w:r>
    </w:p>
    <w:p w14:paraId="67A1C4D4" w14:textId="77777777" w:rsidR="00EE3FF9" w:rsidRDefault="00EE3FF9" w:rsidP="00EE3FF9">
      <w:pPr>
        <w:pStyle w:val="NTUMasterNormal"/>
      </w:pPr>
      <w:r w:rsidRPr="063D0B26">
        <w:rPr>
          <w:lang w:val="en-US"/>
        </w:rPr>
        <w:t xml:space="preserve">Use a shaft section between 300 and 600 mm long for the base section. </w:t>
      </w:r>
    </w:p>
    <w:p w14:paraId="4408E357" w14:textId="77777777" w:rsidR="00EE3FF9" w:rsidRDefault="00EE3FF9" w:rsidP="00EE3FF9">
      <w:pPr>
        <w:pStyle w:val="NTUMasterNormal"/>
      </w:pPr>
      <w:r w:rsidRPr="063D0B26">
        <w:rPr>
          <w:lang w:val="en-US"/>
        </w:rPr>
        <w:t xml:space="preserve">Prime the lower 200 mm of the precast component with a wet to dry bonding agent or cement slurry before placing the component onto the wet concrete base. Embed the component 50 mm into the wet concrete base, then build up and compact a 150 mm concrete fillet on the outside to seal against infiltration. Form channels in the base in accordance with </w:t>
      </w:r>
      <w:r>
        <w:rPr>
          <w:lang w:val="en-US"/>
        </w:rPr>
        <w:t>clause 2.14</w:t>
      </w:r>
      <w:r w:rsidRPr="063D0B26">
        <w:rPr>
          <w:lang w:val="en-US"/>
        </w:rPr>
        <w:t xml:space="preserve">.2 Wet-Well and MH Bases. Do not place other shaft sections until the concrete base has set. </w:t>
      </w:r>
    </w:p>
    <w:p w14:paraId="240650C8" w14:textId="77777777" w:rsidR="00EE3FF9" w:rsidRDefault="00EE3FF9" w:rsidP="00EE3FF9">
      <w:pPr>
        <w:pStyle w:val="NTUMasterNormal"/>
      </w:pPr>
      <w:r w:rsidRPr="063D0B26">
        <w:rPr>
          <w:lang w:val="en-US"/>
        </w:rPr>
        <w:t xml:space="preserve">Where the concrete in the base sets before the first component can be placed, allow the base to cure for at least seven (7) days before bonding the first component to the base using an </w:t>
      </w:r>
      <w:proofErr w:type="spellStart"/>
      <w:r w:rsidRPr="063D0B26">
        <w:rPr>
          <w:lang w:val="en-US"/>
        </w:rPr>
        <w:t>authorised</w:t>
      </w:r>
      <w:proofErr w:type="spellEnd"/>
      <w:r w:rsidRPr="063D0B26">
        <w:rPr>
          <w:lang w:val="en-US"/>
        </w:rPr>
        <w:t xml:space="preserve"> epoxy adhesive. </w:t>
      </w:r>
    </w:p>
    <w:p w14:paraId="2155C9C5" w14:textId="77777777" w:rsidR="00EE3FF9" w:rsidRPr="004B4FD4" w:rsidRDefault="00EE3FF9" w:rsidP="00EE3FF9">
      <w:pPr>
        <w:pStyle w:val="Heading3"/>
        <w:ind w:left="851" w:hanging="851"/>
      </w:pPr>
      <w:bookmarkStart w:id="675" w:name="_Toc141982602"/>
      <w:bookmarkStart w:id="676" w:name="_Toc145868804"/>
      <w:bookmarkStart w:id="677" w:name="_Toc231982784"/>
      <w:r w:rsidRPr="004B4FD4">
        <w:t xml:space="preserve">Cast In-Situ Concrete Wet-Wells </w:t>
      </w:r>
      <w:r>
        <w:t>a</w:t>
      </w:r>
      <w:r w:rsidRPr="004B4FD4">
        <w:t xml:space="preserve">nd </w:t>
      </w:r>
      <w:bookmarkEnd w:id="675"/>
      <w:r w:rsidRPr="004B4FD4">
        <w:t>M</w:t>
      </w:r>
      <w:r>
        <w:t>H</w:t>
      </w:r>
      <w:r w:rsidRPr="004B4FD4">
        <w:t>s</w:t>
      </w:r>
      <w:bookmarkEnd w:id="676"/>
      <w:bookmarkEnd w:id="677"/>
    </w:p>
    <w:p w14:paraId="732A5E7C" w14:textId="77777777" w:rsidR="00EE3FF9" w:rsidRDefault="00EE3FF9" w:rsidP="00EE3FF9">
      <w:pPr>
        <w:pStyle w:val="NTUMasterNormal"/>
      </w:pPr>
      <w:r w:rsidRPr="063D0B26">
        <w:rPr>
          <w:lang w:val="en-US"/>
        </w:rPr>
        <w:t xml:space="preserve">Place concrete in accordance with 18.8 CONCRETE WORKS. </w:t>
      </w:r>
    </w:p>
    <w:p w14:paraId="3B77A5AC" w14:textId="77777777" w:rsidR="00EE3FF9" w:rsidRDefault="00EE3FF9" w:rsidP="00EE3FF9">
      <w:pPr>
        <w:pStyle w:val="NTUMasterNormal"/>
      </w:pPr>
      <w:r w:rsidRPr="063D0B26">
        <w:rPr>
          <w:lang w:val="en-US"/>
        </w:rPr>
        <w:t xml:space="preserve">At each construction joint, place dowels, remove laitance and prime with a wet to dry bonding agent or cement slurry before pouring the next lift. </w:t>
      </w:r>
    </w:p>
    <w:p w14:paraId="781B7D3D" w14:textId="77777777" w:rsidR="00EE3FF9" w:rsidRDefault="00EE3FF9" w:rsidP="00EE3FF9">
      <w:pPr>
        <w:pStyle w:val="NTUMasterNormal"/>
      </w:pPr>
      <w:r w:rsidRPr="063D0B26">
        <w:rPr>
          <w:lang w:val="en-US"/>
        </w:rPr>
        <w:t>If a water</w:t>
      </w:r>
      <w:r>
        <w:rPr>
          <w:lang w:val="en-US"/>
        </w:rPr>
        <w:t>-</w:t>
      </w:r>
      <w:r w:rsidRPr="063D0B26">
        <w:rPr>
          <w:lang w:val="en-US"/>
        </w:rPr>
        <w:t xml:space="preserve">stop is to be used at any construction joint, support it in such a manner that it will retain its position during the pour. </w:t>
      </w:r>
    </w:p>
    <w:p w14:paraId="51A0917C" w14:textId="77777777" w:rsidR="00EE3FF9" w:rsidRDefault="00EE3FF9" w:rsidP="00EE3FF9">
      <w:pPr>
        <w:pStyle w:val="NTUMasterNormal"/>
      </w:pPr>
      <w:r w:rsidRPr="063D0B26">
        <w:rPr>
          <w:lang w:val="en-US"/>
        </w:rPr>
        <w:t xml:space="preserve">Strip internal formwork before stripping external formwork. </w:t>
      </w:r>
    </w:p>
    <w:p w14:paraId="17FA137F" w14:textId="77777777" w:rsidR="00EE3FF9" w:rsidRPr="004B4FD4" w:rsidRDefault="00EE3FF9" w:rsidP="00EE3FF9">
      <w:pPr>
        <w:pStyle w:val="Heading3"/>
        <w:ind w:left="851" w:hanging="851"/>
      </w:pPr>
      <w:bookmarkStart w:id="678" w:name="_Toc141982603"/>
      <w:bookmarkStart w:id="679" w:name="_Toc145868805"/>
      <w:bookmarkStart w:id="680" w:name="_Toc231982785"/>
      <w:r w:rsidRPr="004B4FD4">
        <w:t xml:space="preserve">Benching </w:t>
      </w:r>
      <w:r>
        <w:t>a</w:t>
      </w:r>
      <w:r w:rsidRPr="004B4FD4">
        <w:t>nd Channels</w:t>
      </w:r>
      <w:bookmarkEnd w:id="678"/>
      <w:bookmarkEnd w:id="679"/>
      <w:bookmarkEnd w:id="680"/>
    </w:p>
    <w:p w14:paraId="6FCAB39E" w14:textId="77777777" w:rsidR="00EE3FF9" w:rsidRDefault="00EE3FF9" w:rsidP="00EE3FF9">
      <w:pPr>
        <w:pStyle w:val="NTUMasterNormal"/>
      </w:pPr>
      <w:r w:rsidRPr="063D0B26">
        <w:rPr>
          <w:lang w:val="en-US"/>
        </w:rPr>
        <w:t>Thoroughly roughen and clean each base. Brush on a coating of wet to dry epoxy, or sulphate-resistant cement slurry or other suitable priming product. Render and shape benches and channels in accordance with Design Drawings using a 2:1 sand: sulphate-resistant cement mix. Ensure that the render is no less than 15 mm thick. Maintain in a damp condition for 72 h after finishing.</w:t>
      </w:r>
    </w:p>
    <w:p w14:paraId="4E59B559" w14:textId="77777777" w:rsidR="00EE3FF9" w:rsidRDefault="00EE3FF9" w:rsidP="00EE3FF9">
      <w:pPr>
        <w:pStyle w:val="NTUMasterNormal"/>
      </w:pPr>
      <w:r w:rsidRPr="063D0B26">
        <w:rPr>
          <w:lang w:val="en-US"/>
        </w:rPr>
        <w:t xml:space="preserve">Where foam formwork is used, construct channels and </w:t>
      </w:r>
      <w:proofErr w:type="gramStart"/>
      <w:r w:rsidRPr="063D0B26">
        <w:rPr>
          <w:lang w:val="en-US"/>
        </w:rPr>
        <w:t>benching</w:t>
      </w:r>
      <w:proofErr w:type="gramEnd"/>
      <w:r w:rsidRPr="063D0B26">
        <w:rPr>
          <w:lang w:val="en-US"/>
        </w:rPr>
        <w:t xml:space="preserve"> with off-form finish.</w:t>
      </w:r>
    </w:p>
    <w:p w14:paraId="628F0866" w14:textId="77777777" w:rsidR="00EE3FF9" w:rsidRPr="004B4FD4" w:rsidRDefault="00EE3FF9" w:rsidP="00EE3FF9">
      <w:pPr>
        <w:pStyle w:val="Heading3"/>
        <w:ind w:left="851" w:hanging="851"/>
      </w:pPr>
      <w:bookmarkStart w:id="681" w:name="_Toc141982604"/>
      <w:bookmarkStart w:id="682" w:name="_Toc145868806"/>
      <w:bookmarkStart w:id="683" w:name="_Toc231982786"/>
      <w:r w:rsidRPr="004B4FD4">
        <w:t xml:space="preserve">Internal Coating </w:t>
      </w:r>
      <w:r>
        <w:t>o</w:t>
      </w:r>
      <w:r w:rsidRPr="004B4FD4">
        <w:t xml:space="preserve">f Concrete Wet-Wells </w:t>
      </w:r>
      <w:r>
        <w:t>a</w:t>
      </w:r>
      <w:r w:rsidRPr="004B4FD4">
        <w:t xml:space="preserve">nd </w:t>
      </w:r>
      <w:bookmarkEnd w:id="681"/>
      <w:r w:rsidRPr="004B4FD4">
        <w:t>M</w:t>
      </w:r>
      <w:r>
        <w:t>H</w:t>
      </w:r>
      <w:r w:rsidRPr="004B4FD4">
        <w:t>s</w:t>
      </w:r>
      <w:bookmarkEnd w:id="682"/>
      <w:bookmarkEnd w:id="683"/>
    </w:p>
    <w:p w14:paraId="24420E91" w14:textId="77777777" w:rsidR="00EE3FF9" w:rsidRDefault="00EE3FF9" w:rsidP="00EE3FF9">
      <w:pPr>
        <w:pStyle w:val="NTUMasterNormal"/>
      </w:pPr>
      <w:r w:rsidRPr="063D0B26">
        <w:rPr>
          <w:lang w:val="en-US"/>
        </w:rPr>
        <w:t>Coat internal surfaces of wet-wells and MHs in accordance with the WSA 201 Manual for Selection and Application of Protective protecting systems, manufacturer’s printed instructions and as specified.</w:t>
      </w:r>
    </w:p>
    <w:p w14:paraId="15359E87" w14:textId="77777777" w:rsidR="00EE3FF9" w:rsidRPr="004B4FD4" w:rsidRDefault="00EE3FF9" w:rsidP="00EE3FF9">
      <w:pPr>
        <w:pStyle w:val="Heading3"/>
        <w:ind w:left="851" w:hanging="851"/>
      </w:pPr>
      <w:bookmarkStart w:id="684" w:name="_Toc141982605"/>
      <w:bookmarkStart w:id="685" w:name="_Toc145868807"/>
      <w:bookmarkStart w:id="686" w:name="_Toc231982787"/>
      <w:r w:rsidRPr="004B4FD4">
        <w:t>Glass Reinforced Plastics (G</w:t>
      </w:r>
      <w:r>
        <w:t>RP</w:t>
      </w:r>
      <w:r w:rsidRPr="004B4FD4">
        <w:t xml:space="preserve">) </w:t>
      </w:r>
      <w:bookmarkEnd w:id="684"/>
      <w:r w:rsidRPr="004B4FD4">
        <w:t>M</w:t>
      </w:r>
      <w:r>
        <w:t>H</w:t>
      </w:r>
      <w:r w:rsidRPr="004B4FD4">
        <w:t>s</w:t>
      </w:r>
      <w:bookmarkEnd w:id="685"/>
      <w:bookmarkEnd w:id="686"/>
    </w:p>
    <w:p w14:paraId="450F7051" w14:textId="77777777" w:rsidR="00EE3FF9" w:rsidRDefault="00EE3FF9" w:rsidP="00EE3FF9">
      <w:pPr>
        <w:pStyle w:val="NTUMasterNormal"/>
      </w:pPr>
      <w:r w:rsidRPr="063D0B26">
        <w:rPr>
          <w:lang w:val="en-US"/>
        </w:rPr>
        <w:t>Install GRP MHs in accordance with the manufacturer’s instructions and as specified.</w:t>
      </w:r>
    </w:p>
    <w:p w14:paraId="7C54B401" w14:textId="77777777" w:rsidR="00EE3FF9" w:rsidRPr="004B4FD4" w:rsidRDefault="00EE3FF9" w:rsidP="00EE3FF9">
      <w:pPr>
        <w:pStyle w:val="Heading3"/>
        <w:ind w:left="851" w:hanging="851"/>
        <w:rPr>
          <w:rStyle w:val="Heading3Char"/>
          <w:b/>
        </w:rPr>
      </w:pPr>
      <w:bookmarkStart w:id="687" w:name="_Toc141982606"/>
      <w:bookmarkStart w:id="688" w:name="_Toc145868808"/>
      <w:bookmarkStart w:id="689" w:name="_Toc231982788"/>
      <w:r w:rsidRPr="004B4FD4">
        <w:t xml:space="preserve">Polyethylene (PE) </w:t>
      </w:r>
      <w:bookmarkEnd w:id="687"/>
      <w:r w:rsidRPr="004B4FD4">
        <w:t>M</w:t>
      </w:r>
      <w:r>
        <w:t>H</w:t>
      </w:r>
      <w:r w:rsidRPr="004B4FD4">
        <w:t>s</w:t>
      </w:r>
      <w:bookmarkEnd w:id="688"/>
      <w:bookmarkEnd w:id="689"/>
    </w:p>
    <w:p w14:paraId="588A8FBC" w14:textId="77777777" w:rsidR="00EE3FF9" w:rsidRDefault="00EE3FF9" w:rsidP="00EE3FF9">
      <w:pPr>
        <w:pStyle w:val="NTUMasterNormal"/>
      </w:pPr>
      <w:r w:rsidRPr="063D0B26">
        <w:rPr>
          <w:lang w:val="en-US"/>
        </w:rPr>
        <w:t>Install PE MHs in accordance with the manufacturer’s instructions and as specified.</w:t>
      </w:r>
    </w:p>
    <w:p w14:paraId="56B9056C" w14:textId="77777777" w:rsidR="00EE3FF9" w:rsidRPr="004B4FD4" w:rsidRDefault="00EE3FF9" w:rsidP="00EE3FF9">
      <w:pPr>
        <w:pStyle w:val="Heading3"/>
        <w:ind w:left="851" w:hanging="851"/>
      </w:pPr>
      <w:bookmarkStart w:id="690" w:name="_Toc141982607"/>
      <w:bookmarkStart w:id="691" w:name="_Toc145868809"/>
      <w:bookmarkStart w:id="692" w:name="_Toc231982789"/>
      <w:r w:rsidRPr="004B4FD4">
        <w:lastRenderedPageBreak/>
        <w:t>Polypropylene (PP) M</w:t>
      </w:r>
      <w:r>
        <w:t>H</w:t>
      </w:r>
      <w:r w:rsidRPr="004B4FD4">
        <w:t>s</w:t>
      </w:r>
      <w:bookmarkEnd w:id="690"/>
      <w:bookmarkEnd w:id="691"/>
      <w:bookmarkEnd w:id="692"/>
    </w:p>
    <w:p w14:paraId="1311F02E" w14:textId="77777777" w:rsidR="00EE3FF9" w:rsidRDefault="00EE3FF9" w:rsidP="00EE3FF9">
      <w:pPr>
        <w:pStyle w:val="NTUMasterNormal"/>
      </w:pPr>
      <w:r w:rsidRPr="063D0B26">
        <w:rPr>
          <w:lang w:val="en-US"/>
        </w:rPr>
        <w:t>Install PP MHs in accordance with the manufacturer’s instructions and as specified.</w:t>
      </w:r>
    </w:p>
    <w:p w14:paraId="3237D66D" w14:textId="77777777" w:rsidR="00EE3FF9" w:rsidRPr="004B4FD4" w:rsidRDefault="00EE3FF9" w:rsidP="00EE3FF9">
      <w:pPr>
        <w:pStyle w:val="Heading3"/>
        <w:ind w:left="851" w:hanging="851"/>
      </w:pPr>
      <w:bookmarkStart w:id="693" w:name="_Toc141982608"/>
      <w:bookmarkStart w:id="694" w:name="_Toc145868810"/>
      <w:bookmarkStart w:id="695" w:name="_Toc231982790"/>
      <w:r w:rsidRPr="004B4FD4">
        <w:t>Covers</w:t>
      </w:r>
      <w:bookmarkEnd w:id="693"/>
      <w:bookmarkEnd w:id="694"/>
      <w:bookmarkEnd w:id="695"/>
    </w:p>
    <w:p w14:paraId="2329D28A" w14:textId="77777777" w:rsidR="00EE3FF9" w:rsidRDefault="00EE3FF9" w:rsidP="00EE3FF9">
      <w:pPr>
        <w:pStyle w:val="NTUMasterNormal"/>
      </w:pPr>
      <w:r w:rsidRPr="063D0B26">
        <w:rPr>
          <w:lang w:val="en-US"/>
        </w:rPr>
        <w:t xml:space="preserve">Install covers and frames on wet-wells and MH tops as specified. </w:t>
      </w:r>
    </w:p>
    <w:p w14:paraId="167EC1CA" w14:textId="77777777" w:rsidR="00EE3FF9" w:rsidRDefault="00EE3FF9" w:rsidP="00EE3FF9">
      <w:pPr>
        <w:pStyle w:val="NTUMasterNormal"/>
      </w:pPr>
      <w:r w:rsidRPr="063D0B26">
        <w:rPr>
          <w:lang w:val="en-US"/>
        </w:rPr>
        <w:t xml:space="preserve">Clean sealing surfaces of covers and frames. Fit seal, if applicable, in accordance with manufacturer’s printed instructions. Apply grease to seating </w:t>
      </w:r>
      <w:proofErr w:type="gramStart"/>
      <w:r w:rsidRPr="063D0B26">
        <w:rPr>
          <w:lang w:val="en-US"/>
        </w:rPr>
        <w:t>surfaces where</w:t>
      </w:r>
      <w:proofErr w:type="gramEnd"/>
      <w:r w:rsidRPr="063D0B26">
        <w:rPr>
          <w:lang w:val="en-US"/>
        </w:rPr>
        <w:t xml:space="preserve"> specified in accordance with manufacturer’s printed instructions. Lock down covers as specified. </w:t>
      </w:r>
    </w:p>
    <w:p w14:paraId="17DD2B11" w14:textId="77777777" w:rsidR="00EE3FF9" w:rsidRPr="004B4FD4" w:rsidRDefault="00EE3FF9" w:rsidP="00EE3FF9">
      <w:pPr>
        <w:pStyle w:val="NTUMasterNormal"/>
      </w:pPr>
      <w:bookmarkStart w:id="696" w:name="_Toc141982609"/>
      <w:r w:rsidRPr="004B4FD4">
        <w:t xml:space="preserve">Connections </w:t>
      </w:r>
      <w:r>
        <w:t>t</w:t>
      </w:r>
      <w:r w:rsidRPr="004B4FD4">
        <w:t xml:space="preserve">o Wet-Wells </w:t>
      </w:r>
      <w:r>
        <w:t>a</w:t>
      </w:r>
      <w:r w:rsidRPr="004B4FD4">
        <w:t>nd MHs</w:t>
      </w:r>
      <w:bookmarkEnd w:id="696"/>
    </w:p>
    <w:p w14:paraId="1AC9E5FF" w14:textId="77777777" w:rsidR="00EE3FF9" w:rsidRDefault="00EE3FF9" w:rsidP="00EE3FF9">
      <w:pPr>
        <w:pStyle w:val="NTUMasterNormal"/>
      </w:pPr>
      <w:r w:rsidRPr="063D0B26">
        <w:rPr>
          <w:lang w:val="en-US"/>
        </w:rPr>
        <w:t>Make connections to wet wells and MHs as specified.</w:t>
      </w:r>
    </w:p>
    <w:p w14:paraId="4E8931AA" w14:textId="77777777" w:rsidR="00EE3FF9" w:rsidRDefault="00EE3FF9" w:rsidP="00EE3FF9">
      <w:pPr>
        <w:pStyle w:val="NTUMasterNormal"/>
      </w:pPr>
      <w:r w:rsidRPr="063D0B26">
        <w:rPr>
          <w:lang w:val="en-US"/>
        </w:rPr>
        <w:t xml:space="preserve">Where polyethylene, polypropylene or similar materials are used in connections, incorporate a hydrophilic seal around the fitting in at least two positions. </w:t>
      </w:r>
    </w:p>
    <w:p w14:paraId="00433249" w14:textId="77777777" w:rsidR="00EE3FF9" w:rsidRPr="007902E1" w:rsidRDefault="00EE3FF9" w:rsidP="00EE3FF9">
      <w:pPr>
        <w:pStyle w:val="Heading3"/>
        <w:ind w:left="851" w:hanging="851"/>
      </w:pPr>
      <w:bookmarkStart w:id="697" w:name="_Toc141982610"/>
      <w:bookmarkStart w:id="698" w:name="_Toc145868811"/>
      <w:bookmarkStart w:id="699" w:name="_Toc231982791"/>
      <w:r w:rsidRPr="007902E1">
        <w:t xml:space="preserve">MH </w:t>
      </w:r>
      <w:bookmarkEnd w:id="697"/>
      <w:r w:rsidRPr="007902E1">
        <w:t>D</w:t>
      </w:r>
      <w:r>
        <w:t>rops</w:t>
      </w:r>
      <w:bookmarkEnd w:id="698"/>
      <w:bookmarkEnd w:id="699"/>
    </w:p>
    <w:p w14:paraId="2CECC0BC" w14:textId="77777777" w:rsidR="00EE3FF9" w:rsidRDefault="00EE3FF9" w:rsidP="00EE3FF9">
      <w:pPr>
        <w:pStyle w:val="NTUMasterNormal"/>
      </w:pPr>
      <w:r w:rsidRPr="063D0B26">
        <w:rPr>
          <w:lang w:val="en-US"/>
        </w:rPr>
        <w:t xml:space="preserve">Construct MH drops as specified. </w:t>
      </w:r>
    </w:p>
    <w:p w14:paraId="11AAB834" w14:textId="77777777" w:rsidR="00EE3FF9" w:rsidRPr="002A4B2A" w:rsidRDefault="00EE3FF9" w:rsidP="00EE3FF9">
      <w:pPr>
        <w:pStyle w:val="NTUMasterNormal"/>
      </w:pPr>
      <w:r w:rsidRPr="063D0B26">
        <w:rPr>
          <w:lang w:val="en-US"/>
        </w:rPr>
        <w:t xml:space="preserve">Core drill holes in precast or cast in-situ MHs using a diamond hole saw of the appropriate diameter. Only use other </w:t>
      </w:r>
      <w:r w:rsidRPr="002A4B2A">
        <w:rPr>
          <w:lang w:val="en-US"/>
        </w:rPr>
        <w:t xml:space="preserve">techniques for creating holes in precast or cast in-situ MHs with the </w:t>
      </w:r>
      <w:proofErr w:type="spellStart"/>
      <w:r w:rsidRPr="002A4B2A">
        <w:rPr>
          <w:lang w:val="en-US"/>
        </w:rPr>
        <w:t>authorisation</w:t>
      </w:r>
      <w:proofErr w:type="spellEnd"/>
      <w:r w:rsidRPr="002A4B2A">
        <w:rPr>
          <w:lang w:val="en-US"/>
        </w:rPr>
        <w:t xml:space="preserve"> of the Entity. </w:t>
      </w:r>
    </w:p>
    <w:p w14:paraId="5D6964D3" w14:textId="77777777" w:rsidR="00EE3FF9" w:rsidRPr="004B4FD4" w:rsidRDefault="00EE3FF9" w:rsidP="00EE3FF9">
      <w:pPr>
        <w:pStyle w:val="NTUMasterNormal"/>
      </w:pPr>
      <w:bookmarkStart w:id="700" w:name="_Toc141982611"/>
      <w:r w:rsidRPr="002A4B2A">
        <w:t>Reference: Standard Drawings in the Wastewater Gravity NEDS WWG-02.</w:t>
      </w:r>
    </w:p>
    <w:p w14:paraId="2F4DECDD" w14:textId="77777777" w:rsidR="00EE3FF9" w:rsidRPr="007902E1" w:rsidRDefault="00EE3FF9" w:rsidP="00EE3FF9">
      <w:pPr>
        <w:pStyle w:val="Heading3"/>
        <w:ind w:left="851" w:hanging="851"/>
      </w:pPr>
      <w:bookmarkStart w:id="701" w:name="_Toc145868812"/>
      <w:bookmarkStart w:id="702" w:name="_Toc231982792"/>
      <w:r w:rsidRPr="007902E1">
        <w:t>Maintenance Chambers (M</w:t>
      </w:r>
      <w:r>
        <w:t>C</w:t>
      </w:r>
      <w:r w:rsidRPr="007902E1">
        <w:t>), Maintenance Shafts (M</w:t>
      </w:r>
      <w:r>
        <w:t>S</w:t>
      </w:r>
      <w:r w:rsidRPr="007902E1">
        <w:t xml:space="preserve"> And T</w:t>
      </w:r>
      <w:r>
        <w:t>M</w:t>
      </w:r>
      <w:r w:rsidRPr="007902E1">
        <w:t xml:space="preserve">s) </w:t>
      </w:r>
      <w:r>
        <w:t>a</w:t>
      </w:r>
      <w:r w:rsidRPr="007902E1">
        <w:t>nd Inspection Openings (I</w:t>
      </w:r>
      <w:r>
        <w:t>O</w:t>
      </w:r>
      <w:r w:rsidRPr="007902E1">
        <w:t xml:space="preserve">) </w:t>
      </w:r>
      <w:r>
        <w:t>o</w:t>
      </w:r>
      <w:r w:rsidRPr="007902E1">
        <w:t>r Inspection Shafts (I</w:t>
      </w:r>
      <w:r>
        <w:t>S</w:t>
      </w:r>
      <w:r w:rsidRPr="007902E1">
        <w:t>)</w:t>
      </w:r>
      <w:bookmarkEnd w:id="700"/>
      <w:bookmarkEnd w:id="701"/>
      <w:bookmarkEnd w:id="702"/>
    </w:p>
    <w:p w14:paraId="5B849793" w14:textId="77777777" w:rsidR="00EE3FF9" w:rsidRPr="007902E1" w:rsidRDefault="00EE3FF9" w:rsidP="00EE3FF9">
      <w:pPr>
        <w:pStyle w:val="Heading4"/>
      </w:pPr>
      <w:bookmarkStart w:id="703" w:name="_Toc141982612"/>
      <w:r w:rsidRPr="007902E1">
        <w:t>General</w:t>
      </w:r>
      <w:bookmarkEnd w:id="703"/>
    </w:p>
    <w:p w14:paraId="08B7D293" w14:textId="77777777" w:rsidR="00EE3FF9" w:rsidRDefault="00EE3FF9" w:rsidP="00EE3FF9">
      <w:pPr>
        <w:pStyle w:val="NTUMasterNormal"/>
      </w:pPr>
      <w:r w:rsidRPr="063D0B26">
        <w:rPr>
          <w:lang w:val="en-US"/>
        </w:rPr>
        <w:t xml:space="preserve">Install MCs, MSs, TMSs and IOs/ISs as specified. Where the manufacturer’s installation instructions vary from the Design Drawings, refer to the </w:t>
      </w:r>
      <w:r>
        <w:rPr>
          <w:lang w:val="en-US"/>
        </w:rPr>
        <w:t>Entity</w:t>
      </w:r>
      <w:r w:rsidRPr="063D0B26">
        <w:rPr>
          <w:lang w:val="en-US"/>
        </w:rPr>
        <w:t xml:space="preserve"> for written instructions. </w:t>
      </w:r>
    </w:p>
    <w:p w14:paraId="0F1601A9" w14:textId="77777777" w:rsidR="00EE3FF9" w:rsidRDefault="00EE3FF9" w:rsidP="00EE3FF9">
      <w:pPr>
        <w:pStyle w:val="NTUMasterNormal"/>
      </w:pPr>
      <w:r w:rsidRPr="063D0B26">
        <w:rPr>
          <w:lang w:val="en-US"/>
        </w:rPr>
        <w:t xml:space="preserve">Embed and surround MCs, MSs, TMSs and IOs/ISs with embedment material as specified for the reticulation </w:t>
      </w:r>
      <w:r>
        <w:rPr>
          <w:lang w:val="en-US"/>
        </w:rPr>
        <w:t>wastewater</w:t>
      </w:r>
      <w:r w:rsidRPr="063D0B26">
        <w:rPr>
          <w:lang w:val="en-US"/>
        </w:rPr>
        <w:t xml:space="preserve">. </w:t>
      </w:r>
    </w:p>
    <w:p w14:paraId="5A4A62F8" w14:textId="77777777" w:rsidR="00EE3FF9" w:rsidRDefault="00EE3FF9" w:rsidP="00EE3FF9">
      <w:pPr>
        <w:pStyle w:val="NTUMasterNormal"/>
      </w:pPr>
      <w:r w:rsidRPr="063D0B26">
        <w:rPr>
          <w:lang w:val="en-US"/>
        </w:rPr>
        <w:t xml:space="preserve">Compact embedment as specified for reticulation </w:t>
      </w:r>
      <w:r>
        <w:rPr>
          <w:lang w:val="en-US"/>
        </w:rPr>
        <w:t>wastewater</w:t>
      </w:r>
      <w:r w:rsidRPr="063D0B26">
        <w:rPr>
          <w:lang w:val="en-US"/>
        </w:rPr>
        <w:t xml:space="preserve"> trench fill. </w:t>
      </w:r>
    </w:p>
    <w:p w14:paraId="72C3B53C" w14:textId="77777777" w:rsidR="00EE3FF9" w:rsidRDefault="00EE3FF9" w:rsidP="00EE3FF9">
      <w:pPr>
        <w:pStyle w:val="NTUMasterNormal"/>
      </w:pPr>
      <w:r w:rsidRPr="063D0B26">
        <w:rPr>
          <w:lang w:val="en-US"/>
        </w:rPr>
        <w:t>Provide and install covers and surrounds as specified. Ensure cover and surround do not place any vertical loading to the riser or riser access cover.</w:t>
      </w:r>
    </w:p>
    <w:p w14:paraId="590CA346" w14:textId="77777777" w:rsidR="00EE3FF9" w:rsidRPr="007902E1" w:rsidRDefault="00EE3FF9" w:rsidP="00EE3FF9">
      <w:pPr>
        <w:pStyle w:val="Heading4"/>
      </w:pPr>
      <w:bookmarkStart w:id="704" w:name="_Toc141982613"/>
      <w:r w:rsidRPr="007902E1">
        <w:t>Sealing caps</w:t>
      </w:r>
      <w:bookmarkEnd w:id="704"/>
    </w:p>
    <w:p w14:paraId="54E0A499" w14:textId="77777777" w:rsidR="00EE3FF9" w:rsidRDefault="00EE3FF9" w:rsidP="00EE3FF9">
      <w:pPr>
        <w:pStyle w:val="NTUMasterNormal"/>
      </w:pPr>
      <w:r w:rsidRPr="063D0B26">
        <w:rPr>
          <w:lang w:val="en-US"/>
        </w:rPr>
        <w:t>Cut the MC /MSs /TMS /IO /IS shaft to provide the access cover clearance as specified. Seal the shaft with a cap in accordance with the manufacturer’s instructions.</w:t>
      </w:r>
    </w:p>
    <w:p w14:paraId="49175833" w14:textId="77777777" w:rsidR="00EE3FF9" w:rsidRPr="007902E1" w:rsidRDefault="00EE3FF9" w:rsidP="00EE3FF9">
      <w:pPr>
        <w:pStyle w:val="Heading4"/>
      </w:pPr>
      <w:bookmarkStart w:id="705" w:name="_Toc141982614"/>
      <w:r w:rsidRPr="007902E1">
        <w:t>Covers</w:t>
      </w:r>
      <w:bookmarkEnd w:id="705"/>
    </w:p>
    <w:p w14:paraId="1F9F7578" w14:textId="77777777" w:rsidR="00EE3FF9" w:rsidRDefault="00EE3FF9" w:rsidP="00EE3FF9">
      <w:pPr>
        <w:pStyle w:val="NTUMasterNormal"/>
      </w:pPr>
      <w:r w:rsidRPr="063D0B26">
        <w:rPr>
          <w:lang w:val="en-US"/>
        </w:rPr>
        <w:t xml:space="preserve">Install covers and frames as specified. </w:t>
      </w:r>
    </w:p>
    <w:p w14:paraId="436A475F" w14:textId="77777777" w:rsidR="00EE3FF9" w:rsidRDefault="00EE3FF9" w:rsidP="00EE3FF9">
      <w:pPr>
        <w:pStyle w:val="NTUMasterNormal"/>
      </w:pPr>
      <w:r w:rsidRPr="063D0B26">
        <w:rPr>
          <w:lang w:val="en-US"/>
        </w:rPr>
        <w:t>Clean sealing surfaces of covers and frames. Apply sealing compound to seating surfaces where specified in accordance with manufacturer’s instructions.</w:t>
      </w:r>
    </w:p>
    <w:p w14:paraId="5F40EBFD" w14:textId="77777777" w:rsidR="00EE3FF9" w:rsidRPr="007902E1" w:rsidRDefault="00EE3FF9" w:rsidP="00EE3FF9">
      <w:pPr>
        <w:pStyle w:val="Heading4"/>
      </w:pPr>
      <w:bookmarkStart w:id="706" w:name="_Toc141982615"/>
      <w:r w:rsidRPr="007902E1">
        <w:t>Connections to MCs, MSs and TMSs</w:t>
      </w:r>
      <w:bookmarkEnd w:id="706"/>
    </w:p>
    <w:p w14:paraId="58AA3900" w14:textId="77777777" w:rsidR="00EE3FF9" w:rsidRDefault="00EE3FF9" w:rsidP="00EE3FF9">
      <w:pPr>
        <w:pStyle w:val="NTUMasterNormal"/>
      </w:pPr>
      <w:r w:rsidRPr="063D0B26">
        <w:rPr>
          <w:lang w:val="en-US"/>
        </w:rPr>
        <w:t xml:space="preserve">Make connections of </w:t>
      </w:r>
      <w:r>
        <w:rPr>
          <w:lang w:val="en-US"/>
        </w:rPr>
        <w:t>wastewater systems</w:t>
      </w:r>
      <w:r w:rsidRPr="063D0B26">
        <w:rPr>
          <w:lang w:val="en-US"/>
        </w:rPr>
        <w:t xml:space="preserve"> to MCs, MSs and TMSs using specified jointing methods. </w:t>
      </w:r>
    </w:p>
    <w:p w14:paraId="1559AB04" w14:textId="77777777" w:rsidR="00EE3FF9" w:rsidRDefault="00EE3FF9" w:rsidP="00EE3FF9">
      <w:pPr>
        <w:pStyle w:val="NTUMasterNormal"/>
      </w:pPr>
      <w:r w:rsidRPr="063D0B26">
        <w:rPr>
          <w:lang w:val="en-US"/>
        </w:rPr>
        <w:t xml:space="preserve">Where jointing is required between a maintenance structure and a </w:t>
      </w:r>
      <w:r>
        <w:rPr>
          <w:lang w:val="en-US"/>
        </w:rPr>
        <w:t>wastewater</w:t>
      </w:r>
      <w:r w:rsidRPr="063D0B26">
        <w:rPr>
          <w:lang w:val="en-US"/>
        </w:rPr>
        <w:t xml:space="preserve"> manufactured from different materials, contact the </w:t>
      </w:r>
      <w:r>
        <w:rPr>
          <w:lang w:val="en-US"/>
        </w:rPr>
        <w:t>Entity</w:t>
      </w:r>
      <w:r w:rsidRPr="063D0B26">
        <w:rPr>
          <w:lang w:val="en-US"/>
        </w:rPr>
        <w:t xml:space="preserve"> to verify that the proposed method of jointing is approved and </w:t>
      </w:r>
      <w:proofErr w:type="gramStart"/>
      <w:r w:rsidRPr="063D0B26">
        <w:rPr>
          <w:lang w:val="en-US"/>
        </w:rPr>
        <w:t>is capable of passing</w:t>
      </w:r>
      <w:proofErr w:type="gramEnd"/>
      <w:r w:rsidRPr="063D0B26">
        <w:rPr>
          <w:lang w:val="en-US"/>
        </w:rPr>
        <w:t xml:space="preserve"> system acceptance testing.</w:t>
      </w:r>
    </w:p>
    <w:p w14:paraId="04CDEAB2" w14:textId="77777777" w:rsidR="00EE3FF9" w:rsidRPr="00A82914" w:rsidRDefault="00EE3FF9" w:rsidP="00690536">
      <w:pPr>
        <w:pStyle w:val="NTUMasterNormal"/>
      </w:pPr>
    </w:p>
    <w:p w14:paraId="417CA686" w14:textId="77777777" w:rsidR="00690536" w:rsidRPr="00A82914" w:rsidRDefault="00690536" w:rsidP="00690536">
      <w:pPr>
        <w:pStyle w:val="Heading1"/>
      </w:pPr>
      <w:bookmarkStart w:id="707" w:name="_Toc137639671"/>
      <w:bookmarkStart w:id="708" w:name="_Toc145949179"/>
      <w:bookmarkStart w:id="709" w:name="_Toc231982793"/>
      <w:r w:rsidRPr="00A82914">
        <w:lastRenderedPageBreak/>
        <w:t>MAINTENANCE CHAMBERS (MC), MAINTENANCE/TERMINAL MAINTENANCE SHAFTS (MS AND TMS) AND INSPECTION OPENINGS (IO) OR INSPECTION SHAFTS (IS)</w:t>
      </w:r>
      <w:bookmarkEnd w:id="707"/>
      <w:bookmarkEnd w:id="708"/>
      <w:bookmarkEnd w:id="709"/>
    </w:p>
    <w:p w14:paraId="660D3912" w14:textId="77777777" w:rsidR="00690536" w:rsidRPr="00A82914" w:rsidRDefault="00690536" w:rsidP="00690536">
      <w:pPr>
        <w:pStyle w:val="Heading2"/>
      </w:pPr>
      <w:bookmarkStart w:id="710" w:name="_Toc137639672"/>
      <w:bookmarkStart w:id="711" w:name="_Toc145949180"/>
      <w:bookmarkStart w:id="712" w:name="_Toc231982794"/>
      <w:r w:rsidRPr="00A82914">
        <w:t>GENERAL</w:t>
      </w:r>
      <w:bookmarkEnd w:id="710"/>
      <w:bookmarkEnd w:id="711"/>
      <w:bookmarkEnd w:id="712"/>
    </w:p>
    <w:p w14:paraId="245351F0" w14:textId="77777777" w:rsidR="00690536" w:rsidRPr="00A82914" w:rsidRDefault="00690536" w:rsidP="00690536">
      <w:pPr>
        <w:pStyle w:val="NTUMasterNormal"/>
      </w:pPr>
      <w:r w:rsidRPr="00A82914">
        <w:t xml:space="preserve">Other structures shall include sumps, headwalls, beams, inspection chambers, house drain sumps and house drain inspection boxes. These structures shall be constructed in accordance with </w:t>
      </w:r>
      <w:r>
        <w:t>the Contract drawings and the Building Code</w:t>
      </w:r>
      <w:r w:rsidRPr="00A82914">
        <w:t>.</w:t>
      </w:r>
    </w:p>
    <w:p w14:paraId="16282ABD" w14:textId="77777777" w:rsidR="005E35E6" w:rsidRPr="00EF6E12" w:rsidRDefault="005E35E6" w:rsidP="00372A28">
      <w:pPr>
        <w:spacing w:after="200" w:line="240" w:lineRule="auto"/>
        <w:ind w:left="0"/>
        <w:rPr>
          <w:rFonts w:ascii="Segoe UI" w:hAnsi="Segoe UI"/>
          <w:sz w:val="18"/>
          <w:szCs w:val="18"/>
          <w:lang w:eastAsia="en-NZ"/>
        </w:rPr>
      </w:pPr>
    </w:p>
    <w:p w14:paraId="478832F8" w14:textId="3EF7443C" w:rsidR="00272A6F" w:rsidRDefault="00272A6F" w:rsidP="0007722F">
      <w:pPr>
        <w:pStyle w:val="Heading1"/>
      </w:pPr>
      <w:bookmarkStart w:id="713" w:name="_Toc130973267"/>
      <w:bookmarkStart w:id="714" w:name="_Toc231982795"/>
      <w:r>
        <w:t xml:space="preserve">PIPE </w:t>
      </w:r>
      <w:r w:rsidRPr="00272A6F">
        <w:t>EMBEDMENT</w:t>
      </w:r>
      <w:r>
        <w:t xml:space="preserve"> AND SUPPORT</w:t>
      </w:r>
      <w:bookmarkEnd w:id="713"/>
      <w:bookmarkEnd w:id="714"/>
    </w:p>
    <w:p w14:paraId="4F183E91" w14:textId="2B5B8BE3" w:rsidR="00272A6F" w:rsidRDefault="00272A6F" w:rsidP="00FC0AA5">
      <w:pPr>
        <w:pStyle w:val="Heading2"/>
      </w:pPr>
      <w:bookmarkStart w:id="715" w:name="_Toc130973268"/>
      <w:bookmarkStart w:id="716" w:name="_Toc231982796"/>
      <w:r w:rsidRPr="00272A6F">
        <w:t>GENERAL</w:t>
      </w:r>
      <w:bookmarkEnd w:id="715"/>
      <w:bookmarkEnd w:id="716"/>
    </w:p>
    <w:p w14:paraId="3C6F6707" w14:textId="77777777" w:rsidR="00272A6F" w:rsidRPr="0013392E" w:rsidRDefault="00272A6F" w:rsidP="00A8698D">
      <w:pPr>
        <w:pStyle w:val="NTUMasterNormal"/>
      </w:pPr>
      <w:r w:rsidRPr="0013392E">
        <w:t>Provide embedment and support of the type as specified. </w:t>
      </w:r>
    </w:p>
    <w:p w14:paraId="39587AB1" w14:textId="77777777" w:rsidR="00272A6F" w:rsidRPr="0013392E" w:rsidRDefault="00272A6F" w:rsidP="00A8698D">
      <w:pPr>
        <w:pStyle w:val="NTUMasterNormal"/>
      </w:pPr>
      <w:r w:rsidRPr="0013392E">
        <w:t>Place embedment material uniformly along and around the whole length of the pipe barrel and couplings, in a manner to ensure uniform density of side support (including haunch support) and overlay with no distortion, dislodgement or damage to the water main. </w:t>
      </w:r>
    </w:p>
    <w:p w14:paraId="4A6A9B9B" w14:textId="0ABF8748" w:rsidR="00272A6F" w:rsidRDefault="00272A6F" w:rsidP="00A8698D">
      <w:pPr>
        <w:pStyle w:val="NTUMasterNormal"/>
      </w:pPr>
      <w:r w:rsidRPr="0013392E">
        <w:t xml:space="preserve">For pipeline projections such as pipe sockets, </w:t>
      </w:r>
      <w:r w:rsidR="00282A6B" w:rsidRPr="0013392E">
        <w:t>flanges,</w:t>
      </w:r>
      <w:r w:rsidRPr="0013392E">
        <w:t xml:space="preserve"> or couplings, excavate pockets in the bedding material so that the pipe is fully supported. Ensure the bedding below any projection is not less than 50% of the specified bedding depth. </w:t>
      </w:r>
    </w:p>
    <w:p w14:paraId="536FA421" w14:textId="77777777" w:rsidR="00EC331E" w:rsidRPr="00EC331E" w:rsidRDefault="00EC331E" w:rsidP="00EC331E">
      <w:pPr>
        <w:pStyle w:val="NTUMasterNormal"/>
      </w:pPr>
      <w:r w:rsidRPr="00EC331E">
        <w:rPr>
          <w:lang w:val="en-US"/>
        </w:rPr>
        <w:t>Where the pipeline is supported on concrete, do not place overlay material until the concrete has obtained its initial set.</w:t>
      </w:r>
    </w:p>
    <w:p w14:paraId="5CBAB4F1" w14:textId="77777777" w:rsidR="00EC331E" w:rsidRPr="00AD3AEF" w:rsidRDefault="00EC331E" w:rsidP="00A8698D">
      <w:pPr>
        <w:pStyle w:val="NTUMasterNormal"/>
      </w:pPr>
    </w:p>
    <w:p w14:paraId="76E06E62" w14:textId="42DF4396" w:rsidR="00272A6F" w:rsidRPr="00272A6F" w:rsidRDefault="00272A6F" w:rsidP="00FC0AA5">
      <w:pPr>
        <w:pStyle w:val="Heading2"/>
      </w:pPr>
      <w:bookmarkStart w:id="717" w:name="_Ref141361873"/>
      <w:bookmarkStart w:id="718" w:name="_Toc231982797"/>
      <w:r w:rsidRPr="0072002C">
        <w:t>EMBEDMENT MATERIALS</w:t>
      </w:r>
      <w:bookmarkEnd w:id="717"/>
      <w:bookmarkEnd w:id="718"/>
      <w:r w:rsidRPr="0072002C">
        <w:t> </w:t>
      </w:r>
    </w:p>
    <w:p w14:paraId="1AF7A715" w14:textId="2FF82FC0" w:rsidR="00272A6F" w:rsidRPr="00272A6F" w:rsidRDefault="00272A6F" w:rsidP="00AC1C3F">
      <w:pPr>
        <w:pStyle w:val="Heading3"/>
        <w:rPr>
          <w:lang w:val="en-US" w:eastAsia="en-NZ"/>
        </w:rPr>
      </w:pPr>
      <w:bookmarkStart w:id="719" w:name="_Toc231982798"/>
      <w:r w:rsidRPr="0072002C">
        <w:rPr>
          <w:lang w:val="en-US" w:eastAsia="en-NZ"/>
        </w:rPr>
        <w:t>General</w:t>
      </w:r>
      <w:bookmarkEnd w:id="719"/>
      <w:r w:rsidRPr="00272A6F">
        <w:rPr>
          <w:lang w:val="en-US" w:eastAsia="en-NZ"/>
        </w:rPr>
        <w:t> </w:t>
      </w:r>
    </w:p>
    <w:p w14:paraId="7105C624" w14:textId="77777777" w:rsidR="0081106F" w:rsidRPr="00A82914" w:rsidRDefault="0081106F" w:rsidP="002933D1">
      <w:pPr>
        <w:pStyle w:val="ListParagraph"/>
        <w:numPr>
          <w:ilvl w:val="0"/>
          <w:numId w:val="145"/>
        </w:numPr>
        <w:rPr>
          <w:lang w:eastAsia="en-NZ"/>
        </w:rPr>
      </w:pPr>
      <w:r w:rsidRPr="00A82914">
        <w:rPr>
          <w:lang w:eastAsia="en-NZ"/>
        </w:rPr>
        <w:t>Filling of bedding and pipe surround material shall be to the dimensions specified on the standard drawings for the appropriate installation area and service type or as otherwise stated by the design specific drawings.</w:t>
      </w:r>
    </w:p>
    <w:p w14:paraId="058F4D4A" w14:textId="77777777" w:rsidR="0081106F" w:rsidRPr="00A82914" w:rsidRDefault="0081106F" w:rsidP="002933D1">
      <w:pPr>
        <w:pStyle w:val="NTUanumbering"/>
        <w:numPr>
          <w:ilvl w:val="0"/>
          <w:numId w:val="145"/>
        </w:numPr>
        <w:rPr>
          <w:lang w:eastAsia="en-NZ"/>
        </w:rPr>
      </w:pPr>
      <w:r w:rsidRPr="00A82914">
        <w:rPr>
          <w:lang w:eastAsia="en-NZ"/>
        </w:rPr>
        <w:t>Bedding and pipe surround material shall be as specified on the standard drawings or as otherwise stated by the design specific drawings (i.e., earthquake resilient design or rigid pipe as per</w:t>
      </w:r>
      <w:r>
        <w:rPr>
          <w:lang w:eastAsia="en-NZ"/>
        </w:rPr>
        <w:t xml:space="preserve"> WWG-04</w:t>
      </w:r>
      <w:r w:rsidRPr="00A82914">
        <w:rPr>
          <w:lang w:eastAsia="en-NZ"/>
        </w:rPr>
        <w:t>).</w:t>
      </w:r>
    </w:p>
    <w:p w14:paraId="6594CD3F" w14:textId="77777777" w:rsidR="0081106F" w:rsidRPr="00A82914" w:rsidRDefault="0081106F" w:rsidP="002933D1">
      <w:pPr>
        <w:pStyle w:val="NTUanumbering"/>
        <w:numPr>
          <w:ilvl w:val="0"/>
          <w:numId w:val="145"/>
        </w:numPr>
        <w:rPr>
          <w:lang w:eastAsia="en-NZ"/>
        </w:rPr>
      </w:pPr>
      <w:r w:rsidRPr="00A82914">
        <w:rPr>
          <w:lang w:eastAsia="en-NZ"/>
        </w:rPr>
        <w:t>Alternative bedding material may be proposed but requires specific approval (must comply with AS/NZS 2566 for flexible pipe or AS/NZS 3725 for rigid pipe).</w:t>
      </w:r>
    </w:p>
    <w:p w14:paraId="1892E107" w14:textId="77777777" w:rsidR="0081106F" w:rsidRDefault="0081106F" w:rsidP="002933D1">
      <w:pPr>
        <w:pStyle w:val="NTUanumbering"/>
        <w:numPr>
          <w:ilvl w:val="0"/>
          <w:numId w:val="145"/>
        </w:numPr>
        <w:rPr>
          <w:lang w:eastAsia="en-NZ"/>
        </w:rPr>
      </w:pPr>
      <w:r w:rsidRPr="00A82914">
        <w:rPr>
          <w:lang w:eastAsia="en-NZ"/>
        </w:rPr>
        <w:t>Where there is a risk of soil fines migrating into the trench the affected section shall be lined with geotextile.</w:t>
      </w:r>
    </w:p>
    <w:p w14:paraId="0F2CA57F" w14:textId="77777777" w:rsidR="00EC331E" w:rsidRPr="00834326" w:rsidRDefault="00EC331E" w:rsidP="00616DA2">
      <w:pPr>
        <w:pStyle w:val="NTUMasterNormal"/>
      </w:pPr>
      <w:r w:rsidRPr="007902E1">
        <w:t xml:space="preserve">The </w:t>
      </w:r>
      <w:r>
        <w:t>WSE</w:t>
      </w:r>
      <w:r w:rsidRPr="007902E1">
        <w:t xml:space="preserve"> may </w:t>
      </w:r>
      <w:r w:rsidRPr="00834326">
        <w:t xml:space="preserve">require embedment materials to be approved. </w:t>
      </w:r>
    </w:p>
    <w:p w14:paraId="3ED5A246" w14:textId="77777777" w:rsidR="00EC331E" w:rsidRPr="00952809" w:rsidRDefault="00EC331E" w:rsidP="00616DA2">
      <w:pPr>
        <w:pStyle w:val="NTUMasterNormal"/>
      </w:pPr>
      <w:r w:rsidRPr="00834326">
        <w:t>Single size coarse aggregates of sizes 7, 10 and 14 mm are generally</w:t>
      </w:r>
      <w:r w:rsidRPr="007902E1">
        <w:t xml:space="preserve"> deemed to be “self-compacting” (i.e., can achieve specified density index by rodding and/or forking when placed around a pipe), but may not provide adequate </w:t>
      </w:r>
      <w:r w:rsidRPr="00952809">
        <w:t xml:space="preserve">conductivity for catholically protected steel pipelines. </w:t>
      </w:r>
    </w:p>
    <w:p w14:paraId="24BF268E" w14:textId="77777777" w:rsidR="00EC331E" w:rsidRPr="007902E1" w:rsidRDefault="00EC331E" w:rsidP="00616DA2">
      <w:pPr>
        <w:pStyle w:val="NTUMasterNormal"/>
      </w:pPr>
      <w:r w:rsidRPr="00952809">
        <w:t>Reference: Standard Drawings in the Wastewater NEDS WWG-04.</w:t>
      </w:r>
    </w:p>
    <w:p w14:paraId="3C43C6C1" w14:textId="77777777" w:rsidR="00EC331E" w:rsidRPr="00A82914" w:rsidRDefault="00EC331E" w:rsidP="00342CA6">
      <w:pPr>
        <w:pStyle w:val="NTUanumbering"/>
        <w:ind w:left="993"/>
        <w:rPr>
          <w:lang w:eastAsia="en-NZ"/>
        </w:rPr>
      </w:pPr>
    </w:p>
    <w:p w14:paraId="7D205BFC" w14:textId="4D99E3E5" w:rsidR="00272A6F" w:rsidRPr="00272A6F" w:rsidRDefault="00272A6F" w:rsidP="00AC1C3F">
      <w:pPr>
        <w:pStyle w:val="Heading3"/>
        <w:rPr>
          <w:lang w:val="en-US" w:eastAsia="en-NZ"/>
        </w:rPr>
      </w:pPr>
      <w:bookmarkStart w:id="720" w:name="_Toc231982799"/>
      <w:r w:rsidRPr="0072002C">
        <w:rPr>
          <w:lang w:val="en-US" w:eastAsia="en-NZ"/>
        </w:rPr>
        <w:t>Recycled, reused and waste materials</w:t>
      </w:r>
      <w:bookmarkEnd w:id="720"/>
      <w:r w:rsidRPr="00272A6F">
        <w:rPr>
          <w:lang w:val="en-US" w:eastAsia="en-NZ"/>
        </w:rPr>
        <w:t> </w:t>
      </w:r>
    </w:p>
    <w:p w14:paraId="5D75D4FF" w14:textId="582FBE30" w:rsidR="00272A6F" w:rsidRDefault="00272A6F" w:rsidP="00A8698D">
      <w:pPr>
        <w:pStyle w:val="NTUMasterNormal"/>
        <w:rPr>
          <w:lang w:eastAsia="en-NZ"/>
        </w:rPr>
      </w:pPr>
      <w:r w:rsidRPr="00E82DD8">
        <w:rPr>
          <w:lang w:eastAsia="en-NZ"/>
        </w:rPr>
        <w:t>Only use recycled, reused and waste materials for pipe embedment, trench fill or other purposes that conform to an</w:t>
      </w:r>
      <w:r>
        <w:rPr>
          <w:lang w:eastAsia="en-NZ"/>
        </w:rPr>
        <w:t xml:space="preserve"> </w:t>
      </w:r>
      <w:r w:rsidRPr="00E82DD8">
        <w:rPr>
          <w:lang w:eastAsia="en-NZ"/>
        </w:rPr>
        <w:t xml:space="preserve">appropriate product specification listed by the </w:t>
      </w:r>
      <w:r w:rsidR="00CB5D59">
        <w:rPr>
          <w:lang w:eastAsia="en-NZ"/>
        </w:rPr>
        <w:t>WSE</w:t>
      </w:r>
      <w:r w:rsidRPr="00E82DD8">
        <w:rPr>
          <w:lang w:eastAsia="en-NZ"/>
        </w:rPr>
        <w:t xml:space="preserve"> and/or where prior project-specific </w:t>
      </w:r>
      <w:r w:rsidR="00CB5D59">
        <w:rPr>
          <w:lang w:eastAsia="en-NZ"/>
        </w:rPr>
        <w:t>WSE</w:t>
      </w:r>
      <w:r w:rsidRPr="00E82DD8">
        <w:rPr>
          <w:lang w:eastAsia="en-NZ"/>
        </w:rPr>
        <w:t xml:space="preserve"> approval</w:t>
      </w:r>
      <w:r>
        <w:rPr>
          <w:lang w:eastAsia="en-NZ"/>
        </w:rPr>
        <w:t xml:space="preserve"> </w:t>
      </w:r>
      <w:r w:rsidRPr="00E82DD8">
        <w:rPr>
          <w:lang w:eastAsia="en-NZ"/>
        </w:rPr>
        <w:t>has been given</w:t>
      </w:r>
      <w:r>
        <w:rPr>
          <w:lang w:eastAsia="en-NZ"/>
        </w:rPr>
        <w:t>.</w:t>
      </w:r>
    </w:p>
    <w:p w14:paraId="11F3DC7D" w14:textId="082D0362" w:rsidR="00272A6F" w:rsidRPr="0072002C" w:rsidRDefault="00272A6F" w:rsidP="00A8698D">
      <w:pPr>
        <w:pStyle w:val="NTUMasterNormal"/>
        <w:rPr>
          <w:lang w:eastAsia="en-NZ"/>
        </w:rPr>
      </w:pPr>
      <w:r>
        <w:rPr>
          <w:lang w:eastAsia="en-NZ"/>
        </w:rPr>
        <w:lastRenderedPageBreak/>
        <w:t>Recycled</w:t>
      </w:r>
      <w:r w:rsidR="00324978">
        <w:rPr>
          <w:lang w:eastAsia="en-NZ"/>
        </w:rPr>
        <w:t xml:space="preserve">, </w:t>
      </w:r>
      <w:r w:rsidR="00324978" w:rsidRPr="00324978">
        <w:rPr>
          <w:lang w:val="en-US" w:eastAsia="en-NZ"/>
        </w:rPr>
        <w:t>reused and waste</w:t>
      </w:r>
      <w:r w:rsidRPr="00E82DD8">
        <w:rPr>
          <w:lang w:eastAsia="en-NZ"/>
        </w:rPr>
        <w:t xml:space="preserve"> materials shall be free from hazardous substances as defined in the Occupational Health and Safety Regulation and</w:t>
      </w:r>
      <w:r>
        <w:rPr>
          <w:lang w:eastAsia="en-NZ"/>
        </w:rPr>
        <w:t xml:space="preserve"> </w:t>
      </w:r>
      <w:r w:rsidRPr="00E82DD8">
        <w:rPr>
          <w:lang w:eastAsia="en-NZ"/>
        </w:rPr>
        <w:t>the Protection of the Environment Operations (Waste) Regulation. Carcinogenic substances such as asbestos or asbestos</w:t>
      </w:r>
      <w:r>
        <w:rPr>
          <w:lang w:eastAsia="en-NZ"/>
        </w:rPr>
        <w:t xml:space="preserve"> </w:t>
      </w:r>
      <w:r w:rsidRPr="00E82DD8">
        <w:rPr>
          <w:lang w:eastAsia="en-NZ"/>
        </w:rPr>
        <w:t>containing material in both friable and bonded forms shall not be present in these materials.</w:t>
      </w:r>
    </w:p>
    <w:p w14:paraId="535E69F2" w14:textId="3EFFA6F2" w:rsidR="00272A6F" w:rsidRDefault="00272A6F" w:rsidP="00FC0AA5">
      <w:pPr>
        <w:pStyle w:val="Heading2"/>
      </w:pPr>
      <w:bookmarkStart w:id="721" w:name="_Ref141361835"/>
      <w:bookmarkStart w:id="722" w:name="_Toc231982800"/>
      <w:r w:rsidRPr="00272A6F">
        <w:t>COMPACTION</w:t>
      </w:r>
      <w:r w:rsidRPr="0072002C">
        <w:t xml:space="preserve"> OF EMBEDMENT</w:t>
      </w:r>
      <w:bookmarkEnd w:id="721"/>
      <w:bookmarkEnd w:id="722"/>
      <w:r w:rsidRPr="0072002C">
        <w:t> </w:t>
      </w:r>
    </w:p>
    <w:p w14:paraId="19B87D1B" w14:textId="77777777" w:rsidR="00EC331E" w:rsidRPr="007902E1" w:rsidRDefault="00EC331E" w:rsidP="00EC331E">
      <w:pPr>
        <w:pStyle w:val="Heading4"/>
      </w:pPr>
      <w:bookmarkStart w:id="723" w:name="_Toc141982624"/>
      <w:r w:rsidRPr="007902E1">
        <w:t>General</w:t>
      </w:r>
      <w:bookmarkEnd w:id="723"/>
    </w:p>
    <w:p w14:paraId="55A42D4E" w14:textId="77777777" w:rsidR="00EC331E" w:rsidRDefault="00EC331E" w:rsidP="00EC331E">
      <w:pPr>
        <w:pStyle w:val="NTUMasterNormal"/>
      </w:pPr>
      <w:r w:rsidRPr="063D0B26">
        <w:rPr>
          <w:lang w:val="en-US"/>
        </w:rPr>
        <w:t xml:space="preserve">Following placement, compact embedment material to achieve the specified density and to uniformly support the pipe. </w:t>
      </w:r>
      <w:r w:rsidRPr="00834326">
        <w:rPr>
          <w:lang w:val="en-US"/>
        </w:rPr>
        <w:t>Compact in layers to achieve the specified density uniformly throughout the depth of each layer and the degree of compaction specified in Table 2-09 and Table 2-10 as applicable.</w:t>
      </w:r>
    </w:p>
    <w:p w14:paraId="7424B612" w14:textId="77777777" w:rsidR="00EC331E" w:rsidRPr="00EC331E" w:rsidRDefault="00EC331E" w:rsidP="00EC331E">
      <w:pPr>
        <w:rPr>
          <w:lang w:val="en-US" w:eastAsia="en-NZ"/>
        </w:rPr>
      </w:pPr>
    </w:p>
    <w:p w14:paraId="68134E24" w14:textId="6B7F9A13" w:rsidR="00272A6F" w:rsidRPr="00272A6F" w:rsidRDefault="00272A6F" w:rsidP="00AC1C3F">
      <w:pPr>
        <w:pStyle w:val="Heading3"/>
        <w:rPr>
          <w:lang w:val="en-US" w:eastAsia="en-NZ"/>
        </w:rPr>
      </w:pPr>
      <w:bookmarkStart w:id="724" w:name="_Toc231982801"/>
      <w:r w:rsidRPr="0072002C">
        <w:rPr>
          <w:lang w:val="en-US" w:eastAsia="en-NZ"/>
        </w:rPr>
        <w:t>Methods</w:t>
      </w:r>
      <w:bookmarkEnd w:id="724"/>
      <w:r w:rsidRPr="00272A6F">
        <w:rPr>
          <w:lang w:val="en-US" w:eastAsia="en-NZ"/>
        </w:rPr>
        <w:t> </w:t>
      </w:r>
    </w:p>
    <w:p w14:paraId="47A9A421" w14:textId="77777777" w:rsidR="00272A6F" w:rsidRPr="00272A6F" w:rsidRDefault="00272A6F" w:rsidP="00A8698D">
      <w:pPr>
        <w:pStyle w:val="NTUMasterNormal"/>
        <w:rPr>
          <w:lang w:eastAsia="en-NZ"/>
        </w:rPr>
      </w:pPr>
      <w:r w:rsidRPr="00272A6F">
        <w:rPr>
          <w:lang w:eastAsia="en-NZ"/>
        </w:rPr>
        <w:t>Pipe embedment material shall be placed and hand-compacted in such a manner that:</w:t>
      </w:r>
    </w:p>
    <w:p w14:paraId="520A52CA" w14:textId="77777777" w:rsidR="00272A6F" w:rsidRPr="00272A6F" w:rsidRDefault="00272A6F" w:rsidP="00342CA6">
      <w:pPr>
        <w:pStyle w:val="NTUanumbering"/>
        <w:numPr>
          <w:ilvl w:val="0"/>
          <w:numId w:val="31"/>
        </w:numPr>
      </w:pPr>
      <w:r w:rsidRPr="00272A6F">
        <w:t xml:space="preserve">Uniform distribution and compaction of bedding is achieved, especially under the haunches of the pipeline. </w:t>
      </w:r>
    </w:p>
    <w:p w14:paraId="7116F030" w14:textId="77777777" w:rsidR="00272A6F" w:rsidRPr="00272A6F" w:rsidRDefault="00272A6F" w:rsidP="00342CA6">
      <w:pPr>
        <w:pStyle w:val="NTUanumbering"/>
        <w:numPr>
          <w:ilvl w:val="0"/>
          <w:numId w:val="31"/>
        </w:numPr>
      </w:pPr>
      <w:r w:rsidRPr="00272A6F">
        <w:t>The pipeline position in the trench is maintained.</w:t>
      </w:r>
    </w:p>
    <w:p w14:paraId="1809555B" w14:textId="77777777" w:rsidR="00272A6F" w:rsidRPr="00272A6F" w:rsidRDefault="00272A6F" w:rsidP="00342CA6">
      <w:pPr>
        <w:pStyle w:val="NTUanumbering"/>
        <w:numPr>
          <w:ilvl w:val="0"/>
          <w:numId w:val="31"/>
        </w:numPr>
      </w:pPr>
      <w:r w:rsidRPr="00272A6F">
        <w:t>The pipeline level and grade are maintained.</w:t>
      </w:r>
    </w:p>
    <w:p w14:paraId="391C3789" w14:textId="77777777" w:rsidR="00272A6F" w:rsidRDefault="00272A6F" w:rsidP="00342CA6">
      <w:pPr>
        <w:pStyle w:val="NTUanumbering"/>
        <w:numPr>
          <w:ilvl w:val="0"/>
          <w:numId w:val="31"/>
        </w:numPr>
      </w:pPr>
      <w:r w:rsidRPr="00272A6F">
        <w:t>The pipe and any pipe coatings are not damaged</w:t>
      </w:r>
    </w:p>
    <w:p w14:paraId="1E334C71" w14:textId="77777777" w:rsidR="00272A6F" w:rsidRDefault="00272A6F" w:rsidP="00A8698D">
      <w:pPr>
        <w:pStyle w:val="NTUMasterNormal"/>
        <w:rPr>
          <w:lang w:eastAsia="en-NZ"/>
        </w:rPr>
      </w:pPr>
      <w:r w:rsidRPr="00E82DD8">
        <w:rPr>
          <w:lang w:eastAsia="en-NZ"/>
        </w:rPr>
        <w:t>Compaction of the bedding and pipe surround backfill shall be 70% of the density index (95% dry density</w:t>
      </w:r>
      <w:r>
        <w:rPr>
          <w:lang w:eastAsia="en-NZ"/>
        </w:rPr>
        <w:t xml:space="preserve"> </w:t>
      </w:r>
      <w:r w:rsidRPr="00E82DD8">
        <w:rPr>
          <w:lang w:eastAsia="en-NZ"/>
        </w:rPr>
        <w:t>ratio) for cohesion-less soils for both trafficable and non-trafficable areas and is based on the standard</w:t>
      </w:r>
      <w:r>
        <w:rPr>
          <w:lang w:eastAsia="en-NZ"/>
        </w:rPr>
        <w:t xml:space="preserve"> </w:t>
      </w:r>
      <w:r w:rsidRPr="00E82DD8">
        <w:rPr>
          <w:lang w:eastAsia="en-NZ"/>
        </w:rPr>
        <w:t>detail.</w:t>
      </w:r>
    </w:p>
    <w:p w14:paraId="2855C48C" w14:textId="77777777" w:rsidR="00272A6F" w:rsidRDefault="00272A6F" w:rsidP="00A8698D">
      <w:pPr>
        <w:pStyle w:val="NTUMasterNormal"/>
        <w:rPr>
          <w:lang w:eastAsia="en-NZ"/>
        </w:rPr>
      </w:pPr>
      <w:r w:rsidRPr="00E82DD8">
        <w:rPr>
          <w:lang w:eastAsia="en-NZ"/>
        </w:rPr>
        <w:t>Compaction shall be as specified when using an approved alternative</w:t>
      </w:r>
      <w:r>
        <w:rPr>
          <w:lang w:eastAsia="en-NZ"/>
        </w:rPr>
        <w:t xml:space="preserve"> embedment material.</w:t>
      </w:r>
    </w:p>
    <w:p w14:paraId="32E0C4A0" w14:textId="77777777" w:rsidR="00272A6F" w:rsidRDefault="00272A6F" w:rsidP="00A8698D">
      <w:pPr>
        <w:pStyle w:val="NTUMasterNormal"/>
        <w:rPr>
          <w:lang w:eastAsia="en-NZ"/>
        </w:rPr>
      </w:pPr>
      <w:r w:rsidRPr="00E82DD8">
        <w:rPr>
          <w:lang w:eastAsia="en-NZ"/>
        </w:rPr>
        <w:t xml:space="preserve">Hand rammers </w:t>
      </w:r>
      <w:r>
        <w:rPr>
          <w:lang w:eastAsia="en-NZ"/>
        </w:rPr>
        <w:t>shall</w:t>
      </w:r>
      <w:r w:rsidRPr="00E82DD8">
        <w:rPr>
          <w:lang w:eastAsia="en-NZ"/>
        </w:rPr>
        <w:t xml:space="preserve"> be used </w:t>
      </w:r>
      <w:r>
        <w:rPr>
          <w:lang w:eastAsia="en-NZ"/>
        </w:rPr>
        <w:t xml:space="preserve">for initial compaction or </w:t>
      </w:r>
      <w:r w:rsidRPr="00E82DD8">
        <w:rPr>
          <w:lang w:eastAsia="en-NZ"/>
        </w:rPr>
        <w:t>where there is a risk of displacement or damage to infrastructure.</w:t>
      </w:r>
      <w:r>
        <w:rPr>
          <w:lang w:eastAsia="en-NZ"/>
        </w:rPr>
        <w:t xml:space="preserve">  Machine compaction shall only be used once there is sufficient embedment material placement and compaction to prevent pipe damage.</w:t>
      </w:r>
    </w:p>
    <w:p w14:paraId="62E739E0" w14:textId="77777777" w:rsidR="00EC331E" w:rsidRPr="00EC331E" w:rsidRDefault="00EC331E" w:rsidP="00EC331E">
      <w:pPr>
        <w:pStyle w:val="NTUMasterNormal"/>
        <w:rPr>
          <w:lang w:eastAsia="en-NZ"/>
        </w:rPr>
      </w:pPr>
      <w:r w:rsidRPr="00EC331E">
        <w:rPr>
          <w:lang w:eastAsia="en-NZ"/>
        </w:rPr>
        <w:t xml:space="preserve">When choosing compaction equipment, the number of passes and the thickness of layer to be compacted, take account of the material to be compacted and the pipe to be installed. </w:t>
      </w:r>
    </w:p>
    <w:p w14:paraId="5BA433D8" w14:textId="77777777" w:rsidR="00EC331E" w:rsidRPr="00EC331E" w:rsidRDefault="00EC331E" w:rsidP="00EC331E">
      <w:pPr>
        <w:pStyle w:val="NTUMasterNormal"/>
        <w:rPr>
          <w:lang w:eastAsia="en-NZ"/>
        </w:rPr>
      </w:pPr>
      <w:r w:rsidRPr="00EC331E">
        <w:rPr>
          <w:lang w:eastAsia="en-NZ"/>
        </w:rPr>
        <w:t xml:space="preserve">Do not employ compaction equipment or methods that produce horizontal and/or vertical earth pressures that may cause damage to or excessive distortion of the pipeline. </w:t>
      </w:r>
    </w:p>
    <w:p w14:paraId="16A30902" w14:textId="77777777" w:rsidR="00EC331E" w:rsidRPr="00E82DD8" w:rsidRDefault="00EC331E" w:rsidP="00A8698D">
      <w:pPr>
        <w:pStyle w:val="NTUMasterNormal"/>
        <w:rPr>
          <w:lang w:eastAsia="en-NZ"/>
        </w:rPr>
      </w:pPr>
    </w:p>
    <w:p w14:paraId="0D492975" w14:textId="3AA02F53" w:rsidR="00272A6F" w:rsidRPr="00E82DD8" w:rsidRDefault="00272A6F" w:rsidP="00A8698D">
      <w:pPr>
        <w:pStyle w:val="NTUMasterNormal"/>
        <w:rPr>
          <w:lang w:eastAsia="en-NZ"/>
        </w:rPr>
      </w:pPr>
      <w:r w:rsidRPr="00E82DD8">
        <w:rPr>
          <w:lang w:eastAsia="en-NZ"/>
        </w:rPr>
        <w:t xml:space="preserve">Do not use flooding compaction unless specifically authorised by the </w:t>
      </w:r>
      <w:r w:rsidR="00CB5D59">
        <w:rPr>
          <w:lang w:eastAsia="en-NZ"/>
        </w:rPr>
        <w:t>WSE</w:t>
      </w:r>
      <w:r>
        <w:rPr>
          <w:lang w:eastAsia="en-NZ"/>
        </w:rPr>
        <w:t xml:space="preserve">.  </w:t>
      </w:r>
      <w:r w:rsidRPr="00E82DD8">
        <w:rPr>
          <w:lang w:eastAsia="en-NZ"/>
        </w:rPr>
        <w:t>If flood compaction is authorised:</w:t>
      </w:r>
    </w:p>
    <w:p w14:paraId="4AC83476" w14:textId="0D8866C7" w:rsidR="00272A6F" w:rsidRPr="00E82DD8" w:rsidRDefault="00282A6B" w:rsidP="00342CA6">
      <w:pPr>
        <w:pStyle w:val="NTUanumbering"/>
        <w:numPr>
          <w:ilvl w:val="0"/>
          <w:numId w:val="94"/>
        </w:numPr>
      </w:pPr>
      <w:r>
        <w:t>O</w:t>
      </w:r>
      <w:r w:rsidR="00272A6F" w:rsidRPr="00E82DD8">
        <w:t>nly use in situations where embedment material and the surrounding native soils are non-cohesive and completely free draining</w:t>
      </w:r>
    </w:p>
    <w:p w14:paraId="7D916D3A" w14:textId="44DBAB4C" w:rsidR="00272A6F" w:rsidRPr="00E82DD8" w:rsidRDefault="00282A6B" w:rsidP="00342CA6">
      <w:pPr>
        <w:pStyle w:val="NTUanumbering"/>
        <w:numPr>
          <w:ilvl w:val="0"/>
          <w:numId w:val="94"/>
        </w:numPr>
      </w:pPr>
      <w:r>
        <w:t>O</w:t>
      </w:r>
      <w:r w:rsidR="00272A6F" w:rsidRPr="00E82DD8">
        <w:t>nly use beneath non-trafficable areas where compaction trials have been undertaken and proven successful; and</w:t>
      </w:r>
    </w:p>
    <w:p w14:paraId="4F184C85" w14:textId="3A4755A1" w:rsidR="00272A6F" w:rsidRPr="00E82DD8" w:rsidRDefault="00282A6B" w:rsidP="00342CA6">
      <w:pPr>
        <w:pStyle w:val="NTUanumbering"/>
        <w:numPr>
          <w:ilvl w:val="0"/>
          <w:numId w:val="94"/>
        </w:numPr>
      </w:pPr>
      <w:r>
        <w:t>D</w:t>
      </w:r>
      <w:r w:rsidR="00272A6F" w:rsidRPr="00E82DD8">
        <w:t>o not use beneath trafficable areas.</w:t>
      </w:r>
    </w:p>
    <w:p w14:paraId="723C6D4B" w14:textId="77777777" w:rsidR="00272A6F" w:rsidRPr="0072002C" w:rsidRDefault="00272A6F" w:rsidP="00272A6F">
      <w:pPr>
        <w:spacing w:after="0" w:line="240" w:lineRule="auto"/>
        <w:textAlignment w:val="baseline"/>
        <w:rPr>
          <w:rFonts w:ascii="Segoe UI" w:eastAsia="Times New Roman" w:hAnsi="Segoe UI" w:cs="Segoe UI"/>
          <w:sz w:val="18"/>
          <w:szCs w:val="18"/>
          <w:lang w:eastAsia="en-NZ"/>
        </w:rPr>
      </w:pPr>
    </w:p>
    <w:p w14:paraId="1339D46E" w14:textId="47923CCB" w:rsidR="00272A6F" w:rsidRDefault="00272A6F" w:rsidP="00AC1C3F">
      <w:pPr>
        <w:pStyle w:val="Heading3"/>
        <w:rPr>
          <w:lang w:val="en-US" w:eastAsia="en-NZ"/>
        </w:rPr>
      </w:pPr>
      <w:bookmarkStart w:id="725" w:name="_Toc231982802"/>
      <w:r w:rsidRPr="0072002C">
        <w:rPr>
          <w:lang w:val="en-US" w:eastAsia="en-NZ"/>
        </w:rPr>
        <w:t xml:space="preserve">Compaction trials / </w:t>
      </w:r>
      <w:proofErr w:type="gramStart"/>
      <w:r w:rsidRPr="0072002C">
        <w:rPr>
          <w:lang w:val="en-US" w:eastAsia="en-NZ"/>
        </w:rPr>
        <w:t>Pre-qualification</w:t>
      </w:r>
      <w:proofErr w:type="gramEnd"/>
      <w:r w:rsidRPr="0072002C">
        <w:rPr>
          <w:lang w:val="en-US" w:eastAsia="en-NZ"/>
        </w:rPr>
        <w:t xml:space="preserve"> of embedment compaction method</w:t>
      </w:r>
      <w:bookmarkEnd w:id="725"/>
      <w:r w:rsidRPr="00272A6F">
        <w:rPr>
          <w:lang w:val="en-US" w:eastAsia="en-NZ"/>
        </w:rPr>
        <w:t> </w:t>
      </w:r>
    </w:p>
    <w:p w14:paraId="7A4D5320" w14:textId="77777777" w:rsidR="00AC6441" w:rsidRPr="007902E1" w:rsidRDefault="00AC6441" w:rsidP="00AC6441">
      <w:pPr>
        <w:pStyle w:val="1111Heading4"/>
      </w:pPr>
      <w:bookmarkStart w:id="726" w:name="_Toc141982627"/>
      <w:r w:rsidRPr="007902E1">
        <w:t>Pressure mains</w:t>
      </w:r>
      <w:bookmarkEnd w:id="726"/>
    </w:p>
    <w:p w14:paraId="037ADA41" w14:textId="77777777" w:rsidR="00AC6441" w:rsidRDefault="00AC6441" w:rsidP="00AC6441">
      <w:pPr>
        <w:pStyle w:val="NTUMasterNormal"/>
      </w:pPr>
      <w:r w:rsidRPr="063D0B26">
        <w:rPr>
          <w:lang w:val="en-US"/>
        </w:rPr>
        <w:t xml:space="preserve">By using a documented, pre-qualified embedment system (i.e., covering embedment materials, installation, and compaction methods), field compaction testing may be </w:t>
      </w:r>
      <w:r w:rsidRPr="00834326">
        <w:rPr>
          <w:lang w:val="en-US"/>
        </w:rPr>
        <w:t xml:space="preserve">eliminated (Refer to </w:t>
      </w:r>
      <w:r>
        <w:rPr>
          <w:lang w:val="en-US"/>
        </w:rPr>
        <w:t>c</w:t>
      </w:r>
      <w:r w:rsidRPr="00834326">
        <w:rPr>
          <w:lang w:val="en-US"/>
        </w:rPr>
        <w:t>lause 2.19.3.3 Embedment compaction testing).</w:t>
      </w:r>
      <w:r w:rsidRPr="063D0B26">
        <w:rPr>
          <w:lang w:val="en-US"/>
        </w:rPr>
        <w:t xml:space="preserve"> </w:t>
      </w:r>
    </w:p>
    <w:p w14:paraId="1B13AB2F" w14:textId="77777777" w:rsidR="00AC6441" w:rsidRDefault="00AC6441" w:rsidP="00AC6441">
      <w:pPr>
        <w:pStyle w:val="NTUMasterNormal"/>
      </w:pPr>
      <w:r w:rsidRPr="063D0B26">
        <w:rPr>
          <w:lang w:val="en-US"/>
        </w:rPr>
        <w:t xml:space="preserve">Pre-qualification of embedment is limited to pipe sizes of ≤DN 375. </w:t>
      </w:r>
    </w:p>
    <w:p w14:paraId="5C9AED0F" w14:textId="77777777" w:rsidR="00AC6441" w:rsidRDefault="00AC6441" w:rsidP="00AC6441">
      <w:pPr>
        <w:pStyle w:val="NTUMasterNormal"/>
      </w:pPr>
      <w:r w:rsidRPr="003B2DC2">
        <w:rPr>
          <w:lang w:val="en-US"/>
        </w:rPr>
        <w:lastRenderedPageBreak/>
        <w:t>Standard Drawings in the Water supply NEDS WS–10 and WS–11 address</w:t>
      </w:r>
      <w:r w:rsidRPr="00834326">
        <w:rPr>
          <w:lang w:val="en-US"/>
        </w:rPr>
        <w:t xml:space="preserve"> the requirements of clause 2.19.3.4.3 Test Method and clause 2.15.3.3.4 Interpretation and applicability. When carried out in accordance with these Drawings, installation of pipes ≤DN 375 is deemed to have been by a pre-qualified embedment</w:t>
      </w:r>
      <w:r w:rsidRPr="00E647D0">
        <w:rPr>
          <w:lang w:val="en-US"/>
        </w:rPr>
        <w:t xml:space="preserve"> system.</w:t>
      </w:r>
    </w:p>
    <w:p w14:paraId="3E854120" w14:textId="77777777" w:rsidR="00AC6441" w:rsidRPr="007902E1" w:rsidRDefault="00AC6441" w:rsidP="00AC6441">
      <w:pPr>
        <w:pStyle w:val="1111Heading4"/>
      </w:pPr>
      <w:bookmarkStart w:id="727" w:name="_Toc141982628"/>
      <w:r w:rsidRPr="007902E1">
        <w:t xml:space="preserve">Gravity </w:t>
      </w:r>
      <w:r>
        <w:t>Wastewater systems</w:t>
      </w:r>
      <w:bookmarkEnd w:id="727"/>
    </w:p>
    <w:p w14:paraId="192038F3" w14:textId="77777777" w:rsidR="00AC6441" w:rsidRDefault="00AC6441" w:rsidP="00AC6441">
      <w:pPr>
        <w:pStyle w:val="NTUMasterNormal"/>
      </w:pPr>
      <w:r w:rsidRPr="063D0B26">
        <w:rPr>
          <w:lang w:val="en-US"/>
        </w:rPr>
        <w:t xml:space="preserve">With </w:t>
      </w:r>
      <w:r w:rsidRPr="00834326">
        <w:rPr>
          <w:lang w:val="en-US"/>
        </w:rPr>
        <w:t>reference to clause 2.19.3.3.2 Frequency and location of embedment tests, pre-qualification of the pipe embedment material and process, as detailed below, is an</w:t>
      </w:r>
      <w:r w:rsidRPr="063D0B26">
        <w:rPr>
          <w:lang w:val="en-US"/>
        </w:rPr>
        <w:t xml:space="preserve"> alternative to conducting embedment compaction testing of gravity </w:t>
      </w:r>
      <w:r>
        <w:rPr>
          <w:lang w:val="en-US"/>
        </w:rPr>
        <w:t>wastewater systems</w:t>
      </w:r>
      <w:r w:rsidRPr="063D0B26">
        <w:rPr>
          <w:lang w:val="en-US"/>
        </w:rPr>
        <w:t xml:space="preserve"> pipes of size ≤DN 300.</w:t>
      </w:r>
    </w:p>
    <w:p w14:paraId="1F0642B6" w14:textId="77777777" w:rsidR="00EC331E" w:rsidRPr="00EC331E" w:rsidRDefault="00EC331E" w:rsidP="00EC331E">
      <w:pPr>
        <w:rPr>
          <w:lang w:val="en-US" w:eastAsia="en-NZ"/>
        </w:rPr>
      </w:pPr>
    </w:p>
    <w:p w14:paraId="3194CE5F" w14:textId="0E2B592D" w:rsidR="00272A6F" w:rsidRPr="0072002C" w:rsidRDefault="00272A6F" w:rsidP="00A2095B">
      <w:pPr>
        <w:pStyle w:val="Heading4"/>
        <w:rPr>
          <w:rFonts w:ascii="Segoe UI" w:hAnsi="Segoe UI" w:cs="Segoe UI"/>
          <w:sz w:val="18"/>
          <w:lang w:eastAsia="en-NZ"/>
        </w:rPr>
      </w:pPr>
      <w:r w:rsidRPr="0072002C">
        <w:rPr>
          <w:lang w:val="en-US" w:eastAsia="en-NZ"/>
        </w:rPr>
        <w:t>Test method</w:t>
      </w:r>
      <w:r w:rsidRPr="0072002C">
        <w:rPr>
          <w:lang w:eastAsia="en-NZ"/>
        </w:rPr>
        <w:t> </w:t>
      </w:r>
    </w:p>
    <w:p w14:paraId="75C4E2FE" w14:textId="55815F7F" w:rsidR="00272A6F" w:rsidRDefault="00272A6F" w:rsidP="00A8698D">
      <w:pPr>
        <w:pStyle w:val="NTUMasterNormal"/>
        <w:rPr>
          <w:lang w:eastAsia="en-NZ"/>
        </w:rPr>
      </w:pPr>
      <w:r w:rsidRPr="0072002C">
        <w:rPr>
          <w:lang w:eastAsia="en-NZ"/>
        </w:rPr>
        <w:t>Not required </w:t>
      </w:r>
      <w:r w:rsidR="0095688E">
        <w:rPr>
          <w:lang w:eastAsia="en-NZ"/>
        </w:rPr>
        <w:t>for small water mains.</w:t>
      </w:r>
    </w:p>
    <w:p w14:paraId="6A28FC70" w14:textId="77777777" w:rsidR="00AC6441" w:rsidRPr="00AC6441" w:rsidRDefault="00AC6441" w:rsidP="00AC6441">
      <w:pPr>
        <w:pStyle w:val="NTUMasterNormal"/>
        <w:rPr>
          <w:lang w:eastAsia="en-NZ"/>
        </w:rPr>
      </w:pPr>
      <w:r w:rsidRPr="00AC6441">
        <w:rPr>
          <w:lang w:val="en-US" w:eastAsia="en-NZ"/>
        </w:rPr>
        <w:t xml:space="preserve">Install </w:t>
      </w:r>
      <w:proofErr w:type="gramStart"/>
      <w:r w:rsidRPr="00AC6441">
        <w:rPr>
          <w:lang w:val="en-US" w:eastAsia="en-NZ"/>
        </w:rPr>
        <w:t>a length</w:t>
      </w:r>
      <w:proofErr w:type="gramEnd"/>
      <w:r w:rsidRPr="00AC6441">
        <w:rPr>
          <w:lang w:val="en-US" w:eastAsia="en-NZ"/>
        </w:rPr>
        <w:t xml:space="preserve"> of pipe at least 4 m long in a trench having minimum side clearance of 200 mm and in native soil having a bearing pressure &gt;50 kPa. Bed the pipe and place and compact embedment in accordance with Clauses 2.15.1 General to clause 2.15.3.2 Methods inclusive. </w:t>
      </w:r>
    </w:p>
    <w:p w14:paraId="41694F58" w14:textId="77777777" w:rsidR="00AC6441" w:rsidRPr="00AC6441" w:rsidRDefault="00AC6441" w:rsidP="00AC6441">
      <w:pPr>
        <w:pStyle w:val="NTUMasterNormal"/>
        <w:rPr>
          <w:lang w:eastAsia="en-NZ"/>
        </w:rPr>
      </w:pPr>
      <w:r w:rsidRPr="00AC6441">
        <w:rPr>
          <w:lang w:val="en-US" w:eastAsia="en-NZ"/>
        </w:rPr>
        <w:t xml:space="preserve">Record the Product Specification or equivalent specification to which the embedment material conforms. Record the compaction method in a format suitable for use as an on-site work instruction. </w:t>
      </w:r>
    </w:p>
    <w:p w14:paraId="0015CA13" w14:textId="77777777" w:rsidR="00AC6441" w:rsidRPr="00AC6441" w:rsidRDefault="00AC6441" w:rsidP="00AC6441">
      <w:pPr>
        <w:pStyle w:val="NTUMasterNormal"/>
        <w:rPr>
          <w:lang w:eastAsia="en-NZ"/>
        </w:rPr>
      </w:pPr>
      <w:r w:rsidRPr="00AC6441">
        <w:rPr>
          <w:lang w:val="en-US" w:eastAsia="en-NZ"/>
        </w:rPr>
        <w:t>Conduct compaction testing at the spring line along the pipe length at its mid-point and at locations 1 m either side. Assess results of compaction tests for compliance with Table 2-9 or Table 2-10 as appropriate. Record compaction test results.</w:t>
      </w:r>
    </w:p>
    <w:p w14:paraId="5EF5EBFB" w14:textId="77777777" w:rsidR="00AC6441" w:rsidRPr="00AC6441" w:rsidRDefault="00AC6441" w:rsidP="00AC6441">
      <w:pPr>
        <w:pStyle w:val="NTUMasterNormal"/>
        <w:rPr>
          <w:lang w:eastAsia="en-NZ"/>
        </w:rPr>
      </w:pPr>
      <w:r w:rsidRPr="00AC6441">
        <w:rPr>
          <w:lang w:val="en-US" w:eastAsia="en-NZ"/>
        </w:rPr>
        <w:t>Retain records of the compaction method and trial reports.</w:t>
      </w:r>
    </w:p>
    <w:p w14:paraId="5B08A2EC" w14:textId="77777777" w:rsidR="00AC6441" w:rsidRDefault="00AC6441" w:rsidP="00A8698D">
      <w:pPr>
        <w:pStyle w:val="NTUMasterNormal"/>
        <w:rPr>
          <w:lang w:eastAsia="en-NZ"/>
        </w:rPr>
      </w:pPr>
    </w:p>
    <w:p w14:paraId="1D45254F" w14:textId="6942F500" w:rsidR="00272A6F" w:rsidRPr="0072002C" w:rsidRDefault="00272A6F" w:rsidP="00A2095B">
      <w:pPr>
        <w:pStyle w:val="Heading4"/>
        <w:rPr>
          <w:rFonts w:ascii="Segoe UI" w:hAnsi="Segoe UI" w:cs="Segoe UI"/>
          <w:sz w:val="18"/>
          <w:lang w:eastAsia="en-NZ"/>
        </w:rPr>
      </w:pPr>
      <w:r w:rsidRPr="0072002C">
        <w:rPr>
          <w:lang w:val="en-US" w:eastAsia="en-NZ"/>
        </w:rPr>
        <w:t>Interpretation and applicability</w:t>
      </w:r>
      <w:r w:rsidRPr="0072002C">
        <w:rPr>
          <w:lang w:eastAsia="en-NZ"/>
        </w:rPr>
        <w:t> </w:t>
      </w:r>
    </w:p>
    <w:p w14:paraId="3B902DF3" w14:textId="09AE0F0A" w:rsidR="00272A6F" w:rsidRDefault="00272A6F" w:rsidP="00072385">
      <w:pPr>
        <w:rPr>
          <w:lang w:eastAsia="en-NZ"/>
        </w:rPr>
      </w:pPr>
      <w:r w:rsidRPr="0072002C">
        <w:rPr>
          <w:lang w:val="en-US" w:eastAsia="en-NZ"/>
        </w:rPr>
        <w:t>Not required</w:t>
      </w:r>
      <w:r w:rsidR="00AC6441">
        <w:rPr>
          <w:lang w:val="en-US" w:eastAsia="en-NZ"/>
        </w:rPr>
        <w:t xml:space="preserve"> </w:t>
      </w:r>
      <w:r w:rsidR="00AC6441">
        <w:rPr>
          <w:lang w:eastAsia="en-NZ"/>
        </w:rPr>
        <w:t>for small water mains.</w:t>
      </w:r>
    </w:p>
    <w:p w14:paraId="0FE74115" w14:textId="77777777" w:rsidR="00AC6441" w:rsidRPr="00AC6441" w:rsidRDefault="00AC6441" w:rsidP="00AC6441">
      <w:pPr>
        <w:rPr>
          <w:lang w:eastAsia="en-NZ"/>
        </w:rPr>
      </w:pPr>
      <w:r w:rsidRPr="00AC6441">
        <w:rPr>
          <w:lang w:val="en-US" w:eastAsia="en-NZ"/>
        </w:rPr>
        <w:t xml:space="preserve">Provided that all compaction test results conform to the requirements of Table 2-9 or Table 2-10 as appropriate, the test shall be deemed to pre-qualify the compaction method for pipelaying subject to: </w:t>
      </w:r>
    </w:p>
    <w:p w14:paraId="2D8A1FA1" w14:textId="77777777" w:rsidR="00AC6441" w:rsidRPr="00AC6441" w:rsidRDefault="00AC6441" w:rsidP="004975C3">
      <w:pPr>
        <w:numPr>
          <w:ilvl w:val="0"/>
          <w:numId w:val="95"/>
        </w:numPr>
        <w:ind w:left="1276"/>
        <w:rPr>
          <w:lang w:eastAsia="en-NZ"/>
        </w:rPr>
      </w:pPr>
      <w:r w:rsidRPr="00AC6441">
        <w:rPr>
          <w:lang w:val="en-US" w:eastAsia="en-NZ"/>
        </w:rPr>
        <w:t xml:space="preserve">The diameter of the pipe being the same as that used in the pre-qualification test </w:t>
      </w:r>
    </w:p>
    <w:p w14:paraId="0138B43E" w14:textId="386C4B1B" w:rsidR="00AC6441" w:rsidRPr="00AC6441" w:rsidRDefault="00AC6441" w:rsidP="004975C3">
      <w:pPr>
        <w:numPr>
          <w:ilvl w:val="0"/>
          <w:numId w:val="95"/>
        </w:numPr>
        <w:ind w:left="1276"/>
        <w:rPr>
          <w:lang w:eastAsia="en-NZ"/>
        </w:rPr>
      </w:pPr>
      <w:r w:rsidRPr="00AC6441">
        <w:rPr>
          <w:lang w:val="en-US" w:eastAsia="en-NZ"/>
        </w:rPr>
        <w:t xml:space="preserve">The actual embedment material used in construction being the same as used in the pre-qualification test </w:t>
      </w:r>
    </w:p>
    <w:p w14:paraId="776760F2" w14:textId="77777777" w:rsidR="00AC6441" w:rsidRPr="00AC6441" w:rsidRDefault="00AC6441" w:rsidP="00342CA6">
      <w:pPr>
        <w:pStyle w:val="ListParagraph"/>
        <w:numPr>
          <w:ilvl w:val="0"/>
          <w:numId w:val="95"/>
        </w:numPr>
        <w:rPr>
          <w:lang w:eastAsia="en-NZ"/>
        </w:rPr>
      </w:pPr>
      <w:r w:rsidRPr="00AC6441">
        <w:rPr>
          <w:lang w:val="en-US" w:eastAsia="en-NZ"/>
        </w:rPr>
        <w:t xml:space="preserve">The documented pre-qualified compaction method </w:t>
      </w:r>
      <w:proofErr w:type="gramStart"/>
      <w:r w:rsidRPr="00AC6441">
        <w:rPr>
          <w:lang w:val="en-US" w:eastAsia="en-NZ"/>
        </w:rPr>
        <w:t>being</w:t>
      </w:r>
      <w:proofErr w:type="gramEnd"/>
      <w:r w:rsidRPr="00AC6441">
        <w:rPr>
          <w:lang w:val="en-US" w:eastAsia="en-NZ"/>
        </w:rPr>
        <w:t xml:space="preserve"> used; and (d) the native soil having a bearing capacity &gt;50 kPa.</w:t>
      </w:r>
    </w:p>
    <w:p w14:paraId="69E56F4D" w14:textId="77777777" w:rsidR="00AC6441" w:rsidRDefault="00AC6441" w:rsidP="00072385">
      <w:pPr>
        <w:rPr>
          <w:lang w:eastAsia="en-NZ"/>
        </w:rPr>
      </w:pPr>
    </w:p>
    <w:p w14:paraId="1361B1B6" w14:textId="7D8F6ED3" w:rsidR="00272A6F" w:rsidRDefault="00272A6F" w:rsidP="00AC1C3F">
      <w:pPr>
        <w:pStyle w:val="Heading3"/>
      </w:pPr>
      <w:bookmarkStart w:id="728" w:name="_Toc130973277"/>
      <w:bookmarkStart w:id="729" w:name="_Toc231982803"/>
      <w:r>
        <w:t>Compaction control</w:t>
      </w:r>
      <w:bookmarkEnd w:id="728"/>
      <w:bookmarkEnd w:id="729"/>
    </w:p>
    <w:p w14:paraId="25EB525C" w14:textId="590078B2" w:rsidR="00272A6F" w:rsidRDefault="00272A6F" w:rsidP="00A8698D">
      <w:pPr>
        <w:pStyle w:val="NTUMasterNormal"/>
        <w:rPr>
          <w:lang w:eastAsia="en-NZ"/>
        </w:rPr>
      </w:pPr>
      <w:r w:rsidRPr="00E82DD8">
        <w:rPr>
          <w:lang w:eastAsia="en-NZ"/>
        </w:rPr>
        <w:t xml:space="preserve">Compact the zone to comply </w:t>
      </w:r>
      <w:r w:rsidRPr="00156146">
        <w:rPr>
          <w:lang w:eastAsia="en-NZ"/>
        </w:rPr>
        <w:t xml:space="preserve">with Table </w:t>
      </w:r>
      <w:r w:rsidR="00156146" w:rsidRPr="00156146">
        <w:rPr>
          <w:lang w:eastAsia="en-NZ"/>
        </w:rPr>
        <w:t>17</w:t>
      </w:r>
      <w:r w:rsidR="0095688E" w:rsidRPr="00156146">
        <w:rPr>
          <w:lang w:eastAsia="en-NZ"/>
        </w:rPr>
        <w:t>-</w:t>
      </w:r>
      <w:r w:rsidR="00156146" w:rsidRPr="00156146">
        <w:rPr>
          <w:lang w:eastAsia="en-NZ"/>
        </w:rPr>
        <w:t>1</w:t>
      </w:r>
      <w:r w:rsidRPr="00156146">
        <w:rPr>
          <w:lang w:eastAsia="en-NZ"/>
        </w:rPr>
        <w:t>, as</w:t>
      </w:r>
      <w:r w:rsidRPr="00E82DD8">
        <w:rPr>
          <w:lang w:eastAsia="en-NZ"/>
        </w:rPr>
        <w:t xml:space="preserve"> appropriate.</w:t>
      </w:r>
    </w:p>
    <w:p w14:paraId="2E742DBA" w14:textId="552527BB" w:rsidR="00272A6F" w:rsidRDefault="00272A6F" w:rsidP="00A8698D">
      <w:pPr>
        <w:pStyle w:val="NTUMasterNormal"/>
        <w:rPr>
          <w:lang w:eastAsia="en-NZ"/>
        </w:rPr>
      </w:pPr>
      <w:r w:rsidRPr="00E82DD8">
        <w:rPr>
          <w:lang w:eastAsia="en-NZ"/>
        </w:rPr>
        <w:t xml:space="preserve">Undertake compaction testing as </w:t>
      </w:r>
      <w:r w:rsidRPr="0095688E">
        <w:rPr>
          <w:lang w:eastAsia="en-NZ"/>
        </w:rPr>
        <w:t xml:space="preserve">specified in </w:t>
      </w:r>
      <w:r w:rsidR="0095688E" w:rsidRPr="0095688E">
        <w:rPr>
          <w:lang w:eastAsia="en-NZ"/>
        </w:rPr>
        <w:t>Table 15-1</w:t>
      </w:r>
      <w:r w:rsidRPr="0095688E">
        <w:rPr>
          <w:lang w:eastAsia="en-NZ"/>
        </w:rPr>
        <w:t>.</w:t>
      </w:r>
    </w:p>
    <w:p w14:paraId="5108F4F6" w14:textId="77777777" w:rsidR="00AC6441" w:rsidRPr="00AC6441" w:rsidRDefault="00AC6441" w:rsidP="00AC6441">
      <w:pPr>
        <w:pStyle w:val="NTUMasterNormal"/>
        <w:rPr>
          <w:lang w:eastAsia="en-NZ"/>
        </w:rPr>
      </w:pPr>
      <w:r w:rsidRPr="00AC6441">
        <w:rPr>
          <w:lang w:val="en-US" w:eastAsia="en-NZ"/>
        </w:rPr>
        <w:t>Undertake embedment compaction testing as specified in clause 2.19.3.3.2 Frequency and location of embedment tests.</w:t>
      </w:r>
    </w:p>
    <w:p w14:paraId="0B9FAEFB" w14:textId="77777777" w:rsidR="00AC6441" w:rsidRDefault="00AC6441" w:rsidP="00A8698D">
      <w:pPr>
        <w:pStyle w:val="NTUMasterNormal"/>
        <w:rPr>
          <w:lang w:eastAsia="en-NZ"/>
        </w:rPr>
      </w:pPr>
    </w:p>
    <w:p w14:paraId="12261422" w14:textId="60D8E25F" w:rsidR="007D6BCA" w:rsidRPr="007D6BCA" w:rsidRDefault="007D6BCA" w:rsidP="00AC1C3F">
      <w:pPr>
        <w:pStyle w:val="Heading3"/>
      </w:pPr>
      <w:bookmarkStart w:id="730" w:name="_Toc231982804"/>
      <w:r w:rsidRPr="007D6BCA">
        <w:t>Surplus material</w:t>
      </w:r>
      <w:bookmarkEnd w:id="730"/>
    </w:p>
    <w:p w14:paraId="6FA54E04" w14:textId="362A5C5C" w:rsidR="007D6BCA" w:rsidRDefault="007D6BCA" w:rsidP="00A8698D">
      <w:pPr>
        <w:pStyle w:val="NTUMasterNormal"/>
      </w:pPr>
      <w:r>
        <w:t>Surplus material remaining after completion of the work or material removed during construction that will not be reused shall be disposed off-site to an appropriate tip site.</w:t>
      </w:r>
    </w:p>
    <w:p w14:paraId="33AEF2CE" w14:textId="77777777" w:rsidR="007D6BCA" w:rsidRPr="00735439" w:rsidRDefault="007D6BCA" w:rsidP="00735439">
      <w:pPr>
        <w:pStyle w:val="Heading4"/>
        <w:rPr>
          <w:rStyle w:val="Strong"/>
          <w:b/>
          <w:bCs w:val="0"/>
        </w:rPr>
      </w:pPr>
      <w:r w:rsidRPr="00735439">
        <w:rPr>
          <w:rStyle w:val="Strong"/>
          <w:b/>
          <w:bCs w:val="0"/>
        </w:rPr>
        <w:t>Record keeping</w:t>
      </w:r>
    </w:p>
    <w:p w14:paraId="59A58C58" w14:textId="77777777" w:rsidR="007D6BCA" w:rsidRDefault="007D6BCA" w:rsidP="00A8698D">
      <w:pPr>
        <w:pStyle w:val="NTUMasterNormal"/>
      </w:pPr>
      <w:r>
        <w:t>The following records shall be maintained during the work:</w:t>
      </w:r>
    </w:p>
    <w:p w14:paraId="3F05FF0F" w14:textId="77777777" w:rsidR="007D6BCA" w:rsidRDefault="007D6BCA" w:rsidP="00342CA6">
      <w:pPr>
        <w:pStyle w:val="NTUanumbering"/>
        <w:numPr>
          <w:ilvl w:val="0"/>
          <w:numId w:val="32"/>
        </w:numPr>
      </w:pPr>
      <w:r>
        <w:lastRenderedPageBreak/>
        <w:t>Extent of excavation and backfill areas</w:t>
      </w:r>
    </w:p>
    <w:p w14:paraId="6416BC49" w14:textId="77777777" w:rsidR="007D6BCA" w:rsidRDefault="007D6BCA" w:rsidP="00342CA6">
      <w:pPr>
        <w:pStyle w:val="NTUanumbering"/>
        <w:numPr>
          <w:ilvl w:val="0"/>
          <w:numId w:val="32"/>
        </w:numPr>
      </w:pPr>
      <w:r>
        <w:t>Type and quantity of excavated and backfill material</w:t>
      </w:r>
    </w:p>
    <w:p w14:paraId="5742348E" w14:textId="77777777" w:rsidR="007D6BCA" w:rsidRDefault="007D6BCA" w:rsidP="00342CA6">
      <w:pPr>
        <w:pStyle w:val="NTUanumbering"/>
        <w:numPr>
          <w:ilvl w:val="0"/>
          <w:numId w:val="32"/>
        </w:numPr>
      </w:pPr>
      <w:r>
        <w:t>Compaction records and the location of tests</w:t>
      </w:r>
    </w:p>
    <w:p w14:paraId="21E704FA" w14:textId="77777777" w:rsidR="007D6BCA" w:rsidRDefault="007D6BCA" w:rsidP="00342CA6">
      <w:pPr>
        <w:pStyle w:val="NTUanumbering"/>
        <w:numPr>
          <w:ilvl w:val="0"/>
          <w:numId w:val="32"/>
        </w:numPr>
      </w:pPr>
      <w:r>
        <w:t>Material quantity removed from site with tip site dockets</w:t>
      </w:r>
    </w:p>
    <w:p w14:paraId="36B6B90C" w14:textId="33788AD0" w:rsidR="007D6BCA" w:rsidRPr="00202A11" w:rsidRDefault="007D6BCA" w:rsidP="00342CA6">
      <w:pPr>
        <w:pStyle w:val="NTUanumbering"/>
        <w:numPr>
          <w:ilvl w:val="0"/>
          <w:numId w:val="32"/>
        </w:numPr>
        <w:rPr>
          <w:rStyle w:val="Strong"/>
          <w:b w:val="0"/>
          <w:bCs w:val="0"/>
        </w:rPr>
      </w:pPr>
      <w:r w:rsidRPr="007D6BCA">
        <w:rPr>
          <w:rStyle w:val="Strong"/>
          <w:b w:val="0"/>
          <w:bCs w:val="0"/>
        </w:rPr>
        <w:t xml:space="preserve">A QA/QC template </w:t>
      </w:r>
      <w:r w:rsidRPr="0020724F">
        <w:t>shall</w:t>
      </w:r>
      <w:r w:rsidRPr="007D6BCA">
        <w:rPr>
          <w:rStyle w:val="Strong"/>
          <w:b w:val="0"/>
          <w:bCs w:val="0"/>
        </w:rPr>
        <w:t xml:space="preserve"> be maintained on site </w:t>
      </w:r>
      <w:proofErr w:type="gramStart"/>
      <w:r w:rsidRPr="007D6BCA">
        <w:rPr>
          <w:rStyle w:val="Strong"/>
          <w:b w:val="0"/>
          <w:bCs w:val="0"/>
        </w:rPr>
        <w:t>similar to</w:t>
      </w:r>
      <w:proofErr w:type="gramEnd"/>
      <w:r w:rsidRPr="007D6BCA">
        <w:rPr>
          <w:rStyle w:val="Strong"/>
          <w:b w:val="0"/>
          <w:bCs w:val="0"/>
        </w:rPr>
        <w:t xml:space="preserve"> that </w:t>
      </w:r>
      <w:r w:rsidRPr="00202A11">
        <w:rPr>
          <w:rStyle w:val="Strong"/>
          <w:b w:val="0"/>
          <w:bCs w:val="0"/>
        </w:rPr>
        <w:t>in Table 15-1.</w:t>
      </w:r>
    </w:p>
    <w:p w14:paraId="3A0AF809" w14:textId="1AE5CD1D" w:rsidR="00272A6F" w:rsidRPr="006D2D40" w:rsidRDefault="00272A6F" w:rsidP="00A8698D">
      <w:pPr>
        <w:pStyle w:val="NTUMasterNormal"/>
      </w:pPr>
    </w:p>
    <w:tbl>
      <w:tblPr>
        <w:tblW w:w="9437" w:type="dxa"/>
        <w:tblInd w:w="421"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ayout w:type="fixed"/>
        <w:tblLook w:val="0400" w:firstRow="0" w:lastRow="0" w:firstColumn="0" w:lastColumn="0" w:noHBand="0" w:noVBand="1"/>
      </w:tblPr>
      <w:tblGrid>
        <w:gridCol w:w="424"/>
        <w:gridCol w:w="2300"/>
        <w:gridCol w:w="1760"/>
        <w:gridCol w:w="1105"/>
        <w:gridCol w:w="1225"/>
        <w:gridCol w:w="18"/>
        <w:gridCol w:w="1234"/>
        <w:gridCol w:w="18"/>
        <w:gridCol w:w="1332"/>
        <w:gridCol w:w="21"/>
      </w:tblGrid>
      <w:tr w:rsidR="006D2D40" w:rsidRPr="003B16A4" w14:paraId="793C2221" w14:textId="77777777" w:rsidTr="00372A28">
        <w:trPr>
          <w:gridAfter w:val="1"/>
          <w:wAfter w:w="18" w:type="dxa"/>
          <w:trHeight w:val="156"/>
          <w:tblHeader/>
        </w:trPr>
        <w:tc>
          <w:tcPr>
            <w:tcW w:w="9419" w:type="dxa"/>
            <w:gridSpan w:val="9"/>
            <w:tcBorders>
              <w:top w:val="nil"/>
              <w:left w:val="nil"/>
              <w:bottom w:val="single" w:sz="4" w:space="0" w:color="auto"/>
              <w:right w:val="nil"/>
            </w:tcBorders>
            <w:tcMar>
              <w:top w:w="85" w:type="dxa"/>
              <w:left w:w="85" w:type="dxa"/>
              <w:bottom w:w="85" w:type="dxa"/>
              <w:right w:w="85" w:type="dxa"/>
            </w:tcMar>
          </w:tcPr>
          <w:p w14:paraId="3615B136" w14:textId="22096374" w:rsidR="007D6BCA" w:rsidRPr="007D6BCA" w:rsidRDefault="006D2D40" w:rsidP="000D0D58">
            <w:pPr>
              <w:pStyle w:val="NTUtabletextBold"/>
              <w:ind w:left="-84"/>
            </w:pPr>
            <w:r w:rsidRPr="007D6BCA">
              <w:lastRenderedPageBreak/>
              <w:t xml:space="preserve">Table </w:t>
            </w:r>
            <w:fldSimple w:instr=" STYLEREF 1 \s ">
              <w:r w:rsidR="00290831">
                <w:rPr>
                  <w:noProof/>
                </w:rPr>
                <w:t>15</w:t>
              </w:r>
            </w:fldSimple>
            <w:r w:rsidRPr="007D6BCA">
              <w:noBreakHyphen/>
            </w:r>
            <w:fldSimple w:instr=" SEQ Table \* ARABIC \s 1 ">
              <w:r w:rsidR="00290831">
                <w:rPr>
                  <w:noProof/>
                </w:rPr>
                <w:t>1</w:t>
              </w:r>
            </w:fldSimple>
            <w:r w:rsidRPr="007D6BCA">
              <w:t>:</w:t>
            </w:r>
            <w:r w:rsidR="007D6BCA">
              <w:t xml:space="preserve">  Excavation and backfill QA Record sheet</w:t>
            </w:r>
          </w:p>
        </w:tc>
      </w:tr>
      <w:tr w:rsidR="006D2D40" w:rsidRPr="003B16A4" w14:paraId="67997749" w14:textId="77777777" w:rsidTr="00372A28">
        <w:trPr>
          <w:gridAfter w:val="1"/>
          <w:wAfter w:w="18" w:type="dxa"/>
          <w:trHeight w:val="389"/>
          <w:tblHeader/>
        </w:trPr>
        <w:tc>
          <w:tcPr>
            <w:tcW w:w="2726" w:type="dxa"/>
            <w:gridSpan w:val="2"/>
            <w:vMerge w:val="restart"/>
            <w:tcBorders>
              <w:top w:val="single" w:sz="4" w:space="0" w:color="auto"/>
            </w:tcBorders>
            <w:shd w:val="clear" w:color="auto" w:fill="0070C0"/>
            <w:tcMar>
              <w:top w:w="85" w:type="dxa"/>
              <w:left w:w="85" w:type="dxa"/>
              <w:bottom w:w="85" w:type="dxa"/>
              <w:right w:w="85" w:type="dxa"/>
            </w:tcMar>
          </w:tcPr>
          <w:p w14:paraId="12F65110" w14:textId="77777777" w:rsidR="006D2D40" w:rsidRDefault="006D2D40" w:rsidP="001F5A12">
            <w:pPr>
              <w:tabs>
                <w:tab w:val="left" w:pos="1650"/>
              </w:tabs>
              <w:ind w:left="0"/>
              <w:jc w:val="center"/>
              <w:rPr>
                <w:b/>
                <w:bCs/>
                <w:color w:val="FFFFFF" w:themeColor="background1"/>
                <w:sz w:val="18"/>
                <w:szCs w:val="18"/>
              </w:rPr>
            </w:pPr>
          </w:p>
          <w:p w14:paraId="0E909D12" w14:textId="77777777" w:rsidR="006D2D40" w:rsidRPr="003B16A4" w:rsidRDefault="006D2D40" w:rsidP="001F5A12">
            <w:pPr>
              <w:tabs>
                <w:tab w:val="left" w:pos="1650"/>
              </w:tabs>
              <w:ind w:left="0"/>
              <w:jc w:val="center"/>
              <w:rPr>
                <w:b/>
                <w:bCs/>
                <w:color w:val="FFFFFF" w:themeColor="background1"/>
                <w:sz w:val="18"/>
                <w:szCs w:val="18"/>
              </w:rPr>
            </w:pPr>
            <w:r>
              <w:rPr>
                <w:b/>
                <w:bCs/>
                <w:color w:val="FFFFFF" w:themeColor="background1"/>
                <w:sz w:val="18"/>
                <w:szCs w:val="18"/>
              </w:rPr>
              <w:t>Quality / Control</w:t>
            </w:r>
          </w:p>
        </w:tc>
        <w:tc>
          <w:tcPr>
            <w:tcW w:w="2866" w:type="dxa"/>
            <w:gridSpan w:val="2"/>
            <w:vMerge w:val="restart"/>
            <w:tcBorders>
              <w:top w:val="single" w:sz="4" w:space="0" w:color="auto"/>
            </w:tcBorders>
            <w:shd w:val="clear" w:color="auto" w:fill="0070C0"/>
          </w:tcPr>
          <w:p w14:paraId="5CE66F3D" w14:textId="77777777" w:rsidR="006D2D40" w:rsidRDefault="006D2D40" w:rsidP="001F5A12">
            <w:pPr>
              <w:tabs>
                <w:tab w:val="left" w:pos="1650"/>
              </w:tabs>
              <w:ind w:left="0"/>
              <w:jc w:val="center"/>
              <w:rPr>
                <w:b/>
                <w:bCs/>
                <w:color w:val="FFFFFF" w:themeColor="background1"/>
                <w:sz w:val="18"/>
                <w:szCs w:val="18"/>
              </w:rPr>
            </w:pPr>
          </w:p>
          <w:p w14:paraId="0F465DBE" w14:textId="77777777" w:rsidR="006D2D40" w:rsidRDefault="006D2D40" w:rsidP="001F5A12">
            <w:pPr>
              <w:tabs>
                <w:tab w:val="left" w:pos="1650"/>
              </w:tabs>
              <w:ind w:left="0"/>
              <w:jc w:val="center"/>
              <w:rPr>
                <w:b/>
                <w:bCs/>
                <w:color w:val="FFFFFF" w:themeColor="background1"/>
                <w:sz w:val="18"/>
                <w:szCs w:val="18"/>
              </w:rPr>
            </w:pPr>
            <w:r>
              <w:rPr>
                <w:b/>
                <w:bCs/>
                <w:color w:val="FFFFFF" w:themeColor="background1"/>
                <w:sz w:val="18"/>
                <w:szCs w:val="18"/>
              </w:rPr>
              <w:t>Measurement</w:t>
            </w:r>
          </w:p>
        </w:tc>
        <w:tc>
          <w:tcPr>
            <w:tcW w:w="3827" w:type="dxa"/>
            <w:gridSpan w:val="5"/>
            <w:tcBorders>
              <w:top w:val="single" w:sz="4" w:space="0" w:color="auto"/>
            </w:tcBorders>
            <w:shd w:val="clear" w:color="auto" w:fill="0070C0"/>
          </w:tcPr>
          <w:p w14:paraId="1986E8B0" w14:textId="77777777" w:rsidR="006D2D40" w:rsidRPr="003B16A4" w:rsidRDefault="006D2D40" w:rsidP="001F5A12">
            <w:pPr>
              <w:tabs>
                <w:tab w:val="left" w:pos="1650"/>
              </w:tabs>
              <w:ind w:left="0"/>
              <w:jc w:val="center"/>
              <w:rPr>
                <w:b/>
                <w:bCs/>
                <w:color w:val="FFFFFF" w:themeColor="background1"/>
                <w:sz w:val="18"/>
                <w:szCs w:val="18"/>
              </w:rPr>
            </w:pPr>
            <w:r>
              <w:rPr>
                <w:b/>
                <w:bCs/>
                <w:color w:val="FFFFFF" w:themeColor="background1"/>
                <w:sz w:val="18"/>
                <w:szCs w:val="18"/>
              </w:rPr>
              <w:t>Certification</w:t>
            </w:r>
          </w:p>
        </w:tc>
      </w:tr>
      <w:tr w:rsidR="006D2D40" w:rsidRPr="003B16A4" w14:paraId="6E81AA7E" w14:textId="77777777" w:rsidTr="0020724F">
        <w:trPr>
          <w:gridAfter w:val="1"/>
          <w:wAfter w:w="18" w:type="dxa"/>
          <w:trHeight w:val="713"/>
          <w:tblHeader/>
        </w:trPr>
        <w:tc>
          <w:tcPr>
            <w:tcW w:w="2726" w:type="dxa"/>
            <w:gridSpan w:val="2"/>
            <w:vMerge/>
            <w:shd w:val="clear" w:color="auto" w:fill="0070C0"/>
            <w:tcMar>
              <w:top w:w="85" w:type="dxa"/>
              <w:left w:w="85" w:type="dxa"/>
              <w:bottom w:w="85" w:type="dxa"/>
              <w:right w:w="85" w:type="dxa"/>
            </w:tcMar>
          </w:tcPr>
          <w:p w14:paraId="05821313" w14:textId="77777777" w:rsidR="006D2D40" w:rsidRPr="003B16A4" w:rsidRDefault="006D2D40" w:rsidP="001F5A12">
            <w:pPr>
              <w:tabs>
                <w:tab w:val="left" w:pos="1650"/>
              </w:tabs>
              <w:ind w:left="0"/>
              <w:jc w:val="center"/>
              <w:rPr>
                <w:b/>
                <w:bCs/>
                <w:color w:val="FFFFFF" w:themeColor="background1"/>
                <w:sz w:val="18"/>
                <w:szCs w:val="18"/>
              </w:rPr>
            </w:pPr>
          </w:p>
        </w:tc>
        <w:tc>
          <w:tcPr>
            <w:tcW w:w="2866" w:type="dxa"/>
            <w:gridSpan w:val="2"/>
            <w:vMerge/>
            <w:shd w:val="clear" w:color="auto" w:fill="0070C0"/>
          </w:tcPr>
          <w:p w14:paraId="6A22746D" w14:textId="77777777" w:rsidR="006D2D40" w:rsidRPr="003B16A4" w:rsidRDefault="006D2D40" w:rsidP="001F5A12">
            <w:pPr>
              <w:tabs>
                <w:tab w:val="left" w:pos="1650"/>
              </w:tabs>
              <w:ind w:left="0"/>
              <w:jc w:val="center"/>
              <w:rPr>
                <w:b/>
                <w:bCs/>
                <w:color w:val="FFFFFF" w:themeColor="background1"/>
                <w:sz w:val="18"/>
                <w:szCs w:val="18"/>
              </w:rPr>
            </w:pPr>
          </w:p>
        </w:tc>
        <w:tc>
          <w:tcPr>
            <w:tcW w:w="1225" w:type="dxa"/>
            <w:shd w:val="clear" w:color="auto" w:fill="0070C0"/>
          </w:tcPr>
          <w:p w14:paraId="46D96019" w14:textId="77777777" w:rsidR="006D2D40" w:rsidRPr="003B16A4" w:rsidRDefault="006D2D40" w:rsidP="001F5A12">
            <w:pPr>
              <w:tabs>
                <w:tab w:val="left" w:pos="1650"/>
              </w:tabs>
              <w:ind w:left="0"/>
              <w:jc w:val="center"/>
              <w:rPr>
                <w:b/>
                <w:bCs/>
                <w:color w:val="FFFFFF" w:themeColor="background1"/>
                <w:sz w:val="18"/>
                <w:szCs w:val="18"/>
              </w:rPr>
            </w:pPr>
            <w:r>
              <w:rPr>
                <w:b/>
                <w:bCs/>
                <w:color w:val="FFFFFF" w:themeColor="background1"/>
                <w:sz w:val="18"/>
                <w:szCs w:val="18"/>
              </w:rPr>
              <w:t>Document supplied</w:t>
            </w:r>
          </w:p>
        </w:tc>
        <w:tc>
          <w:tcPr>
            <w:tcW w:w="1252" w:type="dxa"/>
            <w:gridSpan w:val="2"/>
            <w:shd w:val="clear" w:color="auto" w:fill="0070C0"/>
          </w:tcPr>
          <w:p w14:paraId="1C488B81" w14:textId="77777777" w:rsidR="006D2D40" w:rsidRPr="003B16A4" w:rsidRDefault="006D2D40" w:rsidP="001F5A12">
            <w:pPr>
              <w:tabs>
                <w:tab w:val="left" w:pos="1650"/>
              </w:tabs>
              <w:ind w:left="0"/>
              <w:jc w:val="center"/>
              <w:rPr>
                <w:b/>
                <w:bCs/>
                <w:color w:val="FFFFFF" w:themeColor="background1"/>
                <w:sz w:val="18"/>
                <w:szCs w:val="18"/>
              </w:rPr>
            </w:pPr>
            <w:r>
              <w:rPr>
                <w:b/>
                <w:bCs/>
                <w:color w:val="FFFFFF" w:themeColor="background1"/>
                <w:sz w:val="18"/>
                <w:szCs w:val="18"/>
              </w:rPr>
              <w:t>Site supervisor witness</w:t>
            </w:r>
          </w:p>
        </w:tc>
        <w:tc>
          <w:tcPr>
            <w:tcW w:w="1350" w:type="dxa"/>
            <w:gridSpan w:val="2"/>
            <w:shd w:val="clear" w:color="auto" w:fill="0070C0"/>
          </w:tcPr>
          <w:p w14:paraId="261CA756" w14:textId="77777777" w:rsidR="006D2D40" w:rsidRDefault="006D2D40" w:rsidP="001F5A12">
            <w:pPr>
              <w:tabs>
                <w:tab w:val="left" w:pos="1650"/>
              </w:tabs>
              <w:spacing w:line="240" w:lineRule="auto"/>
              <w:ind w:left="0"/>
              <w:jc w:val="center"/>
              <w:rPr>
                <w:b/>
                <w:bCs/>
                <w:color w:val="FFFFFF" w:themeColor="background1"/>
                <w:sz w:val="18"/>
                <w:szCs w:val="18"/>
              </w:rPr>
            </w:pPr>
            <w:r>
              <w:rPr>
                <w:b/>
                <w:bCs/>
                <w:color w:val="FFFFFF" w:themeColor="background1"/>
                <w:sz w:val="18"/>
                <w:szCs w:val="18"/>
              </w:rPr>
              <w:t xml:space="preserve">Engineer </w:t>
            </w:r>
          </w:p>
          <w:p w14:paraId="344C4F0E" w14:textId="77777777" w:rsidR="006D2D40" w:rsidRPr="003B16A4" w:rsidRDefault="006D2D40" w:rsidP="001F5A12">
            <w:pPr>
              <w:tabs>
                <w:tab w:val="left" w:pos="1650"/>
              </w:tabs>
              <w:spacing w:line="240" w:lineRule="auto"/>
              <w:ind w:left="0"/>
              <w:jc w:val="center"/>
              <w:rPr>
                <w:b/>
                <w:bCs/>
                <w:color w:val="FFFFFF" w:themeColor="background1"/>
                <w:sz w:val="18"/>
                <w:szCs w:val="18"/>
              </w:rPr>
            </w:pPr>
            <w:r>
              <w:rPr>
                <w:b/>
                <w:bCs/>
                <w:color w:val="FFFFFF" w:themeColor="background1"/>
                <w:sz w:val="18"/>
                <w:szCs w:val="18"/>
              </w:rPr>
              <w:t>witness</w:t>
            </w:r>
          </w:p>
        </w:tc>
      </w:tr>
      <w:tr w:rsidR="006D2D40" w:rsidRPr="003B16A4" w14:paraId="6699EF15" w14:textId="77777777" w:rsidTr="0020724F">
        <w:trPr>
          <w:gridAfter w:val="1"/>
          <w:wAfter w:w="21" w:type="dxa"/>
          <w:trHeight w:val="195"/>
          <w:tblHeader/>
        </w:trPr>
        <w:tc>
          <w:tcPr>
            <w:tcW w:w="425" w:type="dxa"/>
            <w:tcMar>
              <w:top w:w="85" w:type="dxa"/>
              <w:left w:w="85" w:type="dxa"/>
              <w:bottom w:w="85" w:type="dxa"/>
              <w:right w:w="85" w:type="dxa"/>
            </w:tcMar>
          </w:tcPr>
          <w:p w14:paraId="7F769EE1" w14:textId="77777777" w:rsidR="006D2D40" w:rsidRPr="003B16A4" w:rsidRDefault="006D2D40" w:rsidP="001F5A12">
            <w:pPr>
              <w:spacing w:after="0"/>
              <w:ind w:left="0"/>
              <w:rPr>
                <w:b/>
                <w:bCs/>
                <w:sz w:val="18"/>
                <w:szCs w:val="18"/>
              </w:rPr>
            </w:pPr>
            <w:r>
              <w:rPr>
                <w:b/>
                <w:bCs/>
                <w:sz w:val="18"/>
                <w:szCs w:val="18"/>
              </w:rPr>
              <w:t>1</w:t>
            </w:r>
          </w:p>
        </w:tc>
        <w:tc>
          <w:tcPr>
            <w:tcW w:w="2298" w:type="dxa"/>
          </w:tcPr>
          <w:p w14:paraId="04BA085D" w14:textId="77777777" w:rsidR="006D2D40" w:rsidRPr="003B16A4" w:rsidRDefault="006D2D40" w:rsidP="001F5A12">
            <w:pPr>
              <w:spacing w:after="0"/>
              <w:ind w:left="0"/>
              <w:rPr>
                <w:bCs/>
                <w:sz w:val="18"/>
                <w:szCs w:val="18"/>
              </w:rPr>
            </w:pPr>
            <w:r>
              <w:rPr>
                <w:b/>
                <w:bCs/>
                <w:sz w:val="18"/>
                <w:szCs w:val="18"/>
              </w:rPr>
              <w:t>Services located</w:t>
            </w:r>
          </w:p>
        </w:tc>
        <w:tc>
          <w:tcPr>
            <w:tcW w:w="2866" w:type="dxa"/>
            <w:gridSpan w:val="2"/>
          </w:tcPr>
          <w:p w14:paraId="6FDF9D8A" w14:textId="77777777" w:rsidR="006D2D40" w:rsidRPr="003B16A4" w:rsidRDefault="006D2D40" w:rsidP="001F5A12">
            <w:pPr>
              <w:spacing w:after="0"/>
              <w:ind w:left="0"/>
              <w:rPr>
                <w:bCs/>
                <w:sz w:val="18"/>
                <w:szCs w:val="18"/>
              </w:rPr>
            </w:pPr>
            <w:r>
              <w:rPr>
                <w:bCs/>
                <w:sz w:val="18"/>
                <w:szCs w:val="18"/>
              </w:rPr>
              <w:t>Mark-outs and plans</w:t>
            </w:r>
          </w:p>
        </w:tc>
        <w:tc>
          <w:tcPr>
            <w:tcW w:w="1225" w:type="dxa"/>
          </w:tcPr>
          <w:p w14:paraId="70ABBB74" w14:textId="77777777" w:rsidR="006D2D40" w:rsidRPr="003B16A4" w:rsidRDefault="006D2D40" w:rsidP="001F5A12">
            <w:pPr>
              <w:spacing w:after="0"/>
              <w:ind w:left="0"/>
              <w:rPr>
                <w:bCs/>
                <w:sz w:val="18"/>
                <w:szCs w:val="18"/>
              </w:rPr>
            </w:pPr>
            <w:r>
              <w:rPr>
                <w:bCs/>
                <w:sz w:val="18"/>
                <w:szCs w:val="18"/>
              </w:rPr>
              <w:t>Required</w:t>
            </w:r>
          </w:p>
        </w:tc>
        <w:tc>
          <w:tcPr>
            <w:tcW w:w="1252" w:type="dxa"/>
            <w:gridSpan w:val="2"/>
          </w:tcPr>
          <w:p w14:paraId="074348F4" w14:textId="77777777" w:rsidR="006D2D40" w:rsidRPr="003B16A4" w:rsidRDefault="006D2D40" w:rsidP="001F5A12">
            <w:pPr>
              <w:spacing w:after="0"/>
              <w:ind w:left="0"/>
              <w:rPr>
                <w:bCs/>
                <w:sz w:val="18"/>
                <w:szCs w:val="18"/>
              </w:rPr>
            </w:pPr>
            <w:r>
              <w:rPr>
                <w:bCs/>
                <w:sz w:val="18"/>
                <w:szCs w:val="18"/>
              </w:rPr>
              <w:t>Required</w:t>
            </w:r>
          </w:p>
        </w:tc>
        <w:tc>
          <w:tcPr>
            <w:tcW w:w="1350" w:type="dxa"/>
            <w:gridSpan w:val="2"/>
            <w:shd w:val="clear" w:color="auto" w:fill="A6A6A6" w:themeFill="background1" w:themeFillShade="A6"/>
          </w:tcPr>
          <w:p w14:paraId="3B527D33" w14:textId="77777777" w:rsidR="006D2D40" w:rsidRPr="003B16A4" w:rsidRDefault="006D2D40" w:rsidP="001F5A12">
            <w:pPr>
              <w:spacing w:after="0"/>
              <w:ind w:left="0"/>
              <w:rPr>
                <w:bCs/>
                <w:sz w:val="18"/>
                <w:szCs w:val="18"/>
              </w:rPr>
            </w:pPr>
            <w:r>
              <w:rPr>
                <w:bCs/>
                <w:sz w:val="18"/>
                <w:szCs w:val="18"/>
              </w:rPr>
              <w:t>N/A</w:t>
            </w:r>
          </w:p>
        </w:tc>
      </w:tr>
      <w:tr w:rsidR="006D2D40" w:rsidRPr="003B16A4" w14:paraId="36B7357F" w14:textId="77777777" w:rsidTr="0020724F">
        <w:trPr>
          <w:gridAfter w:val="1"/>
          <w:wAfter w:w="21" w:type="dxa"/>
          <w:trHeight w:val="377"/>
          <w:tblHeader/>
        </w:trPr>
        <w:tc>
          <w:tcPr>
            <w:tcW w:w="425" w:type="dxa"/>
            <w:tcMar>
              <w:top w:w="85" w:type="dxa"/>
              <w:left w:w="85" w:type="dxa"/>
              <w:bottom w:w="85" w:type="dxa"/>
              <w:right w:w="85" w:type="dxa"/>
            </w:tcMar>
          </w:tcPr>
          <w:p w14:paraId="3A75E580" w14:textId="77777777" w:rsidR="006D2D40" w:rsidRPr="003B16A4" w:rsidRDefault="006D2D40" w:rsidP="001F5A12">
            <w:pPr>
              <w:spacing w:after="0"/>
              <w:ind w:left="0"/>
              <w:rPr>
                <w:b/>
                <w:bCs/>
                <w:sz w:val="18"/>
                <w:szCs w:val="18"/>
              </w:rPr>
            </w:pPr>
            <w:r>
              <w:rPr>
                <w:b/>
                <w:bCs/>
                <w:sz w:val="18"/>
                <w:szCs w:val="18"/>
              </w:rPr>
              <w:t>2</w:t>
            </w:r>
          </w:p>
        </w:tc>
        <w:tc>
          <w:tcPr>
            <w:tcW w:w="2298" w:type="dxa"/>
          </w:tcPr>
          <w:p w14:paraId="57F2366A" w14:textId="77777777" w:rsidR="006D2D40" w:rsidRPr="003B16A4" w:rsidRDefault="006D2D40" w:rsidP="001F5A12">
            <w:pPr>
              <w:spacing w:after="0"/>
              <w:ind w:left="0"/>
              <w:rPr>
                <w:b/>
                <w:bCs/>
                <w:sz w:val="18"/>
                <w:szCs w:val="18"/>
              </w:rPr>
            </w:pPr>
            <w:r>
              <w:rPr>
                <w:b/>
                <w:bCs/>
                <w:sz w:val="18"/>
                <w:szCs w:val="18"/>
              </w:rPr>
              <w:t>Clearing and establishment</w:t>
            </w:r>
          </w:p>
        </w:tc>
        <w:tc>
          <w:tcPr>
            <w:tcW w:w="2866" w:type="dxa"/>
            <w:gridSpan w:val="2"/>
          </w:tcPr>
          <w:p w14:paraId="021E7553" w14:textId="77777777" w:rsidR="006D2D40" w:rsidRPr="003B16A4" w:rsidRDefault="006D2D40" w:rsidP="001F5A12">
            <w:pPr>
              <w:spacing w:after="0"/>
              <w:ind w:left="0"/>
              <w:rPr>
                <w:bCs/>
                <w:sz w:val="18"/>
                <w:szCs w:val="18"/>
              </w:rPr>
            </w:pPr>
            <w:r>
              <w:rPr>
                <w:bCs/>
                <w:sz w:val="18"/>
                <w:szCs w:val="18"/>
              </w:rPr>
              <w:t>As consented, accepted construction plan</w:t>
            </w:r>
          </w:p>
        </w:tc>
        <w:tc>
          <w:tcPr>
            <w:tcW w:w="1225" w:type="dxa"/>
            <w:shd w:val="clear" w:color="auto" w:fill="A6A6A6" w:themeFill="background1" w:themeFillShade="A6"/>
          </w:tcPr>
          <w:p w14:paraId="6587AB72" w14:textId="77777777" w:rsidR="006D2D40" w:rsidRPr="003B16A4" w:rsidRDefault="006D2D40" w:rsidP="001F5A12">
            <w:pPr>
              <w:spacing w:after="0"/>
              <w:ind w:left="0"/>
              <w:rPr>
                <w:bCs/>
                <w:sz w:val="18"/>
                <w:szCs w:val="18"/>
              </w:rPr>
            </w:pPr>
            <w:r>
              <w:rPr>
                <w:bCs/>
                <w:sz w:val="18"/>
                <w:szCs w:val="18"/>
              </w:rPr>
              <w:t>N/A</w:t>
            </w:r>
          </w:p>
        </w:tc>
        <w:tc>
          <w:tcPr>
            <w:tcW w:w="1252" w:type="dxa"/>
            <w:gridSpan w:val="2"/>
          </w:tcPr>
          <w:p w14:paraId="20C91A65" w14:textId="77777777" w:rsidR="006D2D40" w:rsidRPr="003B16A4" w:rsidRDefault="006D2D40" w:rsidP="001F5A12">
            <w:pPr>
              <w:spacing w:after="0"/>
              <w:ind w:left="0"/>
              <w:rPr>
                <w:bCs/>
                <w:sz w:val="18"/>
                <w:szCs w:val="18"/>
              </w:rPr>
            </w:pPr>
            <w:r w:rsidRPr="000946F7">
              <w:rPr>
                <w:bCs/>
                <w:sz w:val="18"/>
                <w:szCs w:val="18"/>
              </w:rPr>
              <w:t>Required</w:t>
            </w:r>
          </w:p>
        </w:tc>
        <w:tc>
          <w:tcPr>
            <w:tcW w:w="1350" w:type="dxa"/>
            <w:gridSpan w:val="2"/>
          </w:tcPr>
          <w:p w14:paraId="5E066756" w14:textId="77777777" w:rsidR="006D2D40" w:rsidRPr="003B16A4" w:rsidRDefault="006D2D40" w:rsidP="001F5A12">
            <w:pPr>
              <w:spacing w:after="0"/>
              <w:ind w:left="0"/>
              <w:rPr>
                <w:bCs/>
                <w:sz w:val="18"/>
                <w:szCs w:val="18"/>
              </w:rPr>
            </w:pPr>
            <w:r>
              <w:rPr>
                <w:bCs/>
                <w:sz w:val="18"/>
                <w:szCs w:val="18"/>
              </w:rPr>
              <w:t>As specified</w:t>
            </w:r>
          </w:p>
        </w:tc>
      </w:tr>
      <w:tr w:rsidR="006D2D40" w:rsidRPr="003B16A4" w14:paraId="43172B91" w14:textId="77777777" w:rsidTr="0020724F">
        <w:trPr>
          <w:gridAfter w:val="1"/>
          <w:wAfter w:w="21" w:type="dxa"/>
          <w:trHeight w:val="276"/>
          <w:tblHeader/>
        </w:trPr>
        <w:tc>
          <w:tcPr>
            <w:tcW w:w="425" w:type="dxa"/>
            <w:tcMar>
              <w:top w:w="85" w:type="dxa"/>
              <w:left w:w="85" w:type="dxa"/>
              <w:bottom w:w="85" w:type="dxa"/>
              <w:right w:w="85" w:type="dxa"/>
            </w:tcMar>
          </w:tcPr>
          <w:p w14:paraId="2D8C0827" w14:textId="77777777" w:rsidR="006D2D40" w:rsidRPr="003B16A4" w:rsidRDefault="006D2D40" w:rsidP="001F5A12">
            <w:pPr>
              <w:spacing w:after="0"/>
              <w:ind w:left="0"/>
              <w:rPr>
                <w:b/>
                <w:bCs/>
                <w:sz w:val="18"/>
                <w:szCs w:val="18"/>
              </w:rPr>
            </w:pPr>
            <w:r>
              <w:rPr>
                <w:b/>
                <w:bCs/>
                <w:sz w:val="18"/>
                <w:szCs w:val="18"/>
              </w:rPr>
              <w:t>3</w:t>
            </w:r>
          </w:p>
        </w:tc>
        <w:tc>
          <w:tcPr>
            <w:tcW w:w="2298" w:type="dxa"/>
          </w:tcPr>
          <w:p w14:paraId="702190CA" w14:textId="77777777" w:rsidR="006D2D40" w:rsidRPr="003B16A4" w:rsidRDefault="006D2D40" w:rsidP="001F5A12">
            <w:pPr>
              <w:spacing w:after="0"/>
              <w:ind w:left="0"/>
              <w:rPr>
                <w:b/>
                <w:bCs/>
                <w:sz w:val="18"/>
                <w:szCs w:val="18"/>
              </w:rPr>
            </w:pPr>
            <w:r>
              <w:rPr>
                <w:b/>
                <w:bCs/>
                <w:sz w:val="18"/>
                <w:szCs w:val="18"/>
              </w:rPr>
              <w:t>Topsoil</w:t>
            </w:r>
          </w:p>
        </w:tc>
        <w:tc>
          <w:tcPr>
            <w:tcW w:w="2866" w:type="dxa"/>
            <w:gridSpan w:val="2"/>
          </w:tcPr>
          <w:p w14:paraId="52BC804E" w14:textId="77777777" w:rsidR="006D2D40" w:rsidRPr="003B16A4" w:rsidRDefault="006D2D40" w:rsidP="001F5A12">
            <w:pPr>
              <w:spacing w:after="0"/>
              <w:ind w:left="0"/>
              <w:rPr>
                <w:bCs/>
                <w:sz w:val="18"/>
                <w:szCs w:val="18"/>
              </w:rPr>
            </w:pPr>
            <w:r>
              <w:rPr>
                <w:bCs/>
                <w:sz w:val="18"/>
                <w:szCs w:val="18"/>
              </w:rPr>
              <w:t>Identified, graded, stored</w:t>
            </w:r>
          </w:p>
        </w:tc>
        <w:tc>
          <w:tcPr>
            <w:tcW w:w="1225" w:type="dxa"/>
            <w:shd w:val="clear" w:color="auto" w:fill="A6A6A6" w:themeFill="background1" w:themeFillShade="A6"/>
          </w:tcPr>
          <w:p w14:paraId="249311F8" w14:textId="77777777" w:rsidR="006D2D40" w:rsidRPr="003B16A4" w:rsidRDefault="006D2D40" w:rsidP="001F5A12">
            <w:pPr>
              <w:spacing w:after="0"/>
              <w:ind w:left="0"/>
              <w:rPr>
                <w:bCs/>
                <w:sz w:val="18"/>
                <w:szCs w:val="18"/>
              </w:rPr>
            </w:pPr>
            <w:r>
              <w:rPr>
                <w:bCs/>
                <w:sz w:val="18"/>
                <w:szCs w:val="18"/>
              </w:rPr>
              <w:t>N/A</w:t>
            </w:r>
          </w:p>
        </w:tc>
        <w:tc>
          <w:tcPr>
            <w:tcW w:w="1252" w:type="dxa"/>
            <w:gridSpan w:val="2"/>
          </w:tcPr>
          <w:p w14:paraId="39252492" w14:textId="77777777" w:rsidR="006D2D40" w:rsidRPr="003B16A4" w:rsidRDefault="006D2D40" w:rsidP="001F5A12">
            <w:pPr>
              <w:spacing w:after="0"/>
              <w:ind w:left="0"/>
              <w:rPr>
                <w:bCs/>
                <w:sz w:val="18"/>
                <w:szCs w:val="18"/>
              </w:rPr>
            </w:pPr>
            <w:r w:rsidRPr="000946F7">
              <w:rPr>
                <w:bCs/>
                <w:sz w:val="18"/>
                <w:szCs w:val="18"/>
              </w:rPr>
              <w:t>Required</w:t>
            </w:r>
          </w:p>
        </w:tc>
        <w:tc>
          <w:tcPr>
            <w:tcW w:w="1350" w:type="dxa"/>
            <w:gridSpan w:val="2"/>
          </w:tcPr>
          <w:p w14:paraId="60F8C7D5" w14:textId="77777777" w:rsidR="006D2D40" w:rsidRPr="003B16A4" w:rsidRDefault="006D2D40" w:rsidP="001F5A12">
            <w:pPr>
              <w:spacing w:after="0"/>
              <w:ind w:left="0"/>
              <w:rPr>
                <w:bCs/>
                <w:sz w:val="18"/>
                <w:szCs w:val="18"/>
              </w:rPr>
            </w:pPr>
            <w:r>
              <w:rPr>
                <w:bCs/>
                <w:sz w:val="18"/>
                <w:szCs w:val="18"/>
              </w:rPr>
              <w:t>As specified</w:t>
            </w:r>
          </w:p>
        </w:tc>
      </w:tr>
      <w:tr w:rsidR="006D2D40" w:rsidRPr="003B16A4" w14:paraId="22BD55E0" w14:textId="77777777" w:rsidTr="0020724F">
        <w:trPr>
          <w:gridAfter w:val="1"/>
          <w:wAfter w:w="21" w:type="dxa"/>
          <w:trHeight w:val="379"/>
          <w:tblHeader/>
        </w:trPr>
        <w:tc>
          <w:tcPr>
            <w:tcW w:w="425" w:type="dxa"/>
            <w:tcMar>
              <w:top w:w="85" w:type="dxa"/>
              <w:left w:w="85" w:type="dxa"/>
              <w:bottom w:w="85" w:type="dxa"/>
              <w:right w:w="85" w:type="dxa"/>
            </w:tcMar>
          </w:tcPr>
          <w:p w14:paraId="6AEF36CF" w14:textId="77777777" w:rsidR="006D2D40" w:rsidRPr="003B16A4" w:rsidRDefault="006D2D40" w:rsidP="001F5A12">
            <w:pPr>
              <w:spacing w:after="0"/>
              <w:ind w:left="0"/>
              <w:rPr>
                <w:b/>
                <w:bCs/>
                <w:sz w:val="18"/>
                <w:szCs w:val="18"/>
              </w:rPr>
            </w:pPr>
            <w:r>
              <w:rPr>
                <w:b/>
                <w:bCs/>
                <w:sz w:val="18"/>
                <w:szCs w:val="18"/>
              </w:rPr>
              <w:t>4</w:t>
            </w:r>
          </w:p>
        </w:tc>
        <w:tc>
          <w:tcPr>
            <w:tcW w:w="2298" w:type="dxa"/>
          </w:tcPr>
          <w:p w14:paraId="76169AEF" w14:textId="77777777" w:rsidR="006D2D40" w:rsidRPr="003B16A4" w:rsidRDefault="006D2D40" w:rsidP="001F5A12">
            <w:pPr>
              <w:spacing w:after="0"/>
              <w:ind w:left="0"/>
              <w:rPr>
                <w:bCs/>
                <w:sz w:val="18"/>
                <w:szCs w:val="18"/>
              </w:rPr>
            </w:pPr>
            <w:r w:rsidRPr="009C650A">
              <w:rPr>
                <w:b/>
                <w:bCs/>
                <w:sz w:val="18"/>
                <w:szCs w:val="18"/>
              </w:rPr>
              <w:t>Geotechnical investigation</w:t>
            </w:r>
          </w:p>
        </w:tc>
        <w:tc>
          <w:tcPr>
            <w:tcW w:w="2866" w:type="dxa"/>
            <w:gridSpan w:val="2"/>
          </w:tcPr>
          <w:p w14:paraId="5C42A6DA" w14:textId="2700046C" w:rsidR="006D2D40" w:rsidRPr="003B16A4" w:rsidRDefault="006D2D40" w:rsidP="001F5A12">
            <w:pPr>
              <w:spacing w:after="0"/>
              <w:ind w:left="0"/>
              <w:rPr>
                <w:bCs/>
                <w:sz w:val="18"/>
                <w:szCs w:val="18"/>
              </w:rPr>
            </w:pPr>
            <w:r>
              <w:rPr>
                <w:bCs/>
                <w:sz w:val="18"/>
                <w:szCs w:val="18"/>
              </w:rPr>
              <w:t xml:space="preserve">Recorded, surveyed, uploaded to </w:t>
            </w:r>
            <w:r w:rsidR="000A205C">
              <w:rPr>
                <w:bCs/>
                <w:sz w:val="18"/>
                <w:szCs w:val="18"/>
              </w:rPr>
              <w:t>NZ</w:t>
            </w:r>
            <w:r>
              <w:rPr>
                <w:bCs/>
                <w:sz w:val="18"/>
                <w:szCs w:val="18"/>
              </w:rPr>
              <w:t>GD, restored</w:t>
            </w:r>
          </w:p>
        </w:tc>
        <w:tc>
          <w:tcPr>
            <w:tcW w:w="1225" w:type="dxa"/>
          </w:tcPr>
          <w:p w14:paraId="0407E5EC" w14:textId="77777777" w:rsidR="006D2D40" w:rsidRPr="003B16A4" w:rsidRDefault="006D2D40" w:rsidP="001F5A12">
            <w:pPr>
              <w:spacing w:after="0"/>
              <w:ind w:left="0"/>
              <w:rPr>
                <w:bCs/>
                <w:sz w:val="18"/>
                <w:szCs w:val="18"/>
              </w:rPr>
            </w:pPr>
            <w:r w:rsidRPr="00522DC7">
              <w:rPr>
                <w:bCs/>
                <w:sz w:val="18"/>
                <w:szCs w:val="18"/>
              </w:rPr>
              <w:t>Required</w:t>
            </w:r>
          </w:p>
        </w:tc>
        <w:tc>
          <w:tcPr>
            <w:tcW w:w="1252" w:type="dxa"/>
            <w:gridSpan w:val="2"/>
          </w:tcPr>
          <w:p w14:paraId="3E0C315A" w14:textId="77777777" w:rsidR="006D2D40" w:rsidRPr="003B16A4" w:rsidRDefault="006D2D40" w:rsidP="001F5A12">
            <w:pPr>
              <w:spacing w:after="0"/>
              <w:ind w:left="0"/>
              <w:rPr>
                <w:bCs/>
                <w:sz w:val="18"/>
                <w:szCs w:val="18"/>
              </w:rPr>
            </w:pPr>
            <w:r w:rsidRPr="000946F7">
              <w:rPr>
                <w:bCs/>
                <w:sz w:val="18"/>
                <w:szCs w:val="18"/>
              </w:rPr>
              <w:t>Required</w:t>
            </w:r>
          </w:p>
        </w:tc>
        <w:tc>
          <w:tcPr>
            <w:tcW w:w="1350" w:type="dxa"/>
            <w:gridSpan w:val="2"/>
          </w:tcPr>
          <w:p w14:paraId="74CE2062" w14:textId="77777777" w:rsidR="006D2D40" w:rsidRPr="003B16A4" w:rsidRDefault="006D2D40" w:rsidP="001F5A12">
            <w:pPr>
              <w:spacing w:after="0"/>
              <w:ind w:left="0"/>
              <w:rPr>
                <w:bCs/>
                <w:sz w:val="18"/>
                <w:szCs w:val="18"/>
              </w:rPr>
            </w:pPr>
            <w:r w:rsidRPr="002843A7">
              <w:rPr>
                <w:bCs/>
                <w:sz w:val="18"/>
                <w:szCs w:val="18"/>
              </w:rPr>
              <w:t>Required</w:t>
            </w:r>
          </w:p>
        </w:tc>
      </w:tr>
      <w:tr w:rsidR="006D2D40" w:rsidRPr="003B16A4" w14:paraId="4410E1F3" w14:textId="77777777" w:rsidTr="0020724F">
        <w:trPr>
          <w:gridAfter w:val="1"/>
          <w:wAfter w:w="21" w:type="dxa"/>
          <w:trHeight w:val="360"/>
          <w:tblHeader/>
        </w:trPr>
        <w:tc>
          <w:tcPr>
            <w:tcW w:w="425" w:type="dxa"/>
            <w:tcMar>
              <w:top w:w="85" w:type="dxa"/>
              <w:left w:w="85" w:type="dxa"/>
              <w:bottom w:w="85" w:type="dxa"/>
              <w:right w:w="85" w:type="dxa"/>
            </w:tcMar>
          </w:tcPr>
          <w:p w14:paraId="54943908" w14:textId="77777777" w:rsidR="006D2D40" w:rsidRPr="003B16A4" w:rsidRDefault="006D2D40" w:rsidP="001F5A12">
            <w:pPr>
              <w:spacing w:after="0"/>
              <w:ind w:left="0"/>
              <w:rPr>
                <w:b/>
                <w:bCs/>
                <w:sz w:val="18"/>
                <w:szCs w:val="18"/>
              </w:rPr>
            </w:pPr>
            <w:r>
              <w:rPr>
                <w:b/>
                <w:bCs/>
                <w:sz w:val="18"/>
                <w:szCs w:val="18"/>
              </w:rPr>
              <w:t>5</w:t>
            </w:r>
          </w:p>
        </w:tc>
        <w:tc>
          <w:tcPr>
            <w:tcW w:w="2298" w:type="dxa"/>
          </w:tcPr>
          <w:p w14:paraId="555CCCC2" w14:textId="5DACE537" w:rsidR="006D2D40" w:rsidRPr="003B16A4" w:rsidRDefault="006D2D40" w:rsidP="001F5A12">
            <w:pPr>
              <w:spacing w:after="0"/>
              <w:ind w:left="0"/>
              <w:rPr>
                <w:bCs/>
                <w:sz w:val="18"/>
                <w:szCs w:val="18"/>
              </w:rPr>
            </w:pPr>
            <w:r w:rsidRPr="009E179D">
              <w:rPr>
                <w:b/>
                <w:bCs/>
                <w:sz w:val="18"/>
                <w:szCs w:val="18"/>
              </w:rPr>
              <w:t>Work</w:t>
            </w:r>
            <w:r w:rsidR="00282A6B">
              <w:rPr>
                <w:b/>
                <w:bCs/>
                <w:sz w:val="18"/>
                <w:szCs w:val="18"/>
              </w:rPr>
              <w:t>S</w:t>
            </w:r>
            <w:r w:rsidRPr="009E179D">
              <w:rPr>
                <w:b/>
                <w:bCs/>
                <w:sz w:val="18"/>
                <w:szCs w:val="18"/>
              </w:rPr>
              <w:t>afe</w:t>
            </w:r>
            <w:r>
              <w:rPr>
                <w:b/>
                <w:bCs/>
                <w:sz w:val="18"/>
                <w:szCs w:val="18"/>
              </w:rPr>
              <w:t xml:space="preserve"> </w:t>
            </w:r>
            <w:r w:rsidRPr="009E179D">
              <w:rPr>
                <w:b/>
                <w:bCs/>
                <w:sz w:val="18"/>
                <w:szCs w:val="18"/>
              </w:rPr>
              <w:t>NZ notification</w:t>
            </w:r>
          </w:p>
        </w:tc>
        <w:tc>
          <w:tcPr>
            <w:tcW w:w="2866" w:type="dxa"/>
            <w:gridSpan w:val="2"/>
          </w:tcPr>
          <w:p w14:paraId="64281B0C" w14:textId="4CE2661E" w:rsidR="006D2D40" w:rsidRPr="003B16A4" w:rsidRDefault="006D2D40" w:rsidP="001F5A12">
            <w:pPr>
              <w:spacing w:after="0"/>
              <w:ind w:left="0"/>
              <w:rPr>
                <w:bCs/>
                <w:sz w:val="18"/>
                <w:szCs w:val="18"/>
              </w:rPr>
            </w:pPr>
            <w:r>
              <w:rPr>
                <w:bCs/>
                <w:sz w:val="18"/>
                <w:szCs w:val="18"/>
              </w:rPr>
              <w:t>Notifiable works – response from Work</w:t>
            </w:r>
            <w:r w:rsidR="00282A6B">
              <w:rPr>
                <w:bCs/>
                <w:sz w:val="18"/>
                <w:szCs w:val="18"/>
              </w:rPr>
              <w:t>S</w:t>
            </w:r>
            <w:r>
              <w:rPr>
                <w:bCs/>
                <w:sz w:val="18"/>
                <w:szCs w:val="18"/>
              </w:rPr>
              <w:t>afe NZ</w:t>
            </w:r>
          </w:p>
        </w:tc>
        <w:tc>
          <w:tcPr>
            <w:tcW w:w="1225" w:type="dxa"/>
          </w:tcPr>
          <w:p w14:paraId="71A27CC3" w14:textId="77777777" w:rsidR="006D2D40" w:rsidRPr="003B16A4" w:rsidRDefault="006D2D40" w:rsidP="001F5A12">
            <w:pPr>
              <w:spacing w:after="0"/>
              <w:ind w:left="0"/>
              <w:rPr>
                <w:bCs/>
                <w:sz w:val="18"/>
                <w:szCs w:val="18"/>
              </w:rPr>
            </w:pPr>
            <w:r w:rsidRPr="00522DC7">
              <w:rPr>
                <w:bCs/>
                <w:sz w:val="18"/>
                <w:szCs w:val="18"/>
              </w:rPr>
              <w:t>Required</w:t>
            </w:r>
          </w:p>
        </w:tc>
        <w:tc>
          <w:tcPr>
            <w:tcW w:w="1252" w:type="dxa"/>
            <w:gridSpan w:val="2"/>
          </w:tcPr>
          <w:p w14:paraId="01994A24" w14:textId="77777777" w:rsidR="006D2D40" w:rsidRPr="003B16A4" w:rsidRDefault="006D2D40" w:rsidP="001F5A12">
            <w:pPr>
              <w:spacing w:after="0"/>
              <w:ind w:left="0"/>
              <w:rPr>
                <w:bCs/>
                <w:sz w:val="18"/>
                <w:szCs w:val="18"/>
              </w:rPr>
            </w:pPr>
            <w:r w:rsidRPr="000946F7">
              <w:rPr>
                <w:bCs/>
                <w:sz w:val="18"/>
                <w:szCs w:val="18"/>
              </w:rPr>
              <w:t>Required</w:t>
            </w:r>
          </w:p>
        </w:tc>
        <w:tc>
          <w:tcPr>
            <w:tcW w:w="1350" w:type="dxa"/>
            <w:gridSpan w:val="2"/>
          </w:tcPr>
          <w:p w14:paraId="70BDFFF2" w14:textId="77777777" w:rsidR="006D2D40" w:rsidRPr="003B16A4" w:rsidRDefault="006D2D40" w:rsidP="001F5A12">
            <w:pPr>
              <w:spacing w:after="0"/>
              <w:ind w:left="0"/>
              <w:rPr>
                <w:bCs/>
                <w:sz w:val="18"/>
                <w:szCs w:val="18"/>
              </w:rPr>
            </w:pPr>
            <w:r w:rsidRPr="002843A7">
              <w:rPr>
                <w:bCs/>
                <w:sz w:val="18"/>
                <w:szCs w:val="18"/>
              </w:rPr>
              <w:t>Required</w:t>
            </w:r>
          </w:p>
        </w:tc>
      </w:tr>
      <w:tr w:rsidR="006D2D40" w:rsidRPr="003B16A4" w14:paraId="0A12BB95" w14:textId="77777777" w:rsidTr="0020724F">
        <w:trPr>
          <w:gridAfter w:val="1"/>
          <w:wAfter w:w="21" w:type="dxa"/>
          <w:trHeight w:val="360"/>
          <w:tblHeader/>
        </w:trPr>
        <w:tc>
          <w:tcPr>
            <w:tcW w:w="425" w:type="dxa"/>
            <w:tcMar>
              <w:top w:w="85" w:type="dxa"/>
              <w:left w:w="85" w:type="dxa"/>
              <w:bottom w:w="85" w:type="dxa"/>
              <w:right w:w="85" w:type="dxa"/>
            </w:tcMar>
          </w:tcPr>
          <w:p w14:paraId="56B8F008" w14:textId="77777777" w:rsidR="006D2D40" w:rsidRDefault="006D2D40" w:rsidP="001F5A12">
            <w:pPr>
              <w:spacing w:after="0"/>
              <w:ind w:left="0"/>
              <w:rPr>
                <w:b/>
                <w:bCs/>
                <w:sz w:val="18"/>
                <w:szCs w:val="18"/>
              </w:rPr>
            </w:pPr>
            <w:r>
              <w:rPr>
                <w:b/>
                <w:bCs/>
                <w:sz w:val="18"/>
                <w:szCs w:val="18"/>
              </w:rPr>
              <w:t>6</w:t>
            </w:r>
          </w:p>
        </w:tc>
        <w:tc>
          <w:tcPr>
            <w:tcW w:w="2298" w:type="dxa"/>
            <w:vMerge w:val="restart"/>
          </w:tcPr>
          <w:p w14:paraId="0FDD4B0F" w14:textId="77777777" w:rsidR="006D2D40" w:rsidRDefault="006D2D40" w:rsidP="001F5A12">
            <w:pPr>
              <w:spacing w:after="0"/>
              <w:ind w:left="0"/>
              <w:rPr>
                <w:b/>
                <w:bCs/>
                <w:sz w:val="18"/>
                <w:szCs w:val="18"/>
              </w:rPr>
            </w:pPr>
          </w:p>
          <w:p w14:paraId="3795445C" w14:textId="77777777" w:rsidR="006D2D40" w:rsidRDefault="006D2D40" w:rsidP="001F5A12">
            <w:pPr>
              <w:spacing w:after="0"/>
              <w:ind w:left="0"/>
              <w:rPr>
                <w:b/>
                <w:bCs/>
                <w:sz w:val="18"/>
                <w:szCs w:val="18"/>
              </w:rPr>
            </w:pPr>
          </w:p>
          <w:p w14:paraId="746C42F4" w14:textId="77777777" w:rsidR="006D2D40" w:rsidRDefault="006D2D40" w:rsidP="001F5A12">
            <w:pPr>
              <w:spacing w:after="0"/>
              <w:ind w:left="0"/>
              <w:rPr>
                <w:b/>
                <w:bCs/>
                <w:sz w:val="18"/>
                <w:szCs w:val="18"/>
              </w:rPr>
            </w:pPr>
          </w:p>
          <w:p w14:paraId="78517A0E" w14:textId="77777777" w:rsidR="006D2D40" w:rsidRPr="009E179D" w:rsidRDefault="006D2D40" w:rsidP="001F5A12">
            <w:pPr>
              <w:spacing w:after="0"/>
              <w:ind w:left="0"/>
              <w:rPr>
                <w:b/>
                <w:bCs/>
                <w:sz w:val="18"/>
                <w:szCs w:val="18"/>
              </w:rPr>
            </w:pPr>
            <w:r>
              <w:rPr>
                <w:b/>
                <w:bCs/>
                <w:sz w:val="18"/>
                <w:szCs w:val="18"/>
              </w:rPr>
              <w:t>Excavation</w:t>
            </w:r>
          </w:p>
        </w:tc>
        <w:tc>
          <w:tcPr>
            <w:tcW w:w="2866" w:type="dxa"/>
            <w:gridSpan w:val="2"/>
          </w:tcPr>
          <w:p w14:paraId="68C46F2F" w14:textId="77777777" w:rsidR="006D2D40" w:rsidRDefault="006D2D40" w:rsidP="001F5A12">
            <w:pPr>
              <w:spacing w:after="0"/>
              <w:ind w:left="0"/>
              <w:rPr>
                <w:bCs/>
                <w:sz w:val="18"/>
                <w:szCs w:val="18"/>
              </w:rPr>
            </w:pPr>
            <w:r>
              <w:rPr>
                <w:bCs/>
                <w:sz w:val="18"/>
                <w:szCs w:val="18"/>
              </w:rPr>
              <w:t xml:space="preserve">Material classification, test records, and quantity records </w:t>
            </w:r>
          </w:p>
        </w:tc>
        <w:tc>
          <w:tcPr>
            <w:tcW w:w="1225" w:type="dxa"/>
          </w:tcPr>
          <w:p w14:paraId="52EA40E7" w14:textId="77777777" w:rsidR="006D2D40" w:rsidRPr="00522DC7" w:rsidRDefault="006D2D40" w:rsidP="001F5A12">
            <w:pPr>
              <w:spacing w:after="0"/>
              <w:ind w:left="0"/>
              <w:rPr>
                <w:bCs/>
                <w:sz w:val="18"/>
                <w:szCs w:val="18"/>
              </w:rPr>
            </w:pPr>
            <w:r w:rsidRPr="00522DC7">
              <w:rPr>
                <w:bCs/>
                <w:sz w:val="18"/>
                <w:szCs w:val="18"/>
              </w:rPr>
              <w:t>Required</w:t>
            </w:r>
          </w:p>
        </w:tc>
        <w:tc>
          <w:tcPr>
            <w:tcW w:w="1252" w:type="dxa"/>
            <w:gridSpan w:val="2"/>
          </w:tcPr>
          <w:p w14:paraId="7FC8CE28" w14:textId="77777777" w:rsidR="006D2D40" w:rsidRPr="000946F7" w:rsidRDefault="006D2D40" w:rsidP="001F5A12">
            <w:pPr>
              <w:spacing w:after="0"/>
              <w:ind w:left="0"/>
              <w:rPr>
                <w:bCs/>
                <w:sz w:val="18"/>
                <w:szCs w:val="18"/>
              </w:rPr>
            </w:pPr>
            <w:r w:rsidRPr="00522DC7">
              <w:rPr>
                <w:bCs/>
                <w:sz w:val="18"/>
                <w:szCs w:val="18"/>
              </w:rPr>
              <w:t>Required</w:t>
            </w:r>
          </w:p>
        </w:tc>
        <w:tc>
          <w:tcPr>
            <w:tcW w:w="1350" w:type="dxa"/>
            <w:gridSpan w:val="2"/>
            <w:shd w:val="clear" w:color="auto" w:fill="A6A6A6" w:themeFill="background1" w:themeFillShade="A6"/>
          </w:tcPr>
          <w:p w14:paraId="5599D87B" w14:textId="77777777" w:rsidR="006D2D40" w:rsidRPr="002843A7" w:rsidRDefault="006D2D40" w:rsidP="001F5A12">
            <w:pPr>
              <w:spacing w:after="0"/>
              <w:ind w:left="0"/>
              <w:rPr>
                <w:bCs/>
                <w:sz w:val="18"/>
                <w:szCs w:val="18"/>
              </w:rPr>
            </w:pPr>
            <w:r>
              <w:rPr>
                <w:bCs/>
                <w:sz w:val="18"/>
                <w:szCs w:val="18"/>
              </w:rPr>
              <w:t>N/A</w:t>
            </w:r>
          </w:p>
        </w:tc>
      </w:tr>
      <w:tr w:rsidR="006D2D40" w:rsidRPr="003B16A4" w14:paraId="55D8BD79" w14:textId="77777777" w:rsidTr="0020724F">
        <w:trPr>
          <w:gridAfter w:val="1"/>
          <w:wAfter w:w="21" w:type="dxa"/>
          <w:trHeight w:val="360"/>
          <w:tblHeader/>
        </w:trPr>
        <w:tc>
          <w:tcPr>
            <w:tcW w:w="425" w:type="dxa"/>
            <w:tcMar>
              <w:top w:w="85" w:type="dxa"/>
              <w:left w:w="85" w:type="dxa"/>
              <w:bottom w:w="85" w:type="dxa"/>
              <w:right w:w="85" w:type="dxa"/>
            </w:tcMar>
          </w:tcPr>
          <w:p w14:paraId="0BB2EEE4" w14:textId="77777777" w:rsidR="006D2D40" w:rsidRDefault="006D2D40" w:rsidP="001F5A12">
            <w:pPr>
              <w:spacing w:after="0"/>
              <w:ind w:left="0"/>
              <w:rPr>
                <w:b/>
                <w:bCs/>
                <w:sz w:val="18"/>
                <w:szCs w:val="18"/>
              </w:rPr>
            </w:pPr>
            <w:r>
              <w:rPr>
                <w:b/>
                <w:bCs/>
                <w:sz w:val="18"/>
                <w:szCs w:val="18"/>
              </w:rPr>
              <w:t>7</w:t>
            </w:r>
          </w:p>
        </w:tc>
        <w:tc>
          <w:tcPr>
            <w:tcW w:w="2298" w:type="dxa"/>
            <w:vMerge/>
          </w:tcPr>
          <w:p w14:paraId="6A83574C" w14:textId="77777777" w:rsidR="006D2D40" w:rsidRPr="009E179D" w:rsidRDefault="006D2D40" w:rsidP="001F5A12">
            <w:pPr>
              <w:spacing w:after="0"/>
              <w:ind w:left="0"/>
              <w:rPr>
                <w:b/>
                <w:bCs/>
                <w:sz w:val="18"/>
                <w:szCs w:val="18"/>
              </w:rPr>
            </w:pPr>
          </w:p>
        </w:tc>
        <w:tc>
          <w:tcPr>
            <w:tcW w:w="2866" w:type="dxa"/>
            <w:gridSpan w:val="2"/>
          </w:tcPr>
          <w:p w14:paraId="4BB900D6" w14:textId="77777777" w:rsidR="006D2D40" w:rsidRDefault="006D2D40" w:rsidP="001F5A12">
            <w:pPr>
              <w:spacing w:after="0"/>
              <w:ind w:left="0"/>
              <w:rPr>
                <w:bCs/>
                <w:sz w:val="18"/>
                <w:szCs w:val="18"/>
              </w:rPr>
            </w:pPr>
            <w:r>
              <w:rPr>
                <w:bCs/>
                <w:sz w:val="18"/>
                <w:szCs w:val="18"/>
              </w:rPr>
              <w:t xml:space="preserve">Temporary support design CS1, or PS1 if required </w:t>
            </w:r>
          </w:p>
        </w:tc>
        <w:tc>
          <w:tcPr>
            <w:tcW w:w="1225" w:type="dxa"/>
          </w:tcPr>
          <w:p w14:paraId="1361DFBF" w14:textId="77777777" w:rsidR="006D2D40" w:rsidRPr="00522DC7" w:rsidRDefault="006D2D40" w:rsidP="001F5A12">
            <w:pPr>
              <w:spacing w:after="0"/>
              <w:ind w:left="0"/>
              <w:rPr>
                <w:bCs/>
                <w:sz w:val="18"/>
                <w:szCs w:val="18"/>
              </w:rPr>
            </w:pPr>
            <w:r w:rsidRPr="00522DC7">
              <w:rPr>
                <w:bCs/>
                <w:sz w:val="18"/>
                <w:szCs w:val="18"/>
              </w:rPr>
              <w:t>Required</w:t>
            </w:r>
          </w:p>
        </w:tc>
        <w:tc>
          <w:tcPr>
            <w:tcW w:w="1252" w:type="dxa"/>
            <w:gridSpan w:val="2"/>
          </w:tcPr>
          <w:p w14:paraId="2CD1593C" w14:textId="77777777" w:rsidR="006D2D40" w:rsidRPr="000946F7" w:rsidRDefault="006D2D40" w:rsidP="001F5A12">
            <w:pPr>
              <w:spacing w:after="0"/>
              <w:ind w:left="0"/>
              <w:rPr>
                <w:bCs/>
                <w:sz w:val="18"/>
                <w:szCs w:val="18"/>
              </w:rPr>
            </w:pPr>
            <w:r w:rsidRPr="00522DC7">
              <w:rPr>
                <w:bCs/>
                <w:sz w:val="18"/>
                <w:szCs w:val="18"/>
              </w:rPr>
              <w:t>Required</w:t>
            </w:r>
          </w:p>
        </w:tc>
        <w:tc>
          <w:tcPr>
            <w:tcW w:w="1350" w:type="dxa"/>
            <w:gridSpan w:val="2"/>
            <w:shd w:val="clear" w:color="auto" w:fill="A6A6A6" w:themeFill="background1" w:themeFillShade="A6"/>
          </w:tcPr>
          <w:p w14:paraId="76592B22" w14:textId="77777777" w:rsidR="006D2D40" w:rsidRPr="002843A7" w:rsidRDefault="006D2D40" w:rsidP="001F5A12">
            <w:pPr>
              <w:spacing w:after="0"/>
              <w:ind w:left="0"/>
              <w:rPr>
                <w:bCs/>
                <w:sz w:val="18"/>
                <w:szCs w:val="18"/>
              </w:rPr>
            </w:pPr>
            <w:r>
              <w:rPr>
                <w:bCs/>
                <w:sz w:val="18"/>
                <w:szCs w:val="18"/>
              </w:rPr>
              <w:t>N/A</w:t>
            </w:r>
          </w:p>
        </w:tc>
      </w:tr>
      <w:tr w:rsidR="006D2D40" w:rsidRPr="003B16A4" w14:paraId="7AEA013B" w14:textId="77777777" w:rsidTr="0020724F">
        <w:trPr>
          <w:gridAfter w:val="1"/>
          <w:wAfter w:w="21" w:type="dxa"/>
          <w:trHeight w:val="360"/>
          <w:tblHeader/>
        </w:trPr>
        <w:tc>
          <w:tcPr>
            <w:tcW w:w="425" w:type="dxa"/>
            <w:tcMar>
              <w:top w:w="85" w:type="dxa"/>
              <w:left w:w="85" w:type="dxa"/>
              <w:bottom w:w="85" w:type="dxa"/>
              <w:right w:w="85" w:type="dxa"/>
            </w:tcMar>
          </w:tcPr>
          <w:p w14:paraId="76E9AA30" w14:textId="77777777" w:rsidR="006D2D40" w:rsidRDefault="006D2D40" w:rsidP="001F5A12">
            <w:pPr>
              <w:spacing w:after="0"/>
              <w:ind w:left="0"/>
              <w:rPr>
                <w:b/>
                <w:bCs/>
                <w:sz w:val="18"/>
                <w:szCs w:val="18"/>
              </w:rPr>
            </w:pPr>
            <w:r>
              <w:rPr>
                <w:b/>
                <w:bCs/>
                <w:sz w:val="18"/>
                <w:szCs w:val="18"/>
              </w:rPr>
              <w:t>8</w:t>
            </w:r>
          </w:p>
        </w:tc>
        <w:tc>
          <w:tcPr>
            <w:tcW w:w="2298" w:type="dxa"/>
            <w:vMerge/>
          </w:tcPr>
          <w:p w14:paraId="7D32EE77" w14:textId="77777777" w:rsidR="006D2D40" w:rsidRPr="009E179D" w:rsidRDefault="006D2D40" w:rsidP="001F5A12">
            <w:pPr>
              <w:spacing w:after="0"/>
              <w:ind w:left="0"/>
              <w:rPr>
                <w:b/>
                <w:bCs/>
                <w:sz w:val="18"/>
                <w:szCs w:val="18"/>
              </w:rPr>
            </w:pPr>
          </w:p>
        </w:tc>
        <w:tc>
          <w:tcPr>
            <w:tcW w:w="2866" w:type="dxa"/>
            <w:gridSpan w:val="2"/>
          </w:tcPr>
          <w:p w14:paraId="25F35553" w14:textId="77777777" w:rsidR="006D2D40" w:rsidRDefault="006D2D40" w:rsidP="001F5A12">
            <w:pPr>
              <w:spacing w:after="0"/>
              <w:ind w:left="0"/>
              <w:rPr>
                <w:bCs/>
                <w:sz w:val="18"/>
                <w:szCs w:val="18"/>
              </w:rPr>
            </w:pPr>
            <w:r>
              <w:rPr>
                <w:bCs/>
                <w:sz w:val="18"/>
                <w:szCs w:val="18"/>
              </w:rPr>
              <w:t>Line and level correct (survey), clear of debris and defects</w:t>
            </w:r>
          </w:p>
        </w:tc>
        <w:tc>
          <w:tcPr>
            <w:tcW w:w="1225" w:type="dxa"/>
          </w:tcPr>
          <w:p w14:paraId="031D2201" w14:textId="77777777" w:rsidR="006D2D40" w:rsidRPr="00522DC7" w:rsidRDefault="006D2D40" w:rsidP="001F5A12">
            <w:pPr>
              <w:spacing w:after="0"/>
              <w:ind w:left="0"/>
              <w:rPr>
                <w:bCs/>
                <w:sz w:val="18"/>
                <w:szCs w:val="18"/>
              </w:rPr>
            </w:pPr>
            <w:r w:rsidRPr="00522DC7">
              <w:rPr>
                <w:bCs/>
                <w:sz w:val="18"/>
                <w:szCs w:val="18"/>
              </w:rPr>
              <w:t>Required</w:t>
            </w:r>
          </w:p>
        </w:tc>
        <w:tc>
          <w:tcPr>
            <w:tcW w:w="1252" w:type="dxa"/>
            <w:gridSpan w:val="2"/>
          </w:tcPr>
          <w:p w14:paraId="0FAE3378" w14:textId="77777777" w:rsidR="006D2D40" w:rsidRPr="000946F7" w:rsidRDefault="006D2D40" w:rsidP="001F5A12">
            <w:pPr>
              <w:spacing w:after="0"/>
              <w:ind w:left="0"/>
              <w:rPr>
                <w:bCs/>
                <w:sz w:val="18"/>
                <w:szCs w:val="18"/>
              </w:rPr>
            </w:pPr>
            <w:r w:rsidRPr="00522DC7">
              <w:rPr>
                <w:bCs/>
                <w:sz w:val="18"/>
                <w:szCs w:val="18"/>
              </w:rPr>
              <w:t>Required</w:t>
            </w:r>
          </w:p>
        </w:tc>
        <w:tc>
          <w:tcPr>
            <w:tcW w:w="1350" w:type="dxa"/>
            <w:gridSpan w:val="2"/>
          </w:tcPr>
          <w:p w14:paraId="28F9316E" w14:textId="77777777" w:rsidR="006D2D40" w:rsidRPr="002843A7" w:rsidRDefault="006D2D40" w:rsidP="001F5A12">
            <w:pPr>
              <w:spacing w:after="0"/>
              <w:ind w:left="0"/>
              <w:rPr>
                <w:bCs/>
                <w:sz w:val="18"/>
                <w:szCs w:val="18"/>
              </w:rPr>
            </w:pPr>
            <w:r>
              <w:rPr>
                <w:bCs/>
                <w:sz w:val="18"/>
                <w:szCs w:val="18"/>
              </w:rPr>
              <w:t>As specified</w:t>
            </w:r>
          </w:p>
        </w:tc>
      </w:tr>
      <w:tr w:rsidR="006D2D40" w:rsidRPr="003B16A4" w14:paraId="3E9A7298" w14:textId="77777777" w:rsidTr="0020724F">
        <w:trPr>
          <w:gridAfter w:val="1"/>
          <w:wAfter w:w="21" w:type="dxa"/>
          <w:trHeight w:val="360"/>
          <w:tblHeader/>
        </w:trPr>
        <w:tc>
          <w:tcPr>
            <w:tcW w:w="425" w:type="dxa"/>
            <w:tcMar>
              <w:top w:w="85" w:type="dxa"/>
              <w:left w:w="85" w:type="dxa"/>
              <w:bottom w:w="85" w:type="dxa"/>
              <w:right w:w="85" w:type="dxa"/>
            </w:tcMar>
          </w:tcPr>
          <w:p w14:paraId="7E3E1E14" w14:textId="77777777" w:rsidR="006D2D40" w:rsidRDefault="006D2D40" w:rsidP="001F5A12">
            <w:pPr>
              <w:spacing w:after="0"/>
              <w:ind w:left="0"/>
              <w:rPr>
                <w:b/>
                <w:bCs/>
                <w:sz w:val="18"/>
                <w:szCs w:val="18"/>
              </w:rPr>
            </w:pPr>
            <w:r>
              <w:rPr>
                <w:b/>
                <w:bCs/>
                <w:sz w:val="18"/>
                <w:szCs w:val="18"/>
              </w:rPr>
              <w:t>9</w:t>
            </w:r>
          </w:p>
        </w:tc>
        <w:tc>
          <w:tcPr>
            <w:tcW w:w="2298" w:type="dxa"/>
            <w:vMerge w:val="restart"/>
          </w:tcPr>
          <w:p w14:paraId="3014E9F7" w14:textId="77777777" w:rsidR="006D2D40" w:rsidRDefault="006D2D40" w:rsidP="001F5A12">
            <w:pPr>
              <w:spacing w:after="0"/>
              <w:ind w:left="0"/>
              <w:rPr>
                <w:b/>
                <w:bCs/>
                <w:sz w:val="18"/>
                <w:szCs w:val="18"/>
              </w:rPr>
            </w:pPr>
          </w:p>
          <w:p w14:paraId="2D607695" w14:textId="77777777" w:rsidR="006D2D40" w:rsidRDefault="006D2D40" w:rsidP="001F5A12">
            <w:pPr>
              <w:spacing w:after="0"/>
              <w:ind w:left="0"/>
              <w:rPr>
                <w:b/>
                <w:bCs/>
                <w:sz w:val="18"/>
                <w:szCs w:val="18"/>
              </w:rPr>
            </w:pPr>
          </w:p>
          <w:p w14:paraId="68B20167" w14:textId="77777777" w:rsidR="006D2D40" w:rsidRDefault="006D2D40" w:rsidP="001F5A12">
            <w:pPr>
              <w:spacing w:after="0"/>
              <w:ind w:left="0"/>
              <w:rPr>
                <w:b/>
                <w:bCs/>
                <w:sz w:val="18"/>
                <w:szCs w:val="18"/>
              </w:rPr>
            </w:pPr>
          </w:p>
          <w:p w14:paraId="0FECAD01" w14:textId="77777777" w:rsidR="006D2D40" w:rsidRDefault="006D2D40" w:rsidP="001F5A12">
            <w:pPr>
              <w:spacing w:after="0"/>
              <w:ind w:left="0"/>
              <w:rPr>
                <w:b/>
                <w:bCs/>
                <w:sz w:val="18"/>
                <w:szCs w:val="18"/>
              </w:rPr>
            </w:pPr>
          </w:p>
          <w:p w14:paraId="05B5B803" w14:textId="77777777" w:rsidR="006D2D40" w:rsidRPr="009E179D" w:rsidRDefault="006D2D40" w:rsidP="001F5A12">
            <w:pPr>
              <w:spacing w:after="0"/>
              <w:ind w:left="0"/>
              <w:rPr>
                <w:b/>
                <w:bCs/>
                <w:sz w:val="18"/>
                <w:szCs w:val="18"/>
              </w:rPr>
            </w:pPr>
            <w:r>
              <w:rPr>
                <w:b/>
                <w:bCs/>
                <w:sz w:val="18"/>
                <w:szCs w:val="18"/>
              </w:rPr>
              <w:t>Backfill</w:t>
            </w:r>
          </w:p>
        </w:tc>
        <w:tc>
          <w:tcPr>
            <w:tcW w:w="2866" w:type="dxa"/>
            <w:gridSpan w:val="2"/>
          </w:tcPr>
          <w:p w14:paraId="27610ADB" w14:textId="77777777" w:rsidR="006D2D40" w:rsidRDefault="006D2D40" w:rsidP="001F5A12">
            <w:pPr>
              <w:spacing w:after="0"/>
              <w:ind w:left="0"/>
              <w:rPr>
                <w:bCs/>
                <w:sz w:val="18"/>
                <w:szCs w:val="18"/>
              </w:rPr>
            </w:pPr>
            <w:r>
              <w:rPr>
                <w:bCs/>
                <w:sz w:val="18"/>
                <w:szCs w:val="18"/>
              </w:rPr>
              <w:t>Temporary support removal plan</w:t>
            </w:r>
          </w:p>
        </w:tc>
        <w:tc>
          <w:tcPr>
            <w:tcW w:w="1225" w:type="dxa"/>
          </w:tcPr>
          <w:p w14:paraId="50EA3D23" w14:textId="77777777" w:rsidR="006D2D40" w:rsidRPr="00522DC7" w:rsidRDefault="006D2D40" w:rsidP="001F5A12">
            <w:pPr>
              <w:spacing w:after="0"/>
              <w:ind w:left="0"/>
              <w:rPr>
                <w:bCs/>
                <w:sz w:val="18"/>
                <w:szCs w:val="18"/>
              </w:rPr>
            </w:pPr>
            <w:r w:rsidRPr="00522DC7">
              <w:rPr>
                <w:bCs/>
                <w:sz w:val="18"/>
                <w:szCs w:val="18"/>
              </w:rPr>
              <w:t>Required</w:t>
            </w:r>
          </w:p>
        </w:tc>
        <w:tc>
          <w:tcPr>
            <w:tcW w:w="1252" w:type="dxa"/>
            <w:gridSpan w:val="2"/>
          </w:tcPr>
          <w:p w14:paraId="45384FCA" w14:textId="77777777" w:rsidR="006D2D40" w:rsidRPr="000946F7" w:rsidRDefault="006D2D40" w:rsidP="001F5A12">
            <w:pPr>
              <w:spacing w:after="0"/>
              <w:ind w:left="0"/>
              <w:rPr>
                <w:bCs/>
                <w:sz w:val="18"/>
                <w:szCs w:val="18"/>
              </w:rPr>
            </w:pPr>
            <w:r w:rsidRPr="00522DC7">
              <w:rPr>
                <w:bCs/>
                <w:sz w:val="18"/>
                <w:szCs w:val="18"/>
              </w:rPr>
              <w:t>Required</w:t>
            </w:r>
          </w:p>
        </w:tc>
        <w:tc>
          <w:tcPr>
            <w:tcW w:w="1350" w:type="dxa"/>
            <w:gridSpan w:val="2"/>
            <w:shd w:val="clear" w:color="auto" w:fill="A6A6A6" w:themeFill="background1" w:themeFillShade="A6"/>
          </w:tcPr>
          <w:p w14:paraId="1C59DDB0" w14:textId="77777777" w:rsidR="006D2D40" w:rsidRPr="002843A7" w:rsidRDefault="006D2D40" w:rsidP="001F5A12">
            <w:pPr>
              <w:spacing w:after="0"/>
              <w:ind w:left="0"/>
              <w:rPr>
                <w:bCs/>
                <w:sz w:val="18"/>
                <w:szCs w:val="18"/>
              </w:rPr>
            </w:pPr>
            <w:r>
              <w:rPr>
                <w:bCs/>
                <w:sz w:val="18"/>
                <w:szCs w:val="18"/>
              </w:rPr>
              <w:t>N/A</w:t>
            </w:r>
          </w:p>
        </w:tc>
      </w:tr>
      <w:tr w:rsidR="006D2D40" w:rsidRPr="003B16A4" w14:paraId="183E6958" w14:textId="77777777" w:rsidTr="0020724F">
        <w:trPr>
          <w:gridAfter w:val="1"/>
          <w:wAfter w:w="21" w:type="dxa"/>
          <w:trHeight w:val="360"/>
          <w:tblHeader/>
        </w:trPr>
        <w:tc>
          <w:tcPr>
            <w:tcW w:w="425" w:type="dxa"/>
            <w:tcMar>
              <w:top w:w="85" w:type="dxa"/>
              <w:left w:w="85" w:type="dxa"/>
              <w:bottom w:w="85" w:type="dxa"/>
              <w:right w:w="85" w:type="dxa"/>
            </w:tcMar>
          </w:tcPr>
          <w:p w14:paraId="462AF9E6" w14:textId="77777777" w:rsidR="006D2D40" w:rsidRDefault="006D2D40" w:rsidP="001F5A12">
            <w:pPr>
              <w:spacing w:after="0"/>
              <w:ind w:left="0"/>
              <w:rPr>
                <w:b/>
                <w:bCs/>
                <w:sz w:val="18"/>
                <w:szCs w:val="18"/>
              </w:rPr>
            </w:pPr>
            <w:r>
              <w:rPr>
                <w:b/>
                <w:bCs/>
                <w:sz w:val="18"/>
                <w:szCs w:val="18"/>
              </w:rPr>
              <w:t>10</w:t>
            </w:r>
          </w:p>
        </w:tc>
        <w:tc>
          <w:tcPr>
            <w:tcW w:w="2298" w:type="dxa"/>
            <w:vMerge/>
          </w:tcPr>
          <w:p w14:paraId="79C1CDBC" w14:textId="77777777" w:rsidR="006D2D40" w:rsidRPr="009E179D" w:rsidRDefault="006D2D40" w:rsidP="001F5A12">
            <w:pPr>
              <w:spacing w:after="0"/>
              <w:ind w:left="0"/>
              <w:rPr>
                <w:b/>
                <w:bCs/>
                <w:sz w:val="18"/>
                <w:szCs w:val="18"/>
              </w:rPr>
            </w:pPr>
          </w:p>
        </w:tc>
        <w:tc>
          <w:tcPr>
            <w:tcW w:w="2866" w:type="dxa"/>
            <w:gridSpan w:val="2"/>
          </w:tcPr>
          <w:p w14:paraId="1AFE95B1" w14:textId="77777777" w:rsidR="006D2D40" w:rsidRDefault="006D2D40" w:rsidP="001F5A12">
            <w:pPr>
              <w:spacing w:after="0"/>
              <w:ind w:left="0"/>
              <w:rPr>
                <w:bCs/>
                <w:sz w:val="18"/>
                <w:szCs w:val="18"/>
              </w:rPr>
            </w:pPr>
            <w:r>
              <w:rPr>
                <w:bCs/>
                <w:sz w:val="18"/>
                <w:szCs w:val="18"/>
              </w:rPr>
              <w:t>Backfill material grading</w:t>
            </w:r>
          </w:p>
        </w:tc>
        <w:tc>
          <w:tcPr>
            <w:tcW w:w="1225" w:type="dxa"/>
            <w:shd w:val="clear" w:color="auto" w:fill="A6A6A6" w:themeFill="background1" w:themeFillShade="A6"/>
          </w:tcPr>
          <w:p w14:paraId="33C16C76" w14:textId="77777777" w:rsidR="006D2D40" w:rsidRPr="00522DC7" w:rsidRDefault="006D2D40" w:rsidP="001F5A12">
            <w:pPr>
              <w:spacing w:after="0"/>
              <w:ind w:left="0"/>
              <w:rPr>
                <w:bCs/>
                <w:sz w:val="18"/>
                <w:szCs w:val="18"/>
              </w:rPr>
            </w:pPr>
            <w:r>
              <w:rPr>
                <w:bCs/>
                <w:sz w:val="18"/>
                <w:szCs w:val="18"/>
              </w:rPr>
              <w:t>N/A</w:t>
            </w:r>
          </w:p>
        </w:tc>
        <w:tc>
          <w:tcPr>
            <w:tcW w:w="1252" w:type="dxa"/>
            <w:gridSpan w:val="2"/>
          </w:tcPr>
          <w:p w14:paraId="1E6AB772" w14:textId="77777777" w:rsidR="006D2D40" w:rsidRPr="000946F7" w:rsidRDefault="006D2D40" w:rsidP="001F5A12">
            <w:pPr>
              <w:spacing w:after="0"/>
              <w:ind w:left="0"/>
              <w:rPr>
                <w:bCs/>
                <w:sz w:val="18"/>
                <w:szCs w:val="18"/>
              </w:rPr>
            </w:pPr>
            <w:r w:rsidRPr="00522DC7">
              <w:rPr>
                <w:bCs/>
                <w:sz w:val="18"/>
                <w:szCs w:val="18"/>
              </w:rPr>
              <w:t>Required</w:t>
            </w:r>
          </w:p>
        </w:tc>
        <w:tc>
          <w:tcPr>
            <w:tcW w:w="1350" w:type="dxa"/>
            <w:gridSpan w:val="2"/>
          </w:tcPr>
          <w:p w14:paraId="7F0C5C50" w14:textId="77777777" w:rsidR="006D2D40" w:rsidRPr="002843A7" w:rsidRDefault="006D2D40" w:rsidP="001F5A12">
            <w:pPr>
              <w:spacing w:after="0"/>
              <w:ind w:left="0"/>
              <w:rPr>
                <w:bCs/>
                <w:sz w:val="18"/>
                <w:szCs w:val="18"/>
              </w:rPr>
            </w:pPr>
            <w:r w:rsidRPr="00522DC7">
              <w:rPr>
                <w:bCs/>
                <w:sz w:val="18"/>
                <w:szCs w:val="18"/>
              </w:rPr>
              <w:t>Required</w:t>
            </w:r>
          </w:p>
        </w:tc>
      </w:tr>
      <w:tr w:rsidR="006D2D40" w:rsidRPr="003B16A4" w14:paraId="6A9A78E8" w14:textId="77777777" w:rsidTr="0020724F">
        <w:trPr>
          <w:gridAfter w:val="1"/>
          <w:wAfter w:w="21" w:type="dxa"/>
          <w:trHeight w:val="360"/>
          <w:tblHeader/>
        </w:trPr>
        <w:tc>
          <w:tcPr>
            <w:tcW w:w="425" w:type="dxa"/>
            <w:tcMar>
              <w:top w:w="85" w:type="dxa"/>
              <w:left w:w="85" w:type="dxa"/>
              <w:bottom w:w="85" w:type="dxa"/>
              <w:right w:w="85" w:type="dxa"/>
            </w:tcMar>
          </w:tcPr>
          <w:p w14:paraId="2D5C073F" w14:textId="77777777" w:rsidR="006D2D40" w:rsidRDefault="006D2D40" w:rsidP="001F5A12">
            <w:pPr>
              <w:spacing w:after="0"/>
              <w:ind w:left="0"/>
              <w:rPr>
                <w:b/>
                <w:bCs/>
                <w:sz w:val="18"/>
                <w:szCs w:val="18"/>
              </w:rPr>
            </w:pPr>
            <w:r>
              <w:rPr>
                <w:b/>
                <w:bCs/>
                <w:sz w:val="18"/>
                <w:szCs w:val="18"/>
              </w:rPr>
              <w:t>11</w:t>
            </w:r>
          </w:p>
        </w:tc>
        <w:tc>
          <w:tcPr>
            <w:tcW w:w="2298" w:type="dxa"/>
            <w:vMerge/>
          </w:tcPr>
          <w:p w14:paraId="3E8ED128" w14:textId="77777777" w:rsidR="006D2D40" w:rsidRPr="009E179D" w:rsidRDefault="006D2D40" w:rsidP="001F5A12">
            <w:pPr>
              <w:spacing w:after="0"/>
              <w:ind w:left="0"/>
              <w:rPr>
                <w:b/>
                <w:bCs/>
                <w:sz w:val="18"/>
                <w:szCs w:val="18"/>
              </w:rPr>
            </w:pPr>
          </w:p>
        </w:tc>
        <w:tc>
          <w:tcPr>
            <w:tcW w:w="2866" w:type="dxa"/>
            <w:gridSpan w:val="2"/>
          </w:tcPr>
          <w:p w14:paraId="07FABA23" w14:textId="77777777" w:rsidR="006D2D40" w:rsidRDefault="006D2D40" w:rsidP="001F5A12">
            <w:pPr>
              <w:spacing w:after="0"/>
              <w:ind w:left="0"/>
              <w:rPr>
                <w:bCs/>
                <w:sz w:val="18"/>
                <w:szCs w:val="18"/>
              </w:rPr>
            </w:pPr>
            <w:r>
              <w:rPr>
                <w:bCs/>
                <w:sz w:val="18"/>
                <w:szCs w:val="18"/>
              </w:rPr>
              <w:t xml:space="preserve">Plastic index &lt;30. NATA/IANZ Test lab results </w:t>
            </w:r>
          </w:p>
        </w:tc>
        <w:tc>
          <w:tcPr>
            <w:tcW w:w="1225" w:type="dxa"/>
          </w:tcPr>
          <w:p w14:paraId="38C37295" w14:textId="77777777" w:rsidR="006D2D40" w:rsidRPr="00522DC7" w:rsidRDefault="006D2D40" w:rsidP="001F5A12">
            <w:pPr>
              <w:spacing w:after="0"/>
              <w:ind w:left="0"/>
              <w:rPr>
                <w:bCs/>
                <w:sz w:val="18"/>
                <w:szCs w:val="18"/>
              </w:rPr>
            </w:pPr>
            <w:r w:rsidRPr="002539E6">
              <w:rPr>
                <w:bCs/>
                <w:sz w:val="18"/>
                <w:szCs w:val="18"/>
              </w:rPr>
              <w:t>Required</w:t>
            </w:r>
          </w:p>
        </w:tc>
        <w:tc>
          <w:tcPr>
            <w:tcW w:w="1252" w:type="dxa"/>
            <w:gridSpan w:val="2"/>
          </w:tcPr>
          <w:p w14:paraId="3D0F9BDD" w14:textId="77777777" w:rsidR="006D2D40" w:rsidRPr="000946F7" w:rsidRDefault="006D2D40" w:rsidP="001F5A12">
            <w:pPr>
              <w:spacing w:after="0"/>
              <w:ind w:left="0"/>
              <w:rPr>
                <w:bCs/>
                <w:sz w:val="18"/>
                <w:szCs w:val="18"/>
              </w:rPr>
            </w:pPr>
            <w:r w:rsidRPr="002539E6">
              <w:rPr>
                <w:bCs/>
                <w:sz w:val="18"/>
                <w:szCs w:val="18"/>
              </w:rPr>
              <w:t>Required</w:t>
            </w:r>
          </w:p>
        </w:tc>
        <w:tc>
          <w:tcPr>
            <w:tcW w:w="1350" w:type="dxa"/>
            <w:gridSpan w:val="2"/>
            <w:shd w:val="clear" w:color="auto" w:fill="A6A6A6" w:themeFill="background1" w:themeFillShade="A6"/>
          </w:tcPr>
          <w:p w14:paraId="1ADB500B" w14:textId="77777777" w:rsidR="006D2D40" w:rsidRPr="002843A7" w:rsidRDefault="006D2D40" w:rsidP="001F5A12">
            <w:pPr>
              <w:spacing w:after="0"/>
              <w:ind w:left="0"/>
              <w:rPr>
                <w:bCs/>
                <w:sz w:val="18"/>
                <w:szCs w:val="18"/>
              </w:rPr>
            </w:pPr>
            <w:r>
              <w:rPr>
                <w:bCs/>
                <w:sz w:val="18"/>
                <w:szCs w:val="18"/>
              </w:rPr>
              <w:t>N/A</w:t>
            </w:r>
          </w:p>
        </w:tc>
      </w:tr>
      <w:tr w:rsidR="006D2D40" w:rsidRPr="003B16A4" w14:paraId="4344517E" w14:textId="77777777" w:rsidTr="0020724F">
        <w:trPr>
          <w:gridAfter w:val="1"/>
          <w:wAfter w:w="21" w:type="dxa"/>
          <w:trHeight w:val="360"/>
          <w:tblHeader/>
        </w:trPr>
        <w:tc>
          <w:tcPr>
            <w:tcW w:w="425" w:type="dxa"/>
            <w:tcMar>
              <w:top w:w="85" w:type="dxa"/>
              <w:left w:w="85" w:type="dxa"/>
              <w:bottom w:w="85" w:type="dxa"/>
              <w:right w:w="85" w:type="dxa"/>
            </w:tcMar>
          </w:tcPr>
          <w:p w14:paraId="431D3DFD" w14:textId="77777777" w:rsidR="006D2D40" w:rsidRDefault="006D2D40" w:rsidP="001F5A12">
            <w:pPr>
              <w:spacing w:after="0"/>
              <w:ind w:left="0"/>
              <w:rPr>
                <w:b/>
                <w:bCs/>
                <w:sz w:val="18"/>
                <w:szCs w:val="18"/>
              </w:rPr>
            </w:pPr>
            <w:r>
              <w:rPr>
                <w:b/>
                <w:bCs/>
                <w:sz w:val="18"/>
                <w:szCs w:val="18"/>
              </w:rPr>
              <w:t>12</w:t>
            </w:r>
          </w:p>
        </w:tc>
        <w:tc>
          <w:tcPr>
            <w:tcW w:w="2298" w:type="dxa"/>
            <w:vMerge/>
          </w:tcPr>
          <w:p w14:paraId="53DFE75A" w14:textId="77777777" w:rsidR="006D2D40" w:rsidRPr="009E179D" w:rsidRDefault="006D2D40" w:rsidP="001F5A12">
            <w:pPr>
              <w:spacing w:after="0"/>
              <w:ind w:left="0"/>
              <w:rPr>
                <w:b/>
                <w:bCs/>
                <w:sz w:val="18"/>
                <w:szCs w:val="18"/>
              </w:rPr>
            </w:pPr>
          </w:p>
        </w:tc>
        <w:tc>
          <w:tcPr>
            <w:tcW w:w="2866" w:type="dxa"/>
            <w:gridSpan w:val="2"/>
          </w:tcPr>
          <w:p w14:paraId="4FBB5CBC" w14:textId="77777777" w:rsidR="006D2D40" w:rsidRDefault="006D2D40" w:rsidP="001F5A12">
            <w:pPr>
              <w:spacing w:after="0"/>
              <w:ind w:left="0"/>
              <w:rPr>
                <w:bCs/>
                <w:sz w:val="18"/>
                <w:szCs w:val="18"/>
              </w:rPr>
            </w:pPr>
            <w:r>
              <w:rPr>
                <w:bCs/>
                <w:sz w:val="18"/>
                <w:szCs w:val="18"/>
              </w:rPr>
              <w:t>Compaction test. NZS 4402, test 5.1.2 and 5.1.4 – NATA/IANZ test lab results or Clegg hammer impact tests to AS1289.6.9.1</w:t>
            </w:r>
          </w:p>
        </w:tc>
        <w:tc>
          <w:tcPr>
            <w:tcW w:w="1225" w:type="dxa"/>
          </w:tcPr>
          <w:p w14:paraId="61E1677F" w14:textId="77777777" w:rsidR="006D2D40" w:rsidRPr="00522DC7" w:rsidRDefault="006D2D40" w:rsidP="001F5A12">
            <w:pPr>
              <w:spacing w:after="0"/>
              <w:ind w:left="0"/>
              <w:rPr>
                <w:bCs/>
                <w:sz w:val="18"/>
                <w:szCs w:val="18"/>
              </w:rPr>
            </w:pPr>
            <w:r w:rsidRPr="002539E6">
              <w:rPr>
                <w:bCs/>
                <w:sz w:val="18"/>
                <w:szCs w:val="18"/>
              </w:rPr>
              <w:t>Required</w:t>
            </w:r>
          </w:p>
        </w:tc>
        <w:tc>
          <w:tcPr>
            <w:tcW w:w="1252" w:type="dxa"/>
            <w:gridSpan w:val="2"/>
          </w:tcPr>
          <w:p w14:paraId="1F4C4CC1" w14:textId="77777777" w:rsidR="006D2D40" w:rsidRPr="000946F7" w:rsidRDefault="006D2D40" w:rsidP="001F5A12">
            <w:pPr>
              <w:spacing w:after="0"/>
              <w:ind w:left="0"/>
              <w:rPr>
                <w:bCs/>
                <w:sz w:val="18"/>
                <w:szCs w:val="18"/>
              </w:rPr>
            </w:pPr>
            <w:r w:rsidRPr="002539E6">
              <w:rPr>
                <w:bCs/>
                <w:sz w:val="18"/>
                <w:szCs w:val="18"/>
              </w:rPr>
              <w:t>Required</w:t>
            </w:r>
          </w:p>
        </w:tc>
        <w:tc>
          <w:tcPr>
            <w:tcW w:w="1350" w:type="dxa"/>
            <w:gridSpan w:val="2"/>
            <w:shd w:val="clear" w:color="auto" w:fill="A6A6A6" w:themeFill="background1" w:themeFillShade="A6"/>
          </w:tcPr>
          <w:p w14:paraId="4D2944E1" w14:textId="77777777" w:rsidR="006D2D40" w:rsidRPr="002843A7" w:rsidRDefault="006D2D40" w:rsidP="001F5A12">
            <w:pPr>
              <w:spacing w:after="0"/>
              <w:ind w:left="0"/>
              <w:rPr>
                <w:bCs/>
                <w:sz w:val="18"/>
                <w:szCs w:val="18"/>
              </w:rPr>
            </w:pPr>
            <w:r>
              <w:rPr>
                <w:bCs/>
                <w:sz w:val="18"/>
                <w:szCs w:val="18"/>
              </w:rPr>
              <w:t>N/A</w:t>
            </w:r>
          </w:p>
        </w:tc>
      </w:tr>
      <w:tr w:rsidR="006D2D40" w:rsidRPr="003B16A4" w14:paraId="0CC1D532" w14:textId="77777777" w:rsidTr="0020724F">
        <w:trPr>
          <w:gridAfter w:val="1"/>
          <w:wAfter w:w="21" w:type="dxa"/>
          <w:trHeight w:val="360"/>
          <w:tblHeader/>
        </w:trPr>
        <w:tc>
          <w:tcPr>
            <w:tcW w:w="425" w:type="dxa"/>
            <w:tcMar>
              <w:top w:w="85" w:type="dxa"/>
              <w:left w:w="85" w:type="dxa"/>
              <w:bottom w:w="85" w:type="dxa"/>
              <w:right w:w="85" w:type="dxa"/>
            </w:tcMar>
          </w:tcPr>
          <w:p w14:paraId="2EF71BE0" w14:textId="77777777" w:rsidR="006D2D40" w:rsidRDefault="006D2D40" w:rsidP="001F5A12">
            <w:pPr>
              <w:spacing w:after="0"/>
              <w:ind w:left="0"/>
              <w:rPr>
                <w:b/>
                <w:bCs/>
                <w:sz w:val="18"/>
                <w:szCs w:val="18"/>
              </w:rPr>
            </w:pPr>
            <w:r>
              <w:rPr>
                <w:b/>
                <w:bCs/>
                <w:sz w:val="18"/>
                <w:szCs w:val="18"/>
              </w:rPr>
              <w:t>13</w:t>
            </w:r>
          </w:p>
        </w:tc>
        <w:tc>
          <w:tcPr>
            <w:tcW w:w="2298" w:type="dxa"/>
            <w:vMerge/>
          </w:tcPr>
          <w:p w14:paraId="58F536B1" w14:textId="77777777" w:rsidR="006D2D40" w:rsidRPr="009E179D" w:rsidRDefault="006D2D40" w:rsidP="001F5A12">
            <w:pPr>
              <w:spacing w:after="0"/>
              <w:ind w:left="0"/>
              <w:rPr>
                <w:b/>
                <w:bCs/>
                <w:sz w:val="18"/>
                <w:szCs w:val="18"/>
              </w:rPr>
            </w:pPr>
          </w:p>
        </w:tc>
        <w:tc>
          <w:tcPr>
            <w:tcW w:w="2866" w:type="dxa"/>
            <w:gridSpan w:val="2"/>
          </w:tcPr>
          <w:p w14:paraId="524007BB" w14:textId="77777777" w:rsidR="006D2D40" w:rsidRDefault="006D2D40" w:rsidP="001F5A12">
            <w:pPr>
              <w:spacing w:after="0"/>
              <w:ind w:left="0"/>
              <w:rPr>
                <w:bCs/>
                <w:sz w:val="18"/>
                <w:szCs w:val="18"/>
              </w:rPr>
            </w:pPr>
            <w:r>
              <w:rPr>
                <w:bCs/>
                <w:sz w:val="18"/>
                <w:szCs w:val="18"/>
              </w:rPr>
              <w:t>Compaction test location records</w:t>
            </w:r>
          </w:p>
        </w:tc>
        <w:tc>
          <w:tcPr>
            <w:tcW w:w="1225" w:type="dxa"/>
          </w:tcPr>
          <w:p w14:paraId="7D756C31" w14:textId="77777777" w:rsidR="006D2D40" w:rsidRPr="00522DC7" w:rsidRDefault="006D2D40" w:rsidP="001F5A12">
            <w:pPr>
              <w:spacing w:after="0"/>
              <w:ind w:left="0"/>
              <w:rPr>
                <w:bCs/>
                <w:sz w:val="18"/>
                <w:szCs w:val="18"/>
              </w:rPr>
            </w:pPr>
            <w:r w:rsidRPr="002539E6">
              <w:rPr>
                <w:bCs/>
                <w:sz w:val="18"/>
                <w:szCs w:val="18"/>
              </w:rPr>
              <w:t>Required</w:t>
            </w:r>
          </w:p>
        </w:tc>
        <w:tc>
          <w:tcPr>
            <w:tcW w:w="1252" w:type="dxa"/>
            <w:gridSpan w:val="2"/>
          </w:tcPr>
          <w:p w14:paraId="1CC49D26" w14:textId="77777777" w:rsidR="006D2D40" w:rsidRPr="000946F7" w:rsidRDefault="006D2D40" w:rsidP="001F5A12">
            <w:pPr>
              <w:spacing w:after="0"/>
              <w:ind w:left="0"/>
              <w:rPr>
                <w:bCs/>
                <w:sz w:val="18"/>
                <w:szCs w:val="18"/>
              </w:rPr>
            </w:pPr>
            <w:r w:rsidRPr="002539E6">
              <w:rPr>
                <w:bCs/>
                <w:sz w:val="18"/>
                <w:szCs w:val="18"/>
              </w:rPr>
              <w:t>Required</w:t>
            </w:r>
          </w:p>
        </w:tc>
        <w:tc>
          <w:tcPr>
            <w:tcW w:w="1350" w:type="dxa"/>
            <w:gridSpan w:val="2"/>
            <w:shd w:val="clear" w:color="auto" w:fill="A6A6A6" w:themeFill="background1" w:themeFillShade="A6"/>
          </w:tcPr>
          <w:p w14:paraId="3DCD6C55" w14:textId="77777777" w:rsidR="006D2D40" w:rsidRPr="002843A7" w:rsidRDefault="006D2D40" w:rsidP="001F5A12">
            <w:pPr>
              <w:spacing w:after="0"/>
              <w:ind w:left="0"/>
              <w:rPr>
                <w:bCs/>
                <w:sz w:val="18"/>
                <w:szCs w:val="18"/>
              </w:rPr>
            </w:pPr>
            <w:r>
              <w:rPr>
                <w:bCs/>
                <w:sz w:val="18"/>
                <w:szCs w:val="18"/>
              </w:rPr>
              <w:t>N/A</w:t>
            </w:r>
          </w:p>
        </w:tc>
      </w:tr>
      <w:tr w:rsidR="006D2D40" w:rsidRPr="003B16A4" w14:paraId="1E8F6FC1" w14:textId="77777777" w:rsidTr="0020724F">
        <w:trPr>
          <w:gridAfter w:val="1"/>
          <w:wAfter w:w="21" w:type="dxa"/>
          <w:trHeight w:val="360"/>
          <w:tblHeader/>
        </w:trPr>
        <w:tc>
          <w:tcPr>
            <w:tcW w:w="425" w:type="dxa"/>
            <w:tcMar>
              <w:top w:w="85" w:type="dxa"/>
              <w:left w:w="85" w:type="dxa"/>
              <w:bottom w:w="85" w:type="dxa"/>
              <w:right w:w="85" w:type="dxa"/>
            </w:tcMar>
          </w:tcPr>
          <w:p w14:paraId="031C8A40" w14:textId="77777777" w:rsidR="006D2D40" w:rsidRDefault="006D2D40" w:rsidP="001F5A12">
            <w:pPr>
              <w:spacing w:after="0"/>
              <w:ind w:left="0"/>
              <w:rPr>
                <w:b/>
                <w:bCs/>
                <w:sz w:val="18"/>
                <w:szCs w:val="18"/>
              </w:rPr>
            </w:pPr>
            <w:r>
              <w:rPr>
                <w:b/>
                <w:bCs/>
                <w:sz w:val="18"/>
                <w:szCs w:val="18"/>
              </w:rPr>
              <w:t>14</w:t>
            </w:r>
          </w:p>
        </w:tc>
        <w:tc>
          <w:tcPr>
            <w:tcW w:w="2298" w:type="dxa"/>
            <w:vMerge w:val="restart"/>
          </w:tcPr>
          <w:p w14:paraId="78F07DBB" w14:textId="77777777" w:rsidR="006D2D40" w:rsidRDefault="006D2D40" w:rsidP="001F5A12">
            <w:pPr>
              <w:spacing w:after="0"/>
              <w:ind w:left="0"/>
              <w:rPr>
                <w:b/>
                <w:bCs/>
                <w:sz w:val="18"/>
                <w:szCs w:val="18"/>
              </w:rPr>
            </w:pPr>
          </w:p>
          <w:p w14:paraId="3D146FE3" w14:textId="77777777" w:rsidR="006D2D40" w:rsidRPr="009E179D" w:rsidRDefault="006D2D40" w:rsidP="001F5A12">
            <w:pPr>
              <w:spacing w:after="0"/>
              <w:ind w:left="0"/>
              <w:rPr>
                <w:b/>
                <w:bCs/>
                <w:sz w:val="18"/>
                <w:szCs w:val="18"/>
              </w:rPr>
            </w:pPr>
            <w:r>
              <w:rPr>
                <w:b/>
                <w:bCs/>
                <w:sz w:val="18"/>
                <w:szCs w:val="18"/>
              </w:rPr>
              <w:t>Reinstatement</w:t>
            </w:r>
          </w:p>
        </w:tc>
        <w:tc>
          <w:tcPr>
            <w:tcW w:w="2866" w:type="dxa"/>
            <w:gridSpan w:val="2"/>
          </w:tcPr>
          <w:p w14:paraId="54153918" w14:textId="77777777" w:rsidR="006D2D40" w:rsidRDefault="006D2D40" w:rsidP="001F5A12">
            <w:pPr>
              <w:spacing w:after="0"/>
              <w:ind w:left="0"/>
              <w:rPr>
                <w:bCs/>
                <w:sz w:val="18"/>
                <w:szCs w:val="18"/>
              </w:rPr>
            </w:pPr>
            <w:r>
              <w:rPr>
                <w:bCs/>
                <w:sz w:val="18"/>
                <w:szCs w:val="18"/>
              </w:rPr>
              <w:t>Topsoil replaced to 100mm depth, clear of stones and debris, 90% grass cover</w:t>
            </w:r>
          </w:p>
        </w:tc>
        <w:tc>
          <w:tcPr>
            <w:tcW w:w="1225" w:type="dxa"/>
            <w:shd w:val="clear" w:color="auto" w:fill="A6A6A6" w:themeFill="background1" w:themeFillShade="A6"/>
          </w:tcPr>
          <w:p w14:paraId="4D3C418F" w14:textId="77777777" w:rsidR="006D2D40" w:rsidRPr="00522DC7" w:rsidRDefault="006D2D40" w:rsidP="001F5A12">
            <w:pPr>
              <w:spacing w:after="0"/>
              <w:ind w:left="0"/>
              <w:rPr>
                <w:bCs/>
                <w:sz w:val="18"/>
                <w:szCs w:val="18"/>
              </w:rPr>
            </w:pPr>
            <w:r>
              <w:rPr>
                <w:bCs/>
                <w:sz w:val="18"/>
                <w:szCs w:val="18"/>
              </w:rPr>
              <w:t>N/A</w:t>
            </w:r>
          </w:p>
        </w:tc>
        <w:tc>
          <w:tcPr>
            <w:tcW w:w="1252" w:type="dxa"/>
            <w:gridSpan w:val="2"/>
          </w:tcPr>
          <w:p w14:paraId="1BABDDBF" w14:textId="77777777" w:rsidR="006D2D40" w:rsidRPr="000946F7" w:rsidRDefault="006D2D40" w:rsidP="001F5A12">
            <w:pPr>
              <w:spacing w:after="0"/>
              <w:ind w:left="0"/>
              <w:rPr>
                <w:bCs/>
                <w:sz w:val="18"/>
                <w:szCs w:val="18"/>
              </w:rPr>
            </w:pPr>
            <w:r w:rsidRPr="002539E6">
              <w:rPr>
                <w:bCs/>
                <w:sz w:val="18"/>
                <w:szCs w:val="18"/>
              </w:rPr>
              <w:t>Required</w:t>
            </w:r>
          </w:p>
        </w:tc>
        <w:tc>
          <w:tcPr>
            <w:tcW w:w="1350" w:type="dxa"/>
            <w:gridSpan w:val="2"/>
          </w:tcPr>
          <w:p w14:paraId="2B66B736" w14:textId="77777777" w:rsidR="006D2D40" w:rsidRPr="002843A7" w:rsidRDefault="006D2D40" w:rsidP="001F5A12">
            <w:pPr>
              <w:spacing w:after="0"/>
              <w:ind w:left="0"/>
              <w:rPr>
                <w:bCs/>
                <w:sz w:val="18"/>
                <w:szCs w:val="18"/>
              </w:rPr>
            </w:pPr>
            <w:r w:rsidRPr="002539E6">
              <w:rPr>
                <w:bCs/>
                <w:sz w:val="18"/>
                <w:szCs w:val="18"/>
              </w:rPr>
              <w:t>Required</w:t>
            </w:r>
          </w:p>
        </w:tc>
      </w:tr>
      <w:tr w:rsidR="006D2D40" w:rsidRPr="003B16A4" w14:paraId="02FEBDFE" w14:textId="77777777" w:rsidTr="0020724F">
        <w:trPr>
          <w:gridAfter w:val="1"/>
          <w:wAfter w:w="21" w:type="dxa"/>
          <w:trHeight w:val="360"/>
          <w:tblHeader/>
        </w:trPr>
        <w:tc>
          <w:tcPr>
            <w:tcW w:w="425" w:type="dxa"/>
            <w:tcMar>
              <w:top w:w="85" w:type="dxa"/>
              <w:left w:w="85" w:type="dxa"/>
              <w:bottom w:w="85" w:type="dxa"/>
              <w:right w:w="85" w:type="dxa"/>
            </w:tcMar>
          </w:tcPr>
          <w:p w14:paraId="7FBF107B" w14:textId="77777777" w:rsidR="006D2D40" w:rsidRDefault="006D2D40" w:rsidP="001F5A12">
            <w:pPr>
              <w:spacing w:after="0"/>
              <w:ind w:left="0"/>
              <w:rPr>
                <w:b/>
                <w:bCs/>
                <w:sz w:val="18"/>
                <w:szCs w:val="18"/>
              </w:rPr>
            </w:pPr>
            <w:r>
              <w:rPr>
                <w:b/>
                <w:bCs/>
                <w:sz w:val="18"/>
                <w:szCs w:val="18"/>
              </w:rPr>
              <w:t>15</w:t>
            </w:r>
          </w:p>
        </w:tc>
        <w:tc>
          <w:tcPr>
            <w:tcW w:w="2298" w:type="dxa"/>
            <w:vMerge/>
          </w:tcPr>
          <w:p w14:paraId="5FE848ED" w14:textId="77777777" w:rsidR="006D2D40" w:rsidRPr="009E179D" w:rsidRDefault="006D2D40" w:rsidP="001F5A12">
            <w:pPr>
              <w:spacing w:after="0"/>
              <w:ind w:left="0"/>
              <w:rPr>
                <w:b/>
                <w:bCs/>
                <w:sz w:val="18"/>
                <w:szCs w:val="18"/>
              </w:rPr>
            </w:pPr>
          </w:p>
        </w:tc>
        <w:tc>
          <w:tcPr>
            <w:tcW w:w="2866" w:type="dxa"/>
            <w:gridSpan w:val="2"/>
          </w:tcPr>
          <w:p w14:paraId="6D428AE1" w14:textId="77777777" w:rsidR="006D2D40" w:rsidRDefault="006D2D40" w:rsidP="001F5A12">
            <w:pPr>
              <w:spacing w:after="0"/>
              <w:ind w:left="0"/>
              <w:rPr>
                <w:bCs/>
                <w:sz w:val="18"/>
                <w:szCs w:val="18"/>
              </w:rPr>
            </w:pPr>
            <w:r>
              <w:rPr>
                <w:bCs/>
                <w:sz w:val="18"/>
                <w:szCs w:val="18"/>
              </w:rPr>
              <w:t>Controlling authority(</w:t>
            </w:r>
            <w:proofErr w:type="spellStart"/>
            <w:r>
              <w:rPr>
                <w:bCs/>
                <w:sz w:val="18"/>
                <w:szCs w:val="18"/>
              </w:rPr>
              <w:t>ies</w:t>
            </w:r>
            <w:proofErr w:type="spellEnd"/>
            <w:r>
              <w:rPr>
                <w:bCs/>
                <w:sz w:val="18"/>
                <w:szCs w:val="18"/>
              </w:rPr>
              <w:t>) sign-off</w:t>
            </w:r>
          </w:p>
        </w:tc>
        <w:tc>
          <w:tcPr>
            <w:tcW w:w="1225" w:type="dxa"/>
          </w:tcPr>
          <w:p w14:paraId="2CD6D153" w14:textId="77777777" w:rsidR="006D2D40" w:rsidRPr="00522DC7" w:rsidRDefault="006D2D40" w:rsidP="001F5A12">
            <w:pPr>
              <w:spacing w:after="0"/>
              <w:ind w:left="0"/>
              <w:rPr>
                <w:bCs/>
                <w:sz w:val="18"/>
                <w:szCs w:val="18"/>
              </w:rPr>
            </w:pPr>
            <w:r w:rsidRPr="002539E6">
              <w:rPr>
                <w:bCs/>
                <w:sz w:val="18"/>
                <w:szCs w:val="18"/>
              </w:rPr>
              <w:t>Required</w:t>
            </w:r>
          </w:p>
        </w:tc>
        <w:tc>
          <w:tcPr>
            <w:tcW w:w="1252" w:type="dxa"/>
            <w:gridSpan w:val="2"/>
          </w:tcPr>
          <w:p w14:paraId="48293318" w14:textId="77777777" w:rsidR="006D2D40" w:rsidRPr="000946F7" w:rsidRDefault="006D2D40" w:rsidP="001F5A12">
            <w:pPr>
              <w:spacing w:after="0"/>
              <w:ind w:left="0"/>
              <w:rPr>
                <w:bCs/>
                <w:sz w:val="18"/>
                <w:szCs w:val="18"/>
              </w:rPr>
            </w:pPr>
            <w:r w:rsidRPr="002539E6">
              <w:rPr>
                <w:bCs/>
                <w:sz w:val="18"/>
                <w:szCs w:val="18"/>
              </w:rPr>
              <w:t>Required</w:t>
            </w:r>
          </w:p>
        </w:tc>
        <w:tc>
          <w:tcPr>
            <w:tcW w:w="1350" w:type="dxa"/>
            <w:gridSpan w:val="2"/>
          </w:tcPr>
          <w:p w14:paraId="6F9A06AB" w14:textId="77777777" w:rsidR="006D2D40" w:rsidRPr="002843A7" w:rsidRDefault="006D2D40" w:rsidP="001F5A12">
            <w:pPr>
              <w:spacing w:after="0"/>
              <w:ind w:left="0"/>
              <w:rPr>
                <w:bCs/>
                <w:sz w:val="18"/>
                <w:szCs w:val="18"/>
              </w:rPr>
            </w:pPr>
            <w:r w:rsidRPr="002539E6">
              <w:rPr>
                <w:bCs/>
                <w:sz w:val="18"/>
                <w:szCs w:val="18"/>
              </w:rPr>
              <w:t>Required</w:t>
            </w:r>
          </w:p>
        </w:tc>
      </w:tr>
      <w:tr w:rsidR="006D2D40" w:rsidRPr="003B16A4" w14:paraId="4F30C052" w14:textId="77777777" w:rsidTr="0020724F">
        <w:trPr>
          <w:gridAfter w:val="1"/>
          <w:wAfter w:w="21" w:type="dxa"/>
          <w:trHeight w:val="360"/>
          <w:tblHeader/>
        </w:trPr>
        <w:tc>
          <w:tcPr>
            <w:tcW w:w="425" w:type="dxa"/>
            <w:tcBorders>
              <w:bottom w:val="single" w:sz="4" w:space="0" w:color="auto"/>
            </w:tcBorders>
            <w:tcMar>
              <w:top w:w="85" w:type="dxa"/>
              <w:left w:w="85" w:type="dxa"/>
              <w:bottom w:w="85" w:type="dxa"/>
              <w:right w:w="85" w:type="dxa"/>
            </w:tcMar>
          </w:tcPr>
          <w:p w14:paraId="01CB7419" w14:textId="77777777" w:rsidR="006D2D40" w:rsidRDefault="006D2D40" w:rsidP="001F5A12">
            <w:pPr>
              <w:spacing w:after="0"/>
              <w:ind w:left="0"/>
              <w:rPr>
                <w:b/>
                <w:bCs/>
                <w:sz w:val="18"/>
                <w:szCs w:val="18"/>
              </w:rPr>
            </w:pPr>
            <w:r>
              <w:rPr>
                <w:b/>
                <w:bCs/>
                <w:sz w:val="18"/>
                <w:szCs w:val="18"/>
              </w:rPr>
              <w:t>16</w:t>
            </w:r>
          </w:p>
        </w:tc>
        <w:tc>
          <w:tcPr>
            <w:tcW w:w="2298" w:type="dxa"/>
            <w:tcBorders>
              <w:bottom w:val="single" w:sz="4" w:space="0" w:color="auto"/>
            </w:tcBorders>
          </w:tcPr>
          <w:p w14:paraId="753186BF" w14:textId="77777777" w:rsidR="006D2D40" w:rsidRPr="009E179D" w:rsidRDefault="006D2D40" w:rsidP="001F5A12">
            <w:pPr>
              <w:spacing w:after="0"/>
              <w:ind w:left="0"/>
              <w:rPr>
                <w:b/>
                <w:bCs/>
                <w:sz w:val="18"/>
                <w:szCs w:val="18"/>
              </w:rPr>
            </w:pPr>
            <w:r>
              <w:rPr>
                <w:b/>
                <w:bCs/>
                <w:sz w:val="18"/>
                <w:szCs w:val="18"/>
              </w:rPr>
              <w:t>Surplus material removed</w:t>
            </w:r>
          </w:p>
        </w:tc>
        <w:tc>
          <w:tcPr>
            <w:tcW w:w="2866" w:type="dxa"/>
            <w:gridSpan w:val="2"/>
            <w:tcBorders>
              <w:bottom w:val="single" w:sz="4" w:space="0" w:color="auto"/>
            </w:tcBorders>
          </w:tcPr>
          <w:p w14:paraId="080B4FE9" w14:textId="77777777" w:rsidR="006D2D40" w:rsidRDefault="006D2D40" w:rsidP="001F5A12">
            <w:pPr>
              <w:spacing w:after="0"/>
              <w:ind w:left="0"/>
              <w:rPr>
                <w:bCs/>
                <w:sz w:val="18"/>
                <w:szCs w:val="18"/>
              </w:rPr>
            </w:pPr>
            <w:r>
              <w:rPr>
                <w:bCs/>
                <w:sz w:val="18"/>
                <w:szCs w:val="18"/>
              </w:rPr>
              <w:t>Site inspected. Tip facility records provided</w:t>
            </w:r>
          </w:p>
        </w:tc>
        <w:tc>
          <w:tcPr>
            <w:tcW w:w="1225" w:type="dxa"/>
            <w:tcBorders>
              <w:bottom w:val="single" w:sz="4" w:space="0" w:color="auto"/>
            </w:tcBorders>
          </w:tcPr>
          <w:p w14:paraId="350559AA" w14:textId="77777777" w:rsidR="006D2D40" w:rsidRPr="00522DC7" w:rsidRDefault="006D2D40" w:rsidP="001F5A12">
            <w:pPr>
              <w:spacing w:after="0"/>
              <w:ind w:left="0"/>
              <w:rPr>
                <w:bCs/>
                <w:sz w:val="18"/>
                <w:szCs w:val="18"/>
              </w:rPr>
            </w:pPr>
            <w:r w:rsidRPr="002539E6">
              <w:rPr>
                <w:bCs/>
                <w:sz w:val="18"/>
                <w:szCs w:val="18"/>
              </w:rPr>
              <w:t>Required</w:t>
            </w:r>
          </w:p>
        </w:tc>
        <w:tc>
          <w:tcPr>
            <w:tcW w:w="1252" w:type="dxa"/>
            <w:gridSpan w:val="2"/>
          </w:tcPr>
          <w:p w14:paraId="294D9531" w14:textId="77777777" w:rsidR="006D2D40" w:rsidRPr="000946F7" w:rsidRDefault="006D2D40" w:rsidP="001F5A12">
            <w:pPr>
              <w:spacing w:after="0"/>
              <w:ind w:left="0"/>
              <w:rPr>
                <w:bCs/>
                <w:sz w:val="18"/>
                <w:szCs w:val="18"/>
              </w:rPr>
            </w:pPr>
            <w:r w:rsidRPr="002539E6">
              <w:rPr>
                <w:bCs/>
                <w:sz w:val="18"/>
                <w:szCs w:val="18"/>
              </w:rPr>
              <w:t>Required</w:t>
            </w:r>
          </w:p>
        </w:tc>
        <w:tc>
          <w:tcPr>
            <w:tcW w:w="1350" w:type="dxa"/>
            <w:gridSpan w:val="2"/>
            <w:shd w:val="clear" w:color="auto" w:fill="A6A6A6" w:themeFill="background1" w:themeFillShade="A6"/>
          </w:tcPr>
          <w:p w14:paraId="206148C0" w14:textId="77777777" w:rsidR="006D2D40" w:rsidRPr="002843A7" w:rsidRDefault="006D2D40" w:rsidP="001F5A12">
            <w:pPr>
              <w:spacing w:after="0"/>
              <w:ind w:left="0"/>
              <w:rPr>
                <w:bCs/>
                <w:sz w:val="18"/>
                <w:szCs w:val="18"/>
              </w:rPr>
            </w:pPr>
            <w:r>
              <w:rPr>
                <w:bCs/>
                <w:sz w:val="18"/>
                <w:szCs w:val="18"/>
              </w:rPr>
              <w:t>N/A</w:t>
            </w:r>
          </w:p>
        </w:tc>
      </w:tr>
      <w:tr w:rsidR="006D2D40" w14:paraId="4AE3672F" w14:textId="77777777" w:rsidTr="002072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wBefore w:w="4487" w:type="dxa"/>
          <w:trHeight w:val="298"/>
          <w:tblHeader/>
        </w:trPr>
        <w:tc>
          <w:tcPr>
            <w:tcW w:w="2348" w:type="dxa"/>
            <w:gridSpan w:val="3"/>
            <w:vAlign w:val="center"/>
          </w:tcPr>
          <w:p w14:paraId="1C4EEA13" w14:textId="77777777" w:rsidR="006D2D40" w:rsidRDefault="006D2D40" w:rsidP="001F5A12">
            <w:pPr>
              <w:ind w:left="0"/>
              <w:jc w:val="center"/>
            </w:pPr>
            <w:r>
              <w:rPr>
                <w:b/>
                <w:bCs/>
                <w:sz w:val="18"/>
                <w:szCs w:val="18"/>
              </w:rPr>
              <w:t>Sign-off</w:t>
            </w:r>
          </w:p>
        </w:tc>
        <w:tc>
          <w:tcPr>
            <w:tcW w:w="1252" w:type="dxa"/>
            <w:gridSpan w:val="2"/>
          </w:tcPr>
          <w:p w14:paraId="1A769E0A" w14:textId="77777777" w:rsidR="006D2D40" w:rsidRDefault="006D2D40" w:rsidP="001F5A12">
            <w:pPr>
              <w:ind w:left="0"/>
            </w:pPr>
          </w:p>
        </w:tc>
        <w:tc>
          <w:tcPr>
            <w:tcW w:w="1350" w:type="dxa"/>
            <w:gridSpan w:val="2"/>
          </w:tcPr>
          <w:p w14:paraId="5399B5E1" w14:textId="77777777" w:rsidR="006D2D40" w:rsidRDefault="006D2D40" w:rsidP="001F5A12">
            <w:pPr>
              <w:ind w:left="0"/>
            </w:pPr>
          </w:p>
        </w:tc>
      </w:tr>
    </w:tbl>
    <w:p w14:paraId="1CA0A3D4" w14:textId="77777777" w:rsidR="006D2D40" w:rsidRPr="006D2D40" w:rsidRDefault="006D2D40" w:rsidP="006D2D40"/>
    <w:p w14:paraId="244055F6" w14:textId="77777777" w:rsidR="00072385" w:rsidRDefault="00072385" w:rsidP="00A8698D">
      <w:pPr>
        <w:pStyle w:val="NTUMasterNormal"/>
      </w:pPr>
    </w:p>
    <w:p w14:paraId="52EA9909" w14:textId="77777777" w:rsidR="00815BEA" w:rsidRPr="0013392E" w:rsidRDefault="00815BEA" w:rsidP="00A8698D">
      <w:pPr>
        <w:pStyle w:val="NTUMasterNormal"/>
      </w:pPr>
    </w:p>
    <w:p w14:paraId="3BABADA3" w14:textId="70E9A2AC" w:rsidR="00272A6F" w:rsidRDefault="00272A6F" w:rsidP="00FC0AA5">
      <w:pPr>
        <w:pStyle w:val="Heading2"/>
      </w:pPr>
      <w:bookmarkStart w:id="731" w:name="_Toc130973278"/>
      <w:bookmarkStart w:id="732" w:name="_Toc231982805"/>
      <w:r>
        <w:lastRenderedPageBreak/>
        <w:t>SPECIAL BEDDING AND EMBEDMENTS / GEOTEXTILE SURROUND AND PILLOW</w:t>
      </w:r>
      <w:bookmarkEnd w:id="731"/>
      <w:bookmarkEnd w:id="732"/>
    </w:p>
    <w:p w14:paraId="4431157D" w14:textId="24745F66" w:rsidR="00272A6F" w:rsidRPr="0013392E" w:rsidRDefault="00272A6F" w:rsidP="00A8698D">
      <w:pPr>
        <w:pStyle w:val="NTUMasterNormal"/>
      </w:pPr>
      <w:r w:rsidRPr="0013392E">
        <w:t xml:space="preserve">Where required due to poor soil conditions encountered on site, or from the design drawings and </w:t>
      </w:r>
      <w:r w:rsidR="00D32B8D" w:rsidRPr="0013392E">
        <w:t>specifications special</w:t>
      </w:r>
      <w:r w:rsidRPr="0013392E">
        <w:t xml:space="preserve"> embedment shall be installed at locations as specified by the Engineer.</w:t>
      </w:r>
    </w:p>
    <w:p w14:paraId="4EAF9F48" w14:textId="3DC2558A" w:rsidR="00272A6F" w:rsidRDefault="00272A6F" w:rsidP="00FC0AA5">
      <w:pPr>
        <w:pStyle w:val="Heading2"/>
      </w:pPr>
      <w:bookmarkStart w:id="733" w:name="_Toc130973279"/>
      <w:bookmarkStart w:id="734" w:name="_Toc231982806"/>
      <w:r>
        <w:t>REMOVAL OF TRENCH SUPPORTS</w:t>
      </w:r>
      <w:bookmarkEnd w:id="733"/>
      <w:bookmarkEnd w:id="734"/>
    </w:p>
    <w:p w14:paraId="427E7D19" w14:textId="0D39AA3A" w:rsidR="00272A6F" w:rsidRDefault="00272A6F" w:rsidP="00A8698D">
      <w:pPr>
        <w:pStyle w:val="NTUMasterNormal"/>
      </w:pPr>
      <w:r>
        <w:t>Except where the Design Drawings specify otherwise, lift temporary trench support systems progressively above each layer of embedment to ensure layer is compacted against undisturbed native soil (trench wall).</w:t>
      </w:r>
    </w:p>
    <w:p w14:paraId="09921029" w14:textId="0C12FA64" w:rsidR="00272A6F" w:rsidRDefault="00272A6F" w:rsidP="00FC0AA5">
      <w:pPr>
        <w:pStyle w:val="Heading2"/>
      </w:pPr>
      <w:bookmarkStart w:id="735" w:name="_Toc130973280"/>
      <w:bookmarkStart w:id="736" w:name="_Toc231982807"/>
      <w:proofErr w:type="gramStart"/>
      <w:r>
        <w:t>CONCRETE</w:t>
      </w:r>
      <w:proofErr w:type="gramEnd"/>
      <w:r>
        <w:t xml:space="preserve"> EMBEDMENT AND ENCASEMENT</w:t>
      </w:r>
      <w:bookmarkEnd w:id="735"/>
      <w:bookmarkEnd w:id="736"/>
    </w:p>
    <w:p w14:paraId="0839E267" w14:textId="1598A4BC" w:rsidR="00272A6F" w:rsidRDefault="00272A6F" w:rsidP="00A8698D">
      <w:pPr>
        <w:pStyle w:val="NTUMasterNormal"/>
        <w:rPr>
          <w:lang w:eastAsia="en-NZ"/>
        </w:rPr>
      </w:pPr>
      <w:r>
        <w:rPr>
          <w:lang w:eastAsia="en-NZ"/>
        </w:rPr>
        <w:t>Concrete encasement may be required as a specific engineering design.</w:t>
      </w:r>
    </w:p>
    <w:p w14:paraId="2FAF2BBD" w14:textId="77777777" w:rsidR="00272A6F" w:rsidRDefault="00272A6F" w:rsidP="00A8698D">
      <w:pPr>
        <w:pStyle w:val="NTUMasterNormal"/>
        <w:rPr>
          <w:lang w:eastAsia="en-NZ"/>
        </w:rPr>
      </w:pPr>
      <w:r w:rsidRPr="0072002C">
        <w:rPr>
          <w:lang w:eastAsia="en-NZ"/>
        </w:rPr>
        <w:t>For concrete encasement the concrete shall be vibrated into position from one side of the pipe only. The concrete shall have a slump value of 180-200mm. </w:t>
      </w:r>
    </w:p>
    <w:p w14:paraId="05EC276F" w14:textId="77777777" w:rsidR="0002262B" w:rsidRPr="00A82914" w:rsidRDefault="0002262B" w:rsidP="0002262B">
      <w:pPr>
        <w:pStyle w:val="NTUMasterNormal"/>
      </w:pPr>
      <w:r w:rsidRPr="00A82914">
        <w:t>Further to NZS 3109, clause 5.5, the Contractor shall check the requirements of other trades and shall be wholly responsible for the accuracy of locating all such items. All embedded items shall be accurately set and supported in place until the concrete has set.</w:t>
      </w:r>
    </w:p>
    <w:p w14:paraId="4FB18718" w14:textId="77777777" w:rsidR="0002262B" w:rsidRPr="00A82914" w:rsidRDefault="0002262B" w:rsidP="0002262B">
      <w:pPr>
        <w:pStyle w:val="NTUMasterNormal"/>
      </w:pPr>
      <w:r w:rsidRPr="00A82914">
        <w:t>Where pipes, castings, or conduits pass through a wall or floor, the Contractor shall place such pipes or castings in the form before placing the concrete. The Contractor may alternatively build boxes in the forms, where specified or as approved by the Engineer.</w:t>
      </w:r>
    </w:p>
    <w:p w14:paraId="68987F47" w14:textId="77777777" w:rsidR="0002262B" w:rsidRPr="00A82914" w:rsidRDefault="0002262B" w:rsidP="0002262B">
      <w:pPr>
        <w:pStyle w:val="NTUMasterNormal"/>
      </w:pPr>
      <w:r w:rsidRPr="00A82914">
        <w:t>To withstand water pressure and ensure watertightness around openings, the boxes or cores shall be provided with continuous keyways and shall have a slight flare to facilitate concreting in walls and the escape of air entrained during concreting. Where possible, boxed holes shall be orientated with an apex over the pipe. The face between the boxed opening and void to be concreted shall be treated as a cold joint.</w:t>
      </w:r>
    </w:p>
    <w:p w14:paraId="3D57C5A6" w14:textId="77777777" w:rsidR="0002262B" w:rsidRPr="00A82914" w:rsidRDefault="0002262B" w:rsidP="0002262B">
      <w:pPr>
        <w:pStyle w:val="NTUMasterNormal"/>
      </w:pPr>
      <w:r w:rsidRPr="00A82914">
        <w:t>The pipes, castings or conduits shall be concreted in place under a concrete head of at least 100mm. The concrete shall be worked into place to completely fill the space between the pipes, castings or conduits and the sides of the openings to obtain the same watertightness as through the wall itself. Pipes less than 75mm diameter in cored holes shall be fixed in place as specified.</w:t>
      </w:r>
    </w:p>
    <w:p w14:paraId="6B4638A2" w14:textId="77777777" w:rsidR="0002262B" w:rsidRPr="00A82914" w:rsidRDefault="0002262B" w:rsidP="0002262B">
      <w:pPr>
        <w:pStyle w:val="NTUMasterNormal"/>
      </w:pPr>
      <w:r w:rsidRPr="00A82914">
        <w:t>Where the floor of the structure is poured separately, the concrete in the vicinity of the embedded pipe shall be kept sufficiently low to ensure the gap between pipe and floor is a minimum of 50mm when the pipe is laid.</w:t>
      </w:r>
    </w:p>
    <w:p w14:paraId="7FF79C0E" w14:textId="77777777" w:rsidR="0002262B" w:rsidRPr="00A82914" w:rsidRDefault="0002262B" w:rsidP="0002262B">
      <w:pPr>
        <w:pStyle w:val="NTUMasterNormal"/>
      </w:pPr>
      <w:r w:rsidRPr="00A82914">
        <w:t>In water retaining structures the minimum cover to embedded tie bolts shall be 40mm. Tie boltholes shall be filled with dry pack mortar or an approved equivalent, within two days of the removal of formwork.</w:t>
      </w:r>
    </w:p>
    <w:p w14:paraId="592AB301" w14:textId="77777777" w:rsidR="0002262B" w:rsidRPr="00A82914" w:rsidRDefault="0002262B" w:rsidP="0002262B">
      <w:pPr>
        <w:pStyle w:val="NTUMasterNormal"/>
      </w:pPr>
      <w:r w:rsidRPr="00A82914">
        <w:t>The Contractor shall make provision for future pipelines by forming 80mm thick square panels at the required levels, where specified or directed by the Engineer. The panels shall be formed by boxing out 150mm thick recesses on the outer side of the wall. Unused knockout panels shall be filled with concrete to the structure’s full wall thickness.</w:t>
      </w:r>
    </w:p>
    <w:p w14:paraId="454593A7" w14:textId="77777777" w:rsidR="00AC6441" w:rsidRPr="00AC6441" w:rsidRDefault="00AC6441" w:rsidP="00AC6441">
      <w:pPr>
        <w:pStyle w:val="NTUMasterNormal"/>
        <w:rPr>
          <w:lang w:eastAsia="en-NZ"/>
        </w:rPr>
      </w:pPr>
      <w:r w:rsidRPr="00AC6441">
        <w:rPr>
          <w:lang w:val="en-US" w:eastAsia="en-NZ"/>
        </w:rPr>
        <w:t xml:space="preserve">Concrete embed or encase pipes as specified and in accordance with clause 2.3.8 Concrete Works. </w:t>
      </w:r>
    </w:p>
    <w:p w14:paraId="193E5453" w14:textId="77777777" w:rsidR="00AC6441" w:rsidRPr="00AC6441" w:rsidRDefault="00AC6441" w:rsidP="00AC6441">
      <w:pPr>
        <w:pStyle w:val="NTUMasterNormal"/>
        <w:rPr>
          <w:lang w:eastAsia="en-NZ"/>
        </w:rPr>
      </w:pPr>
      <w:r w:rsidRPr="00AC6441">
        <w:rPr>
          <w:lang w:val="en-US" w:eastAsia="en-NZ"/>
        </w:rPr>
        <w:t xml:space="preserve">For encasement, set pipes to line and level on either bags of natural </w:t>
      </w:r>
      <w:proofErr w:type="spellStart"/>
      <w:r w:rsidRPr="00AC6441">
        <w:rPr>
          <w:lang w:val="en-US" w:eastAsia="en-NZ"/>
        </w:rPr>
        <w:t>fibre</w:t>
      </w:r>
      <w:proofErr w:type="spellEnd"/>
      <w:r w:rsidRPr="00AC6441">
        <w:rPr>
          <w:lang w:val="en-US" w:eastAsia="en-NZ"/>
        </w:rPr>
        <w:t xml:space="preserve"> filled with sand and cement mix or on concrete blocks or saddles cast to the outside diameter of the barrel and located near the socket. Ensure that pipes do not move, float, or deform while pouring concrete. </w:t>
      </w:r>
    </w:p>
    <w:p w14:paraId="0735A1CA" w14:textId="77777777" w:rsidR="00AC6441" w:rsidRPr="00AC6441" w:rsidRDefault="00AC6441" w:rsidP="00AC6441">
      <w:pPr>
        <w:pStyle w:val="NTUMasterNormal"/>
        <w:rPr>
          <w:lang w:eastAsia="en-NZ"/>
        </w:rPr>
      </w:pPr>
      <w:r w:rsidRPr="00AC6441">
        <w:rPr>
          <w:lang w:val="en-US" w:eastAsia="en-NZ"/>
        </w:rPr>
        <w:t>Provide rubber-ring jointed pipe "shorts" 600–1000 mm long immediately upstream and downstream of the concrete embedment or encasement to allow for differential movement.</w:t>
      </w:r>
    </w:p>
    <w:p w14:paraId="2F8C6740" w14:textId="77777777" w:rsidR="00AC6441" w:rsidRPr="00AC6441" w:rsidRDefault="00AC6441" w:rsidP="00AC6441">
      <w:pPr>
        <w:pStyle w:val="NTUMasterNormal"/>
        <w:rPr>
          <w:lang w:eastAsia="en-NZ"/>
        </w:rPr>
      </w:pPr>
      <w:r w:rsidRPr="00AC6441">
        <w:rPr>
          <w:lang w:val="en-US" w:eastAsia="en-NZ"/>
        </w:rPr>
        <w:t xml:space="preserve">Provide construction joints as specified. </w:t>
      </w:r>
    </w:p>
    <w:p w14:paraId="3861C3D0" w14:textId="77777777" w:rsidR="00AC6441" w:rsidRPr="00AC6441" w:rsidRDefault="00AC6441" w:rsidP="00AC6441">
      <w:pPr>
        <w:pStyle w:val="NTUMasterNormal"/>
        <w:rPr>
          <w:lang w:eastAsia="en-NZ"/>
        </w:rPr>
      </w:pPr>
      <w:r w:rsidRPr="00AC6441">
        <w:rPr>
          <w:lang w:val="en-US" w:eastAsia="en-NZ"/>
        </w:rPr>
        <w:t xml:space="preserve">Observe requirements of clause 2.3.8 Concrete Works when transporting, handling, and placing concrete. </w:t>
      </w:r>
    </w:p>
    <w:p w14:paraId="370640AE" w14:textId="77777777" w:rsidR="0002262B" w:rsidRPr="00E82DD8" w:rsidRDefault="0002262B" w:rsidP="00A8698D">
      <w:pPr>
        <w:pStyle w:val="NTUMasterNormal"/>
        <w:rPr>
          <w:lang w:eastAsia="en-NZ"/>
        </w:rPr>
      </w:pPr>
    </w:p>
    <w:p w14:paraId="3ED16F07" w14:textId="09BD9949" w:rsidR="00072385" w:rsidRDefault="00072385" w:rsidP="0007722F">
      <w:pPr>
        <w:pStyle w:val="Heading1"/>
      </w:pPr>
      <w:bookmarkStart w:id="737" w:name="_Toc231982808"/>
      <w:r w:rsidRPr="00FF75FF">
        <w:lastRenderedPageBreak/>
        <w:t>TRENCHLESS</w:t>
      </w:r>
      <w:r>
        <w:t xml:space="preserve"> INSTALLLATION FOR BORED PIPES UNDER ROADS, DRIVEWAYS AND ELSEWHERE</w:t>
      </w:r>
      <w:bookmarkEnd w:id="737"/>
    </w:p>
    <w:p w14:paraId="039D3ABC" w14:textId="5FD30D86" w:rsidR="00072385" w:rsidRDefault="00AB5DCA" w:rsidP="00FC0AA5">
      <w:pPr>
        <w:pStyle w:val="Heading2"/>
      </w:pPr>
      <w:bookmarkStart w:id="738" w:name="_Toc231982809"/>
      <w:r>
        <w:t>GENERAL</w:t>
      </w:r>
      <w:bookmarkEnd w:id="738"/>
    </w:p>
    <w:p w14:paraId="41E2F3F2" w14:textId="77777777" w:rsidR="00072385" w:rsidRPr="00F4316E" w:rsidRDefault="00072385" w:rsidP="00A8698D">
      <w:pPr>
        <w:pStyle w:val="NTUMasterNormal"/>
      </w:pPr>
      <w:r w:rsidRPr="00FF75FF">
        <w:t>Further</w:t>
      </w:r>
      <w:r w:rsidRPr="00F4316E">
        <w:t xml:space="preserve"> information on trenchless technologies may be found in ‘Trenchless technology for installation of cables and pipelines’ (Stein), ‘Trenchless technology – Pipeline and utility design, construction, and renewal’ (Najafi), and ‘Guidelines for horizontal directional drilling, pipe bursting, micro-tunnelling and pipe jacking’ (Australasian Society for Trenchless Technology)</w:t>
      </w:r>
    </w:p>
    <w:p w14:paraId="5C378E2A" w14:textId="5A0E613F" w:rsidR="00072385" w:rsidRDefault="00AB5DCA" w:rsidP="00FC0AA5">
      <w:pPr>
        <w:pStyle w:val="Heading2"/>
      </w:pPr>
      <w:bookmarkStart w:id="739" w:name="_Toc231982810"/>
      <w:r>
        <w:t>HORIZONTAL DIRECTIONAL DRILLING (HDD)</w:t>
      </w:r>
      <w:bookmarkEnd w:id="739"/>
    </w:p>
    <w:p w14:paraId="25DAC10D" w14:textId="0A3A08B7" w:rsidR="00072385" w:rsidRDefault="00072385" w:rsidP="00342CA6">
      <w:pPr>
        <w:pStyle w:val="NTUanumbering"/>
        <w:numPr>
          <w:ilvl w:val="0"/>
          <w:numId w:val="33"/>
        </w:numPr>
      </w:pPr>
      <w:r>
        <w:t xml:space="preserve">This section shall be read in conjunction with </w:t>
      </w:r>
      <w:r w:rsidR="005919BC">
        <w:t>S</w:t>
      </w:r>
      <w:r>
        <w:t>ection 5.12.</w:t>
      </w:r>
    </w:p>
    <w:p w14:paraId="542CC598" w14:textId="062136FD" w:rsidR="00072385" w:rsidRDefault="00072385" w:rsidP="00342CA6">
      <w:pPr>
        <w:pStyle w:val="NTUanumbering"/>
        <w:numPr>
          <w:ilvl w:val="0"/>
          <w:numId w:val="33"/>
        </w:numPr>
      </w:pPr>
      <w:r>
        <w:t xml:space="preserve">Contractor’s staff shall be appropriately </w:t>
      </w:r>
      <w:r w:rsidR="00D32B8D">
        <w:t>trained,</w:t>
      </w:r>
      <w:r>
        <w:t xml:space="preserve"> and the day-to-day activities shall be appropriately managed in accordance with the Health and Safety at Work Act and the enforcement requirements of Work</w:t>
      </w:r>
      <w:r w:rsidR="00D32B8D">
        <w:t>S</w:t>
      </w:r>
      <w:r>
        <w:t>afe NZ’s high hazard unit as appropriate.</w:t>
      </w:r>
    </w:p>
    <w:p w14:paraId="54A5490F" w14:textId="77777777" w:rsidR="00072385" w:rsidRDefault="00072385" w:rsidP="00342CA6">
      <w:pPr>
        <w:pStyle w:val="NTUanumbering"/>
        <w:numPr>
          <w:ilvl w:val="0"/>
          <w:numId w:val="33"/>
        </w:numPr>
      </w:pPr>
      <w:r>
        <w:t>The Contractor shall provide the following items:</w:t>
      </w:r>
    </w:p>
    <w:p w14:paraId="63F0B36B" w14:textId="77777777" w:rsidR="00072385" w:rsidRDefault="00072385" w:rsidP="00342CA6">
      <w:pPr>
        <w:pStyle w:val="NTUiibullet"/>
        <w:numPr>
          <w:ilvl w:val="0"/>
          <w:numId w:val="59"/>
        </w:numPr>
      </w:pPr>
      <w:r w:rsidRPr="00C15F3E">
        <w:t>Construction</w:t>
      </w:r>
      <w:r>
        <w:t xml:space="preserve"> and environmental management plan and specifically addressing the risk of frac-outs</w:t>
      </w:r>
    </w:p>
    <w:p w14:paraId="241FEA16" w14:textId="77777777" w:rsidR="00072385" w:rsidRDefault="00072385" w:rsidP="00342CA6">
      <w:pPr>
        <w:pStyle w:val="NTUiibullet"/>
      </w:pPr>
      <w:r>
        <w:t>Calculations for completing the drilling works and any temporary works</w:t>
      </w:r>
    </w:p>
    <w:p w14:paraId="77641C24" w14:textId="77777777" w:rsidR="00072385" w:rsidRDefault="00072385" w:rsidP="00342CA6">
      <w:pPr>
        <w:pStyle w:val="NTUiibullet"/>
      </w:pPr>
      <w:r>
        <w:t>Tracking systems and a description of the system to be used and its appropriateness</w:t>
      </w:r>
    </w:p>
    <w:p w14:paraId="56987C39" w14:textId="77777777" w:rsidR="00072385" w:rsidRDefault="00072385" w:rsidP="00342CA6">
      <w:pPr>
        <w:pStyle w:val="NTUiibullet"/>
      </w:pPr>
      <w:r>
        <w:t>Drilling fluid (where required) and cuttings management plan</w:t>
      </w:r>
    </w:p>
    <w:p w14:paraId="32E28D52" w14:textId="77777777" w:rsidR="00072385" w:rsidRDefault="00072385" w:rsidP="00342CA6">
      <w:pPr>
        <w:pStyle w:val="NTUiibullet"/>
      </w:pPr>
      <w:r>
        <w:t>Contingency plans</w:t>
      </w:r>
    </w:p>
    <w:p w14:paraId="38544ADF" w14:textId="6F6D1464" w:rsidR="00072385" w:rsidRDefault="00072385" w:rsidP="00342CA6">
      <w:pPr>
        <w:pStyle w:val="NTUiibullet"/>
      </w:pPr>
      <w:r>
        <w:t xml:space="preserve">Records as per section </w:t>
      </w:r>
      <w:r w:rsidR="004948BB">
        <w:t>16.2.7</w:t>
      </w:r>
    </w:p>
    <w:p w14:paraId="14C91CD0" w14:textId="77777777" w:rsidR="00072385" w:rsidRDefault="00072385" w:rsidP="00342CA6">
      <w:pPr>
        <w:pStyle w:val="NTUanumbering"/>
        <w:numPr>
          <w:ilvl w:val="0"/>
          <w:numId w:val="33"/>
        </w:numPr>
      </w:pPr>
      <w:r>
        <w:t>The drill string entrance angle shall be between 8 and 20 degrees.</w:t>
      </w:r>
    </w:p>
    <w:p w14:paraId="02631C33" w14:textId="77777777" w:rsidR="00072385" w:rsidRDefault="00072385" w:rsidP="00342CA6">
      <w:pPr>
        <w:pStyle w:val="NTUanumbering"/>
        <w:numPr>
          <w:ilvl w:val="0"/>
          <w:numId w:val="33"/>
        </w:numPr>
      </w:pPr>
      <w:r>
        <w:t>The drilling activity will be surveyed and include the use of a wire line steering system to guide the direction of drilling. A surface tracking system may be used where necessary or an alternate method(s) to achieve the designed vertical and horizontal alignment.</w:t>
      </w:r>
    </w:p>
    <w:p w14:paraId="2F3D92B1" w14:textId="77777777" w:rsidR="00072385" w:rsidRDefault="00072385" w:rsidP="00342CA6">
      <w:pPr>
        <w:pStyle w:val="NTUanumbering"/>
        <w:numPr>
          <w:ilvl w:val="0"/>
          <w:numId w:val="33"/>
        </w:numPr>
      </w:pPr>
      <w:r>
        <w:t>Ballast shall be inserted into the product pipe for neutral buoyancy when submerged in drilling mud that could cause uplift.</w:t>
      </w:r>
    </w:p>
    <w:p w14:paraId="683152B0" w14:textId="77777777" w:rsidR="00072385" w:rsidRDefault="00072385" w:rsidP="00342CA6">
      <w:pPr>
        <w:pStyle w:val="NTUanumbering"/>
        <w:numPr>
          <w:ilvl w:val="0"/>
          <w:numId w:val="33"/>
        </w:numPr>
      </w:pPr>
      <w:r>
        <w:t>The pipe must be sealed at either end with a cap or a plug to prevent water, drilling fluids and other foreign materials from entering the pipe.</w:t>
      </w:r>
    </w:p>
    <w:p w14:paraId="473E183B" w14:textId="359ADFF4" w:rsidR="00072385" w:rsidRDefault="00072385" w:rsidP="00342CA6">
      <w:pPr>
        <w:pStyle w:val="NTUanumbering"/>
        <w:numPr>
          <w:ilvl w:val="0"/>
          <w:numId w:val="33"/>
        </w:numPr>
      </w:pPr>
      <w:r>
        <w:t xml:space="preserve">Pipe rollers, skates or other protective devices shall be used to prevent pipe damage during pull-back </w:t>
      </w:r>
      <w:proofErr w:type="gramStart"/>
      <w:r>
        <w:t>and also</w:t>
      </w:r>
      <w:proofErr w:type="gramEnd"/>
      <w:r>
        <w:t xml:space="preserve"> to eliminate ground drag. Recommended reaming diameters are listed in the following table</w:t>
      </w:r>
      <w:r w:rsidR="007D6BCA">
        <w:t xml:space="preserve"> 16-1</w:t>
      </w:r>
      <w:r>
        <w:t>.</w:t>
      </w:r>
    </w:p>
    <w:p w14:paraId="532AE22E" w14:textId="77777777" w:rsidR="006D2D40" w:rsidRDefault="006D2D40" w:rsidP="006D2D40">
      <w:pPr>
        <w:spacing w:after="0"/>
      </w:pPr>
    </w:p>
    <w:tbl>
      <w:tblPr>
        <w:tblW w:w="8730" w:type="dxa"/>
        <w:tblInd w:w="846"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ayout w:type="fixed"/>
        <w:tblLook w:val="0400" w:firstRow="0" w:lastRow="0" w:firstColumn="0" w:lastColumn="0" w:noHBand="0" w:noVBand="1"/>
      </w:tblPr>
      <w:tblGrid>
        <w:gridCol w:w="4699"/>
        <w:gridCol w:w="4031"/>
      </w:tblGrid>
      <w:tr w:rsidR="006D2D40" w:rsidRPr="005165DF" w14:paraId="7814D834" w14:textId="77777777" w:rsidTr="00372A28">
        <w:trPr>
          <w:cantSplit/>
          <w:trHeight w:val="227"/>
          <w:tblHeader/>
        </w:trPr>
        <w:tc>
          <w:tcPr>
            <w:tcW w:w="8730" w:type="dxa"/>
            <w:gridSpan w:val="2"/>
            <w:tcBorders>
              <w:top w:val="nil"/>
              <w:left w:val="nil"/>
              <w:right w:val="nil"/>
            </w:tcBorders>
            <w:tcMar>
              <w:top w:w="85" w:type="dxa"/>
              <w:left w:w="85" w:type="dxa"/>
              <w:bottom w:w="85" w:type="dxa"/>
              <w:right w:w="85" w:type="dxa"/>
            </w:tcMar>
          </w:tcPr>
          <w:p w14:paraId="22A03B6F" w14:textId="7E0215D2" w:rsidR="006D2D40" w:rsidRPr="0020724F" w:rsidRDefault="006D2D40" w:rsidP="000D0D58">
            <w:pPr>
              <w:pStyle w:val="NTUtabletextBold"/>
              <w:ind w:left="-79"/>
            </w:pPr>
            <w:r w:rsidRPr="0020724F">
              <w:t xml:space="preserve">Table </w:t>
            </w:r>
            <w:fldSimple w:instr=" STYLEREF 1 \s ">
              <w:r w:rsidR="00290831">
                <w:rPr>
                  <w:noProof/>
                </w:rPr>
                <w:t>16</w:t>
              </w:r>
            </w:fldSimple>
            <w:r w:rsidRPr="0020724F">
              <w:noBreakHyphen/>
            </w:r>
            <w:fldSimple w:instr=" SEQ Table \* ARABIC \s 1 ">
              <w:r w:rsidR="00290831">
                <w:rPr>
                  <w:noProof/>
                </w:rPr>
                <w:t>1</w:t>
              </w:r>
            </w:fldSimple>
            <w:r w:rsidRPr="0020724F">
              <w:t>: Recommended reaming diameters</w:t>
            </w:r>
          </w:p>
        </w:tc>
      </w:tr>
      <w:tr w:rsidR="006D2D40" w:rsidRPr="005165DF" w14:paraId="2ED2B971" w14:textId="77777777" w:rsidTr="00372A28">
        <w:trPr>
          <w:cantSplit/>
          <w:tblHeader/>
        </w:trPr>
        <w:tc>
          <w:tcPr>
            <w:tcW w:w="4699" w:type="dxa"/>
            <w:shd w:val="clear" w:color="auto" w:fill="0070C0"/>
            <w:tcMar>
              <w:top w:w="85" w:type="dxa"/>
              <w:left w:w="85" w:type="dxa"/>
              <w:bottom w:w="85" w:type="dxa"/>
              <w:right w:w="85" w:type="dxa"/>
            </w:tcMar>
          </w:tcPr>
          <w:p w14:paraId="62E42DB9" w14:textId="77777777" w:rsidR="006D2D40" w:rsidRPr="005165DF" w:rsidRDefault="006D2D40" w:rsidP="0020724F">
            <w:pPr>
              <w:spacing w:after="0"/>
              <w:ind w:left="0"/>
              <w:jc w:val="center"/>
              <w:rPr>
                <w:b/>
                <w:bCs/>
                <w:color w:val="FFFFFF" w:themeColor="background1"/>
                <w:sz w:val="18"/>
                <w:szCs w:val="18"/>
              </w:rPr>
            </w:pPr>
            <w:r>
              <w:rPr>
                <w:b/>
                <w:bCs/>
                <w:color w:val="FFFFFF" w:themeColor="background1"/>
                <w:sz w:val="18"/>
                <w:szCs w:val="18"/>
              </w:rPr>
              <w:t>Pipe Outside Diameter (mm)</w:t>
            </w:r>
          </w:p>
        </w:tc>
        <w:tc>
          <w:tcPr>
            <w:tcW w:w="4031" w:type="dxa"/>
            <w:shd w:val="clear" w:color="auto" w:fill="0070C0"/>
            <w:tcMar>
              <w:top w:w="85" w:type="dxa"/>
              <w:left w:w="85" w:type="dxa"/>
              <w:bottom w:w="85" w:type="dxa"/>
              <w:right w:w="85" w:type="dxa"/>
            </w:tcMar>
          </w:tcPr>
          <w:p w14:paraId="66BAFEED" w14:textId="77777777" w:rsidR="006D2D40" w:rsidRPr="005165DF" w:rsidRDefault="006D2D40" w:rsidP="0020724F">
            <w:pPr>
              <w:tabs>
                <w:tab w:val="left" w:pos="1650"/>
              </w:tabs>
              <w:spacing w:after="0"/>
              <w:ind w:left="0"/>
              <w:jc w:val="center"/>
              <w:rPr>
                <w:b/>
                <w:bCs/>
                <w:color w:val="FFFFFF" w:themeColor="background1"/>
                <w:sz w:val="18"/>
                <w:szCs w:val="18"/>
              </w:rPr>
            </w:pPr>
            <w:r>
              <w:rPr>
                <w:b/>
                <w:bCs/>
                <w:color w:val="FFFFFF" w:themeColor="background1"/>
                <w:sz w:val="18"/>
                <w:szCs w:val="18"/>
              </w:rPr>
              <w:t>Back – Ream Hole Diameters (mm)</w:t>
            </w:r>
          </w:p>
        </w:tc>
      </w:tr>
      <w:tr w:rsidR="006D2D40" w:rsidRPr="005165DF" w14:paraId="61BBD97B" w14:textId="77777777" w:rsidTr="00372A28">
        <w:trPr>
          <w:cantSplit/>
          <w:tblHeader/>
        </w:trPr>
        <w:tc>
          <w:tcPr>
            <w:tcW w:w="4699" w:type="dxa"/>
            <w:tcMar>
              <w:top w:w="85" w:type="dxa"/>
              <w:left w:w="85" w:type="dxa"/>
              <w:bottom w:w="85" w:type="dxa"/>
              <w:right w:w="85" w:type="dxa"/>
            </w:tcMar>
          </w:tcPr>
          <w:p w14:paraId="6520FABE" w14:textId="77777777" w:rsidR="006D2D40" w:rsidRPr="005165DF" w:rsidRDefault="006D2D40" w:rsidP="0020724F">
            <w:pPr>
              <w:spacing w:after="0"/>
              <w:ind w:left="0"/>
              <w:jc w:val="center"/>
              <w:rPr>
                <w:b/>
                <w:bCs/>
                <w:sz w:val="18"/>
                <w:szCs w:val="18"/>
              </w:rPr>
            </w:pPr>
            <w:r>
              <w:rPr>
                <w:b/>
                <w:bCs/>
                <w:sz w:val="18"/>
                <w:szCs w:val="18"/>
              </w:rPr>
              <w:t>63</w:t>
            </w:r>
          </w:p>
        </w:tc>
        <w:tc>
          <w:tcPr>
            <w:tcW w:w="4031" w:type="dxa"/>
            <w:tcMar>
              <w:top w:w="85" w:type="dxa"/>
              <w:left w:w="85" w:type="dxa"/>
              <w:bottom w:w="85" w:type="dxa"/>
              <w:right w:w="85" w:type="dxa"/>
            </w:tcMar>
          </w:tcPr>
          <w:p w14:paraId="3D402AEF" w14:textId="77777777" w:rsidR="006D2D40" w:rsidRPr="00F97CD1" w:rsidRDefault="006D2D40" w:rsidP="0020724F">
            <w:pPr>
              <w:spacing w:after="0"/>
              <w:ind w:left="0"/>
              <w:jc w:val="center"/>
              <w:rPr>
                <w:bCs/>
                <w:sz w:val="18"/>
                <w:szCs w:val="18"/>
              </w:rPr>
            </w:pPr>
            <w:r w:rsidRPr="00F97CD1">
              <w:rPr>
                <w:bCs/>
                <w:sz w:val="18"/>
                <w:szCs w:val="18"/>
              </w:rPr>
              <w:t>75 to 100</w:t>
            </w:r>
          </w:p>
        </w:tc>
      </w:tr>
      <w:tr w:rsidR="006D2D40" w:rsidRPr="005165DF" w14:paraId="4B8B7716" w14:textId="77777777" w:rsidTr="00372A28">
        <w:trPr>
          <w:cantSplit/>
          <w:tblHeader/>
        </w:trPr>
        <w:tc>
          <w:tcPr>
            <w:tcW w:w="4699" w:type="dxa"/>
            <w:tcMar>
              <w:top w:w="85" w:type="dxa"/>
              <w:left w:w="85" w:type="dxa"/>
              <w:bottom w:w="85" w:type="dxa"/>
              <w:right w:w="85" w:type="dxa"/>
            </w:tcMar>
          </w:tcPr>
          <w:p w14:paraId="7E932889" w14:textId="77777777" w:rsidR="006D2D40" w:rsidRPr="005165DF" w:rsidRDefault="006D2D40" w:rsidP="0020724F">
            <w:pPr>
              <w:spacing w:after="0"/>
              <w:ind w:left="0"/>
              <w:jc w:val="center"/>
              <w:rPr>
                <w:b/>
                <w:bCs/>
                <w:sz w:val="18"/>
                <w:szCs w:val="18"/>
              </w:rPr>
            </w:pPr>
            <w:r>
              <w:rPr>
                <w:b/>
                <w:bCs/>
                <w:sz w:val="18"/>
                <w:szCs w:val="18"/>
              </w:rPr>
              <w:t>90</w:t>
            </w:r>
          </w:p>
        </w:tc>
        <w:tc>
          <w:tcPr>
            <w:tcW w:w="4031" w:type="dxa"/>
            <w:tcMar>
              <w:top w:w="85" w:type="dxa"/>
              <w:left w:w="85" w:type="dxa"/>
              <w:bottom w:w="85" w:type="dxa"/>
              <w:right w:w="85" w:type="dxa"/>
            </w:tcMar>
          </w:tcPr>
          <w:p w14:paraId="6E86FC57" w14:textId="77777777" w:rsidR="006D2D40" w:rsidRPr="00F97CD1" w:rsidRDefault="006D2D40" w:rsidP="0020724F">
            <w:pPr>
              <w:spacing w:after="0"/>
              <w:ind w:left="0"/>
              <w:jc w:val="center"/>
              <w:rPr>
                <w:bCs/>
                <w:sz w:val="18"/>
                <w:szCs w:val="18"/>
              </w:rPr>
            </w:pPr>
            <w:r w:rsidRPr="00F97CD1">
              <w:rPr>
                <w:bCs/>
                <w:sz w:val="18"/>
                <w:szCs w:val="18"/>
              </w:rPr>
              <w:t>100 to 150</w:t>
            </w:r>
          </w:p>
        </w:tc>
      </w:tr>
      <w:tr w:rsidR="006D2D40" w:rsidRPr="005165DF" w14:paraId="309BD767" w14:textId="77777777" w:rsidTr="00372A28">
        <w:trPr>
          <w:cantSplit/>
          <w:tblHeader/>
        </w:trPr>
        <w:tc>
          <w:tcPr>
            <w:tcW w:w="4699" w:type="dxa"/>
            <w:tcMar>
              <w:top w:w="85" w:type="dxa"/>
              <w:left w:w="85" w:type="dxa"/>
              <w:bottom w:w="85" w:type="dxa"/>
              <w:right w:w="85" w:type="dxa"/>
            </w:tcMar>
          </w:tcPr>
          <w:p w14:paraId="40646CF8" w14:textId="77777777" w:rsidR="006D2D40" w:rsidRPr="005165DF" w:rsidRDefault="006D2D40" w:rsidP="0020724F">
            <w:pPr>
              <w:spacing w:after="0"/>
              <w:ind w:left="0"/>
              <w:jc w:val="center"/>
              <w:rPr>
                <w:b/>
                <w:bCs/>
                <w:sz w:val="18"/>
                <w:szCs w:val="18"/>
              </w:rPr>
            </w:pPr>
            <w:r>
              <w:rPr>
                <w:b/>
                <w:bCs/>
                <w:sz w:val="18"/>
                <w:szCs w:val="18"/>
              </w:rPr>
              <w:t>110</w:t>
            </w:r>
          </w:p>
        </w:tc>
        <w:tc>
          <w:tcPr>
            <w:tcW w:w="4031" w:type="dxa"/>
            <w:tcMar>
              <w:top w:w="85" w:type="dxa"/>
              <w:left w:w="85" w:type="dxa"/>
              <w:bottom w:w="85" w:type="dxa"/>
              <w:right w:w="85" w:type="dxa"/>
            </w:tcMar>
          </w:tcPr>
          <w:p w14:paraId="67B54819" w14:textId="77777777" w:rsidR="006D2D40" w:rsidRPr="00F97CD1" w:rsidRDefault="006D2D40" w:rsidP="0020724F">
            <w:pPr>
              <w:spacing w:after="0"/>
              <w:ind w:left="0"/>
              <w:jc w:val="center"/>
              <w:rPr>
                <w:bCs/>
                <w:sz w:val="18"/>
                <w:szCs w:val="18"/>
              </w:rPr>
            </w:pPr>
            <w:r w:rsidRPr="00F97CD1">
              <w:rPr>
                <w:bCs/>
                <w:sz w:val="18"/>
                <w:szCs w:val="18"/>
              </w:rPr>
              <w:t>150 to 200</w:t>
            </w:r>
          </w:p>
        </w:tc>
      </w:tr>
      <w:tr w:rsidR="006D2D40" w:rsidRPr="005165DF" w14:paraId="67E25D0A" w14:textId="77777777" w:rsidTr="00372A28">
        <w:trPr>
          <w:cantSplit/>
          <w:tblHeader/>
        </w:trPr>
        <w:tc>
          <w:tcPr>
            <w:tcW w:w="4699" w:type="dxa"/>
            <w:tcMar>
              <w:top w:w="85" w:type="dxa"/>
              <w:left w:w="85" w:type="dxa"/>
              <w:bottom w:w="85" w:type="dxa"/>
              <w:right w:w="85" w:type="dxa"/>
            </w:tcMar>
          </w:tcPr>
          <w:p w14:paraId="65A3489B" w14:textId="77777777" w:rsidR="006D2D40" w:rsidRPr="005165DF" w:rsidRDefault="006D2D40" w:rsidP="0020724F">
            <w:pPr>
              <w:spacing w:after="0"/>
              <w:ind w:left="0"/>
              <w:jc w:val="center"/>
              <w:rPr>
                <w:b/>
                <w:bCs/>
                <w:sz w:val="18"/>
                <w:szCs w:val="18"/>
              </w:rPr>
            </w:pPr>
            <w:r>
              <w:rPr>
                <w:b/>
                <w:bCs/>
                <w:sz w:val="18"/>
                <w:szCs w:val="18"/>
              </w:rPr>
              <w:t>160</w:t>
            </w:r>
          </w:p>
        </w:tc>
        <w:tc>
          <w:tcPr>
            <w:tcW w:w="4031" w:type="dxa"/>
            <w:tcMar>
              <w:top w:w="85" w:type="dxa"/>
              <w:left w:w="85" w:type="dxa"/>
              <w:bottom w:w="85" w:type="dxa"/>
              <w:right w:w="85" w:type="dxa"/>
            </w:tcMar>
          </w:tcPr>
          <w:p w14:paraId="4425595F" w14:textId="77777777" w:rsidR="006D2D40" w:rsidRPr="00F97CD1" w:rsidRDefault="006D2D40" w:rsidP="0020724F">
            <w:pPr>
              <w:spacing w:after="0"/>
              <w:ind w:left="0"/>
              <w:jc w:val="center"/>
              <w:rPr>
                <w:bCs/>
                <w:sz w:val="18"/>
                <w:szCs w:val="18"/>
              </w:rPr>
            </w:pPr>
            <w:r w:rsidRPr="00F97CD1">
              <w:rPr>
                <w:bCs/>
                <w:sz w:val="18"/>
                <w:szCs w:val="18"/>
              </w:rPr>
              <w:t>250 to 300</w:t>
            </w:r>
          </w:p>
        </w:tc>
      </w:tr>
      <w:tr w:rsidR="006D2D40" w:rsidRPr="00F97CD1" w14:paraId="7EB5CDC7" w14:textId="77777777" w:rsidTr="00372A28">
        <w:trPr>
          <w:cantSplit/>
          <w:tblHeader/>
        </w:trPr>
        <w:tc>
          <w:tcPr>
            <w:tcW w:w="4699" w:type="dxa"/>
            <w:tcMar>
              <w:top w:w="85" w:type="dxa"/>
              <w:left w:w="85" w:type="dxa"/>
              <w:bottom w:w="85" w:type="dxa"/>
              <w:right w:w="85" w:type="dxa"/>
            </w:tcMar>
          </w:tcPr>
          <w:p w14:paraId="72182611" w14:textId="77777777" w:rsidR="006D2D40" w:rsidRDefault="006D2D40" w:rsidP="0020724F">
            <w:pPr>
              <w:spacing w:after="0"/>
              <w:ind w:left="0"/>
              <w:jc w:val="center"/>
              <w:rPr>
                <w:b/>
                <w:bCs/>
                <w:sz w:val="18"/>
                <w:szCs w:val="18"/>
              </w:rPr>
            </w:pPr>
            <w:r>
              <w:rPr>
                <w:b/>
                <w:bCs/>
                <w:sz w:val="18"/>
                <w:szCs w:val="18"/>
              </w:rPr>
              <w:t>225</w:t>
            </w:r>
          </w:p>
        </w:tc>
        <w:tc>
          <w:tcPr>
            <w:tcW w:w="4031" w:type="dxa"/>
            <w:tcMar>
              <w:top w:w="85" w:type="dxa"/>
              <w:left w:w="85" w:type="dxa"/>
              <w:bottom w:w="85" w:type="dxa"/>
              <w:right w:w="85" w:type="dxa"/>
            </w:tcMar>
          </w:tcPr>
          <w:p w14:paraId="2379476C" w14:textId="77777777" w:rsidR="006D2D40" w:rsidRPr="00F97CD1" w:rsidRDefault="006D2D40" w:rsidP="0020724F">
            <w:pPr>
              <w:spacing w:after="0"/>
              <w:ind w:left="0"/>
              <w:jc w:val="center"/>
              <w:rPr>
                <w:bCs/>
                <w:sz w:val="18"/>
                <w:szCs w:val="18"/>
              </w:rPr>
            </w:pPr>
            <w:r w:rsidRPr="00F97CD1">
              <w:rPr>
                <w:bCs/>
                <w:sz w:val="18"/>
                <w:szCs w:val="18"/>
              </w:rPr>
              <w:t>300 to 350</w:t>
            </w:r>
          </w:p>
        </w:tc>
      </w:tr>
      <w:tr w:rsidR="006D2D40" w:rsidRPr="005165DF" w14:paraId="780DA6AD" w14:textId="77777777" w:rsidTr="00372A28">
        <w:trPr>
          <w:cantSplit/>
          <w:tblHeader/>
        </w:trPr>
        <w:tc>
          <w:tcPr>
            <w:tcW w:w="4699" w:type="dxa"/>
            <w:tcMar>
              <w:top w:w="85" w:type="dxa"/>
              <w:left w:w="85" w:type="dxa"/>
              <w:bottom w:w="85" w:type="dxa"/>
              <w:right w:w="85" w:type="dxa"/>
            </w:tcMar>
          </w:tcPr>
          <w:p w14:paraId="1FA43971" w14:textId="77777777" w:rsidR="006D2D40" w:rsidRDefault="006D2D40" w:rsidP="0020724F">
            <w:pPr>
              <w:spacing w:after="0"/>
              <w:ind w:left="0"/>
              <w:jc w:val="center"/>
              <w:rPr>
                <w:b/>
                <w:bCs/>
                <w:sz w:val="18"/>
                <w:szCs w:val="18"/>
              </w:rPr>
            </w:pPr>
            <w:r>
              <w:rPr>
                <w:b/>
                <w:bCs/>
                <w:sz w:val="18"/>
                <w:szCs w:val="18"/>
              </w:rPr>
              <w:t>315</w:t>
            </w:r>
          </w:p>
        </w:tc>
        <w:tc>
          <w:tcPr>
            <w:tcW w:w="4031" w:type="dxa"/>
            <w:tcMar>
              <w:top w:w="85" w:type="dxa"/>
              <w:left w:w="85" w:type="dxa"/>
              <w:bottom w:w="85" w:type="dxa"/>
              <w:right w:w="85" w:type="dxa"/>
            </w:tcMar>
          </w:tcPr>
          <w:p w14:paraId="7A3C581F" w14:textId="77777777" w:rsidR="006D2D40" w:rsidRPr="00F97CD1" w:rsidRDefault="006D2D40" w:rsidP="0020724F">
            <w:pPr>
              <w:spacing w:after="0"/>
              <w:ind w:left="0"/>
              <w:jc w:val="center"/>
              <w:rPr>
                <w:bCs/>
                <w:sz w:val="18"/>
                <w:szCs w:val="18"/>
              </w:rPr>
            </w:pPr>
            <w:r w:rsidRPr="00F97CD1">
              <w:rPr>
                <w:bCs/>
                <w:sz w:val="18"/>
                <w:szCs w:val="18"/>
              </w:rPr>
              <w:t>350 to 400</w:t>
            </w:r>
          </w:p>
        </w:tc>
      </w:tr>
      <w:tr w:rsidR="006D2D40" w:rsidRPr="005165DF" w14:paraId="20C58385" w14:textId="77777777" w:rsidTr="00372A28">
        <w:trPr>
          <w:cantSplit/>
          <w:tblHeader/>
        </w:trPr>
        <w:tc>
          <w:tcPr>
            <w:tcW w:w="4699" w:type="dxa"/>
            <w:tcMar>
              <w:top w:w="85" w:type="dxa"/>
              <w:left w:w="85" w:type="dxa"/>
              <w:bottom w:w="85" w:type="dxa"/>
              <w:right w:w="85" w:type="dxa"/>
            </w:tcMar>
          </w:tcPr>
          <w:p w14:paraId="3EC04025" w14:textId="77777777" w:rsidR="006D2D40" w:rsidRDefault="006D2D40" w:rsidP="0020724F">
            <w:pPr>
              <w:spacing w:after="0"/>
              <w:ind w:left="0"/>
              <w:jc w:val="center"/>
              <w:rPr>
                <w:b/>
                <w:bCs/>
                <w:sz w:val="18"/>
                <w:szCs w:val="18"/>
              </w:rPr>
            </w:pPr>
            <w:r>
              <w:rPr>
                <w:b/>
                <w:bCs/>
                <w:sz w:val="18"/>
                <w:szCs w:val="18"/>
              </w:rPr>
              <w:t>≥</w:t>
            </w:r>
            <w:r>
              <w:rPr>
                <w:b/>
                <w:bCs/>
                <w:sz w:val="18"/>
                <w:szCs w:val="18"/>
                <w:lang w:val="ru-RU"/>
              </w:rPr>
              <w:t xml:space="preserve"> </w:t>
            </w:r>
            <w:r>
              <w:rPr>
                <w:b/>
                <w:bCs/>
                <w:sz w:val="18"/>
                <w:szCs w:val="18"/>
              </w:rPr>
              <w:t>315</w:t>
            </w:r>
          </w:p>
        </w:tc>
        <w:tc>
          <w:tcPr>
            <w:tcW w:w="4031" w:type="dxa"/>
            <w:tcMar>
              <w:top w:w="85" w:type="dxa"/>
              <w:left w:w="85" w:type="dxa"/>
              <w:bottom w:w="85" w:type="dxa"/>
              <w:right w:w="85" w:type="dxa"/>
            </w:tcMar>
          </w:tcPr>
          <w:p w14:paraId="7069AAAC" w14:textId="77777777" w:rsidR="006D2D40" w:rsidRPr="00F97CD1" w:rsidRDefault="006D2D40" w:rsidP="0020724F">
            <w:pPr>
              <w:spacing w:after="0"/>
              <w:ind w:left="0"/>
              <w:jc w:val="center"/>
              <w:rPr>
                <w:bCs/>
                <w:sz w:val="18"/>
                <w:szCs w:val="18"/>
              </w:rPr>
            </w:pPr>
            <w:r w:rsidRPr="00F97CD1">
              <w:rPr>
                <w:bCs/>
                <w:sz w:val="18"/>
                <w:szCs w:val="18"/>
              </w:rPr>
              <w:t>At least 1.5 times pipe OD</w:t>
            </w:r>
          </w:p>
        </w:tc>
      </w:tr>
    </w:tbl>
    <w:p w14:paraId="73F0406B" w14:textId="77777777" w:rsidR="006D2D40" w:rsidRDefault="006D2D40" w:rsidP="00072385"/>
    <w:p w14:paraId="4F7700D8" w14:textId="6D4C0277" w:rsidR="00072385" w:rsidRDefault="00072385" w:rsidP="00AC1C3F">
      <w:pPr>
        <w:pStyle w:val="Heading3"/>
      </w:pPr>
      <w:bookmarkStart w:id="740" w:name="_Toc231982811"/>
      <w:r>
        <w:lastRenderedPageBreak/>
        <w:t>Calculations</w:t>
      </w:r>
      <w:bookmarkEnd w:id="740"/>
    </w:p>
    <w:p w14:paraId="737B1B62" w14:textId="77777777" w:rsidR="00072385" w:rsidRDefault="00072385" w:rsidP="00A8698D">
      <w:pPr>
        <w:pStyle w:val="NTUMasterNormal"/>
      </w:pPr>
      <w:r>
        <w:t xml:space="preserve">The calculations will confirm as is appropriate for the drilling technique, soil type and </w:t>
      </w:r>
      <w:proofErr w:type="gramStart"/>
      <w:r>
        <w:t>site specific</w:t>
      </w:r>
      <w:proofErr w:type="gramEnd"/>
      <w:r>
        <w:t xml:space="preserve"> activities that the following has been accounted for where appropriate in the installation methodology:</w:t>
      </w:r>
    </w:p>
    <w:p w14:paraId="3F92A736" w14:textId="77777777" w:rsidR="00072385" w:rsidRPr="00321438" w:rsidRDefault="00072385" w:rsidP="00342CA6">
      <w:pPr>
        <w:pStyle w:val="NTUanumbering"/>
        <w:numPr>
          <w:ilvl w:val="0"/>
          <w:numId w:val="34"/>
        </w:numPr>
      </w:pPr>
      <w:r w:rsidRPr="00321438">
        <w:t>The bending radii do not exceed allowable limits</w:t>
      </w:r>
    </w:p>
    <w:p w14:paraId="78258B98" w14:textId="77777777" w:rsidR="00072385" w:rsidRPr="00321438" w:rsidRDefault="00072385" w:rsidP="00342CA6">
      <w:pPr>
        <w:pStyle w:val="NTUanumbering"/>
        <w:numPr>
          <w:ilvl w:val="0"/>
          <w:numId w:val="34"/>
        </w:numPr>
      </w:pPr>
      <w:r w:rsidRPr="00321438">
        <w:t>Pre-installation loads including hydrostatic test loads and self-weight spanning between any supporting structures do not exceed allowable limits</w:t>
      </w:r>
    </w:p>
    <w:p w14:paraId="53694346" w14:textId="77777777" w:rsidR="00072385" w:rsidRDefault="00072385" w:rsidP="00342CA6">
      <w:pPr>
        <w:pStyle w:val="NTUanumbering"/>
        <w:numPr>
          <w:ilvl w:val="0"/>
          <w:numId w:val="34"/>
        </w:numPr>
      </w:pPr>
      <w:r>
        <w:t>The installation loads shall consider:</w:t>
      </w:r>
    </w:p>
    <w:p w14:paraId="0846B46B" w14:textId="77777777" w:rsidR="00072385" w:rsidRDefault="00072385" w:rsidP="00342CA6">
      <w:pPr>
        <w:pStyle w:val="NTUanumbering"/>
        <w:numPr>
          <w:ilvl w:val="0"/>
          <w:numId w:val="34"/>
        </w:numPr>
      </w:pPr>
      <w:r>
        <w:t>Bending stresses due to radius of curvature and pipe over bend where required</w:t>
      </w:r>
    </w:p>
    <w:p w14:paraId="1B841423" w14:textId="77777777" w:rsidR="00072385" w:rsidRDefault="00072385" w:rsidP="00342CA6">
      <w:pPr>
        <w:pStyle w:val="NTUanumbering"/>
        <w:numPr>
          <w:ilvl w:val="0"/>
          <w:numId w:val="34"/>
        </w:numPr>
      </w:pPr>
      <w:r>
        <w:t>Maximum installation force on the product pipe</w:t>
      </w:r>
    </w:p>
    <w:p w14:paraId="35053D16" w14:textId="77777777" w:rsidR="00072385" w:rsidRDefault="00072385" w:rsidP="00342CA6">
      <w:pPr>
        <w:pStyle w:val="NTUanumbering"/>
        <w:numPr>
          <w:ilvl w:val="0"/>
          <w:numId w:val="34"/>
        </w:numPr>
      </w:pPr>
      <w:r>
        <w:t>Stresses due to frictional drag that may be caused by specific soil types</w:t>
      </w:r>
    </w:p>
    <w:p w14:paraId="25053B94" w14:textId="77777777" w:rsidR="00072385" w:rsidRDefault="00072385" w:rsidP="00342CA6">
      <w:pPr>
        <w:pStyle w:val="NTUanumbering"/>
        <w:numPr>
          <w:ilvl w:val="0"/>
          <w:numId w:val="34"/>
        </w:numPr>
      </w:pPr>
      <w:r>
        <w:t>Stresses due to torsional force</w:t>
      </w:r>
    </w:p>
    <w:p w14:paraId="54CB5449" w14:textId="77777777" w:rsidR="00072385" w:rsidRDefault="00072385" w:rsidP="00342CA6">
      <w:pPr>
        <w:pStyle w:val="NTUanumbering"/>
        <w:numPr>
          <w:ilvl w:val="0"/>
          <w:numId w:val="34"/>
        </w:numPr>
      </w:pPr>
      <w:r>
        <w:t>Hydrostatic load due to ground water where required</w:t>
      </w:r>
    </w:p>
    <w:p w14:paraId="176D6537" w14:textId="4347316C" w:rsidR="00072385" w:rsidRDefault="00072385" w:rsidP="00342CA6">
      <w:pPr>
        <w:pStyle w:val="NTUanumbering"/>
        <w:numPr>
          <w:ilvl w:val="0"/>
          <w:numId w:val="34"/>
        </w:numPr>
      </w:pPr>
      <w:r>
        <w:t>Earth overburden loads on pipe installed deeper than 3 met</w:t>
      </w:r>
      <w:r w:rsidR="00D32B8D">
        <w:t>re</w:t>
      </w:r>
      <w:r>
        <w:t>s</w:t>
      </w:r>
    </w:p>
    <w:p w14:paraId="5AD0A9A6" w14:textId="77777777" w:rsidR="00072385" w:rsidRDefault="00072385" w:rsidP="00342CA6">
      <w:pPr>
        <w:pStyle w:val="NTUanumbering"/>
        <w:numPr>
          <w:ilvl w:val="0"/>
          <w:numId w:val="34"/>
        </w:numPr>
      </w:pPr>
      <w:r>
        <w:t>Loads resulting from drilling fluid and/or grouting where used against annular pressure limits</w:t>
      </w:r>
    </w:p>
    <w:p w14:paraId="120927C3" w14:textId="77777777" w:rsidR="00072385" w:rsidRDefault="00072385" w:rsidP="00342CA6">
      <w:pPr>
        <w:pStyle w:val="NTUanumbering"/>
        <w:numPr>
          <w:ilvl w:val="0"/>
          <w:numId w:val="34"/>
        </w:numPr>
      </w:pPr>
      <w:r>
        <w:t>Construction installation loadings do not exceed allowable limits of the pipe (such as demonstrating limited pull force on the proposed machine)</w:t>
      </w:r>
    </w:p>
    <w:p w14:paraId="3A38E35A" w14:textId="48FD93E8" w:rsidR="00072385" w:rsidRDefault="00072385" w:rsidP="00AC1C3F">
      <w:pPr>
        <w:pStyle w:val="Heading3"/>
      </w:pPr>
      <w:bookmarkStart w:id="741" w:name="_Toc231982812"/>
      <w:r>
        <w:t>Construction plan</w:t>
      </w:r>
      <w:bookmarkEnd w:id="741"/>
    </w:p>
    <w:p w14:paraId="6EAF5E56" w14:textId="77777777" w:rsidR="00072385" w:rsidRDefault="00072385" w:rsidP="00A8698D">
      <w:pPr>
        <w:pStyle w:val="NTUMasterNormal"/>
      </w:pPr>
      <w:r>
        <w:t>The following information shall be submitted with respect to the construction plan:</w:t>
      </w:r>
    </w:p>
    <w:p w14:paraId="4C9074B2" w14:textId="77777777" w:rsidR="00072385" w:rsidRPr="00321438" w:rsidRDefault="00072385" w:rsidP="00342CA6">
      <w:pPr>
        <w:pStyle w:val="NTUanumbering"/>
        <w:numPr>
          <w:ilvl w:val="0"/>
          <w:numId w:val="35"/>
        </w:numPr>
      </w:pPr>
      <w:r w:rsidRPr="00321438">
        <w:t>Type and capacity of drilling rig to be used on the project, including thrust and rotary torque. The drilling rig pull/push capacity should be at least equal to twice the weight of the product to be pulled or the weight of the drilling rod in the hole, whichever is greater</w:t>
      </w:r>
    </w:p>
    <w:p w14:paraId="5CD9B478" w14:textId="77777777" w:rsidR="00072385" w:rsidRPr="00321438" w:rsidRDefault="00072385" w:rsidP="00342CA6">
      <w:pPr>
        <w:pStyle w:val="NTUanumbering"/>
        <w:numPr>
          <w:ilvl w:val="0"/>
          <w:numId w:val="35"/>
        </w:numPr>
      </w:pPr>
      <w:r w:rsidRPr="00321438">
        <w:t>Type and capacity of mud mixing system</w:t>
      </w:r>
    </w:p>
    <w:p w14:paraId="26ED3756" w14:textId="77777777" w:rsidR="00072385" w:rsidRPr="00321438" w:rsidRDefault="00072385" w:rsidP="00342CA6">
      <w:pPr>
        <w:pStyle w:val="NTUanumbering"/>
        <w:numPr>
          <w:ilvl w:val="0"/>
          <w:numId w:val="35"/>
        </w:numPr>
      </w:pPr>
      <w:r w:rsidRPr="00321438">
        <w:t>Access requirements to site</w:t>
      </w:r>
    </w:p>
    <w:p w14:paraId="7570AC9D" w14:textId="77777777" w:rsidR="00072385" w:rsidRPr="00321438" w:rsidRDefault="00072385" w:rsidP="00342CA6">
      <w:pPr>
        <w:pStyle w:val="NTUanumbering"/>
        <w:numPr>
          <w:ilvl w:val="0"/>
          <w:numId w:val="35"/>
        </w:numPr>
      </w:pPr>
      <w:r w:rsidRPr="00321438">
        <w:t>Drawing of work site indicating the location and footprints of all equipment, location of entry and exit pits and the location of slurry containment pits</w:t>
      </w:r>
    </w:p>
    <w:p w14:paraId="7E9B0316" w14:textId="77777777" w:rsidR="00072385" w:rsidRPr="00321438" w:rsidRDefault="00072385" w:rsidP="00342CA6">
      <w:pPr>
        <w:pStyle w:val="NTUanumbering"/>
        <w:numPr>
          <w:ilvl w:val="0"/>
          <w:numId w:val="35"/>
        </w:numPr>
      </w:pPr>
      <w:r w:rsidRPr="00321438">
        <w:t>A listing of any specialised support equipment (if applicable), including sucker trucks and/or pumps for mud recycling</w:t>
      </w:r>
    </w:p>
    <w:p w14:paraId="1BD24D2B" w14:textId="77777777" w:rsidR="00072385" w:rsidRPr="00321438" w:rsidRDefault="00072385" w:rsidP="00342CA6">
      <w:pPr>
        <w:pStyle w:val="NTUanumbering"/>
        <w:numPr>
          <w:ilvl w:val="0"/>
          <w:numId w:val="35"/>
        </w:numPr>
      </w:pPr>
      <w:r w:rsidRPr="00321438">
        <w:t>Down-hole tools and their suitability for the expected ground conditions</w:t>
      </w:r>
    </w:p>
    <w:p w14:paraId="6DE72CEE" w14:textId="77777777" w:rsidR="00072385" w:rsidRPr="00321438" w:rsidRDefault="00072385" w:rsidP="00342CA6">
      <w:pPr>
        <w:pStyle w:val="NTUanumbering"/>
        <w:numPr>
          <w:ilvl w:val="0"/>
          <w:numId w:val="35"/>
        </w:numPr>
      </w:pPr>
      <w:r w:rsidRPr="00321438">
        <w:t>Management of groundwater during drilling and grouting processes</w:t>
      </w:r>
    </w:p>
    <w:p w14:paraId="58B39D25" w14:textId="1059DCBE" w:rsidR="00072385" w:rsidRDefault="00072385" w:rsidP="00342CA6">
      <w:pPr>
        <w:pStyle w:val="NTUanumbering"/>
        <w:numPr>
          <w:ilvl w:val="0"/>
          <w:numId w:val="35"/>
        </w:numPr>
      </w:pPr>
      <w:r>
        <w:t>Construction records including:</w:t>
      </w:r>
    </w:p>
    <w:p w14:paraId="7DA089DA" w14:textId="77777777" w:rsidR="00072385" w:rsidRDefault="00072385" w:rsidP="00342CA6">
      <w:pPr>
        <w:pStyle w:val="NTUanumbering"/>
        <w:numPr>
          <w:ilvl w:val="0"/>
          <w:numId w:val="35"/>
        </w:numPr>
      </w:pPr>
      <w:r>
        <w:t>Diameter of pilot hole</w:t>
      </w:r>
    </w:p>
    <w:p w14:paraId="12D5623D" w14:textId="77777777" w:rsidR="00072385" w:rsidRDefault="00072385" w:rsidP="00342CA6">
      <w:pPr>
        <w:pStyle w:val="NTUanumbering"/>
        <w:numPr>
          <w:ilvl w:val="0"/>
          <w:numId w:val="35"/>
        </w:numPr>
      </w:pPr>
      <w:r>
        <w:t>Number and size of pre-reams</w:t>
      </w:r>
    </w:p>
    <w:p w14:paraId="1F268352" w14:textId="77777777" w:rsidR="00072385" w:rsidRDefault="00072385" w:rsidP="00342CA6">
      <w:pPr>
        <w:pStyle w:val="NTUanumbering"/>
        <w:numPr>
          <w:ilvl w:val="0"/>
          <w:numId w:val="35"/>
        </w:numPr>
      </w:pPr>
      <w:r>
        <w:t>Back ream rate</w:t>
      </w:r>
    </w:p>
    <w:p w14:paraId="2388AD5E" w14:textId="77777777" w:rsidR="00072385" w:rsidRDefault="00072385" w:rsidP="00342CA6">
      <w:pPr>
        <w:pStyle w:val="NTUanumbering"/>
        <w:numPr>
          <w:ilvl w:val="0"/>
          <w:numId w:val="35"/>
        </w:numPr>
      </w:pPr>
      <w:r>
        <w:t>Use of rollers, baskets and side booms to suspend and direct the pipe during pull-back</w:t>
      </w:r>
    </w:p>
    <w:p w14:paraId="4D6FBB0D" w14:textId="77777777" w:rsidR="00072385" w:rsidRDefault="00072385" w:rsidP="00342CA6">
      <w:pPr>
        <w:pStyle w:val="NTUanumbering"/>
        <w:numPr>
          <w:ilvl w:val="0"/>
          <w:numId w:val="35"/>
        </w:numPr>
      </w:pPr>
      <w:r>
        <w:t>Pull in rate</w:t>
      </w:r>
    </w:p>
    <w:p w14:paraId="5267BBA3" w14:textId="77777777" w:rsidR="00072385" w:rsidRDefault="00072385" w:rsidP="00342CA6">
      <w:pPr>
        <w:pStyle w:val="NTUanumbering"/>
        <w:numPr>
          <w:ilvl w:val="0"/>
          <w:numId w:val="35"/>
        </w:numPr>
      </w:pPr>
      <w:r>
        <w:t>The number of sections in which the pipeline is to be installed</w:t>
      </w:r>
    </w:p>
    <w:p w14:paraId="709634DA" w14:textId="77777777" w:rsidR="00072385" w:rsidRDefault="00072385" w:rsidP="00342CA6">
      <w:pPr>
        <w:pStyle w:val="NTUanumbering"/>
        <w:numPr>
          <w:ilvl w:val="0"/>
          <w:numId w:val="35"/>
        </w:numPr>
      </w:pPr>
      <w:r>
        <w:t>The drill alignment plan in the form of an electronically generated bore plan</w:t>
      </w:r>
    </w:p>
    <w:p w14:paraId="4D768AD4" w14:textId="77777777" w:rsidR="00072385" w:rsidRDefault="00072385" w:rsidP="00342CA6">
      <w:pPr>
        <w:pStyle w:val="NTUanumbering"/>
        <w:numPr>
          <w:ilvl w:val="0"/>
          <w:numId w:val="35"/>
        </w:numPr>
      </w:pPr>
      <w:r>
        <w:t>Drilled bore logs and any computer output data from steering and tracking systems for each part of the works</w:t>
      </w:r>
    </w:p>
    <w:p w14:paraId="57B8B5C4" w14:textId="77777777" w:rsidR="00072385" w:rsidRDefault="00072385" w:rsidP="00342CA6">
      <w:pPr>
        <w:pStyle w:val="NTUanumbering"/>
        <w:numPr>
          <w:ilvl w:val="0"/>
          <w:numId w:val="35"/>
        </w:numPr>
      </w:pPr>
      <w:r>
        <w:t>Grouting type and procedure</w:t>
      </w:r>
    </w:p>
    <w:p w14:paraId="05F57002" w14:textId="6FBAA829" w:rsidR="00072385" w:rsidRDefault="00072385" w:rsidP="00AC1C3F">
      <w:pPr>
        <w:pStyle w:val="Heading3"/>
      </w:pPr>
      <w:bookmarkStart w:id="742" w:name="_Toc231982813"/>
      <w:r>
        <w:t>Tracking systems</w:t>
      </w:r>
      <w:bookmarkEnd w:id="742"/>
    </w:p>
    <w:p w14:paraId="4FA55BE1" w14:textId="77777777" w:rsidR="00072385" w:rsidRDefault="00072385" w:rsidP="00A8698D">
      <w:pPr>
        <w:pStyle w:val="NTUMasterNormal"/>
      </w:pPr>
      <w:r>
        <w:t xml:space="preserve">The appropriateness of the system shall be confirmed for the </w:t>
      </w:r>
      <w:proofErr w:type="gramStart"/>
      <w:r>
        <w:t>site specific</w:t>
      </w:r>
      <w:proofErr w:type="gramEnd"/>
      <w:r>
        <w:t xml:space="preserve"> conditions with the following details:</w:t>
      </w:r>
    </w:p>
    <w:p w14:paraId="6757B6C5" w14:textId="77777777" w:rsidR="00072385" w:rsidRPr="00C15F3E" w:rsidRDefault="00072385" w:rsidP="00342CA6">
      <w:pPr>
        <w:pStyle w:val="ListParagraph"/>
      </w:pPr>
      <w:r w:rsidRPr="00C15F3E">
        <w:lastRenderedPageBreak/>
        <w:t>Type</w:t>
      </w:r>
    </w:p>
    <w:p w14:paraId="2B0B9BC1" w14:textId="77777777" w:rsidR="00072385" w:rsidRPr="00C15F3E" w:rsidRDefault="00072385" w:rsidP="00342CA6">
      <w:pPr>
        <w:pStyle w:val="NTUanumbering"/>
      </w:pPr>
      <w:r w:rsidRPr="00C15F3E">
        <w:t>Operating range</w:t>
      </w:r>
    </w:p>
    <w:p w14:paraId="7762FC13" w14:textId="77777777" w:rsidR="00072385" w:rsidRPr="00C15F3E" w:rsidRDefault="00072385" w:rsidP="00342CA6">
      <w:pPr>
        <w:pStyle w:val="NTUanumbering"/>
      </w:pPr>
      <w:r w:rsidRPr="00C15F3E">
        <w:t>Degree of accuracy</w:t>
      </w:r>
    </w:p>
    <w:p w14:paraId="1BD2D0E7" w14:textId="57D94EFC" w:rsidR="00072385" w:rsidRDefault="00072385" w:rsidP="00AC1C3F">
      <w:pPr>
        <w:pStyle w:val="Heading3"/>
      </w:pPr>
      <w:bookmarkStart w:id="743" w:name="_Toc231982814"/>
      <w:r>
        <w:t>Drilling fluids and cuttings management plan</w:t>
      </w:r>
      <w:bookmarkEnd w:id="743"/>
    </w:p>
    <w:p w14:paraId="321C1B2D" w14:textId="77777777" w:rsidR="00072385" w:rsidRPr="00321438" w:rsidRDefault="00072385" w:rsidP="00A8698D">
      <w:pPr>
        <w:pStyle w:val="NTUMasterNormal"/>
      </w:pPr>
      <w:r w:rsidRPr="00321438">
        <w:t>An appropriate drilling fluid shall be used to suit the ground conditions during the pipe installation operations.</w:t>
      </w:r>
    </w:p>
    <w:p w14:paraId="7B4B665C" w14:textId="36265334" w:rsidR="00072385" w:rsidRPr="00321438" w:rsidRDefault="00072385" w:rsidP="00A8698D">
      <w:pPr>
        <w:pStyle w:val="NTUMasterNormal"/>
      </w:pPr>
      <w:r w:rsidRPr="00321438">
        <w:t xml:space="preserve">Details of any drilling fluids proposed and the estimated volumes to be used are to be submitted to </w:t>
      </w:r>
      <w:r w:rsidR="00D32B8D" w:rsidRPr="00321438">
        <w:t>the</w:t>
      </w:r>
      <w:r w:rsidRPr="00321438">
        <w:t xml:space="preserve"> </w:t>
      </w:r>
      <w:r w:rsidR="00CB5D59">
        <w:t>WSE</w:t>
      </w:r>
      <w:r w:rsidRPr="00321438">
        <w:t xml:space="preserve"> before any drilling. Drilling fluids to be used shall be environmentally sound and biodegradable.</w:t>
      </w:r>
    </w:p>
    <w:p w14:paraId="16A2DB09" w14:textId="77777777" w:rsidR="00072385" w:rsidRPr="00321438" w:rsidRDefault="00072385" w:rsidP="00A8698D">
      <w:pPr>
        <w:pStyle w:val="NTUMasterNormal"/>
      </w:pPr>
      <w:r w:rsidRPr="00321438">
        <w:t>Drilling fluid pressures shall be continually monitored by a down-hole data logger to avoid or minimise hydraulic fracturing or over excavation. Care shall be taken in minimising the loss of drilling fluids onto the ground or the environment.</w:t>
      </w:r>
    </w:p>
    <w:p w14:paraId="00B9B107" w14:textId="77777777" w:rsidR="00072385" w:rsidRPr="00321438" w:rsidRDefault="00072385" w:rsidP="00A8698D">
      <w:pPr>
        <w:pStyle w:val="NTUMasterNormal"/>
      </w:pPr>
      <w:r w:rsidRPr="00321438">
        <w:t>If hydraulic fracturing, loss of fluid or no returns are discovered the process shall be halted until the issue is rectified.</w:t>
      </w:r>
    </w:p>
    <w:p w14:paraId="6EC91B54" w14:textId="77777777" w:rsidR="00072385" w:rsidRPr="00321438" w:rsidRDefault="00072385" w:rsidP="00A8698D">
      <w:pPr>
        <w:pStyle w:val="NTUMasterNormal"/>
      </w:pPr>
      <w:r w:rsidRPr="00321438">
        <w:t>Cuttings and spent drilling fluids shall be disposed of properly and shall comply with the local authority regulations.</w:t>
      </w:r>
    </w:p>
    <w:p w14:paraId="56908387" w14:textId="5CCD3E2E" w:rsidR="00072385" w:rsidRDefault="00072385" w:rsidP="00AC1C3F">
      <w:pPr>
        <w:pStyle w:val="Heading3"/>
      </w:pPr>
      <w:bookmarkStart w:id="744" w:name="_Toc231982815"/>
      <w:r>
        <w:t>Contingency plans</w:t>
      </w:r>
      <w:bookmarkEnd w:id="744"/>
    </w:p>
    <w:p w14:paraId="4877BF50" w14:textId="70CA7780" w:rsidR="00072385" w:rsidRDefault="00072385" w:rsidP="00A8698D">
      <w:pPr>
        <w:pStyle w:val="NTUMasterNormal"/>
      </w:pPr>
      <w:r>
        <w:t>Contingency plans must</w:t>
      </w:r>
      <w:r w:rsidR="00D32B8D">
        <w:t xml:space="preserve"> comply</w:t>
      </w:r>
      <w:r>
        <w:t xml:space="preserve"> with national standards, relevant legislation and resource consent conditions and shall be developed for the following:</w:t>
      </w:r>
    </w:p>
    <w:p w14:paraId="6F802CE4" w14:textId="0DC6F86B" w:rsidR="00072385" w:rsidRDefault="00072385" w:rsidP="00342CA6">
      <w:pPr>
        <w:pStyle w:val="NTUanumbering"/>
        <w:numPr>
          <w:ilvl w:val="0"/>
          <w:numId w:val="36"/>
        </w:numPr>
      </w:pPr>
      <w:r>
        <w:t>In case of spill or surface seepage (</w:t>
      </w:r>
      <w:r w:rsidR="00D32B8D">
        <w:t>e.g.,</w:t>
      </w:r>
      <w:r>
        <w:t xml:space="preserve"> drilling fluids, hydraulic </w:t>
      </w:r>
      <w:r w:rsidR="00D32B8D">
        <w:t>fluids,</w:t>
      </w:r>
      <w:r>
        <w:t xml:space="preserve"> and spoils), including measures to contain and clean the affected area</w:t>
      </w:r>
    </w:p>
    <w:p w14:paraId="23471CD8" w14:textId="77777777" w:rsidR="00072385" w:rsidRDefault="00072385" w:rsidP="00342CA6">
      <w:pPr>
        <w:pStyle w:val="NTUanumbering"/>
        <w:numPr>
          <w:ilvl w:val="0"/>
          <w:numId w:val="36"/>
        </w:numPr>
      </w:pPr>
      <w:r>
        <w:t>Recovery method in the case of a stuck drill head</w:t>
      </w:r>
    </w:p>
    <w:p w14:paraId="7A2A413D" w14:textId="77777777" w:rsidR="00072385" w:rsidRDefault="00072385" w:rsidP="00342CA6">
      <w:pPr>
        <w:pStyle w:val="NTUanumbering"/>
        <w:numPr>
          <w:ilvl w:val="0"/>
          <w:numId w:val="36"/>
        </w:numPr>
      </w:pPr>
      <w:r>
        <w:t>The remedial treatment of joints, fractures and any other defects in the strata in the event of drilling fluid loss, cuttings loss or groundwater loss during the drilling, reaming and pipe installation processes</w:t>
      </w:r>
    </w:p>
    <w:p w14:paraId="4215B8E5" w14:textId="77777777" w:rsidR="00072385" w:rsidRDefault="00072385" w:rsidP="00342CA6">
      <w:pPr>
        <w:pStyle w:val="NTUanumbering"/>
        <w:numPr>
          <w:ilvl w:val="0"/>
          <w:numId w:val="36"/>
        </w:numPr>
      </w:pPr>
      <w:r>
        <w:t>Correction of ground heave or subsidence</w:t>
      </w:r>
    </w:p>
    <w:p w14:paraId="30FF09FE" w14:textId="5872FC61" w:rsidR="00072385" w:rsidRDefault="00072385" w:rsidP="00AC1C3F">
      <w:pPr>
        <w:pStyle w:val="Heading3"/>
      </w:pPr>
      <w:bookmarkStart w:id="745" w:name="_Toc231982816"/>
      <w:r>
        <w:t>Grouting</w:t>
      </w:r>
      <w:bookmarkEnd w:id="745"/>
    </w:p>
    <w:p w14:paraId="009D2656" w14:textId="33F707F9" w:rsidR="00072385" w:rsidRDefault="00072385" w:rsidP="00A8698D">
      <w:pPr>
        <w:pStyle w:val="NTUMasterNormal"/>
      </w:pPr>
      <w:r>
        <w:t>Grouting shall be in accordance with</w:t>
      </w:r>
      <w:r w:rsidR="00202A11">
        <w:t xml:space="preserve"> the construction </w:t>
      </w:r>
      <w:r w:rsidR="00202A11" w:rsidRPr="00202A11">
        <w:t>plan</w:t>
      </w:r>
      <w:r w:rsidR="00202A11" w:rsidRPr="00A403E9">
        <w:t xml:space="preserve"> and the specification</w:t>
      </w:r>
      <w:r w:rsidRPr="00202A11">
        <w:t>.</w:t>
      </w:r>
    </w:p>
    <w:p w14:paraId="1B032EB1" w14:textId="6FC4E800" w:rsidR="00072385" w:rsidRDefault="00072385" w:rsidP="00AC1C3F">
      <w:pPr>
        <w:pStyle w:val="Heading3"/>
      </w:pPr>
      <w:bookmarkStart w:id="746" w:name="_Toc231982817"/>
      <w:r>
        <w:t>Record keeping</w:t>
      </w:r>
      <w:bookmarkEnd w:id="746"/>
    </w:p>
    <w:p w14:paraId="2C0BFEC1" w14:textId="77777777" w:rsidR="00072385" w:rsidRDefault="00072385" w:rsidP="00A8698D">
      <w:pPr>
        <w:pStyle w:val="NTUMasterNormal"/>
      </w:pPr>
      <w:r>
        <w:t xml:space="preserve">The following records shall be maintained during the drilling works </w:t>
      </w:r>
      <w:proofErr w:type="gramStart"/>
      <w:r>
        <w:t>on a daily basis</w:t>
      </w:r>
      <w:proofErr w:type="gramEnd"/>
      <w:r>
        <w:t>:</w:t>
      </w:r>
    </w:p>
    <w:p w14:paraId="1CA0D76E" w14:textId="77777777" w:rsidR="00072385" w:rsidRPr="0013392E" w:rsidRDefault="00072385" w:rsidP="00A8698D">
      <w:pPr>
        <w:pStyle w:val="NTUMasterNormal"/>
        <w:rPr>
          <w:rStyle w:val="Strong"/>
        </w:rPr>
      </w:pPr>
      <w:r w:rsidRPr="0013392E">
        <w:rPr>
          <w:rStyle w:val="Strong"/>
        </w:rPr>
        <w:t>Daily report:</w:t>
      </w:r>
    </w:p>
    <w:p w14:paraId="61755826" w14:textId="77777777" w:rsidR="00072385" w:rsidRDefault="00072385" w:rsidP="00342CA6">
      <w:pPr>
        <w:pStyle w:val="ListParagraph"/>
      </w:pPr>
      <w:r>
        <w:t>Progress, time and events</w:t>
      </w:r>
    </w:p>
    <w:p w14:paraId="6DC384B1" w14:textId="77777777" w:rsidR="00072385" w:rsidRDefault="00072385" w:rsidP="00342CA6">
      <w:pPr>
        <w:pStyle w:val="NTUanumbering"/>
      </w:pPr>
      <w:r>
        <w:t>Issues and risks</w:t>
      </w:r>
    </w:p>
    <w:p w14:paraId="00C660CF" w14:textId="77777777" w:rsidR="00072385" w:rsidRDefault="00072385" w:rsidP="00342CA6">
      <w:pPr>
        <w:pStyle w:val="NTUanumbering"/>
      </w:pPr>
      <w:r>
        <w:t>Special events</w:t>
      </w:r>
    </w:p>
    <w:p w14:paraId="557C84E5" w14:textId="77777777" w:rsidR="00072385" w:rsidRDefault="00072385" w:rsidP="00342CA6">
      <w:pPr>
        <w:pStyle w:val="NTUanumbering"/>
      </w:pPr>
      <w:r>
        <w:t xml:space="preserve">Any </w:t>
      </w:r>
      <w:proofErr w:type="gramStart"/>
      <w:r>
        <w:t>updated on</w:t>
      </w:r>
      <w:proofErr w:type="gramEnd"/>
      <w:r>
        <w:t xml:space="preserve"> details for each of the drilling stages - reaming sizes/steps</w:t>
      </w:r>
    </w:p>
    <w:p w14:paraId="250318AA" w14:textId="0BDD11B0" w:rsidR="00072385" w:rsidRPr="0013392E" w:rsidRDefault="00D32B8D" w:rsidP="00A8698D">
      <w:pPr>
        <w:pStyle w:val="NTUMasterNormal"/>
        <w:rPr>
          <w:rStyle w:val="Strong"/>
        </w:rPr>
      </w:pPr>
      <w:r w:rsidRPr="0013392E">
        <w:rPr>
          <w:rStyle w:val="Strong"/>
        </w:rPr>
        <w:t>Driller’s</w:t>
      </w:r>
      <w:r w:rsidR="00072385" w:rsidRPr="0013392E">
        <w:rPr>
          <w:rStyle w:val="Strong"/>
        </w:rPr>
        <w:t xml:space="preserve"> log:</w:t>
      </w:r>
    </w:p>
    <w:p w14:paraId="02D5FE0A" w14:textId="77777777" w:rsidR="00072385" w:rsidRDefault="00072385" w:rsidP="00342CA6">
      <w:pPr>
        <w:pStyle w:val="ListParagraph"/>
      </w:pPr>
      <w:r>
        <w:t>Details for each of the drilling stages - reaming sizes/steps</w:t>
      </w:r>
    </w:p>
    <w:p w14:paraId="667F75A9" w14:textId="77777777" w:rsidR="00072385" w:rsidRDefault="00072385" w:rsidP="00342CA6">
      <w:pPr>
        <w:pStyle w:val="NTUanumbering"/>
      </w:pPr>
      <w:r>
        <w:t>Drill bit type and size</w:t>
      </w:r>
    </w:p>
    <w:p w14:paraId="42D1BECC" w14:textId="77777777" w:rsidR="00072385" w:rsidRDefault="00072385" w:rsidP="00342CA6">
      <w:pPr>
        <w:pStyle w:val="NTUanumbering"/>
      </w:pPr>
      <w:r>
        <w:t>Torque</w:t>
      </w:r>
    </w:p>
    <w:p w14:paraId="03915FE5" w14:textId="77777777" w:rsidR="00072385" w:rsidRDefault="00072385" w:rsidP="00342CA6">
      <w:pPr>
        <w:pStyle w:val="NTUanumbering"/>
      </w:pPr>
      <w:r>
        <w:t>Pull/thrust force on pipe</w:t>
      </w:r>
    </w:p>
    <w:p w14:paraId="7B18881D" w14:textId="77777777" w:rsidR="00072385" w:rsidRDefault="00072385" w:rsidP="00342CA6">
      <w:pPr>
        <w:pStyle w:val="NTUanumbering"/>
      </w:pPr>
      <w:r>
        <w:t>Pump rate and annulus pressure</w:t>
      </w:r>
    </w:p>
    <w:p w14:paraId="772ABC04" w14:textId="77777777" w:rsidR="00072385" w:rsidRPr="0013392E" w:rsidRDefault="00072385" w:rsidP="00A8698D">
      <w:pPr>
        <w:pStyle w:val="NTUMasterNormal"/>
        <w:rPr>
          <w:rStyle w:val="Strong"/>
        </w:rPr>
      </w:pPr>
      <w:r w:rsidRPr="0013392E">
        <w:rPr>
          <w:rStyle w:val="Strong"/>
        </w:rPr>
        <w:t>Steeling log:</w:t>
      </w:r>
    </w:p>
    <w:p w14:paraId="3D7BCC7B" w14:textId="77777777" w:rsidR="00072385" w:rsidRDefault="00072385" w:rsidP="00342CA6">
      <w:pPr>
        <w:pStyle w:val="ListParagraph"/>
      </w:pPr>
      <w:r>
        <w:t>Line and level</w:t>
      </w:r>
    </w:p>
    <w:p w14:paraId="51605B3B" w14:textId="77777777" w:rsidR="00072385" w:rsidRDefault="00072385" w:rsidP="00342CA6">
      <w:pPr>
        <w:pStyle w:val="NTUanumbering"/>
      </w:pPr>
      <w:r>
        <w:t>Deviation from design</w:t>
      </w:r>
    </w:p>
    <w:p w14:paraId="7898CA63" w14:textId="77777777" w:rsidR="00072385" w:rsidRPr="0013392E" w:rsidRDefault="00072385" w:rsidP="00E856DA">
      <w:pPr>
        <w:pStyle w:val="NTUMasterNormal"/>
        <w:rPr>
          <w:rStyle w:val="Strong"/>
        </w:rPr>
      </w:pPr>
      <w:r w:rsidRPr="0013392E">
        <w:rPr>
          <w:rStyle w:val="Strong"/>
        </w:rPr>
        <w:lastRenderedPageBreak/>
        <w:t>Fluid summary:</w:t>
      </w:r>
    </w:p>
    <w:p w14:paraId="18991DA5" w14:textId="3AFC35ED" w:rsidR="00072385" w:rsidRDefault="00072385" w:rsidP="00342CA6">
      <w:pPr>
        <w:pStyle w:val="ListParagraph"/>
      </w:pPr>
      <w:r>
        <w:t>Drilling mud volumes</w:t>
      </w:r>
    </w:p>
    <w:p w14:paraId="45130926" w14:textId="77777777" w:rsidR="00072385" w:rsidRDefault="00072385" w:rsidP="00342CA6">
      <w:pPr>
        <w:pStyle w:val="NTUanumbering"/>
      </w:pPr>
      <w:r>
        <w:t>Viscosity</w:t>
      </w:r>
    </w:p>
    <w:p w14:paraId="0652D837" w14:textId="77777777" w:rsidR="00072385" w:rsidRDefault="00072385" w:rsidP="00342CA6">
      <w:pPr>
        <w:pStyle w:val="NTUanumbering"/>
      </w:pPr>
      <w:r>
        <w:t>Weight and density</w:t>
      </w:r>
    </w:p>
    <w:p w14:paraId="333D6E8D" w14:textId="77777777" w:rsidR="00072385" w:rsidRDefault="00072385" w:rsidP="00342CA6">
      <w:pPr>
        <w:pStyle w:val="NTUanumbering"/>
      </w:pPr>
      <w:r>
        <w:t>Sand content</w:t>
      </w:r>
    </w:p>
    <w:p w14:paraId="56C6F661" w14:textId="77777777" w:rsidR="00072385" w:rsidRDefault="00072385" w:rsidP="00342CA6">
      <w:pPr>
        <w:pStyle w:val="NTUanumbering"/>
      </w:pPr>
      <w:r>
        <w:t>Rheology (PV / YP)</w:t>
      </w:r>
    </w:p>
    <w:p w14:paraId="29E6DB4E" w14:textId="77777777" w:rsidR="00072385" w:rsidRDefault="00072385" w:rsidP="00342CA6">
      <w:pPr>
        <w:pStyle w:val="NTUanumbering"/>
      </w:pPr>
      <w:r>
        <w:t>pH</w:t>
      </w:r>
    </w:p>
    <w:p w14:paraId="187800AD" w14:textId="77777777" w:rsidR="00072385" w:rsidRDefault="00072385" w:rsidP="00342CA6">
      <w:pPr>
        <w:pStyle w:val="NTUanumbering"/>
      </w:pPr>
      <w:r>
        <w:t>Types and volumes used</w:t>
      </w:r>
    </w:p>
    <w:p w14:paraId="4EBEAF4F" w14:textId="77777777" w:rsidR="00072385" w:rsidRDefault="00072385" w:rsidP="00072385"/>
    <w:p w14:paraId="045847F7" w14:textId="539197DB" w:rsidR="00072385" w:rsidRPr="007D6BCA" w:rsidRDefault="007D6BCA" w:rsidP="00A8698D">
      <w:pPr>
        <w:pStyle w:val="NTUMasterNormal"/>
        <w:rPr>
          <w:rStyle w:val="Strong"/>
          <w:b w:val="0"/>
          <w:bCs w:val="0"/>
        </w:rPr>
      </w:pPr>
      <w:r w:rsidRPr="007D6BCA">
        <w:rPr>
          <w:rStyle w:val="Strong"/>
          <w:b w:val="0"/>
          <w:bCs w:val="0"/>
        </w:rPr>
        <w:t xml:space="preserve">A </w:t>
      </w:r>
      <w:r w:rsidR="00072385" w:rsidRPr="007D6BCA">
        <w:rPr>
          <w:rStyle w:val="Strong"/>
          <w:b w:val="0"/>
          <w:bCs w:val="0"/>
        </w:rPr>
        <w:t xml:space="preserve">QA/QC </w:t>
      </w:r>
      <w:r w:rsidRPr="007D6BCA">
        <w:rPr>
          <w:rStyle w:val="Strong"/>
          <w:b w:val="0"/>
          <w:bCs w:val="0"/>
        </w:rPr>
        <w:t xml:space="preserve">record sheet shall be kept on site </w:t>
      </w:r>
      <w:proofErr w:type="gramStart"/>
      <w:r w:rsidRPr="007D6BCA">
        <w:rPr>
          <w:rStyle w:val="Strong"/>
          <w:b w:val="0"/>
          <w:bCs w:val="0"/>
        </w:rPr>
        <w:t>similar to</w:t>
      </w:r>
      <w:proofErr w:type="gramEnd"/>
      <w:r w:rsidRPr="007D6BCA">
        <w:rPr>
          <w:rStyle w:val="Strong"/>
          <w:b w:val="0"/>
          <w:bCs w:val="0"/>
        </w:rPr>
        <w:t xml:space="preserve"> the one in Table 16-2</w:t>
      </w:r>
    </w:p>
    <w:tbl>
      <w:tblPr>
        <w:tblW w:w="9505" w:type="dxa"/>
        <w:tblInd w:w="1020"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ayout w:type="fixed"/>
        <w:tblLook w:val="0400" w:firstRow="0" w:lastRow="0" w:firstColumn="0" w:lastColumn="0" w:noHBand="0" w:noVBand="1"/>
      </w:tblPr>
      <w:tblGrid>
        <w:gridCol w:w="514"/>
        <w:gridCol w:w="2151"/>
        <w:gridCol w:w="1890"/>
        <w:gridCol w:w="1123"/>
        <w:gridCol w:w="1225"/>
        <w:gridCol w:w="1252"/>
        <w:gridCol w:w="1350"/>
      </w:tblGrid>
      <w:tr w:rsidR="00321438" w:rsidRPr="003B16A4" w14:paraId="3B35705F" w14:textId="77777777" w:rsidTr="00372A28">
        <w:trPr>
          <w:cantSplit/>
          <w:trHeight w:val="196"/>
          <w:tblHeader/>
        </w:trPr>
        <w:tc>
          <w:tcPr>
            <w:tcW w:w="9505" w:type="dxa"/>
            <w:gridSpan w:val="7"/>
            <w:tcBorders>
              <w:top w:val="nil"/>
              <w:left w:val="nil"/>
              <w:right w:val="nil"/>
            </w:tcBorders>
            <w:tcMar>
              <w:top w:w="85" w:type="dxa"/>
              <w:left w:w="85" w:type="dxa"/>
              <w:bottom w:w="85" w:type="dxa"/>
              <w:right w:w="85" w:type="dxa"/>
            </w:tcMar>
          </w:tcPr>
          <w:p w14:paraId="3A932D16" w14:textId="7573CD95" w:rsidR="00321438" w:rsidRPr="00321438" w:rsidRDefault="00321438" w:rsidP="000D0D58">
            <w:pPr>
              <w:pStyle w:val="NTUtabletextBold"/>
              <w:ind w:left="-88"/>
            </w:pPr>
            <w:r w:rsidRPr="008A6DF9">
              <w:t xml:space="preserve">Table </w:t>
            </w:r>
            <w:fldSimple w:instr=" STYLEREF 1 \s ">
              <w:r w:rsidR="00290831">
                <w:rPr>
                  <w:noProof/>
                </w:rPr>
                <w:t>16</w:t>
              </w:r>
            </w:fldSimple>
            <w:r w:rsidRPr="008A6DF9">
              <w:noBreakHyphen/>
            </w:r>
            <w:fldSimple w:instr=" SEQ Table \* ARABIC \s 1 ">
              <w:r w:rsidR="00290831">
                <w:rPr>
                  <w:noProof/>
                </w:rPr>
                <w:t>2</w:t>
              </w:r>
            </w:fldSimple>
            <w:r w:rsidRPr="008A6DF9">
              <w:t xml:space="preserve"> – </w:t>
            </w:r>
            <w:r w:rsidR="008A6DF9">
              <w:t>QA record sheet for trenchless installation</w:t>
            </w:r>
          </w:p>
        </w:tc>
      </w:tr>
      <w:tr w:rsidR="00321438" w:rsidRPr="003B16A4" w14:paraId="4C5B25D1" w14:textId="77777777" w:rsidTr="001F5A12">
        <w:trPr>
          <w:cantSplit/>
          <w:trHeight w:val="196"/>
          <w:tblHeader/>
        </w:trPr>
        <w:tc>
          <w:tcPr>
            <w:tcW w:w="2665" w:type="dxa"/>
            <w:gridSpan w:val="2"/>
            <w:vMerge w:val="restart"/>
            <w:tcBorders>
              <w:top w:val="nil"/>
            </w:tcBorders>
            <w:shd w:val="clear" w:color="auto" w:fill="0070C0"/>
            <w:tcMar>
              <w:top w:w="85" w:type="dxa"/>
              <w:left w:w="85" w:type="dxa"/>
              <w:bottom w:w="85" w:type="dxa"/>
              <w:right w:w="85" w:type="dxa"/>
            </w:tcMar>
          </w:tcPr>
          <w:p w14:paraId="593EA225" w14:textId="77777777" w:rsidR="00321438" w:rsidRDefault="00321438" w:rsidP="009963D5">
            <w:pPr>
              <w:pStyle w:val="NTUtabletextBoldWhite"/>
              <w:jc w:val="center"/>
            </w:pPr>
          </w:p>
          <w:p w14:paraId="52DF4918" w14:textId="77777777" w:rsidR="00321438" w:rsidRPr="003B16A4" w:rsidRDefault="00321438" w:rsidP="009963D5">
            <w:pPr>
              <w:pStyle w:val="NTUtabletextBoldWhite"/>
              <w:jc w:val="center"/>
            </w:pPr>
            <w:r>
              <w:t>Quality / Control</w:t>
            </w:r>
          </w:p>
        </w:tc>
        <w:tc>
          <w:tcPr>
            <w:tcW w:w="3013" w:type="dxa"/>
            <w:gridSpan w:val="2"/>
            <w:vMerge w:val="restart"/>
            <w:tcBorders>
              <w:top w:val="nil"/>
            </w:tcBorders>
            <w:shd w:val="clear" w:color="auto" w:fill="0070C0"/>
          </w:tcPr>
          <w:p w14:paraId="5B040DE3" w14:textId="77777777" w:rsidR="00321438" w:rsidRDefault="00321438" w:rsidP="009963D5">
            <w:pPr>
              <w:pStyle w:val="NTUtabletextBoldWhite"/>
              <w:jc w:val="center"/>
            </w:pPr>
          </w:p>
          <w:p w14:paraId="45959415" w14:textId="77777777" w:rsidR="00321438" w:rsidRDefault="00321438" w:rsidP="009963D5">
            <w:pPr>
              <w:pStyle w:val="NTUtabletextBoldWhite"/>
              <w:jc w:val="center"/>
            </w:pPr>
            <w:r>
              <w:t>Measurement</w:t>
            </w:r>
          </w:p>
        </w:tc>
        <w:tc>
          <w:tcPr>
            <w:tcW w:w="3827" w:type="dxa"/>
            <w:gridSpan w:val="3"/>
            <w:tcBorders>
              <w:top w:val="nil"/>
            </w:tcBorders>
            <w:shd w:val="clear" w:color="auto" w:fill="0070C0"/>
          </w:tcPr>
          <w:p w14:paraId="165EC292" w14:textId="77777777" w:rsidR="00321438" w:rsidRPr="003B16A4" w:rsidRDefault="00321438" w:rsidP="009963D5">
            <w:pPr>
              <w:pStyle w:val="NTUtabletextBoldWhite"/>
              <w:jc w:val="center"/>
            </w:pPr>
            <w:r>
              <w:t>Certification</w:t>
            </w:r>
          </w:p>
        </w:tc>
      </w:tr>
      <w:tr w:rsidR="00321438" w:rsidRPr="003B16A4" w14:paraId="4CEE2D52" w14:textId="77777777" w:rsidTr="001F5A12">
        <w:trPr>
          <w:cantSplit/>
          <w:trHeight w:val="558"/>
          <w:tblHeader/>
        </w:trPr>
        <w:tc>
          <w:tcPr>
            <w:tcW w:w="2665" w:type="dxa"/>
            <w:gridSpan w:val="2"/>
            <w:vMerge/>
            <w:shd w:val="clear" w:color="auto" w:fill="0070C0"/>
            <w:tcMar>
              <w:top w:w="85" w:type="dxa"/>
              <w:left w:w="85" w:type="dxa"/>
              <w:bottom w:w="85" w:type="dxa"/>
              <w:right w:w="85" w:type="dxa"/>
            </w:tcMar>
          </w:tcPr>
          <w:p w14:paraId="5FC6A767" w14:textId="77777777" w:rsidR="00321438" w:rsidRPr="003B16A4" w:rsidRDefault="00321438" w:rsidP="009963D5">
            <w:pPr>
              <w:pStyle w:val="NTUtabletextBoldWhite"/>
              <w:jc w:val="center"/>
            </w:pPr>
          </w:p>
        </w:tc>
        <w:tc>
          <w:tcPr>
            <w:tcW w:w="3013" w:type="dxa"/>
            <w:gridSpan w:val="2"/>
            <w:vMerge/>
            <w:shd w:val="clear" w:color="auto" w:fill="0070C0"/>
          </w:tcPr>
          <w:p w14:paraId="63110A82" w14:textId="77777777" w:rsidR="00321438" w:rsidRPr="003B16A4" w:rsidRDefault="00321438" w:rsidP="009963D5">
            <w:pPr>
              <w:pStyle w:val="NTUtabletextBoldWhite"/>
              <w:jc w:val="center"/>
            </w:pPr>
          </w:p>
        </w:tc>
        <w:tc>
          <w:tcPr>
            <w:tcW w:w="1225" w:type="dxa"/>
            <w:shd w:val="clear" w:color="auto" w:fill="0070C0"/>
          </w:tcPr>
          <w:p w14:paraId="1FCD133E" w14:textId="77777777" w:rsidR="00321438" w:rsidRPr="003B16A4" w:rsidRDefault="00321438" w:rsidP="009963D5">
            <w:pPr>
              <w:pStyle w:val="NTUtabletextBoldWhite"/>
              <w:jc w:val="center"/>
            </w:pPr>
            <w:r>
              <w:t>Document supplied</w:t>
            </w:r>
          </w:p>
        </w:tc>
        <w:tc>
          <w:tcPr>
            <w:tcW w:w="1252" w:type="dxa"/>
            <w:shd w:val="clear" w:color="auto" w:fill="0070C0"/>
          </w:tcPr>
          <w:p w14:paraId="1967E839" w14:textId="77777777" w:rsidR="00321438" w:rsidRPr="003B16A4" w:rsidRDefault="00321438" w:rsidP="009963D5">
            <w:pPr>
              <w:pStyle w:val="NTUtabletextBoldWhite"/>
              <w:jc w:val="center"/>
            </w:pPr>
            <w:r>
              <w:t>Site supervisor witness</w:t>
            </w:r>
          </w:p>
        </w:tc>
        <w:tc>
          <w:tcPr>
            <w:tcW w:w="1350" w:type="dxa"/>
            <w:shd w:val="clear" w:color="auto" w:fill="0070C0"/>
          </w:tcPr>
          <w:p w14:paraId="42449D1C" w14:textId="71B271F8" w:rsidR="00321438" w:rsidRDefault="00321438" w:rsidP="009963D5">
            <w:pPr>
              <w:pStyle w:val="NTUtabletextBoldWhite"/>
              <w:jc w:val="center"/>
            </w:pPr>
            <w:r>
              <w:t>Engineer</w:t>
            </w:r>
          </w:p>
          <w:p w14:paraId="5D4C232C" w14:textId="77777777" w:rsidR="00321438" w:rsidRPr="003B16A4" w:rsidRDefault="00321438" w:rsidP="009963D5">
            <w:pPr>
              <w:pStyle w:val="NTUtabletextBoldWhite"/>
              <w:jc w:val="center"/>
            </w:pPr>
            <w:r>
              <w:t>witness</w:t>
            </w:r>
          </w:p>
        </w:tc>
      </w:tr>
      <w:tr w:rsidR="00321438" w:rsidRPr="003B16A4" w14:paraId="743F2B19" w14:textId="77777777" w:rsidTr="001F5A12">
        <w:trPr>
          <w:cantSplit/>
          <w:trHeight w:val="195"/>
        </w:trPr>
        <w:tc>
          <w:tcPr>
            <w:tcW w:w="514" w:type="dxa"/>
            <w:tcMar>
              <w:top w:w="85" w:type="dxa"/>
              <w:left w:w="85" w:type="dxa"/>
              <w:bottom w:w="85" w:type="dxa"/>
              <w:right w:w="85" w:type="dxa"/>
            </w:tcMar>
          </w:tcPr>
          <w:p w14:paraId="684D7090" w14:textId="77777777" w:rsidR="00321438" w:rsidRPr="003B16A4" w:rsidRDefault="00321438" w:rsidP="009963D5">
            <w:pPr>
              <w:pStyle w:val="NTUtabletext"/>
            </w:pPr>
            <w:r>
              <w:t>1</w:t>
            </w:r>
          </w:p>
        </w:tc>
        <w:tc>
          <w:tcPr>
            <w:tcW w:w="2151" w:type="dxa"/>
            <w:vMerge w:val="restart"/>
          </w:tcPr>
          <w:p w14:paraId="7DE432FA" w14:textId="77777777" w:rsidR="00321438" w:rsidRPr="008400B7" w:rsidRDefault="00321438" w:rsidP="009963D5">
            <w:pPr>
              <w:pStyle w:val="NTUtabletextBold"/>
              <w:rPr>
                <w:lang w:val="en-US"/>
              </w:rPr>
            </w:pPr>
            <w:r>
              <w:rPr>
                <w:lang w:val="en-US"/>
              </w:rPr>
              <w:t>Pre-qualification</w:t>
            </w:r>
          </w:p>
        </w:tc>
        <w:tc>
          <w:tcPr>
            <w:tcW w:w="3013" w:type="dxa"/>
            <w:gridSpan w:val="2"/>
          </w:tcPr>
          <w:p w14:paraId="3684ABE3" w14:textId="78AD8648" w:rsidR="00321438" w:rsidRPr="003B16A4" w:rsidRDefault="00321438" w:rsidP="009963D5">
            <w:pPr>
              <w:pStyle w:val="NTUtabletext"/>
            </w:pPr>
            <w:r>
              <w:t>Work method statement – Accepted to include best practice and regulatory requirements as enforced by Work</w:t>
            </w:r>
            <w:r w:rsidR="00D32B8D">
              <w:t>S</w:t>
            </w:r>
            <w:r>
              <w:t>afe NZ</w:t>
            </w:r>
          </w:p>
        </w:tc>
        <w:tc>
          <w:tcPr>
            <w:tcW w:w="1225" w:type="dxa"/>
            <w:shd w:val="clear" w:color="auto" w:fill="FFFFFF" w:themeFill="background1"/>
          </w:tcPr>
          <w:p w14:paraId="1AC3021A" w14:textId="77777777" w:rsidR="00321438" w:rsidRPr="003B16A4" w:rsidRDefault="00321438" w:rsidP="009963D5">
            <w:pPr>
              <w:pStyle w:val="NTUtabletext"/>
            </w:pPr>
            <w:r>
              <w:t>Required</w:t>
            </w:r>
          </w:p>
        </w:tc>
        <w:tc>
          <w:tcPr>
            <w:tcW w:w="1252" w:type="dxa"/>
            <w:shd w:val="clear" w:color="auto" w:fill="FFFFFF" w:themeFill="background1"/>
          </w:tcPr>
          <w:p w14:paraId="463462BB" w14:textId="77777777" w:rsidR="00321438" w:rsidRPr="003B16A4" w:rsidRDefault="00321438" w:rsidP="009963D5">
            <w:pPr>
              <w:pStyle w:val="NTUtabletext"/>
            </w:pPr>
            <w:r>
              <w:t>Required</w:t>
            </w:r>
          </w:p>
        </w:tc>
        <w:tc>
          <w:tcPr>
            <w:tcW w:w="1350" w:type="dxa"/>
            <w:shd w:val="clear" w:color="auto" w:fill="FFFFFF" w:themeFill="background1"/>
          </w:tcPr>
          <w:p w14:paraId="62BC7E1E" w14:textId="77777777" w:rsidR="00321438" w:rsidRPr="003B16A4" w:rsidRDefault="00321438" w:rsidP="009963D5">
            <w:pPr>
              <w:pStyle w:val="NTUtabletext"/>
            </w:pPr>
            <w:r>
              <w:t>Review document</w:t>
            </w:r>
          </w:p>
        </w:tc>
      </w:tr>
      <w:tr w:rsidR="00321438" w:rsidRPr="003B16A4" w14:paraId="2A9ABD21" w14:textId="77777777" w:rsidTr="001F5A12">
        <w:trPr>
          <w:cantSplit/>
          <w:trHeight w:val="377"/>
        </w:trPr>
        <w:tc>
          <w:tcPr>
            <w:tcW w:w="514" w:type="dxa"/>
            <w:tcMar>
              <w:top w:w="85" w:type="dxa"/>
              <w:left w:w="85" w:type="dxa"/>
              <w:bottom w:w="85" w:type="dxa"/>
              <w:right w:w="85" w:type="dxa"/>
            </w:tcMar>
          </w:tcPr>
          <w:p w14:paraId="366554FF" w14:textId="77777777" w:rsidR="00321438" w:rsidRPr="003B16A4" w:rsidRDefault="00321438" w:rsidP="009963D5">
            <w:pPr>
              <w:pStyle w:val="NTUtabletext"/>
            </w:pPr>
            <w:r>
              <w:t>2</w:t>
            </w:r>
          </w:p>
        </w:tc>
        <w:tc>
          <w:tcPr>
            <w:tcW w:w="2151" w:type="dxa"/>
            <w:vMerge/>
          </w:tcPr>
          <w:p w14:paraId="687A784D" w14:textId="77777777" w:rsidR="00321438" w:rsidRPr="003B16A4" w:rsidRDefault="00321438" w:rsidP="009963D5">
            <w:pPr>
              <w:pStyle w:val="NTUtabletextBold"/>
            </w:pPr>
          </w:p>
        </w:tc>
        <w:tc>
          <w:tcPr>
            <w:tcW w:w="3013" w:type="dxa"/>
            <w:gridSpan w:val="2"/>
          </w:tcPr>
          <w:p w14:paraId="3D660E9F" w14:textId="77777777" w:rsidR="00321438" w:rsidRPr="003B16A4" w:rsidRDefault="00321438" w:rsidP="009963D5">
            <w:pPr>
              <w:pStyle w:val="NTUtabletext"/>
            </w:pPr>
            <w:r>
              <w:t>HDD plant suitability – Evaluation against expected soil conditions; tool inspection</w:t>
            </w:r>
          </w:p>
        </w:tc>
        <w:tc>
          <w:tcPr>
            <w:tcW w:w="1225" w:type="dxa"/>
            <w:shd w:val="clear" w:color="auto" w:fill="FFFFFF" w:themeFill="background1"/>
          </w:tcPr>
          <w:p w14:paraId="0F4BABC7" w14:textId="77777777" w:rsidR="00321438" w:rsidRPr="003B16A4" w:rsidRDefault="00321438" w:rsidP="009963D5">
            <w:pPr>
              <w:pStyle w:val="NTUtabletext"/>
            </w:pPr>
            <w:r w:rsidRPr="00CC6896">
              <w:t>Required</w:t>
            </w:r>
          </w:p>
        </w:tc>
        <w:tc>
          <w:tcPr>
            <w:tcW w:w="1252" w:type="dxa"/>
            <w:shd w:val="clear" w:color="auto" w:fill="FFFFFF" w:themeFill="background1"/>
          </w:tcPr>
          <w:p w14:paraId="6509A5BE" w14:textId="77777777" w:rsidR="00321438" w:rsidRPr="003B16A4" w:rsidRDefault="00321438" w:rsidP="009963D5">
            <w:pPr>
              <w:pStyle w:val="NTUtabletext"/>
            </w:pPr>
            <w:r w:rsidRPr="00CC6896">
              <w:t>Required</w:t>
            </w:r>
          </w:p>
        </w:tc>
        <w:tc>
          <w:tcPr>
            <w:tcW w:w="1350" w:type="dxa"/>
            <w:shd w:val="clear" w:color="auto" w:fill="A6A6A6" w:themeFill="background1" w:themeFillShade="A6"/>
          </w:tcPr>
          <w:p w14:paraId="3E28498F" w14:textId="77777777" w:rsidR="00321438" w:rsidRPr="003B16A4" w:rsidRDefault="00321438" w:rsidP="009963D5">
            <w:pPr>
              <w:pStyle w:val="NTUtabletext"/>
            </w:pPr>
            <w:r>
              <w:t>N/A</w:t>
            </w:r>
          </w:p>
        </w:tc>
      </w:tr>
      <w:tr w:rsidR="00321438" w:rsidRPr="003B16A4" w14:paraId="1509230D" w14:textId="77777777" w:rsidTr="001F5A12">
        <w:trPr>
          <w:cantSplit/>
          <w:trHeight w:val="276"/>
        </w:trPr>
        <w:tc>
          <w:tcPr>
            <w:tcW w:w="514" w:type="dxa"/>
            <w:tcMar>
              <w:top w:w="85" w:type="dxa"/>
              <w:left w:w="85" w:type="dxa"/>
              <w:bottom w:w="85" w:type="dxa"/>
              <w:right w:w="85" w:type="dxa"/>
            </w:tcMar>
          </w:tcPr>
          <w:p w14:paraId="0D566E16" w14:textId="77777777" w:rsidR="00321438" w:rsidRPr="003B16A4" w:rsidRDefault="00321438" w:rsidP="009963D5">
            <w:pPr>
              <w:pStyle w:val="NTUtabletext"/>
            </w:pPr>
            <w:r>
              <w:t>3</w:t>
            </w:r>
          </w:p>
        </w:tc>
        <w:tc>
          <w:tcPr>
            <w:tcW w:w="2151" w:type="dxa"/>
            <w:vMerge/>
          </w:tcPr>
          <w:p w14:paraId="47CA0654" w14:textId="77777777" w:rsidR="00321438" w:rsidRPr="003B16A4" w:rsidRDefault="00321438" w:rsidP="009963D5">
            <w:pPr>
              <w:pStyle w:val="NTUtabletextBold"/>
            </w:pPr>
          </w:p>
        </w:tc>
        <w:tc>
          <w:tcPr>
            <w:tcW w:w="3013" w:type="dxa"/>
            <w:gridSpan w:val="2"/>
          </w:tcPr>
          <w:p w14:paraId="2C61912B" w14:textId="77777777" w:rsidR="00321438" w:rsidRPr="003B16A4" w:rsidRDefault="00321438" w:rsidP="009963D5">
            <w:pPr>
              <w:pStyle w:val="NTUtabletext"/>
            </w:pPr>
            <w:r>
              <w:t>Construction plan</w:t>
            </w:r>
          </w:p>
        </w:tc>
        <w:tc>
          <w:tcPr>
            <w:tcW w:w="1225" w:type="dxa"/>
            <w:shd w:val="clear" w:color="auto" w:fill="FFFFFF" w:themeFill="background1"/>
          </w:tcPr>
          <w:p w14:paraId="360AF17E" w14:textId="77777777" w:rsidR="00321438" w:rsidRPr="003B16A4" w:rsidRDefault="00321438" w:rsidP="009963D5">
            <w:pPr>
              <w:pStyle w:val="NTUtabletext"/>
            </w:pPr>
            <w:r w:rsidRPr="00DC5C60">
              <w:t>Required</w:t>
            </w:r>
          </w:p>
        </w:tc>
        <w:tc>
          <w:tcPr>
            <w:tcW w:w="1252" w:type="dxa"/>
            <w:shd w:val="clear" w:color="auto" w:fill="FFFFFF" w:themeFill="background1"/>
          </w:tcPr>
          <w:p w14:paraId="5CDF4491" w14:textId="77777777" w:rsidR="00321438" w:rsidRPr="003B16A4" w:rsidRDefault="00321438" w:rsidP="009963D5">
            <w:pPr>
              <w:pStyle w:val="NTUtabletext"/>
            </w:pPr>
            <w:r w:rsidRPr="000946F7">
              <w:t>Required</w:t>
            </w:r>
          </w:p>
        </w:tc>
        <w:tc>
          <w:tcPr>
            <w:tcW w:w="1350" w:type="dxa"/>
            <w:shd w:val="clear" w:color="auto" w:fill="FFFFFF" w:themeFill="background1"/>
          </w:tcPr>
          <w:p w14:paraId="7C5647B0" w14:textId="77777777" w:rsidR="00321438" w:rsidRPr="003B16A4" w:rsidRDefault="00321438" w:rsidP="009963D5">
            <w:pPr>
              <w:pStyle w:val="NTUtabletext"/>
            </w:pPr>
            <w:r>
              <w:t>Review document</w:t>
            </w:r>
          </w:p>
        </w:tc>
      </w:tr>
      <w:tr w:rsidR="00321438" w:rsidRPr="003B16A4" w14:paraId="11C4F006" w14:textId="77777777" w:rsidTr="001F5A12">
        <w:trPr>
          <w:cantSplit/>
          <w:trHeight w:val="379"/>
        </w:trPr>
        <w:tc>
          <w:tcPr>
            <w:tcW w:w="514" w:type="dxa"/>
            <w:tcMar>
              <w:top w:w="85" w:type="dxa"/>
              <w:left w:w="85" w:type="dxa"/>
              <w:bottom w:w="85" w:type="dxa"/>
              <w:right w:w="85" w:type="dxa"/>
            </w:tcMar>
          </w:tcPr>
          <w:p w14:paraId="1A9263CB" w14:textId="77777777" w:rsidR="00321438" w:rsidRPr="003B16A4" w:rsidRDefault="00321438" w:rsidP="009963D5">
            <w:pPr>
              <w:pStyle w:val="NTUtabletext"/>
            </w:pPr>
            <w:r>
              <w:t>4</w:t>
            </w:r>
          </w:p>
        </w:tc>
        <w:tc>
          <w:tcPr>
            <w:tcW w:w="2151" w:type="dxa"/>
            <w:vMerge/>
          </w:tcPr>
          <w:p w14:paraId="7D0B33D1" w14:textId="77777777" w:rsidR="00321438" w:rsidRPr="003B16A4" w:rsidRDefault="00321438" w:rsidP="009963D5">
            <w:pPr>
              <w:pStyle w:val="NTUtabletextBold"/>
            </w:pPr>
          </w:p>
        </w:tc>
        <w:tc>
          <w:tcPr>
            <w:tcW w:w="3013" w:type="dxa"/>
            <w:gridSpan w:val="2"/>
          </w:tcPr>
          <w:p w14:paraId="31CFC74C" w14:textId="77777777" w:rsidR="00321438" w:rsidRPr="003B16A4" w:rsidRDefault="00321438" w:rsidP="009963D5">
            <w:pPr>
              <w:pStyle w:val="NTUtabletext"/>
            </w:pPr>
            <w:r>
              <w:t>Pipe load force calculations</w:t>
            </w:r>
          </w:p>
        </w:tc>
        <w:tc>
          <w:tcPr>
            <w:tcW w:w="1225" w:type="dxa"/>
            <w:shd w:val="clear" w:color="auto" w:fill="FFFFFF" w:themeFill="background1"/>
          </w:tcPr>
          <w:p w14:paraId="0B1D7785" w14:textId="77777777" w:rsidR="00321438" w:rsidRPr="003B16A4" w:rsidRDefault="00321438" w:rsidP="009963D5">
            <w:pPr>
              <w:pStyle w:val="NTUtabletext"/>
            </w:pPr>
            <w:r w:rsidRPr="00DC5C60">
              <w:t>Required</w:t>
            </w:r>
          </w:p>
        </w:tc>
        <w:tc>
          <w:tcPr>
            <w:tcW w:w="1252" w:type="dxa"/>
            <w:shd w:val="clear" w:color="auto" w:fill="FFFFFF" w:themeFill="background1"/>
          </w:tcPr>
          <w:p w14:paraId="047ED2AE" w14:textId="77777777" w:rsidR="00321438" w:rsidRPr="003B16A4" w:rsidRDefault="00321438" w:rsidP="009963D5">
            <w:pPr>
              <w:pStyle w:val="NTUtabletext"/>
            </w:pPr>
            <w:r w:rsidRPr="000946F7">
              <w:t>Required</w:t>
            </w:r>
          </w:p>
        </w:tc>
        <w:tc>
          <w:tcPr>
            <w:tcW w:w="1350" w:type="dxa"/>
            <w:shd w:val="clear" w:color="auto" w:fill="FFFFFF" w:themeFill="background1"/>
          </w:tcPr>
          <w:p w14:paraId="10651AE1" w14:textId="77777777" w:rsidR="00321438" w:rsidRPr="003B16A4" w:rsidRDefault="00321438" w:rsidP="009963D5">
            <w:pPr>
              <w:pStyle w:val="NTUtabletext"/>
            </w:pPr>
            <w:r>
              <w:t>Review document</w:t>
            </w:r>
          </w:p>
        </w:tc>
      </w:tr>
      <w:tr w:rsidR="00321438" w:rsidRPr="003B16A4" w14:paraId="29B49B45" w14:textId="77777777" w:rsidTr="001F5A12">
        <w:trPr>
          <w:cantSplit/>
          <w:trHeight w:val="360"/>
        </w:trPr>
        <w:tc>
          <w:tcPr>
            <w:tcW w:w="514" w:type="dxa"/>
            <w:tcMar>
              <w:top w:w="85" w:type="dxa"/>
              <w:left w:w="85" w:type="dxa"/>
              <w:bottom w:w="85" w:type="dxa"/>
              <w:right w:w="85" w:type="dxa"/>
            </w:tcMar>
          </w:tcPr>
          <w:p w14:paraId="4B38D831" w14:textId="77777777" w:rsidR="00321438" w:rsidRPr="003B16A4" w:rsidRDefault="00321438" w:rsidP="009963D5">
            <w:pPr>
              <w:pStyle w:val="NTUtabletext"/>
            </w:pPr>
            <w:r>
              <w:t>5</w:t>
            </w:r>
          </w:p>
        </w:tc>
        <w:tc>
          <w:tcPr>
            <w:tcW w:w="2151" w:type="dxa"/>
            <w:vMerge w:val="restart"/>
          </w:tcPr>
          <w:p w14:paraId="5ECAAA9D" w14:textId="77777777" w:rsidR="00321438" w:rsidRDefault="00321438" w:rsidP="009963D5">
            <w:pPr>
              <w:pStyle w:val="NTUtabletextBold"/>
            </w:pPr>
          </w:p>
          <w:p w14:paraId="20002892" w14:textId="77777777" w:rsidR="00321438" w:rsidRPr="003B16A4" w:rsidRDefault="00321438" w:rsidP="009963D5">
            <w:pPr>
              <w:pStyle w:val="NTUtabletextBold"/>
            </w:pPr>
            <w:r>
              <w:t>Site Setup</w:t>
            </w:r>
          </w:p>
        </w:tc>
        <w:tc>
          <w:tcPr>
            <w:tcW w:w="3013" w:type="dxa"/>
            <w:gridSpan w:val="2"/>
          </w:tcPr>
          <w:p w14:paraId="41213338" w14:textId="34057969" w:rsidR="00321438" w:rsidRPr="003B16A4" w:rsidRDefault="00321438" w:rsidP="009963D5">
            <w:pPr>
              <w:pStyle w:val="NTUtabletext"/>
            </w:pPr>
            <w:r>
              <w:t>Work</w:t>
            </w:r>
            <w:r w:rsidR="00D32B8D">
              <w:t>S</w:t>
            </w:r>
            <w:r>
              <w:t>afe NZ notification</w:t>
            </w:r>
          </w:p>
        </w:tc>
        <w:tc>
          <w:tcPr>
            <w:tcW w:w="1225" w:type="dxa"/>
            <w:shd w:val="clear" w:color="auto" w:fill="FFFFFF" w:themeFill="background1"/>
          </w:tcPr>
          <w:p w14:paraId="31B6BE71" w14:textId="77777777" w:rsidR="00321438" w:rsidRPr="003B16A4" w:rsidRDefault="00321438" w:rsidP="009963D5">
            <w:pPr>
              <w:pStyle w:val="NTUtabletext"/>
            </w:pPr>
            <w:r w:rsidRPr="00522DC7">
              <w:t>Required</w:t>
            </w:r>
          </w:p>
        </w:tc>
        <w:tc>
          <w:tcPr>
            <w:tcW w:w="1252" w:type="dxa"/>
            <w:shd w:val="clear" w:color="auto" w:fill="FFFFFF" w:themeFill="background1"/>
          </w:tcPr>
          <w:p w14:paraId="4AB4B963" w14:textId="77777777" w:rsidR="00321438" w:rsidRPr="003B16A4" w:rsidRDefault="00321438" w:rsidP="009963D5">
            <w:pPr>
              <w:pStyle w:val="NTUtabletext"/>
            </w:pPr>
            <w:r w:rsidRPr="000946F7">
              <w:t>Required</w:t>
            </w:r>
          </w:p>
        </w:tc>
        <w:tc>
          <w:tcPr>
            <w:tcW w:w="1350" w:type="dxa"/>
            <w:shd w:val="clear" w:color="auto" w:fill="A6A6A6" w:themeFill="background1" w:themeFillShade="A6"/>
          </w:tcPr>
          <w:p w14:paraId="1238D79F" w14:textId="77777777" w:rsidR="00321438" w:rsidRPr="003B16A4" w:rsidRDefault="00321438" w:rsidP="009963D5">
            <w:pPr>
              <w:pStyle w:val="NTUtabletext"/>
            </w:pPr>
            <w:r>
              <w:t>N/A</w:t>
            </w:r>
          </w:p>
        </w:tc>
      </w:tr>
      <w:tr w:rsidR="00321438" w:rsidRPr="003B16A4" w14:paraId="22A07D90" w14:textId="77777777" w:rsidTr="001F5A12">
        <w:trPr>
          <w:cantSplit/>
          <w:trHeight w:val="360"/>
        </w:trPr>
        <w:tc>
          <w:tcPr>
            <w:tcW w:w="514" w:type="dxa"/>
            <w:tcMar>
              <w:top w:w="85" w:type="dxa"/>
              <w:left w:w="85" w:type="dxa"/>
              <w:bottom w:w="85" w:type="dxa"/>
              <w:right w:w="85" w:type="dxa"/>
            </w:tcMar>
          </w:tcPr>
          <w:p w14:paraId="10B57BDD" w14:textId="77777777" w:rsidR="00321438" w:rsidRDefault="00321438" w:rsidP="009963D5">
            <w:pPr>
              <w:pStyle w:val="NTUtabletext"/>
            </w:pPr>
            <w:r>
              <w:t>6</w:t>
            </w:r>
          </w:p>
        </w:tc>
        <w:tc>
          <w:tcPr>
            <w:tcW w:w="2151" w:type="dxa"/>
            <w:vMerge/>
          </w:tcPr>
          <w:p w14:paraId="1D5D7FF0" w14:textId="77777777" w:rsidR="00321438" w:rsidRPr="009E179D" w:rsidRDefault="00321438" w:rsidP="009963D5">
            <w:pPr>
              <w:pStyle w:val="NTUtabletextBold"/>
            </w:pPr>
          </w:p>
        </w:tc>
        <w:tc>
          <w:tcPr>
            <w:tcW w:w="3013" w:type="dxa"/>
            <w:gridSpan w:val="2"/>
          </w:tcPr>
          <w:p w14:paraId="2701EBF0" w14:textId="77777777" w:rsidR="00321438" w:rsidRDefault="00321438" w:rsidP="009963D5">
            <w:pPr>
              <w:pStyle w:val="NTUtabletext"/>
            </w:pPr>
            <w:r>
              <w:t>Entry and exit points and angles</w:t>
            </w:r>
          </w:p>
        </w:tc>
        <w:tc>
          <w:tcPr>
            <w:tcW w:w="1225" w:type="dxa"/>
            <w:shd w:val="clear" w:color="auto" w:fill="FFFFFF" w:themeFill="background1"/>
          </w:tcPr>
          <w:p w14:paraId="0FC5102F" w14:textId="77777777" w:rsidR="00321438" w:rsidRPr="00522DC7" w:rsidRDefault="00321438" w:rsidP="009963D5">
            <w:pPr>
              <w:pStyle w:val="NTUtabletext"/>
            </w:pPr>
            <w:r w:rsidRPr="00522DC7">
              <w:t>Required</w:t>
            </w:r>
          </w:p>
        </w:tc>
        <w:tc>
          <w:tcPr>
            <w:tcW w:w="1252" w:type="dxa"/>
            <w:shd w:val="clear" w:color="auto" w:fill="FFFFFF" w:themeFill="background1"/>
          </w:tcPr>
          <w:p w14:paraId="160AA52E" w14:textId="77777777" w:rsidR="00321438" w:rsidRPr="000946F7" w:rsidRDefault="00321438" w:rsidP="009963D5">
            <w:pPr>
              <w:pStyle w:val="NTUtabletext"/>
            </w:pPr>
            <w:r w:rsidRPr="00522DC7">
              <w:t>Required</w:t>
            </w:r>
          </w:p>
        </w:tc>
        <w:tc>
          <w:tcPr>
            <w:tcW w:w="1350" w:type="dxa"/>
            <w:shd w:val="clear" w:color="auto" w:fill="FFFFFF" w:themeFill="background1"/>
          </w:tcPr>
          <w:p w14:paraId="316FA1D7" w14:textId="77777777" w:rsidR="00321438" w:rsidRPr="002843A7" w:rsidRDefault="00321438" w:rsidP="009963D5">
            <w:pPr>
              <w:pStyle w:val="NTUtabletext"/>
            </w:pPr>
            <w:r>
              <w:t>Review</w:t>
            </w:r>
          </w:p>
        </w:tc>
      </w:tr>
      <w:tr w:rsidR="00321438" w:rsidRPr="003B16A4" w14:paraId="0F89CF85" w14:textId="77777777" w:rsidTr="001F5A12">
        <w:trPr>
          <w:cantSplit/>
          <w:trHeight w:val="360"/>
        </w:trPr>
        <w:tc>
          <w:tcPr>
            <w:tcW w:w="514" w:type="dxa"/>
            <w:tcMar>
              <w:top w:w="85" w:type="dxa"/>
              <w:left w:w="85" w:type="dxa"/>
              <w:bottom w:w="85" w:type="dxa"/>
              <w:right w:w="85" w:type="dxa"/>
            </w:tcMar>
          </w:tcPr>
          <w:p w14:paraId="01FDC998" w14:textId="77777777" w:rsidR="00321438" w:rsidRDefault="00321438" w:rsidP="009963D5">
            <w:pPr>
              <w:pStyle w:val="NTUtabletext"/>
            </w:pPr>
            <w:r>
              <w:t>7</w:t>
            </w:r>
          </w:p>
        </w:tc>
        <w:tc>
          <w:tcPr>
            <w:tcW w:w="2151" w:type="dxa"/>
            <w:vMerge w:val="restart"/>
          </w:tcPr>
          <w:p w14:paraId="002B7C41" w14:textId="77777777" w:rsidR="00321438" w:rsidRDefault="00321438" w:rsidP="009963D5">
            <w:pPr>
              <w:pStyle w:val="NTUtabletextBold"/>
            </w:pPr>
          </w:p>
          <w:p w14:paraId="1F4A674A" w14:textId="77777777" w:rsidR="00321438" w:rsidRDefault="00321438" w:rsidP="009963D5">
            <w:pPr>
              <w:pStyle w:val="NTUtabletextBold"/>
            </w:pPr>
          </w:p>
          <w:p w14:paraId="046949AA" w14:textId="77777777" w:rsidR="00321438" w:rsidRDefault="00321438" w:rsidP="009963D5">
            <w:pPr>
              <w:pStyle w:val="NTUtabletextBold"/>
            </w:pPr>
          </w:p>
          <w:p w14:paraId="563BA26C" w14:textId="77777777" w:rsidR="00321438" w:rsidRDefault="00321438" w:rsidP="009963D5">
            <w:pPr>
              <w:pStyle w:val="NTUtabletextBold"/>
            </w:pPr>
          </w:p>
          <w:p w14:paraId="48D2F4C2" w14:textId="77777777" w:rsidR="00321438" w:rsidRPr="009E179D" w:rsidRDefault="00321438" w:rsidP="009963D5">
            <w:pPr>
              <w:pStyle w:val="NTUtabletextBold"/>
            </w:pPr>
            <w:r>
              <w:t>Pilot Hole Drilling</w:t>
            </w:r>
          </w:p>
        </w:tc>
        <w:tc>
          <w:tcPr>
            <w:tcW w:w="3013" w:type="dxa"/>
            <w:gridSpan w:val="2"/>
          </w:tcPr>
          <w:p w14:paraId="6004830D" w14:textId="77777777" w:rsidR="00321438" w:rsidRDefault="00321438" w:rsidP="009963D5">
            <w:pPr>
              <w:pStyle w:val="NTUtabletext"/>
            </w:pPr>
            <w:r>
              <w:t>Steering calibration check</w:t>
            </w:r>
          </w:p>
        </w:tc>
        <w:tc>
          <w:tcPr>
            <w:tcW w:w="1225" w:type="dxa"/>
            <w:shd w:val="clear" w:color="auto" w:fill="FFFFFF" w:themeFill="background1"/>
          </w:tcPr>
          <w:p w14:paraId="28247BFD" w14:textId="77777777" w:rsidR="00321438" w:rsidRPr="00522DC7" w:rsidRDefault="00321438" w:rsidP="009963D5">
            <w:pPr>
              <w:pStyle w:val="NTUtabletext"/>
            </w:pPr>
            <w:r w:rsidRPr="00522DC7">
              <w:t>Required</w:t>
            </w:r>
          </w:p>
        </w:tc>
        <w:tc>
          <w:tcPr>
            <w:tcW w:w="1252" w:type="dxa"/>
            <w:shd w:val="clear" w:color="auto" w:fill="FFFFFF" w:themeFill="background1"/>
          </w:tcPr>
          <w:p w14:paraId="1AB572D4" w14:textId="77777777" w:rsidR="00321438" w:rsidRPr="000946F7" w:rsidRDefault="00321438" w:rsidP="009963D5">
            <w:pPr>
              <w:pStyle w:val="NTUtabletext"/>
            </w:pPr>
            <w:r w:rsidRPr="00522DC7">
              <w:t>Required</w:t>
            </w:r>
          </w:p>
        </w:tc>
        <w:tc>
          <w:tcPr>
            <w:tcW w:w="1350" w:type="dxa"/>
            <w:shd w:val="clear" w:color="auto" w:fill="FFFFFF" w:themeFill="background1"/>
          </w:tcPr>
          <w:p w14:paraId="3E02E14B" w14:textId="77777777" w:rsidR="00321438" w:rsidRPr="002843A7" w:rsidRDefault="00321438" w:rsidP="009963D5">
            <w:pPr>
              <w:pStyle w:val="NTUtabletext"/>
            </w:pPr>
            <w:r w:rsidRPr="009D07E5">
              <w:t>Review</w:t>
            </w:r>
          </w:p>
        </w:tc>
      </w:tr>
      <w:tr w:rsidR="00321438" w:rsidRPr="003B16A4" w14:paraId="56F528E6" w14:textId="77777777" w:rsidTr="001F5A12">
        <w:trPr>
          <w:cantSplit/>
          <w:trHeight w:val="360"/>
        </w:trPr>
        <w:tc>
          <w:tcPr>
            <w:tcW w:w="514" w:type="dxa"/>
            <w:tcMar>
              <w:top w:w="85" w:type="dxa"/>
              <w:left w:w="85" w:type="dxa"/>
              <w:bottom w:w="85" w:type="dxa"/>
              <w:right w:w="85" w:type="dxa"/>
            </w:tcMar>
          </w:tcPr>
          <w:p w14:paraId="34EAC98E" w14:textId="77777777" w:rsidR="00321438" w:rsidRDefault="00321438" w:rsidP="009963D5">
            <w:pPr>
              <w:pStyle w:val="NTUtabletext"/>
            </w:pPr>
            <w:r>
              <w:t>8</w:t>
            </w:r>
          </w:p>
        </w:tc>
        <w:tc>
          <w:tcPr>
            <w:tcW w:w="2151" w:type="dxa"/>
            <w:vMerge/>
          </w:tcPr>
          <w:p w14:paraId="2E4314D1" w14:textId="77777777" w:rsidR="00321438" w:rsidRPr="009E179D" w:rsidRDefault="00321438" w:rsidP="009963D5">
            <w:pPr>
              <w:pStyle w:val="NTUtabletextBold"/>
            </w:pPr>
          </w:p>
        </w:tc>
        <w:tc>
          <w:tcPr>
            <w:tcW w:w="3013" w:type="dxa"/>
            <w:gridSpan w:val="2"/>
          </w:tcPr>
          <w:p w14:paraId="5E8273A9" w14:textId="77777777" w:rsidR="00321438" w:rsidRDefault="00321438" w:rsidP="009963D5">
            <w:pPr>
              <w:pStyle w:val="NTUtabletext"/>
            </w:pPr>
            <w:r>
              <w:t>Pilot bore drill logs – drilling rate</w:t>
            </w:r>
          </w:p>
        </w:tc>
        <w:tc>
          <w:tcPr>
            <w:tcW w:w="1225" w:type="dxa"/>
            <w:shd w:val="clear" w:color="auto" w:fill="FFFFFF" w:themeFill="background1"/>
          </w:tcPr>
          <w:p w14:paraId="4D9BFD26" w14:textId="77777777" w:rsidR="00321438" w:rsidRPr="00522DC7" w:rsidRDefault="00321438" w:rsidP="009963D5">
            <w:pPr>
              <w:pStyle w:val="NTUtabletext"/>
            </w:pPr>
            <w:r w:rsidRPr="00EE576B">
              <w:t>Required</w:t>
            </w:r>
          </w:p>
        </w:tc>
        <w:tc>
          <w:tcPr>
            <w:tcW w:w="1252" w:type="dxa"/>
            <w:shd w:val="clear" w:color="auto" w:fill="FFFFFF" w:themeFill="background1"/>
          </w:tcPr>
          <w:p w14:paraId="744B8413" w14:textId="77777777" w:rsidR="00321438" w:rsidRPr="000946F7" w:rsidRDefault="00321438" w:rsidP="009963D5">
            <w:pPr>
              <w:pStyle w:val="NTUtabletext"/>
            </w:pPr>
            <w:r w:rsidRPr="004D7870">
              <w:t>Required</w:t>
            </w:r>
          </w:p>
        </w:tc>
        <w:tc>
          <w:tcPr>
            <w:tcW w:w="1350" w:type="dxa"/>
            <w:shd w:val="clear" w:color="auto" w:fill="FFFFFF" w:themeFill="background1"/>
          </w:tcPr>
          <w:p w14:paraId="1016D4FA" w14:textId="77777777" w:rsidR="00321438" w:rsidRPr="002843A7" w:rsidRDefault="00321438" w:rsidP="009963D5">
            <w:pPr>
              <w:pStyle w:val="NTUtabletext"/>
            </w:pPr>
            <w:r w:rsidRPr="009D07E5">
              <w:t>Review</w:t>
            </w:r>
          </w:p>
        </w:tc>
      </w:tr>
      <w:tr w:rsidR="00321438" w:rsidRPr="003B16A4" w14:paraId="5AF38AEB" w14:textId="77777777" w:rsidTr="001F5A12">
        <w:trPr>
          <w:cantSplit/>
          <w:trHeight w:val="360"/>
        </w:trPr>
        <w:tc>
          <w:tcPr>
            <w:tcW w:w="514" w:type="dxa"/>
            <w:tcMar>
              <w:top w:w="85" w:type="dxa"/>
              <w:left w:w="85" w:type="dxa"/>
              <w:bottom w:w="85" w:type="dxa"/>
              <w:right w:w="85" w:type="dxa"/>
            </w:tcMar>
          </w:tcPr>
          <w:p w14:paraId="162EF498" w14:textId="77777777" w:rsidR="00321438" w:rsidRDefault="00321438" w:rsidP="009963D5">
            <w:pPr>
              <w:pStyle w:val="NTUtabletext"/>
            </w:pPr>
            <w:r>
              <w:t>9</w:t>
            </w:r>
          </w:p>
        </w:tc>
        <w:tc>
          <w:tcPr>
            <w:tcW w:w="2151" w:type="dxa"/>
            <w:vMerge/>
          </w:tcPr>
          <w:p w14:paraId="226A3A6C" w14:textId="77777777" w:rsidR="00321438" w:rsidRPr="009E179D" w:rsidRDefault="00321438" w:rsidP="009963D5">
            <w:pPr>
              <w:pStyle w:val="NTUtabletextBold"/>
            </w:pPr>
          </w:p>
        </w:tc>
        <w:tc>
          <w:tcPr>
            <w:tcW w:w="3013" w:type="dxa"/>
            <w:gridSpan w:val="2"/>
          </w:tcPr>
          <w:p w14:paraId="604FF47C" w14:textId="77777777" w:rsidR="00321438" w:rsidRDefault="00321438" w:rsidP="009963D5">
            <w:pPr>
              <w:pStyle w:val="NTUtabletext"/>
            </w:pPr>
            <w:r>
              <w:t>Tooling inspection</w:t>
            </w:r>
          </w:p>
        </w:tc>
        <w:tc>
          <w:tcPr>
            <w:tcW w:w="1225" w:type="dxa"/>
            <w:shd w:val="clear" w:color="auto" w:fill="FFFFFF" w:themeFill="background1"/>
          </w:tcPr>
          <w:p w14:paraId="76631C2D" w14:textId="77777777" w:rsidR="00321438" w:rsidRPr="00522DC7" w:rsidRDefault="00321438" w:rsidP="009963D5">
            <w:pPr>
              <w:pStyle w:val="NTUtabletext"/>
            </w:pPr>
            <w:r w:rsidRPr="00EE576B">
              <w:t>Required</w:t>
            </w:r>
          </w:p>
        </w:tc>
        <w:tc>
          <w:tcPr>
            <w:tcW w:w="1252" w:type="dxa"/>
            <w:shd w:val="clear" w:color="auto" w:fill="FFFFFF" w:themeFill="background1"/>
          </w:tcPr>
          <w:p w14:paraId="533CD019" w14:textId="77777777" w:rsidR="00321438" w:rsidRPr="000946F7" w:rsidRDefault="00321438" w:rsidP="009963D5">
            <w:pPr>
              <w:pStyle w:val="NTUtabletext"/>
            </w:pPr>
            <w:r w:rsidRPr="004D7870">
              <w:t>Required</w:t>
            </w:r>
          </w:p>
        </w:tc>
        <w:tc>
          <w:tcPr>
            <w:tcW w:w="1350" w:type="dxa"/>
            <w:shd w:val="clear" w:color="auto" w:fill="FFFFFF" w:themeFill="background1"/>
          </w:tcPr>
          <w:p w14:paraId="5F0842B2" w14:textId="77777777" w:rsidR="00321438" w:rsidRPr="002843A7" w:rsidRDefault="00321438" w:rsidP="009963D5">
            <w:pPr>
              <w:pStyle w:val="NTUtabletext"/>
            </w:pPr>
            <w:r w:rsidRPr="009D07E5">
              <w:t>Review</w:t>
            </w:r>
          </w:p>
        </w:tc>
      </w:tr>
      <w:tr w:rsidR="00321438" w:rsidRPr="003B16A4" w14:paraId="1F946B4D" w14:textId="77777777" w:rsidTr="001F5A12">
        <w:trPr>
          <w:cantSplit/>
          <w:trHeight w:val="360"/>
        </w:trPr>
        <w:tc>
          <w:tcPr>
            <w:tcW w:w="514" w:type="dxa"/>
            <w:tcMar>
              <w:top w:w="85" w:type="dxa"/>
              <w:left w:w="85" w:type="dxa"/>
              <w:bottom w:w="85" w:type="dxa"/>
              <w:right w:w="85" w:type="dxa"/>
            </w:tcMar>
          </w:tcPr>
          <w:p w14:paraId="4C25348F" w14:textId="77777777" w:rsidR="00321438" w:rsidRDefault="00321438" w:rsidP="009963D5">
            <w:pPr>
              <w:pStyle w:val="NTUtabletext"/>
            </w:pPr>
            <w:r>
              <w:t>10</w:t>
            </w:r>
          </w:p>
        </w:tc>
        <w:tc>
          <w:tcPr>
            <w:tcW w:w="2151" w:type="dxa"/>
            <w:vMerge/>
          </w:tcPr>
          <w:p w14:paraId="4A5E2DF6" w14:textId="77777777" w:rsidR="00321438" w:rsidRPr="009E179D" w:rsidRDefault="00321438" w:rsidP="009963D5">
            <w:pPr>
              <w:pStyle w:val="NTUtabletextBold"/>
            </w:pPr>
          </w:p>
        </w:tc>
        <w:tc>
          <w:tcPr>
            <w:tcW w:w="3013" w:type="dxa"/>
            <w:gridSpan w:val="2"/>
          </w:tcPr>
          <w:p w14:paraId="1A16124F" w14:textId="77777777" w:rsidR="00321438" w:rsidRDefault="00321438" w:rsidP="009963D5">
            <w:pPr>
              <w:pStyle w:val="NTUtabletext"/>
            </w:pPr>
            <w:r>
              <w:t>Annular pressure limits set</w:t>
            </w:r>
          </w:p>
        </w:tc>
        <w:tc>
          <w:tcPr>
            <w:tcW w:w="1225" w:type="dxa"/>
            <w:shd w:val="clear" w:color="auto" w:fill="FFFFFF" w:themeFill="background1"/>
          </w:tcPr>
          <w:p w14:paraId="5BC90F4E" w14:textId="77777777" w:rsidR="00321438" w:rsidRPr="00522DC7" w:rsidRDefault="00321438" w:rsidP="009963D5">
            <w:pPr>
              <w:pStyle w:val="NTUtabletext"/>
            </w:pPr>
            <w:r w:rsidRPr="00EE576B">
              <w:t>Required</w:t>
            </w:r>
          </w:p>
        </w:tc>
        <w:tc>
          <w:tcPr>
            <w:tcW w:w="1252" w:type="dxa"/>
            <w:shd w:val="clear" w:color="auto" w:fill="FFFFFF" w:themeFill="background1"/>
          </w:tcPr>
          <w:p w14:paraId="4B5CFC6D" w14:textId="77777777" w:rsidR="00321438" w:rsidRPr="000946F7" w:rsidRDefault="00321438" w:rsidP="009963D5">
            <w:pPr>
              <w:pStyle w:val="NTUtabletext"/>
            </w:pPr>
            <w:r w:rsidRPr="004D7870">
              <w:t>Required</w:t>
            </w:r>
          </w:p>
        </w:tc>
        <w:tc>
          <w:tcPr>
            <w:tcW w:w="1350" w:type="dxa"/>
            <w:shd w:val="clear" w:color="auto" w:fill="A6A6A6" w:themeFill="background1" w:themeFillShade="A6"/>
          </w:tcPr>
          <w:p w14:paraId="494CBA50" w14:textId="77777777" w:rsidR="00321438" w:rsidRPr="002843A7" w:rsidRDefault="00321438" w:rsidP="009963D5">
            <w:pPr>
              <w:pStyle w:val="NTUtabletext"/>
            </w:pPr>
            <w:r>
              <w:t>N/A</w:t>
            </w:r>
          </w:p>
        </w:tc>
      </w:tr>
      <w:tr w:rsidR="00321438" w:rsidRPr="003B16A4" w14:paraId="11F1AEE6" w14:textId="77777777" w:rsidTr="001F5A12">
        <w:trPr>
          <w:cantSplit/>
          <w:trHeight w:val="360"/>
        </w:trPr>
        <w:tc>
          <w:tcPr>
            <w:tcW w:w="514" w:type="dxa"/>
            <w:tcMar>
              <w:top w:w="85" w:type="dxa"/>
              <w:left w:w="85" w:type="dxa"/>
              <w:bottom w:w="85" w:type="dxa"/>
              <w:right w:w="85" w:type="dxa"/>
            </w:tcMar>
          </w:tcPr>
          <w:p w14:paraId="1BE53374" w14:textId="77777777" w:rsidR="00321438" w:rsidRDefault="00321438" w:rsidP="009963D5">
            <w:pPr>
              <w:pStyle w:val="NTUtabletext"/>
            </w:pPr>
            <w:r>
              <w:t>11</w:t>
            </w:r>
          </w:p>
        </w:tc>
        <w:tc>
          <w:tcPr>
            <w:tcW w:w="2151" w:type="dxa"/>
            <w:vMerge/>
          </w:tcPr>
          <w:p w14:paraId="42F3B1BF" w14:textId="77777777" w:rsidR="00321438" w:rsidRPr="009E179D" w:rsidRDefault="00321438" w:rsidP="009963D5">
            <w:pPr>
              <w:pStyle w:val="NTUtabletextBold"/>
            </w:pPr>
          </w:p>
        </w:tc>
        <w:tc>
          <w:tcPr>
            <w:tcW w:w="3013" w:type="dxa"/>
            <w:gridSpan w:val="2"/>
          </w:tcPr>
          <w:p w14:paraId="19F6C69A" w14:textId="77777777" w:rsidR="00321438" w:rsidRDefault="00321438" w:rsidP="009963D5">
            <w:pPr>
              <w:pStyle w:val="NTUtabletext"/>
            </w:pPr>
            <w:r>
              <w:t>Pilot hole record – Within allowable tolerance Section C3.1.1</w:t>
            </w:r>
          </w:p>
        </w:tc>
        <w:tc>
          <w:tcPr>
            <w:tcW w:w="1225" w:type="dxa"/>
            <w:shd w:val="clear" w:color="auto" w:fill="FFFFFF" w:themeFill="background1"/>
          </w:tcPr>
          <w:p w14:paraId="2B2DD019" w14:textId="77777777" w:rsidR="00321438" w:rsidRPr="00522DC7" w:rsidRDefault="00321438" w:rsidP="009963D5">
            <w:pPr>
              <w:pStyle w:val="NTUtabletext"/>
            </w:pPr>
            <w:r w:rsidRPr="00EE576B">
              <w:t>Required</w:t>
            </w:r>
          </w:p>
        </w:tc>
        <w:tc>
          <w:tcPr>
            <w:tcW w:w="1252" w:type="dxa"/>
            <w:shd w:val="clear" w:color="auto" w:fill="FFFFFF" w:themeFill="background1"/>
          </w:tcPr>
          <w:p w14:paraId="179513DE" w14:textId="77777777" w:rsidR="00321438" w:rsidRPr="000946F7" w:rsidRDefault="00321438" w:rsidP="009963D5">
            <w:pPr>
              <w:pStyle w:val="NTUtabletext"/>
            </w:pPr>
            <w:r w:rsidRPr="004D7870">
              <w:t>Required</w:t>
            </w:r>
          </w:p>
        </w:tc>
        <w:tc>
          <w:tcPr>
            <w:tcW w:w="1350" w:type="dxa"/>
            <w:shd w:val="clear" w:color="auto" w:fill="FFFFFF" w:themeFill="background1"/>
          </w:tcPr>
          <w:p w14:paraId="4D27FBBF" w14:textId="77777777" w:rsidR="00321438" w:rsidRPr="002843A7" w:rsidRDefault="00321438" w:rsidP="009963D5">
            <w:pPr>
              <w:pStyle w:val="NTUtabletext"/>
            </w:pPr>
            <w:r>
              <w:t>Review</w:t>
            </w:r>
          </w:p>
        </w:tc>
      </w:tr>
      <w:tr w:rsidR="00321438" w:rsidRPr="003B16A4" w14:paraId="74197945" w14:textId="77777777" w:rsidTr="001F5A12">
        <w:trPr>
          <w:cantSplit/>
          <w:trHeight w:val="360"/>
        </w:trPr>
        <w:tc>
          <w:tcPr>
            <w:tcW w:w="514" w:type="dxa"/>
            <w:tcMar>
              <w:top w:w="85" w:type="dxa"/>
              <w:left w:w="85" w:type="dxa"/>
              <w:bottom w:w="85" w:type="dxa"/>
              <w:right w:w="85" w:type="dxa"/>
            </w:tcMar>
          </w:tcPr>
          <w:p w14:paraId="7FCF5F3B" w14:textId="77777777" w:rsidR="00321438" w:rsidRDefault="00321438" w:rsidP="009963D5">
            <w:pPr>
              <w:pStyle w:val="NTUtabletext"/>
            </w:pPr>
            <w:r>
              <w:t>12</w:t>
            </w:r>
          </w:p>
        </w:tc>
        <w:tc>
          <w:tcPr>
            <w:tcW w:w="2151" w:type="dxa"/>
            <w:vMerge/>
          </w:tcPr>
          <w:p w14:paraId="518544AE" w14:textId="77777777" w:rsidR="00321438" w:rsidRPr="009E179D" w:rsidRDefault="00321438" w:rsidP="009963D5">
            <w:pPr>
              <w:pStyle w:val="NTUtabletextBold"/>
            </w:pPr>
          </w:p>
        </w:tc>
        <w:tc>
          <w:tcPr>
            <w:tcW w:w="3013" w:type="dxa"/>
            <w:gridSpan w:val="2"/>
          </w:tcPr>
          <w:p w14:paraId="00A8B6EF" w14:textId="77777777" w:rsidR="00321438" w:rsidRDefault="00321438" w:rsidP="009963D5">
            <w:pPr>
              <w:pStyle w:val="NTUtabletext"/>
            </w:pPr>
            <w:r>
              <w:t>Drill fluid ongoing tests – Test records</w:t>
            </w:r>
          </w:p>
        </w:tc>
        <w:tc>
          <w:tcPr>
            <w:tcW w:w="1225" w:type="dxa"/>
            <w:shd w:val="clear" w:color="auto" w:fill="FFFFFF" w:themeFill="background1"/>
          </w:tcPr>
          <w:p w14:paraId="637E9BA1" w14:textId="77777777" w:rsidR="00321438" w:rsidRPr="00522DC7" w:rsidRDefault="00321438" w:rsidP="009963D5">
            <w:pPr>
              <w:pStyle w:val="NTUtabletext"/>
            </w:pPr>
            <w:r w:rsidRPr="00EE576B">
              <w:t>Required</w:t>
            </w:r>
          </w:p>
        </w:tc>
        <w:tc>
          <w:tcPr>
            <w:tcW w:w="1252" w:type="dxa"/>
            <w:shd w:val="clear" w:color="auto" w:fill="FFFFFF" w:themeFill="background1"/>
          </w:tcPr>
          <w:p w14:paraId="0B256129" w14:textId="77777777" w:rsidR="00321438" w:rsidRPr="000946F7" w:rsidRDefault="00321438" w:rsidP="009963D5">
            <w:pPr>
              <w:pStyle w:val="NTUtabletext"/>
            </w:pPr>
            <w:r w:rsidRPr="004D7870">
              <w:t>Required</w:t>
            </w:r>
          </w:p>
        </w:tc>
        <w:tc>
          <w:tcPr>
            <w:tcW w:w="1350" w:type="dxa"/>
            <w:shd w:val="clear" w:color="auto" w:fill="A6A6A6" w:themeFill="background1" w:themeFillShade="A6"/>
          </w:tcPr>
          <w:p w14:paraId="340D0F87" w14:textId="77777777" w:rsidR="00321438" w:rsidRPr="002843A7" w:rsidRDefault="00321438" w:rsidP="009963D5">
            <w:pPr>
              <w:pStyle w:val="NTUtabletext"/>
            </w:pPr>
            <w:r>
              <w:t>N/A</w:t>
            </w:r>
          </w:p>
        </w:tc>
      </w:tr>
      <w:tr w:rsidR="00321438" w:rsidRPr="003B16A4" w14:paraId="141CCA53" w14:textId="77777777" w:rsidTr="001F5A12">
        <w:trPr>
          <w:cantSplit/>
          <w:trHeight w:val="360"/>
        </w:trPr>
        <w:tc>
          <w:tcPr>
            <w:tcW w:w="514" w:type="dxa"/>
            <w:tcMar>
              <w:top w:w="85" w:type="dxa"/>
              <w:left w:w="85" w:type="dxa"/>
              <w:bottom w:w="85" w:type="dxa"/>
              <w:right w:w="85" w:type="dxa"/>
            </w:tcMar>
          </w:tcPr>
          <w:p w14:paraId="104E33FF" w14:textId="77777777" w:rsidR="00321438" w:rsidRDefault="00321438" w:rsidP="009963D5">
            <w:pPr>
              <w:pStyle w:val="NTUtabletext"/>
            </w:pPr>
            <w:r>
              <w:t>13</w:t>
            </w:r>
          </w:p>
        </w:tc>
        <w:tc>
          <w:tcPr>
            <w:tcW w:w="2151" w:type="dxa"/>
            <w:vMerge w:val="restart"/>
          </w:tcPr>
          <w:p w14:paraId="232D6EB8" w14:textId="77777777" w:rsidR="00321438" w:rsidRDefault="00321438" w:rsidP="009963D5">
            <w:pPr>
              <w:pStyle w:val="NTUtabletextBold"/>
            </w:pPr>
          </w:p>
          <w:p w14:paraId="20FD3B59" w14:textId="77777777" w:rsidR="00321438" w:rsidRDefault="00321438" w:rsidP="009963D5">
            <w:pPr>
              <w:pStyle w:val="NTUtabletextBold"/>
            </w:pPr>
          </w:p>
          <w:p w14:paraId="2DDA8925" w14:textId="77777777" w:rsidR="00321438" w:rsidRPr="009E179D" w:rsidRDefault="00321438" w:rsidP="009963D5">
            <w:pPr>
              <w:pStyle w:val="NTUtabletextBold"/>
            </w:pPr>
            <w:r>
              <w:t>Reaming</w:t>
            </w:r>
          </w:p>
        </w:tc>
        <w:tc>
          <w:tcPr>
            <w:tcW w:w="3013" w:type="dxa"/>
            <w:gridSpan w:val="2"/>
          </w:tcPr>
          <w:p w14:paraId="33CC12AE" w14:textId="77777777" w:rsidR="00321438" w:rsidRDefault="00321438" w:rsidP="009963D5">
            <w:pPr>
              <w:pStyle w:val="NTUtabletext"/>
            </w:pPr>
            <w:r>
              <w:t>Tooling inspection</w:t>
            </w:r>
          </w:p>
        </w:tc>
        <w:tc>
          <w:tcPr>
            <w:tcW w:w="1225" w:type="dxa"/>
            <w:shd w:val="clear" w:color="auto" w:fill="FFFFFF" w:themeFill="background1"/>
          </w:tcPr>
          <w:p w14:paraId="36F56691" w14:textId="77777777" w:rsidR="00321438" w:rsidRPr="00522DC7" w:rsidRDefault="00321438" w:rsidP="009963D5">
            <w:pPr>
              <w:pStyle w:val="NTUtabletext"/>
            </w:pPr>
            <w:r w:rsidRPr="002539E6">
              <w:t>Required</w:t>
            </w:r>
          </w:p>
        </w:tc>
        <w:tc>
          <w:tcPr>
            <w:tcW w:w="1252" w:type="dxa"/>
            <w:shd w:val="clear" w:color="auto" w:fill="FFFFFF" w:themeFill="background1"/>
          </w:tcPr>
          <w:p w14:paraId="7F6C9BD8" w14:textId="77777777" w:rsidR="00321438" w:rsidRPr="000946F7" w:rsidRDefault="00321438" w:rsidP="009963D5">
            <w:pPr>
              <w:pStyle w:val="NTUtabletext"/>
            </w:pPr>
            <w:r w:rsidRPr="002539E6">
              <w:t>Required</w:t>
            </w:r>
          </w:p>
        </w:tc>
        <w:tc>
          <w:tcPr>
            <w:tcW w:w="1350" w:type="dxa"/>
            <w:shd w:val="clear" w:color="auto" w:fill="A6A6A6" w:themeFill="background1" w:themeFillShade="A6"/>
          </w:tcPr>
          <w:p w14:paraId="04A39F24" w14:textId="77777777" w:rsidR="00321438" w:rsidRPr="002843A7" w:rsidRDefault="00321438" w:rsidP="009963D5">
            <w:pPr>
              <w:pStyle w:val="NTUtabletext"/>
            </w:pPr>
            <w:r>
              <w:t>N/A</w:t>
            </w:r>
          </w:p>
        </w:tc>
      </w:tr>
      <w:tr w:rsidR="00321438" w:rsidRPr="003B16A4" w14:paraId="71D8B009" w14:textId="77777777" w:rsidTr="001F5A12">
        <w:trPr>
          <w:cantSplit/>
          <w:trHeight w:val="360"/>
        </w:trPr>
        <w:tc>
          <w:tcPr>
            <w:tcW w:w="514" w:type="dxa"/>
            <w:tcMar>
              <w:top w:w="85" w:type="dxa"/>
              <w:left w:w="85" w:type="dxa"/>
              <w:bottom w:w="85" w:type="dxa"/>
              <w:right w:w="85" w:type="dxa"/>
            </w:tcMar>
          </w:tcPr>
          <w:p w14:paraId="2F8A8601" w14:textId="77777777" w:rsidR="00321438" w:rsidRDefault="00321438" w:rsidP="009963D5">
            <w:pPr>
              <w:pStyle w:val="NTUtabletext"/>
            </w:pPr>
            <w:r>
              <w:t>14</w:t>
            </w:r>
          </w:p>
        </w:tc>
        <w:tc>
          <w:tcPr>
            <w:tcW w:w="2151" w:type="dxa"/>
            <w:vMerge/>
          </w:tcPr>
          <w:p w14:paraId="7043A283" w14:textId="77777777" w:rsidR="00321438" w:rsidRPr="009E179D" w:rsidRDefault="00321438" w:rsidP="009963D5">
            <w:pPr>
              <w:pStyle w:val="NTUtabletextBold"/>
            </w:pPr>
          </w:p>
        </w:tc>
        <w:tc>
          <w:tcPr>
            <w:tcW w:w="3013" w:type="dxa"/>
            <w:gridSpan w:val="2"/>
          </w:tcPr>
          <w:p w14:paraId="6DBE66BC" w14:textId="77777777" w:rsidR="00321438" w:rsidRDefault="00321438" w:rsidP="009963D5">
            <w:pPr>
              <w:pStyle w:val="NTUtabletext"/>
            </w:pPr>
            <w:r>
              <w:t>Cuttings tracking</w:t>
            </w:r>
          </w:p>
        </w:tc>
        <w:tc>
          <w:tcPr>
            <w:tcW w:w="1225" w:type="dxa"/>
            <w:shd w:val="clear" w:color="auto" w:fill="FFFFFF" w:themeFill="background1"/>
          </w:tcPr>
          <w:p w14:paraId="3C7830E9" w14:textId="77777777" w:rsidR="00321438" w:rsidRPr="00522DC7" w:rsidRDefault="00321438" w:rsidP="009963D5">
            <w:pPr>
              <w:pStyle w:val="NTUtabletext"/>
            </w:pPr>
            <w:r w:rsidRPr="002539E6">
              <w:t>Required</w:t>
            </w:r>
          </w:p>
        </w:tc>
        <w:tc>
          <w:tcPr>
            <w:tcW w:w="1252" w:type="dxa"/>
            <w:shd w:val="clear" w:color="auto" w:fill="FFFFFF" w:themeFill="background1"/>
          </w:tcPr>
          <w:p w14:paraId="69F922CC" w14:textId="77777777" w:rsidR="00321438" w:rsidRPr="000946F7" w:rsidRDefault="00321438" w:rsidP="009963D5">
            <w:pPr>
              <w:pStyle w:val="NTUtabletext"/>
            </w:pPr>
            <w:r w:rsidRPr="002539E6">
              <w:t>Required</w:t>
            </w:r>
          </w:p>
        </w:tc>
        <w:tc>
          <w:tcPr>
            <w:tcW w:w="1350" w:type="dxa"/>
            <w:shd w:val="clear" w:color="auto" w:fill="A6A6A6" w:themeFill="background1" w:themeFillShade="A6"/>
          </w:tcPr>
          <w:p w14:paraId="15B8E93E" w14:textId="77777777" w:rsidR="00321438" w:rsidRPr="002843A7" w:rsidRDefault="00321438" w:rsidP="009963D5">
            <w:pPr>
              <w:pStyle w:val="NTUtabletext"/>
            </w:pPr>
            <w:r>
              <w:t>N/A</w:t>
            </w:r>
          </w:p>
        </w:tc>
      </w:tr>
      <w:tr w:rsidR="00321438" w:rsidRPr="003B16A4" w14:paraId="0FAA1507" w14:textId="77777777" w:rsidTr="001F5A12">
        <w:trPr>
          <w:cantSplit/>
          <w:trHeight w:val="360"/>
        </w:trPr>
        <w:tc>
          <w:tcPr>
            <w:tcW w:w="514" w:type="dxa"/>
            <w:tcMar>
              <w:top w:w="85" w:type="dxa"/>
              <w:left w:w="85" w:type="dxa"/>
              <w:bottom w:w="85" w:type="dxa"/>
              <w:right w:w="85" w:type="dxa"/>
            </w:tcMar>
          </w:tcPr>
          <w:p w14:paraId="20E6322C" w14:textId="77777777" w:rsidR="00321438" w:rsidRDefault="00321438" w:rsidP="009963D5">
            <w:pPr>
              <w:pStyle w:val="NTUtabletext"/>
            </w:pPr>
            <w:r>
              <w:lastRenderedPageBreak/>
              <w:t>15</w:t>
            </w:r>
          </w:p>
        </w:tc>
        <w:tc>
          <w:tcPr>
            <w:tcW w:w="2151" w:type="dxa"/>
            <w:vMerge/>
          </w:tcPr>
          <w:p w14:paraId="3A1F80DA" w14:textId="77777777" w:rsidR="00321438" w:rsidRPr="009E179D" w:rsidRDefault="00321438" w:rsidP="009963D5">
            <w:pPr>
              <w:pStyle w:val="NTUtabletextBold"/>
            </w:pPr>
          </w:p>
        </w:tc>
        <w:tc>
          <w:tcPr>
            <w:tcW w:w="3013" w:type="dxa"/>
            <w:gridSpan w:val="2"/>
          </w:tcPr>
          <w:p w14:paraId="659EEDE1" w14:textId="77777777" w:rsidR="00321438" w:rsidRDefault="00321438" w:rsidP="009963D5">
            <w:pPr>
              <w:pStyle w:val="NTUtabletext"/>
            </w:pPr>
            <w:r>
              <w:t>Back ream rate calculation – Data logged ream rate corresponds to calculation</w:t>
            </w:r>
          </w:p>
        </w:tc>
        <w:tc>
          <w:tcPr>
            <w:tcW w:w="1225" w:type="dxa"/>
          </w:tcPr>
          <w:p w14:paraId="1D18C3E8" w14:textId="77777777" w:rsidR="00321438" w:rsidRPr="00522DC7" w:rsidRDefault="00321438" w:rsidP="009963D5">
            <w:pPr>
              <w:pStyle w:val="NTUtabletext"/>
            </w:pPr>
            <w:r w:rsidRPr="002539E6">
              <w:t>Required</w:t>
            </w:r>
          </w:p>
        </w:tc>
        <w:tc>
          <w:tcPr>
            <w:tcW w:w="1252" w:type="dxa"/>
          </w:tcPr>
          <w:p w14:paraId="5A2055B9" w14:textId="77777777" w:rsidR="00321438" w:rsidRPr="000946F7" w:rsidRDefault="00321438" w:rsidP="009963D5">
            <w:pPr>
              <w:pStyle w:val="NTUtabletext"/>
            </w:pPr>
            <w:r w:rsidRPr="002539E6">
              <w:t>Required</w:t>
            </w:r>
          </w:p>
        </w:tc>
        <w:tc>
          <w:tcPr>
            <w:tcW w:w="1350" w:type="dxa"/>
          </w:tcPr>
          <w:p w14:paraId="25858E1F" w14:textId="77777777" w:rsidR="00321438" w:rsidRPr="002843A7" w:rsidRDefault="00321438" w:rsidP="009963D5">
            <w:pPr>
              <w:pStyle w:val="NTUtabletext"/>
            </w:pPr>
            <w:r>
              <w:t>Review document</w:t>
            </w:r>
          </w:p>
        </w:tc>
      </w:tr>
      <w:tr w:rsidR="00321438" w:rsidRPr="003B16A4" w14:paraId="2406FFFE" w14:textId="77777777" w:rsidTr="001F5A12">
        <w:trPr>
          <w:cantSplit/>
          <w:trHeight w:val="360"/>
        </w:trPr>
        <w:tc>
          <w:tcPr>
            <w:tcW w:w="514" w:type="dxa"/>
            <w:tcBorders>
              <w:bottom w:val="single" w:sz="4" w:space="0" w:color="auto"/>
            </w:tcBorders>
            <w:tcMar>
              <w:top w:w="85" w:type="dxa"/>
              <w:left w:w="85" w:type="dxa"/>
              <w:bottom w:w="85" w:type="dxa"/>
              <w:right w:w="85" w:type="dxa"/>
            </w:tcMar>
          </w:tcPr>
          <w:p w14:paraId="0AF57840" w14:textId="77777777" w:rsidR="00321438" w:rsidRDefault="00321438" w:rsidP="009963D5">
            <w:pPr>
              <w:pStyle w:val="NTUtabletext"/>
            </w:pPr>
            <w:r>
              <w:t>16</w:t>
            </w:r>
          </w:p>
        </w:tc>
        <w:tc>
          <w:tcPr>
            <w:tcW w:w="2151" w:type="dxa"/>
            <w:vMerge w:val="restart"/>
          </w:tcPr>
          <w:p w14:paraId="0612E667" w14:textId="77777777" w:rsidR="00321438" w:rsidRDefault="00321438" w:rsidP="009963D5">
            <w:pPr>
              <w:pStyle w:val="NTUtabletextBold"/>
            </w:pPr>
          </w:p>
          <w:p w14:paraId="1E1DA4E8" w14:textId="77777777" w:rsidR="00321438" w:rsidRDefault="00321438" w:rsidP="009963D5">
            <w:pPr>
              <w:pStyle w:val="NTUtabletextBold"/>
            </w:pPr>
          </w:p>
          <w:p w14:paraId="724C278D" w14:textId="77777777" w:rsidR="00321438" w:rsidRPr="009E179D" w:rsidRDefault="00321438" w:rsidP="009963D5">
            <w:pPr>
              <w:pStyle w:val="NTUtabletextBold"/>
            </w:pPr>
            <w:r>
              <w:t>Pipe Insertion</w:t>
            </w:r>
          </w:p>
        </w:tc>
        <w:tc>
          <w:tcPr>
            <w:tcW w:w="3013" w:type="dxa"/>
            <w:gridSpan w:val="2"/>
            <w:tcBorders>
              <w:bottom w:val="single" w:sz="4" w:space="0" w:color="auto"/>
            </w:tcBorders>
          </w:tcPr>
          <w:p w14:paraId="6E96532A" w14:textId="77777777" w:rsidR="00321438" w:rsidRDefault="00321438" w:rsidP="009963D5">
            <w:pPr>
              <w:pStyle w:val="NTUtabletext"/>
            </w:pPr>
            <w:r>
              <w:t>Review reaming and cleaning logs</w:t>
            </w:r>
          </w:p>
        </w:tc>
        <w:tc>
          <w:tcPr>
            <w:tcW w:w="1225" w:type="dxa"/>
            <w:tcBorders>
              <w:bottom w:val="single" w:sz="4" w:space="0" w:color="auto"/>
            </w:tcBorders>
          </w:tcPr>
          <w:p w14:paraId="180177B5" w14:textId="77777777" w:rsidR="00321438" w:rsidRPr="00522DC7" w:rsidRDefault="00321438" w:rsidP="009963D5">
            <w:pPr>
              <w:pStyle w:val="NTUtabletext"/>
            </w:pPr>
            <w:r w:rsidRPr="002539E6">
              <w:t>Required</w:t>
            </w:r>
          </w:p>
        </w:tc>
        <w:tc>
          <w:tcPr>
            <w:tcW w:w="1252" w:type="dxa"/>
          </w:tcPr>
          <w:p w14:paraId="0B5A2191" w14:textId="77777777" w:rsidR="00321438" w:rsidRPr="000946F7" w:rsidRDefault="00321438" w:rsidP="009963D5">
            <w:pPr>
              <w:pStyle w:val="NTUtabletext"/>
            </w:pPr>
            <w:r w:rsidRPr="002539E6">
              <w:t>Required</w:t>
            </w:r>
          </w:p>
        </w:tc>
        <w:tc>
          <w:tcPr>
            <w:tcW w:w="1350" w:type="dxa"/>
            <w:shd w:val="clear" w:color="auto" w:fill="FFFFFF" w:themeFill="background1"/>
          </w:tcPr>
          <w:p w14:paraId="1BC65DBE" w14:textId="77777777" w:rsidR="00321438" w:rsidRPr="002843A7" w:rsidRDefault="00321438" w:rsidP="009963D5">
            <w:pPr>
              <w:pStyle w:val="NTUtabletext"/>
            </w:pPr>
            <w:r>
              <w:t>Review document</w:t>
            </w:r>
          </w:p>
        </w:tc>
      </w:tr>
      <w:tr w:rsidR="00321438" w:rsidRPr="003B16A4" w14:paraId="40D76224" w14:textId="77777777" w:rsidTr="001F5A12">
        <w:trPr>
          <w:cantSplit/>
          <w:trHeight w:val="360"/>
        </w:trPr>
        <w:tc>
          <w:tcPr>
            <w:tcW w:w="514" w:type="dxa"/>
            <w:tcBorders>
              <w:bottom w:val="single" w:sz="4" w:space="0" w:color="auto"/>
            </w:tcBorders>
            <w:tcMar>
              <w:top w:w="85" w:type="dxa"/>
              <w:left w:w="85" w:type="dxa"/>
              <w:bottom w:w="85" w:type="dxa"/>
              <w:right w:w="85" w:type="dxa"/>
            </w:tcMar>
          </w:tcPr>
          <w:p w14:paraId="3B976F11" w14:textId="77777777" w:rsidR="00321438" w:rsidRDefault="00321438" w:rsidP="009963D5">
            <w:pPr>
              <w:pStyle w:val="NTUtabletext"/>
            </w:pPr>
            <w:r>
              <w:t>17</w:t>
            </w:r>
          </w:p>
        </w:tc>
        <w:tc>
          <w:tcPr>
            <w:tcW w:w="2151" w:type="dxa"/>
            <w:vMerge/>
          </w:tcPr>
          <w:p w14:paraId="3B8CB711" w14:textId="77777777" w:rsidR="00321438" w:rsidRDefault="00321438" w:rsidP="009963D5">
            <w:pPr>
              <w:pStyle w:val="NTUtabletextBold"/>
            </w:pPr>
          </w:p>
        </w:tc>
        <w:tc>
          <w:tcPr>
            <w:tcW w:w="3013" w:type="dxa"/>
            <w:gridSpan w:val="2"/>
            <w:tcBorders>
              <w:bottom w:val="single" w:sz="4" w:space="0" w:color="auto"/>
            </w:tcBorders>
          </w:tcPr>
          <w:p w14:paraId="2057E37D" w14:textId="77777777" w:rsidR="00321438" w:rsidRDefault="00321438" w:rsidP="009963D5">
            <w:pPr>
              <w:pStyle w:val="NTUtabletext"/>
            </w:pPr>
            <w:r>
              <w:t>Tooling inspection</w:t>
            </w:r>
          </w:p>
        </w:tc>
        <w:tc>
          <w:tcPr>
            <w:tcW w:w="1225" w:type="dxa"/>
            <w:tcBorders>
              <w:bottom w:val="single" w:sz="4" w:space="0" w:color="auto"/>
            </w:tcBorders>
          </w:tcPr>
          <w:p w14:paraId="66BF03DB" w14:textId="77777777" w:rsidR="00321438" w:rsidRPr="002539E6" w:rsidRDefault="00321438" w:rsidP="009963D5">
            <w:pPr>
              <w:pStyle w:val="NTUtabletext"/>
            </w:pPr>
            <w:r w:rsidRPr="00461D4D">
              <w:t>Required</w:t>
            </w:r>
          </w:p>
        </w:tc>
        <w:tc>
          <w:tcPr>
            <w:tcW w:w="1252" w:type="dxa"/>
          </w:tcPr>
          <w:p w14:paraId="4903D368" w14:textId="77777777" w:rsidR="00321438" w:rsidRPr="002539E6" w:rsidRDefault="00321438" w:rsidP="009963D5">
            <w:pPr>
              <w:pStyle w:val="NTUtabletext"/>
            </w:pPr>
            <w:r w:rsidRPr="009A3688">
              <w:t>Required</w:t>
            </w:r>
          </w:p>
        </w:tc>
        <w:tc>
          <w:tcPr>
            <w:tcW w:w="1350" w:type="dxa"/>
            <w:shd w:val="clear" w:color="auto" w:fill="A6A6A6" w:themeFill="background1" w:themeFillShade="A6"/>
          </w:tcPr>
          <w:p w14:paraId="32D2175F" w14:textId="77777777" w:rsidR="00321438" w:rsidRDefault="00321438" w:rsidP="009963D5">
            <w:pPr>
              <w:pStyle w:val="NTUtabletext"/>
            </w:pPr>
            <w:r>
              <w:t>N/A</w:t>
            </w:r>
          </w:p>
        </w:tc>
      </w:tr>
      <w:tr w:rsidR="00321438" w:rsidRPr="003B16A4" w14:paraId="39292066" w14:textId="77777777" w:rsidTr="001F5A12">
        <w:trPr>
          <w:cantSplit/>
          <w:trHeight w:val="360"/>
        </w:trPr>
        <w:tc>
          <w:tcPr>
            <w:tcW w:w="514" w:type="dxa"/>
            <w:tcBorders>
              <w:bottom w:val="single" w:sz="4" w:space="0" w:color="auto"/>
            </w:tcBorders>
            <w:tcMar>
              <w:top w:w="85" w:type="dxa"/>
              <w:left w:w="85" w:type="dxa"/>
              <w:bottom w:w="85" w:type="dxa"/>
              <w:right w:w="85" w:type="dxa"/>
            </w:tcMar>
          </w:tcPr>
          <w:p w14:paraId="21DCD59F" w14:textId="77777777" w:rsidR="00321438" w:rsidRDefault="00321438" w:rsidP="009963D5">
            <w:pPr>
              <w:pStyle w:val="NTUtabletext"/>
            </w:pPr>
            <w:r>
              <w:t>18</w:t>
            </w:r>
          </w:p>
        </w:tc>
        <w:tc>
          <w:tcPr>
            <w:tcW w:w="2151" w:type="dxa"/>
            <w:vMerge/>
            <w:tcBorders>
              <w:bottom w:val="single" w:sz="4" w:space="0" w:color="auto"/>
            </w:tcBorders>
          </w:tcPr>
          <w:p w14:paraId="2FFC06BC" w14:textId="77777777" w:rsidR="00321438" w:rsidRDefault="00321438" w:rsidP="009963D5">
            <w:pPr>
              <w:pStyle w:val="NTUtabletextBold"/>
            </w:pPr>
          </w:p>
        </w:tc>
        <w:tc>
          <w:tcPr>
            <w:tcW w:w="3013" w:type="dxa"/>
            <w:gridSpan w:val="2"/>
            <w:tcBorders>
              <w:bottom w:val="single" w:sz="4" w:space="0" w:color="auto"/>
            </w:tcBorders>
          </w:tcPr>
          <w:p w14:paraId="729B2932" w14:textId="77777777" w:rsidR="00321438" w:rsidRDefault="00321438" w:rsidP="009963D5">
            <w:pPr>
              <w:pStyle w:val="NTUtabletext"/>
            </w:pPr>
            <w:r>
              <w:t>Insertion loads – Conforms with calculation in item 4</w:t>
            </w:r>
          </w:p>
        </w:tc>
        <w:tc>
          <w:tcPr>
            <w:tcW w:w="1225" w:type="dxa"/>
            <w:tcBorders>
              <w:bottom w:val="single" w:sz="4" w:space="0" w:color="auto"/>
            </w:tcBorders>
          </w:tcPr>
          <w:p w14:paraId="45884745" w14:textId="77777777" w:rsidR="00321438" w:rsidRPr="002539E6" w:rsidRDefault="00321438" w:rsidP="009963D5">
            <w:pPr>
              <w:pStyle w:val="NTUtabletext"/>
            </w:pPr>
            <w:r w:rsidRPr="00461D4D">
              <w:t>Required</w:t>
            </w:r>
          </w:p>
        </w:tc>
        <w:tc>
          <w:tcPr>
            <w:tcW w:w="1252" w:type="dxa"/>
          </w:tcPr>
          <w:p w14:paraId="1822EF52" w14:textId="77777777" w:rsidR="00321438" w:rsidRPr="002539E6" w:rsidRDefault="00321438" w:rsidP="009963D5">
            <w:pPr>
              <w:pStyle w:val="NTUtabletext"/>
            </w:pPr>
            <w:r w:rsidRPr="009A3688">
              <w:t>Required</w:t>
            </w:r>
          </w:p>
        </w:tc>
        <w:tc>
          <w:tcPr>
            <w:tcW w:w="1350" w:type="dxa"/>
            <w:shd w:val="clear" w:color="auto" w:fill="FFFFFF" w:themeFill="background1"/>
          </w:tcPr>
          <w:p w14:paraId="0F43DAAF" w14:textId="77777777" w:rsidR="00321438" w:rsidRDefault="00321438" w:rsidP="009963D5">
            <w:pPr>
              <w:pStyle w:val="NTUtabletext"/>
            </w:pPr>
            <w:r>
              <w:t xml:space="preserve">Review </w:t>
            </w:r>
          </w:p>
        </w:tc>
      </w:tr>
      <w:tr w:rsidR="00321438" w:rsidRPr="003B16A4" w14:paraId="04703F6B" w14:textId="77777777" w:rsidTr="001F5A12">
        <w:trPr>
          <w:cantSplit/>
          <w:trHeight w:val="360"/>
        </w:trPr>
        <w:tc>
          <w:tcPr>
            <w:tcW w:w="514" w:type="dxa"/>
            <w:tcBorders>
              <w:bottom w:val="single" w:sz="4" w:space="0" w:color="auto"/>
            </w:tcBorders>
            <w:tcMar>
              <w:top w:w="85" w:type="dxa"/>
              <w:left w:w="85" w:type="dxa"/>
              <w:bottom w:w="85" w:type="dxa"/>
              <w:right w:w="85" w:type="dxa"/>
            </w:tcMar>
          </w:tcPr>
          <w:p w14:paraId="79CCC510" w14:textId="77777777" w:rsidR="00321438" w:rsidRDefault="00321438" w:rsidP="009963D5">
            <w:pPr>
              <w:pStyle w:val="NTUtabletext"/>
            </w:pPr>
          </w:p>
          <w:p w14:paraId="3FB0F91D" w14:textId="77777777" w:rsidR="00321438" w:rsidRDefault="00321438" w:rsidP="009963D5">
            <w:pPr>
              <w:pStyle w:val="NTUtabletext"/>
            </w:pPr>
            <w:r>
              <w:t>19</w:t>
            </w:r>
          </w:p>
        </w:tc>
        <w:tc>
          <w:tcPr>
            <w:tcW w:w="2151" w:type="dxa"/>
            <w:vMerge w:val="restart"/>
          </w:tcPr>
          <w:p w14:paraId="0351A295" w14:textId="77777777" w:rsidR="00321438" w:rsidRDefault="00321438" w:rsidP="009963D5">
            <w:pPr>
              <w:pStyle w:val="NTUtabletextBold"/>
            </w:pPr>
          </w:p>
          <w:p w14:paraId="6DD6E7D2" w14:textId="77777777" w:rsidR="00321438" w:rsidRDefault="00321438" w:rsidP="009963D5">
            <w:pPr>
              <w:pStyle w:val="NTUtabletextBold"/>
            </w:pPr>
          </w:p>
          <w:p w14:paraId="68885E3F" w14:textId="77777777" w:rsidR="00321438" w:rsidRDefault="00321438" w:rsidP="009963D5">
            <w:pPr>
              <w:pStyle w:val="NTUtabletextBold"/>
            </w:pPr>
          </w:p>
          <w:p w14:paraId="52948A80" w14:textId="77777777" w:rsidR="00321438" w:rsidRDefault="00321438" w:rsidP="009963D5">
            <w:pPr>
              <w:pStyle w:val="NTUtabletextBold"/>
            </w:pPr>
          </w:p>
          <w:p w14:paraId="279234C2" w14:textId="77777777" w:rsidR="00321438" w:rsidRDefault="00321438" w:rsidP="009963D5">
            <w:pPr>
              <w:pStyle w:val="NTUtabletextBold"/>
            </w:pPr>
            <w:r>
              <w:t>Pipe Testing</w:t>
            </w:r>
          </w:p>
        </w:tc>
        <w:tc>
          <w:tcPr>
            <w:tcW w:w="3013" w:type="dxa"/>
            <w:gridSpan w:val="2"/>
            <w:tcBorders>
              <w:bottom w:val="single" w:sz="4" w:space="0" w:color="auto"/>
            </w:tcBorders>
          </w:tcPr>
          <w:p w14:paraId="2EFEAB4D" w14:textId="77777777" w:rsidR="00321438" w:rsidRDefault="00321438" w:rsidP="009963D5">
            <w:pPr>
              <w:pStyle w:val="NTUtabletext"/>
            </w:pPr>
            <w:r>
              <w:t>Gauging record</w:t>
            </w:r>
          </w:p>
        </w:tc>
        <w:tc>
          <w:tcPr>
            <w:tcW w:w="1225" w:type="dxa"/>
            <w:tcBorders>
              <w:bottom w:val="single" w:sz="4" w:space="0" w:color="auto"/>
            </w:tcBorders>
          </w:tcPr>
          <w:p w14:paraId="7AFE84FB" w14:textId="77777777" w:rsidR="00321438" w:rsidRPr="002539E6" w:rsidRDefault="00321438" w:rsidP="009963D5">
            <w:pPr>
              <w:pStyle w:val="NTUtabletext"/>
            </w:pPr>
            <w:r w:rsidRPr="00C35AF7">
              <w:t>Required</w:t>
            </w:r>
          </w:p>
        </w:tc>
        <w:tc>
          <w:tcPr>
            <w:tcW w:w="1252" w:type="dxa"/>
          </w:tcPr>
          <w:p w14:paraId="1140937D" w14:textId="77777777" w:rsidR="00321438" w:rsidRPr="002539E6" w:rsidRDefault="00321438" w:rsidP="009963D5">
            <w:pPr>
              <w:pStyle w:val="NTUtabletext"/>
            </w:pPr>
            <w:r w:rsidRPr="00C35AF7">
              <w:t>Required</w:t>
            </w:r>
          </w:p>
        </w:tc>
        <w:tc>
          <w:tcPr>
            <w:tcW w:w="1350" w:type="dxa"/>
            <w:shd w:val="clear" w:color="auto" w:fill="FFFFFF" w:themeFill="background1"/>
          </w:tcPr>
          <w:p w14:paraId="7566D116" w14:textId="77777777" w:rsidR="00321438" w:rsidRDefault="00321438" w:rsidP="009963D5">
            <w:pPr>
              <w:pStyle w:val="NTUtabletext"/>
            </w:pPr>
            <w:r w:rsidRPr="008865CE">
              <w:t xml:space="preserve">Review </w:t>
            </w:r>
          </w:p>
        </w:tc>
      </w:tr>
      <w:tr w:rsidR="00321438" w:rsidRPr="003B16A4" w14:paraId="4009F483" w14:textId="77777777" w:rsidTr="001F5A12">
        <w:trPr>
          <w:cantSplit/>
          <w:trHeight w:val="360"/>
        </w:trPr>
        <w:tc>
          <w:tcPr>
            <w:tcW w:w="514" w:type="dxa"/>
            <w:tcBorders>
              <w:bottom w:val="single" w:sz="4" w:space="0" w:color="auto"/>
            </w:tcBorders>
            <w:tcMar>
              <w:top w:w="85" w:type="dxa"/>
              <w:left w:w="85" w:type="dxa"/>
              <w:bottom w:w="85" w:type="dxa"/>
              <w:right w:w="85" w:type="dxa"/>
            </w:tcMar>
          </w:tcPr>
          <w:p w14:paraId="613D9A40" w14:textId="77777777" w:rsidR="00321438" w:rsidRDefault="00321438" w:rsidP="009963D5">
            <w:pPr>
              <w:pStyle w:val="NTUtabletext"/>
            </w:pPr>
            <w:r>
              <w:t>20</w:t>
            </w:r>
          </w:p>
        </w:tc>
        <w:tc>
          <w:tcPr>
            <w:tcW w:w="2151" w:type="dxa"/>
            <w:vMerge/>
          </w:tcPr>
          <w:p w14:paraId="135373CD" w14:textId="77777777" w:rsidR="00321438" w:rsidRDefault="00321438" w:rsidP="009963D5">
            <w:pPr>
              <w:pStyle w:val="NTUtabletextBold"/>
            </w:pPr>
          </w:p>
        </w:tc>
        <w:tc>
          <w:tcPr>
            <w:tcW w:w="3013" w:type="dxa"/>
            <w:gridSpan w:val="2"/>
            <w:tcBorders>
              <w:bottom w:val="single" w:sz="4" w:space="0" w:color="auto"/>
            </w:tcBorders>
          </w:tcPr>
          <w:p w14:paraId="038E3E31" w14:textId="77777777" w:rsidR="00321438" w:rsidRDefault="00321438" w:rsidP="009963D5">
            <w:pPr>
              <w:pStyle w:val="NTUtabletext"/>
            </w:pPr>
            <w:r>
              <w:t>Annulus grouting record (if required) – Measured values compared to calculated quantity</w:t>
            </w:r>
          </w:p>
        </w:tc>
        <w:tc>
          <w:tcPr>
            <w:tcW w:w="1225" w:type="dxa"/>
            <w:tcBorders>
              <w:bottom w:val="single" w:sz="4" w:space="0" w:color="auto"/>
            </w:tcBorders>
          </w:tcPr>
          <w:p w14:paraId="02F4928E" w14:textId="77777777" w:rsidR="00321438" w:rsidRPr="002539E6" w:rsidRDefault="00321438" w:rsidP="009963D5">
            <w:pPr>
              <w:pStyle w:val="NTUtabletext"/>
            </w:pPr>
            <w:r w:rsidRPr="00C35AF7">
              <w:t>Required</w:t>
            </w:r>
          </w:p>
        </w:tc>
        <w:tc>
          <w:tcPr>
            <w:tcW w:w="1252" w:type="dxa"/>
          </w:tcPr>
          <w:p w14:paraId="7BA70043" w14:textId="77777777" w:rsidR="00321438" w:rsidRPr="002539E6" w:rsidRDefault="00321438" w:rsidP="009963D5">
            <w:pPr>
              <w:pStyle w:val="NTUtabletext"/>
            </w:pPr>
            <w:r w:rsidRPr="00C35AF7">
              <w:t>Required</w:t>
            </w:r>
          </w:p>
        </w:tc>
        <w:tc>
          <w:tcPr>
            <w:tcW w:w="1350" w:type="dxa"/>
            <w:shd w:val="clear" w:color="auto" w:fill="FFFFFF" w:themeFill="background1"/>
          </w:tcPr>
          <w:p w14:paraId="50C210C3" w14:textId="77777777" w:rsidR="00321438" w:rsidRDefault="00321438" w:rsidP="009963D5">
            <w:pPr>
              <w:pStyle w:val="NTUtabletext"/>
            </w:pPr>
            <w:r w:rsidRPr="008865CE">
              <w:t xml:space="preserve">Review </w:t>
            </w:r>
          </w:p>
        </w:tc>
      </w:tr>
      <w:tr w:rsidR="00321438" w:rsidRPr="003B16A4" w14:paraId="2BDEDBDC" w14:textId="77777777" w:rsidTr="001F5A12">
        <w:trPr>
          <w:cantSplit/>
          <w:trHeight w:val="360"/>
        </w:trPr>
        <w:tc>
          <w:tcPr>
            <w:tcW w:w="514" w:type="dxa"/>
            <w:tcBorders>
              <w:bottom w:val="single" w:sz="4" w:space="0" w:color="auto"/>
            </w:tcBorders>
            <w:tcMar>
              <w:top w:w="85" w:type="dxa"/>
              <w:left w:w="85" w:type="dxa"/>
              <w:bottom w:w="85" w:type="dxa"/>
              <w:right w:w="85" w:type="dxa"/>
            </w:tcMar>
          </w:tcPr>
          <w:p w14:paraId="58F6201A" w14:textId="77777777" w:rsidR="00321438" w:rsidRDefault="00321438" w:rsidP="009963D5">
            <w:pPr>
              <w:pStyle w:val="NTUtabletext"/>
            </w:pPr>
            <w:r>
              <w:t>21</w:t>
            </w:r>
          </w:p>
        </w:tc>
        <w:tc>
          <w:tcPr>
            <w:tcW w:w="2151" w:type="dxa"/>
            <w:vMerge/>
            <w:tcBorders>
              <w:bottom w:val="single" w:sz="4" w:space="0" w:color="auto"/>
            </w:tcBorders>
          </w:tcPr>
          <w:p w14:paraId="753A6F77" w14:textId="77777777" w:rsidR="00321438" w:rsidRDefault="00321438" w:rsidP="009963D5">
            <w:pPr>
              <w:pStyle w:val="NTUtabletextBold"/>
            </w:pPr>
          </w:p>
        </w:tc>
        <w:tc>
          <w:tcPr>
            <w:tcW w:w="3013" w:type="dxa"/>
            <w:gridSpan w:val="2"/>
            <w:tcBorders>
              <w:bottom w:val="single" w:sz="4" w:space="0" w:color="auto"/>
            </w:tcBorders>
          </w:tcPr>
          <w:p w14:paraId="5DD32941" w14:textId="77777777" w:rsidR="00321438" w:rsidRDefault="00321438" w:rsidP="009963D5">
            <w:pPr>
              <w:pStyle w:val="NTUtabletext"/>
            </w:pPr>
            <w:r>
              <w:t>Pipe pull visual inspection – Damage &lt;10% gouge depth</w:t>
            </w:r>
          </w:p>
        </w:tc>
        <w:tc>
          <w:tcPr>
            <w:tcW w:w="1225" w:type="dxa"/>
            <w:tcBorders>
              <w:bottom w:val="single" w:sz="4" w:space="0" w:color="auto"/>
            </w:tcBorders>
          </w:tcPr>
          <w:p w14:paraId="08E29ABA" w14:textId="77777777" w:rsidR="00321438" w:rsidRPr="002539E6" w:rsidRDefault="00321438" w:rsidP="009963D5">
            <w:pPr>
              <w:pStyle w:val="NTUtabletext"/>
            </w:pPr>
            <w:r w:rsidRPr="00C35AF7">
              <w:t>Required</w:t>
            </w:r>
          </w:p>
        </w:tc>
        <w:tc>
          <w:tcPr>
            <w:tcW w:w="1252" w:type="dxa"/>
          </w:tcPr>
          <w:p w14:paraId="78568B90" w14:textId="77777777" w:rsidR="00321438" w:rsidRPr="002539E6" w:rsidRDefault="00321438" w:rsidP="009963D5">
            <w:pPr>
              <w:pStyle w:val="NTUtabletext"/>
            </w:pPr>
            <w:r w:rsidRPr="00C35AF7">
              <w:t>Required</w:t>
            </w:r>
          </w:p>
        </w:tc>
        <w:tc>
          <w:tcPr>
            <w:tcW w:w="1350" w:type="dxa"/>
            <w:shd w:val="clear" w:color="auto" w:fill="FFFFFF" w:themeFill="background1"/>
          </w:tcPr>
          <w:p w14:paraId="2B3503C8" w14:textId="77777777" w:rsidR="00321438" w:rsidRDefault="00321438" w:rsidP="009963D5">
            <w:pPr>
              <w:pStyle w:val="NTUtabletext"/>
            </w:pPr>
            <w:r w:rsidRPr="008865CE">
              <w:t xml:space="preserve">Review </w:t>
            </w:r>
          </w:p>
        </w:tc>
      </w:tr>
      <w:tr w:rsidR="00321438" w:rsidRPr="003B16A4" w14:paraId="76A295D1" w14:textId="77777777" w:rsidTr="001F5A12">
        <w:trPr>
          <w:cantSplit/>
          <w:trHeight w:val="360"/>
        </w:trPr>
        <w:tc>
          <w:tcPr>
            <w:tcW w:w="514" w:type="dxa"/>
            <w:tcBorders>
              <w:bottom w:val="single" w:sz="4" w:space="0" w:color="auto"/>
            </w:tcBorders>
            <w:tcMar>
              <w:top w:w="85" w:type="dxa"/>
              <w:left w:w="85" w:type="dxa"/>
              <w:bottom w:w="85" w:type="dxa"/>
              <w:right w:w="85" w:type="dxa"/>
            </w:tcMar>
          </w:tcPr>
          <w:p w14:paraId="1FA55659" w14:textId="77777777" w:rsidR="00321438" w:rsidRDefault="00321438" w:rsidP="009963D5">
            <w:pPr>
              <w:pStyle w:val="NTUtabletext"/>
            </w:pPr>
            <w:r>
              <w:t>22</w:t>
            </w:r>
          </w:p>
        </w:tc>
        <w:tc>
          <w:tcPr>
            <w:tcW w:w="2151" w:type="dxa"/>
            <w:tcBorders>
              <w:bottom w:val="single" w:sz="4" w:space="0" w:color="auto"/>
            </w:tcBorders>
          </w:tcPr>
          <w:p w14:paraId="24EE5C7D" w14:textId="77777777" w:rsidR="00321438" w:rsidRDefault="00321438" w:rsidP="009963D5">
            <w:pPr>
              <w:pStyle w:val="NTUtabletextBold"/>
            </w:pPr>
            <w:r>
              <w:t>Records</w:t>
            </w:r>
          </w:p>
        </w:tc>
        <w:tc>
          <w:tcPr>
            <w:tcW w:w="3013" w:type="dxa"/>
            <w:gridSpan w:val="2"/>
            <w:tcBorders>
              <w:bottom w:val="single" w:sz="4" w:space="0" w:color="auto"/>
            </w:tcBorders>
          </w:tcPr>
          <w:p w14:paraId="675EFE2D" w14:textId="77777777" w:rsidR="00321438" w:rsidRDefault="00321438" w:rsidP="009963D5">
            <w:pPr>
              <w:pStyle w:val="NTUtabletext"/>
            </w:pPr>
            <w:r>
              <w:t>Provide daily records as per C3.3.7</w:t>
            </w:r>
          </w:p>
        </w:tc>
        <w:tc>
          <w:tcPr>
            <w:tcW w:w="1225" w:type="dxa"/>
            <w:tcBorders>
              <w:bottom w:val="single" w:sz="4" w:space="0" w:color="auto"/>
            </w:tcBorders>
          </w:tcPr>
          <w:p w14:paraId="4249EB39" w14:textId="77777777" w:rsidR="00321438" w:rsidRPr="002539E6" w:rsidRDefault="00321438" w:rsidP="009963D5">
            <w:pPr>
              <w:pStyle w:val="NTUtabletext"/>
            </w:pPr>
            <w:r w:rsidRPr="00C35AF7">
              <w:t>Required</w:t>
            </w:r>
          </w:p>
        </w:tc>
        <w:tc>
          <w:tcPr>
            <w:tcW w:w="1252" w:type="dxa"/>
          </w:tcPr>
          <w:p w14:paraId="28D1D29C" w14:textId="77777777" w:rsidR="00321438" w:rsidRPr="002539E6" w:rsidRDefault="00321438" w:rsidP="009963D5">
            <w:pPr>
              <w:pStyle w:val="NTUtabletext"/>
            </w:pPr>
            <w:r w:rsidRPr="00C35AF7">
              <w:t>Required</w:t>
            </w:r>
          </w:p>
        </w:tc>
        <w:tc>
          <w:tcPr>
            <w:tcW w:w="1350" w:type="dxa"/>
            <w:shd w:val="clear" w:color="auto" w:fill="FFFFFF" w:themeFill="background1"/>
          </w:tcPr>
          <w:p w14:paraId="1489698A" w14:textId="77777777" w:rsidR="00321438" w:rsidRDefault="00321438" w:rsidP="009963D5">
            <w:pPr>
              <w:pStyle w:val="NTUtabletext"/>
            </w:pPr>
            <w:r w:rsidRPr="008865CE">
              <w:t xml:space="preserve">Review </w:t>
            </w:r>
          </w:p>
        </w:tc>
      </w:tr>
      <w:tr w:rsidR="00321438" w14:paraId="507E29DA" w14:textId="77777777" w:rsidTr="001F5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3"/>
          <w:wBefore w:w="4555" w:type="dxa"/>
          <w:trHeight w:val="620"/>
        </w:trPr>
        <w:tc>
          <w:tcPr>
            <w:tcW w:w="2348" w:type="dxa"/>
            <w:gridSpan w:val="2"/>
            <w:vAlign w:val="center"/>
          </w:tcPr>
          <w:p w14:paraId="565A6617" w14:textId="77777777" w:rsidR="00321438" w:rsidRDefault="00321438" w:rsidP="009963D5">
            <w:pPr>
              <w:pStyle w:val="NTUtabletext"/>
            </w:pPr>
            <w:r>
              <w:t>Sign-off</w:t>
            </w:r>
          </w:p>
        </w:tc>
        <w:tc>
          <w:tcPr>
            <w:tcW w:w="1252" w:type="dxa"/>
          </w:tcPr>
          <w:p w14:paraId="650B613C" w14:textId="77777777" w:rsidR="00321438" w:rsidRDefault="00321438" w:rsidP="009963D5">
            <w:pPr>
              <w:pStyle w:val="NTUtabletext"/>
            </w:pPr>
          </w:p>
        </w:tc>
        <w:tc>
          <w:tcPr>
            <w:tcW w:w="1350" w:type="dxa"/>
          </w:tcPr>
          <w:p w14:paraId="009E35AF" w14:textId="77777777" w:rsidR="00321438" w:rsidRDefault="00321438" w:rsidP="009963D5">
            <w:pPr>
              <w:pStyle w:val="NTUtabletext"/>
            </w:pPr>
          </w:p>
        </w:tc>
      </w:tr>
    </w:tbl>
    <w:p w14:paraId="5A87C924" w14:textId="77777777" w:rsidR="00831BBE" w:rsidRDefault="00831BBE" w:rsidP="00831BBE">
      <w:pPr>
        <w:pStyle w:val="H3Normal"/>
      </w:pPr>
      <w:bookmarkStart w:id="747" w:name="_Toc130973281"/>
    </w:p>
    <w:p w14:paraId="546134FE" w14:textId="2B50B048" w:rsidR="00831BBE" w:rsidRDefault="00831BBE" w:rsidP="00831BBE">
      <w:pPr>
        <w:pStyle w:val="H3Normal"/>
      </w:pPr>
      <w:r>
        <w:t>Polyethylene pipe installation by directional drilling</w:t>
      </w:r>
    </w:p>
    <w:p w14:paraId="303AD5E8" w14:textId="77777777" w:rsidR="00831BBE" w:rsidRDefault="00831BBE" w:rsidP="00831BBE">
      <w:pPr>
        <w:pStyle w:val="H3Normal"/>
      </w:pPr>
      <w:r>
        <w:t>The constructed pipe alignment shall not vary more than 100mm horizontally from the design alignment and the tolerance on the vertical alignment shall not exceed the specified amount except where the grade of the pipe is specified, in which case it shall be ±5mm from the design grade.</w:t>
      </w:r>
    </w:p>
    <w:p w14:paraId="5C2CF2C1" w14:textId="77777777" w:rsidR="00831BBE" w:rsidRDefault="00831BBE" w:rsidP="00831BBE">
      <w:pPr>
        <w:pStyle w:val="H3Normal"/>
      </w:pPr>
      <w:r>
        <w:t>Cover to pipes of 100mm diameter or greater shall not be less than 750mm, unless approved by the Engineer. Cover to pipes smaller than 100mm in carriageways or where likely to be crossed by vehicles shall be 750mm and elsewhere cover shall be 450mm. The maximum cover shall be 1.5m, unless approved by the Engineer.</w:t>
      </w:r>
    </w:p>
    <w:p w14:paraId="4369CF46" w14:textId="77777777" w:rsidR="00831BBE" w:rsidRDefault="00831BBE" w:rsidP="00831BBE">
      <w:pPr>
        <w:pStyle w:val="H3Normal"/>
      </w:pPr>
      <w:r>
        <w:t>All liquid waste shall be disposed of in accordance with Section 12.4.4.2.</w:t>
      </w:r>
    </w:p>
    <w:p w14:paraId="4D417F41" w14:textId="77777777" w:rsidR="00831BBE" w:rsidRDefault="00831BBE" w:rsidP="00831BBE">
      <w:pPr>
        <w:pStyle w:val="H3Normal"/>
      </w:pPr>
      <w:r>
        <w:t xml:space="preserve">Clearances to services shall be in accordance with the </w:t>
      </w:r>
      <w:proofErr w:type="gramStart"/>
      <w:r>
        <w:t>particular Utility</w:t>
      </w:r>
      <w:proofErr w:type="gramEnd"/>
      <w:r>
        <w:t xml:space="preserve"> Operator’s requirements. The Contractor shall be liable for damages to any underground services.</w:t>
      </w:r>
    </w:p>
    <w:p w14:paraId="6A76717E" w14:textId="64BBBDBF" w:rsidR="00831BBE" w:rsidRDefault="00831BBE" w:rsidP="00831BBE">
      <w:pPr>
        <w:pStyle w:val="H3Normal"/>
      </w:pPr>
      <w:r>
        <w:t>The Contractor shall accurately monitor the position of the drilling head to achieve the above requirements.</w:t>
      </w:r>
    </w:p>
    <w:p w14:paraId="4309792E" w14:textId="3EA2665C" w:rsidR="00320556" w:rsidRPr="00320556" w:rsidRDefault="00320556" w:rsidP="00320556">
      <w:pPr>
        <w:keepNext/>
        <w:numPr>
          <w:ilvl w:val="3"/>
          <w:numId w:val="4"/>
        </w:numPr>
        <w:tabs>
          <w:tab w:val="num" w:pos="360"/>
        </w:tabs>
        <w:spacing w:before="200" w:after="0" w:line="360" w:lineRule="auto"/>
        <w:ind w:left="868" w:firstLine="0"/>
        <w:outlineLvl w:val="3"/>
        <w:rPr>
          <w:b/>
          <w:color w:val="auto"/>
          <w:szCs w:val="18"/>
        </w:rPr>
      </w:pPr>
      <w:bookmarkStart w:id="748" w:name="_Toc137639553"/>
      <w:r>
        <w:rPr>
          <w:b/>
          <w:color w:val="auto"/>
          <w:szCs w:val="18"/>
        </w:rPr>
        <w:lastRenderedPageBreak/>
        <w:t xml:space="preserve"> </w:t>
      </w:r>
      <w:r w:rsidRPr="00320556">
        <w:rPr>
          <w:b/>
          <w:color w:val="auto"/>
          <w:szCs w:val="18"/>
        </w:rPr>
        <w:t>Access Pits</w:t>
      </w:r>
      <w:bookmarkEnd w:id="748"/>
    </w:p>
    <w:tbl>
      <w:tblPr>
        <w:tblW w:w="8505" w:type="dxa"/>
        <w:tblInd w:w="851"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73"/>
        <w:gridCol w:w="773"/>
        <w:gridCol w:w="773"/>
        <w:gridCol w:w="773"/>
        <w:gridCol w:w="773"/>
        <w:gridCol w:w="774"/>
        <w:gridCol w:w="773"/>
        <w:gridCol w:w="773"/>
        <w:gridCol w:w="773"/>
        <w:gridCol w:w="773"/>
        <w:gridCol w:w="774"/>
      </w:tblGrid>
      <w:tr w:rsidR="00320556" w:rsidRPr="00320556" w14:paraId="47DC1728" w14:textId="77777777" w:rsidTr="00E7067A">
        <w:trPr>
          <w:trHeight w:val="309"/>
          <w:tblHeader/>
        </w:trPr>
        <w:tc>
          <w:tcPr>
            <w:tcW w:w="8505" w:type="dxa"/>
            <w:gridSpan w:val="11"/>
            <w:tcBorders>
              <w:top w:val="nil"/>
              <w:left w:val="nil"/>
              <w:bottom w:val="single" w:sz="6" w:space="0" w:color="000000"/>
              <w:right w:val="nil"/>
            </w:tcBorders>
            <w:shd w:val="clear" w:color="auto" w:fill="FFFFFF" w:themeFill="background1"/>
            <w:vAlign w:val="center"/>
          </w:tcPr>
          <w:p w14:paraId="5D7AB76F" w14:textId="77777777" w:rsidR="00320556" w:rsidRPr="00320556" w:rsidRDefault="00320556" w:rsidP="00320556">
            <w:pPr>
              <w:spacing w:after="0"/>
              <w:ind w:left="0"/>
              <w:rPr>
                <w:b/>
                <w:bCs/>
                <w:sz w:val="18"/>
                <w:szCs w:val="18"/>
              </w:rPr>
            </w:pPr>
            <w:r w:rsidRPr="00320556">
              <w:rPr>
                <w:b/>
                <w:bCs/>
                <w:sz w:val="18"/>
                <w:szCs w:val="18"/>
                <w:highlight w:val="yellow"/>
              </w:rPr>
              <w:t xml:space="preserve">Table </w:t>
            </w:r>
            <w:r w:rsidRPr="00320556">
              <w:rPr>
                <w:b/>
                <w:bCs/>
                <w:sz w:val="18"/>
                <w:szCs w:val="18"/>
                <w:highlight w:val="yellow"/>
              </w:rPr>
              <w:fldChar w:fldCharType="begin"/>
            </w:r>
            <w:r w:rsidRPr="00320556">
              <w:rPr>
                <w:b/>
                <w:bCs/>
                <w:sz w:val="18"/>
                <w:szCs w:val="18"/>
                <w:highlight w:val="yellow"/>
              </w:rPr>
              <w:instrText xml:space="preserve"> STYLEREF 1 \s </w:instrText>
            </w:r>
            <w:r w:rsidRPr="00320556">
              <w:rPr>
                <w:b/>
                <w:bCs/>
                <w:sz w:val="18"/>
                <w:szCs w:val="18"/>
                <w:highlight w:val="yellow"/>
              </w:rPr>
              <w:fldChar w:fldCharType="separate"/>
            </w:r>
            <w:r w:rsidRPr="00320556">
              <w:rPr>
                <w:b/>
                <w:bCs/>
                <w:noProof/>
                <w:sz w:val="18"/>
                <w:szCs w:val="18"/>
                <w:highlight w:val="yellow"/>
              </w:rPr>
              <w:t>16</w:t>
            </w:r>
            <w:r w:rsidRPr="00320556">
              <w:rPr>
                <w:b/>
                <w:bCs/>
                <w:noProof/>
                <w:sz w:val="18"/>
                <w:szCs w:val="18"/>
                <w:highlight w:val="yellow"/>
              </w:rPr>
              <w:fldChar w:fldCharType="end"/>
            </w:r>
            <w:r w:rsidRPr="00320556">
              <w:rPr>
                <w:b/>
                <w:bCs/>
                <w:sz w:val="18"/>
                <w:szCs w:val="18"/>
                <w:highlight w:val="yellow"/>
              </w:rPr>
              <w:noBreakHyphen/>
            </w:r>
            <w:r w:rsidRPr="00320556">
              <w:rPr>
                <w:b/>
                <w:bCs/>
                <w:sz w:val="18"/>
                <w:szCs w:val="18"/>
                <w:highlight w:val="yellow"/>
              </w:rPr>
              <w:fldChar w:fldCharType="begin"/>
            </w:r>
            <w:r w:rsidRPr="00320556">
              <w:rPr>
                <w:b/>
                <w:bCs/>
                <w:sz w:val="18"/>
                <w:szCs w:val="18"/>
                <w:highlight w:val="yellow"/>
              </w:rPr>
              <w:instrText xml:space="preserve"> SEQ Table \* ARABIC \s 1 </w:instrText>
            </w:r>
            <w:r w:rsidRPr="00320556">
              <w:rPr>
                <w:b/>
                <w:bCs/>
                <w:sz w:val="18"/>
                <w:szCs w:val="18"/>
                <w:highlight w:val="yellow"/>
              </w:rPr>
              <w:fldChar w:fldCharType="separate"/>
            </w:r>
            <w:r w:rsidRPr="00320556">
              <w:rPr>
                <w:b/>
                <w:bCs/>
                <w:noProof/>
                <w:sz w:val="18"/>
                <w:szCs w:val="18"/>
                <w:highlight w:val="yellow"/>
              </w:rPr>
              <w:t>1</w:t>
            </w:r>
            <w:r w:rsidRPr="00320556">
              <w:rPr>
                <w:b/>
                <w:bCs/>
                <w:noProof/>
                <w:sz w:val="18"/>
                <w:szCs w:val="18"/>
                <w:highlight w:val="yellow"/>
              </w:rPr>
              <w:fldChar w:fldCharType="end"/>
            </w:r>
            <w:r w:rsidRPr="00320556">
              <w:rPr>
                <w:b/>
                <w:bCs/>
                <w:noProof/>
                <w:sz w:val="18"/>
                <w:szCs w:val="18"/>
                <w:highlight w:val="yellow"/>
              </w:rPr>
              <w:t>-Minimum pit length(m) for pipe diameter (mm)</w:t>
            </w:r>
          </w:p>
        </w:tc>
      </w:tr>
      <w:tr w:rsidR="00320556" w:rsidRPr="00320556" w14:paraId="0C8E678F" w14:textId="77777777" w:rsidTr="00E7067A">
        <w:trPr>
          <w:trHeight w:val="390"/>
          <w:tblHeader/>
        </w:trPr>
        <w:tc>
          <w:tcPr>
            <w:tcW w:w="773" w:type="dxa"/>
            <w:tcBorders>
              <w:top w:val="single" w:sz="6" w:space="0" w:color="000000"/>
              <w:left w:val="single" w:sz="6" w:space="0" w:color="000000"/>
              <w:bottom w:val="single" w:sz="6" w:space="0" w:color="000000"/>
              <w:right w:val="single" w:sz="6" w:space="0" w:color="000000"/>
            </w:tcBorders>
            <w:shd w:val="clear" w:color="auto" w:fill="0070C0"/>
          </w:tcPr>
          <w:p w14:paraId="617140B5" w14:textId="77777777" w:rsidR="00320556" w:rsidRPr="00320556" w:rsidRDefault="00320556" w:rsidP="00320556">
            <w:pPr>
              <w:spacing w:after="0"/>
              <w:ind w:left="0"/>
              <w:rPr>
                <w:b/>
                <w:bCs/>
                <w:color w:val="FFFFFF" w:themeColor="background1"/>
                <w:sz w:val="18"/>
                <w:szCs w:val="18"/>
              </w:rPr>
            </w:pPr>
            <w:r w:rsidRPr="00320556">
              <w:rPr>
                <w:b/>
                <w:bCs/>
                <w:color w:val="FFFFFF" w:themeColor="background1"/>
                <w:sz w:val="18"/>
                <w:szCs w:val="18"/>
              </w:rPr>
              <w:t>Pit Depth</w:t>
            </w:r>
          </w:p>
        </w:tc>
        <w:tc>
          <w:tcPr>
            <w:tcW w:w="773" w:type="dxa"/>
            <w:tcBorders>
              <w:top w:val="single" w:sz="6" w:space="0" w:color="000000"/>
              <w:left w:val="single" w:sz="6" w:space="0" w:color="000000"/>
              <w:bottom w:val="single" w:sz="6" w:space="0" w:color="000000"/>
              <w:right w:val="single" w:sz="6" w:space="0" w:color="000000"/>
            </w:tcBorders>
            <w:shd w:val="clear" w:color="auto" w:fill="0070C0"/>
          </w:tcPr>
          <w:p w14:paraId="50CC3E2A" w14:textId="77777777" w:rsidR="00320556" w:rsidRPr="00320556" w:rsidRDefault="00320556" w:rsidP="00320556">
            <w:pPr>
              <w:spacing w:after="0"/>
              <w:ind w:left="0"/>
              <w:rPr>
                <w:b/>
                <w:bCs/>
                <w:color w:val="FFFFFF" w:themeColor="background1"/>
                <w:sz w:val="18"/>
                <w:szCs w:val="18"/>
              </w:rPr>
            </w:pPr>
            <w:r w:rsidRPr="00320556">
              <w:rPr>
                <w:b/>
                <w:bCs/>
                <w:color w:val="FFFFFF" w:themeColor="background1"/>
                <w:sz w:val="18"/>
                <w:szCs w:val="18"/>
              </w:rPr>
              <w:t>50</w:t>
            </w:r>
          </w:p>
        </w:tc>
        <w:tc>
          <w:tcPr>
            <w:tcW w:w="773" w:type="dxa"/>
            <w:tcBorders>
              <w:top w:val="single" w:sz="6" w:space="0" w:color="000000"/>
              <w:left w:val="single" w:sz="6" w:space="0" w:color="000000"/>
              <w:bottom w:val="single" w:sz="6" w:space="0" w:color="000000"/>
              <w:right w:val="single" w:sz="6" w:space="0" w:color="000000"/>
            </w:tcBorders>
            <w:shd w:val="clear" w:color="auto" w:fill="0070C0"/>
          </w:tcPr>
          <w:p w14:paraId="4679A600" w14:textId="77777777" w:rsidR="00320556" w:rsidRPr="00320556" w:rsidRDefault="00320556" w:rsidP="00320556">
            <w:pPr>
              <w:spacing w:after="0"/>
              <w:ind w:left="0"/>
              <w:rPr>
                <w:b/>
                <w:bCs/>
                <w:color w:val="FFFFFF" w:themeColor="background1"/>
                <w:sz w:val="18"/>
                <w:szCs w:val="18"/>
              </w:rPr>
            </w:pPr>
            <w:r w:rsidRPr="00320556">
              <w:rPr>
                <w:b/>
                <w:bCs/>
                <w:color w:val="FFFFFF" w:themeColor="background1"/>
                <w:sz w:val="18"/>
                <w:szCs w:val="18"/>
              </w:rPr>
              <w:t>63</w:t>
            </w:r>
          </w:p>
        </w:tc>
        <w:tc>
          <w:tcPr>
            <w:tcW w:w="773" w:type="dxa"/>
            <w:tcBorders>
              <w:top w:val="single" w:sz="6" w:space="0" w:color="000000"/>
              <w:left w:val="single" w:sz="6" w:space="0" w:color="000000"/>
              <w:bottom w:val="single" w:sz="6" w:space="0" w:color="000000"/>
              <w:right w:val="single" w:sz="6" w:space="0" w:color="000000"/>
            </w:tcBorders>
            <w:shd w:val="clear" w:color="auto" w:fill="0070C0"/>
          </w:tcPr>
          <w:p w14:paraId="43E2388C" w14:textId="77777777" w:rsidR="00320556" w:rsidRPr="00320556" w:rsidRDefault="00320556" w:rsidP="00320556">
            <w:pPr>
              <w:spacing w:after="0"/>
              <w:ind w:left="0"/>
              <w:rPr>
                <w:b/>
                <w:bCs/>
                <w:color w:val="FFFFFF" w:themeColor="background1"/>
                <w:sz w:val="18"/>
                <w:szCs w:val="18"/>
              </w:rPr>
            </w:pPr>
            <w:r w:rsidRPr="00320556">
              <w:rPr>
                <w:b/>
                <w:bCs/>
                <w:color w:val="FFFFFF" w:themeColor="background1"/>
                <w:sz w:val="18"/>
                <w:szCs w:val="18"/>
              </w:rPr>
              <w:t>75</w:t>
            </w:r>
          </w:p>
        </w:tc>
        <w:tc>
          <w:tcPr>
            <w:tcW w:w="773" w:type="dxa"/>
            <w:tcBorders>
              <w:top w:val="single" w:sz="6" w:space="0" w:color="000000"/>
              <w:left w:val="single" w:sz="6" w:space="0" w:color="000000"/>
              <w:bottom w:val="single" w:sz="6" w:space="0" w:color="000000"/>
              <w:right w:val="single" w:sz="6" w:space="0" w:color="000000"/>
            </w:tcBorders>
            <w:shd w:val="clear" w:color="auto" w:fill="0070C0"/>
          </w:tcPr>
          <w:p w14:paraId="58A037F0" w14:textId="77777777" w:rsidR="00320556" w:rsidRPr="00320556" w:rsidRDefault="00320556" w:rsidP="00320556">
            <w:pPr>
              <w:spacing w:after="0"/>
              <w:ind w:left="0"/>
              <w:rPr>
                <w:b/>
                <w:bCs/>
                <w:color w:val="FFFFFF" w:themeColor="background1"/>
                <w:sz w:val="18"/>
                <w:szCs w:val="18"/>
              </w:rPr>
            </w:pPr>
            <w:r w:rsidRPr="00320556">
              <w:rPr>
                <w:b/>
                <w:bCs/>
                <w:color w:val="FFFFFF" w:themeColor="background1"/>
                <w:sz w:val="18"/>
                <w:szCs w:val="18"/>
              </w:rPr>
              <w:t>90</w:t>
            </w:r>
          </w:p>
        </w:tc>
        <w:tc>
          <w:tcPr>
            <w:tcW w:w="774" w:type="dxa"/>
            <w:tcBorders>
              <w:top w:val="single" w:sz="6" w:space="0" w:color="000000"/>
              <w:left w:val="single" w:sz="6" w:space="0" w:color="000000"/>
              <w:bottom w:val="single" w:sz="6" w:space="0" w:color="000000"/>
              <w:right w:val="single" w:sz="6" w:space="0" w:color="000000"/>
            </w:tcBorders>
            <w:shd w:val="clear" w:color="auto" w:fill="0070C0"/>
          </w:tcPr>
          <w:p w14:paraId="158ECD4E" w14:textId="77777777" w:rsidR="00320556" w:rsidRPr="00320556" w:rsidRDefault="00320556" w:rsidP="00320556">
            <w:pPr>
              <w:spacing w:after="0"/>
              <w:ind w:left="0"/>
              <w:rPr>
                <w:b/>
                <w:bCs/>
                <w:color w:val="FFFFFF" w:themeColor="background1"/>
                <w:sz w:val="18"/>
                <w:szCs w:val="18"/>
              </w:rPr>
            </w:pPr>
            <w:r w:rsidRPr="00320556">
              <w:rPr>
                <w:b/>
                <w:bCs/>
                <w:color w:val="FFFFFF" w:themeColor="background1"/>
                <w:sz w:val="18"/>
                <w:szCs w:val="18"/>
              </w:rPr>
              <w:t>110</w:t>
            </w:r>
          </w:p>
        </w:tc>
        <w:tc>
          <w:tcPr>
            <w:tcW w:w="773" w:type="dxa"/>
            <w:tcBorders>
              <w:top w:val="single" w:sz="6" w:space="0" w:color="000000"/>
              <w:left w:val="single" w:sz="6" w:space="0" w:color="000000"/>
              <w:bottom w:val="single" w:sz="6" w:space="0" w:color="000000"/>
              <w:right w:val="single" w:sz="6" w:space="0" w:color="000000"/>
            </w:tcBorders>
            <w:shd w:val="clear" w:color="auto" w:fill="0070C0"/>
          </w:tcPr>
          <w:p w14:paraId="2266D805" w14:textId="77777777" w:rsidR="00320556" w:rsidRPr="00320556" w:rsidRDefault="00320556" w:rsidP="00320556">
            <w:pPr>
              <w:spacing w:after="0"/>
              <w:ind w:left="0"/>
              <w:rPr>
                <w:b/>
                <w:bCs/>
                <w:color w:val="FFFFFF" w:themeColor="background1"/>
                <w:sz w:val="18"/>
                <w:szCs w:val="18"/>
              </w:rPr>
            </w:pPr>
            <w:r w:rsidRPr="00320556">
              <w:rPr>
                <w:b/>
                <w:bCs/>
                <w:color w:val="FFFFFF" w:themeColor="background1"/>
                <w:sz w:val="18"/>
                <w:szCs w:val="18"/>
              </w:rPr>
              <w:t>125</w:t>
            </w:r>
          </w:p>
        </w:tc>
        <w:tc>
          <w:tcPr>
            <w:tcW w:w="773" w:type="dxa"/>
            <w:tcBorders>
              <w:top w:val="single" w:sz="6" w:space="0" w:color="000000"/>
              <w:left w:val="single" w:sz="6" w:space="0" w:color="000000"/>
              <w:bottom w:val="single" w:sz="6" w:space="0" w:color="000000"/>
              <w:right w:val="single" w:sz="6" w:space="0" w:color="000000"/>
            </w:tcBorders>
            <w:shd w:val="clear" w:color="auto" w:fill="0070C0"/>
          </w:tcPr>
          <w:p w14:paraId="5E79F182" w14:textId="77777777" w:rsidR="00320556" w:rsidRPr="00320556" w:rsidRDefault="00320556" w:rsidP="00320556">
            <w:pPr>
              <w:spacing w:after="0"/>
              <w:ind w:left="0"/>
              <w:rPr>
                <w:b/>
                <w:bCs/>
                <w:color w:val="FFFFFF" w:themeColor="background1"/>
                <w:sz w:val="18"/>
                <w:szCs w:val="18"/>
              </w:rPr>
            </w:pPr>
            <w:r w:rsidRPr="00320556">
              <w:rPr>
                <w:b/>
                <w:bCs/>
                <w:color w:val="FFFFFF" w:themeColor="background1"/>
                <w:sz w:val="18"/>
                <w:szCs w:val="18"/>
              </w:rPr>
              <w:t>160</w:t>
            </w:r>
          </w:p>
        </w:tc>
        <w:tc>
          <w:tcPr>
            <w:tcW w:w="773" w:type="dxa"/>
            <w:tcBorders>
              <w:top w:val="single" w:sz="6" w:space="0" w:color="000000"/>
              <w:left w:val="single" w:sz="6" w:space="0" w:color="000000"/>
              <w:bottom w:val="single" w:sz="6" w:space="0" w:color="000000"/>
              <w:right w:val="single" w:sz="6" w:space="0" w:color="000000"/>
            </w:tcBorders>
            <w:shd w:val="clear" w:color="auto" w:fill="0070C0"/>
          </w:tcPr>
          <w:p w14:paraId="07330330" w14:textId="77777777" w:rsidR="00320556" w:rsidRPr="00320556" w:rsidRDefault="00320556" w:rsidP="00320556">
            <w:pPr>
              <w:spacing w:after="0"/>
              <w:ind w:left="0"/>
              <w:rPr>
                <w:b/>
                <w:bCs/>
                <w:color w:val="FFFFFF" w:themeColor="background1"/>
                <w:sz w:val="18"/>
                <w:szCs w:val="18"/>
              </w:rPr>
            </w:pPr>
            <w:r w:rsidRPr="00320556">
              <w:rPr>
                <w:b/>
                <w:bCs/>
                <w:color w:val="FFFFFF" w:themeColor="background1"/>
                <w:sz w:val="18"/>
                <w:szCs w:val="18"/>
              </w:rPr>
              <w:t>180</w:t>
            </w:r>
          </w:p>
        </w:tc>
        <w:tc>
          <w:tcPr>
            <w:tcW w:w="773" w:type="dxa"/>
            <w:tcBorders>
              <w:top w:val="single" w:sz="6" w:space="0" w:color="000000"/>
              <w:left w:val="single" w:sz="6" w:space="0" w:color="000000"/>
              <w:bottom w:val="single" w:sz="6" w:space="0" w:color="000000"/>
              <w:right w:val="single" w:sz="6" w:space="0" w:color="000000"/>
            </w:tcBorders>
            <w:shd w:val="clear" w:color="auto" w:fill="0070C0"/>
          </w:tcPr>
          <w:p w14:paraId="4B0DFEAF" w14:textId="77777777" w:rsidR="00320556" w:rsidRPr="00320556" w:rsidRDefault="00320556" w:rsidP="00320556">
            <w:pPr>
              <w:spacing w:after="0"/>
              <w:ind w:left="0"/>
              <w:rPr>
                <w:b/>
                <w:bCs/>
                <w:color w:val="FFFFFF" w:themeColor="background1"/>
                <w:sz w:val="18"/>
                <w:szCs w:val="18"/>
              </w:rPr>
            </w:pPr>
            <w:r w:rsidRPr="00320556">
              <w:rPr>
                <w:b/>
                <w:bCs/>
                <w:color w:val="FFFFFF" w:themeColor="background1"/>
                <w:sz w:val="18"/>
                <w:szCs w:val="18"/>
              </w:rPr>
              <w:t>200</w:t>
            </w:r>
          </w:p>
        </w:tc>
        <w:tc>
          <w:tcPr>
            <w:tcW w:w="774" w:type="dxa"/>
            <w:tcBorders>
              <w:top w:val="single" w:sz="6" w:space="0" w:color="000000"/>
              <w:left w:val="single" w:sz="6" w:space="0" w:color="000000"/>
              <w:bottom w:val="single" w:sz="6" w:space="0" w:color="000000"/>
              <w:right w:val="single" w:sz="6" w:space="0" w:color="000000"/>
            </w:tcBorders>
            <w:shd w:val="clear" w:color="auto" w:fill="0070C0"/>
          </w:tcPr>
          <w:p w14:paraId="72F06CE4" w14:textId="77777777" w:rsidR="00320556" w:rsidRPr="00320556" w:rsidRDefault="00320556" w:rsidP="00320556">
            <w:pPr>
              <w:spacing w:after="0"/>
              <w:ind w:left="0"/>
              <w:rPr>
                <w:b/>
                <w:bCs/>
                <w:color w:val="FFFFFF" w:themeColor="background1"/>
                <w:sz w:val="18"/>
                <w:szCs w:val="18"/>
              </w:rPr>
            </w:pPr>
            <w:r w:rsidRPr="00320556">
              <w:rPr>
                <w:b/>
                <w:bCs/>
                <w:color w:val="FFFFFF" w:themeColor="background1"/>
                <w:sz w:val="18"/>
                <w:szCs w:val="18"/>
              </w:rPr>
              <w:t>250</w:t>
            </w:r>
          </w:p>
        </w:tc>
      </w:tr>
      <w:tr w:rsidR="00320556" w:rsidRPr="00320556" w14:paraId="75F467A0" w14:textId="77777777" w:rsidTr="00E7067A">
        <w:trPr>
          <w:trHeight w:val="390"/>
          <w:tblHeader/>
        </w:trPr>
        <w:tc>
          <w:tcPr>
            <w:tcW w:w="773" w:type="dxa"/>
            <w:tcBorders>
              <w:top w:val="single" w:sz="6" w:space="0" w:color="000000"/>
              <w:left w:val="single" w:sz="6" w:space="0" w:color="000000"/>
              <w:bottom w:val="single" w:sz="6" w:space="0" w:color="000000"/>
              <w:right w:val="single" w:sz="6" w:space="0" w:color="000000"/>
            </w:tcBorders>
          </w:tcPr>
          <w:p w14:paraId="4E278ED2" w14:textId="77777777" w:rsidR="00320556" w:rsidRPr="00320556" w:rsidRDefault="00320556" w:rsidP="00320556">
            <w:pPr>
              <w:spacing w:after="0"/>
              <w:ind w:left="0"/>
              <w:rPr>
                <w:color w:val="FFFFFF" w:themeColor="background1"/>
                <w:sz w:val="18"/>
                <w:szCs w:val="18"/>
              </w:rPr>
            </w:pPr>
            <w:r w:rsidRPr="00320556">
              <w:rPr>
                <w:sz w:val="18"/>
                <w:szCs w:val="18"/>
              </w:rPr>
              <w:t>0.6</w:t>
            </w:r>
          </w:p>
        </w:tc>
        <w:tc>
          <w:tcPr>
            <w:tcW w:w="773" w:type="dxa"/>
            <w:tcBorders>
              <w:top w:val="single" w:sz="6" w:space="0" w:color="000000"/>
              <w:left w:val="single" w:sz="6" w:space="0" w:color="000000"/>
              <w:bottom w:val="single" w:sz="6" w:space="0" w:color="000000"/>
              <w:right w:val="single" w:sz="6" w:space="0" w:color="000000"/>
            </w:tcBorders>
          </w:tcPr>
          <w:p w14:paraId="5E9EFF21" w14:textId="77777777" w:rsidR="00320556" w:rsidRPr="00320556" w:rsidRDefault="00320556" w:rsidP="00320556">
            <w:pPr>
              <w:spacing w:after="0"/>
              <w:ind w:left="0"/>
              <w:rPr>
                <w:color w:val="FFFFFF" w:themeColor="background1"/>
                <w:sz w:val="18"/>
                <w:szCs w:val="18"/>
              </w:rPr>
            </w:pPr>
            <w:r w:rsidRPr="00320556">
              <w:rPr>
                <w:sz w:val="18"/>
                <w:szCs w:val="18"/>
              </w:rPr>
              <w:t>2.0</w:t>
            </w:r>
          </w:p>
        </w:tc>
        <w:tc>
          <w:tcPr>
            <w:tcW w:w="773" w:type="dxa"/>
            <w:tcBorders>
              <w:top w:val="single" w:sz="6" w:space="0" w:color="000000"/>
              <w:left w:val="single" w:sz="6" w:space="0" w:color="000000"/>
              <w:bottom w:val="single" w:sz="6" w:space="0" w:color="000000"/>
              <w:right w:val="single" w:sz="6" w:space="0" w:color="000000"/>
            </w:tcBorders>
          </w:tcPr>
          <w:p w14:paraId="14AE83F6" w14:textId="77777777" w:rsidR="00320556" w:rsidRPr="00320556" w:rsidRDefault="00320556" w:rsidP="00320556">
            <w:pPr>
              <w:spacing w:after="0"/>
              <w:ind w:left="0"/>
              <w:rPr>
                <w:color w:val="FFFFFF" w:themeColor="background1"/>
                <w:sz w:val="18"/>
                <w:szCs w:val="18"/>
              </w:rPr>
            </w:pPr>
            <w:r w:rsidRPr="00320556">
              <w:rPr>
                <w:sz w:val="18"/>
                <w:szCs w:val="18"/>
              </w:rPr>
              <w:t>2.2</w:t>
            </w:r>
          </w:p>
        </w:tc>
        <w:tc>
          <w:tcPr>
            <w:tcW w:w="773" w:type="dxa"/>
            <w:tcBorders>
              <w:top w:val="single" w:sz="6" w:space="0" w:color="000000"/>
              <w:left w:val="single" w:sz="6" w:space="0" w:color="000000"/>
              <w:bottom w:val="single" w:sz="6" w:space="0" w:color="000000"/>
              <w:right w:val="single" w:sz="6" w:space="0" w:color="000000"/>
            </w:tcBorders>
          </w:tcPr>
          <w:p w14:paraId="06092839" w14:textId="77777777" w:rsidR="00320556" w:rsidRPr="00320556" w:rsidRDefault="00320556" w:rsidP="00320556">
            <w:pPr>
              <w:spacing w:after="0"/>
              <w:ind w:left="0"/>
              <w:rPr>
                <w:color w:val="FFFFFF" w:themeColor="background1"/>
                <w:sz w:val="18"/>
                <w:szCs w:val="18"/>
              </w:rPr>
            </w:pPr>
            <w:r w:rsidRPr="00320556">
              <w:rPr>
                <w:sz w:val="18"/>
                <w:szCs w:val="18"/>
              </w:rPr>
              <w:t>2.4</w:t>
            </w:r>
          </w:p>
        </w:tc>
        <w:tc>
          <w:tcPr>
            <w:tcW w:w="773" w:type="dxa"/>
            <w:tcBorders>
              <w:top w:val="single" w:sz="6" w:space="0" w:color="000000"/>
              <w:left w:val="single" w:sz="6" w:space="0" w:color="000000"/>
              <w:bottom w:val="single" w:sz="6" w:space="0" w:color="000000"/>
              <w:right w:val="single" w:sz="6" w:space="0" w:color="000000"/>
            </w:tcBorders>
          </w:tcPr>
          <w:p w14:paraId="2858BA7F" w14:textId="77777777" w:rsidR="00320556" w:rsidRPr="00320556" w:rsidRDefault="00320556" w:rsidP="00320556">
            <w:pPr>
              <w:spacing w:after="0"/>
              <w:ind w:left="0"/>
              <w:rPr>
                <w:color w:val="FFFFFF" w:themeColor="background1"/>
                <w:sz w:val="18"/>
                <w:szCs w:val="18"/>
              </w:rPr>
            </w:pPr>
            <w:r w:rsidRPr="00320556">
              <w:rPr>
                <w:sz w:val="18"/>
                <w:szCs w:val="18"/>
              </w:rPr>
              <w:t>2.7</w:t>
            </w:r>
          </w:p>
        </w:tc>
        <w:tc>
          <w:tcPr>
            <w:tcW w:w="774" w:type="dxa"/>
            <w:tcBorders>
              <w:top w:val="single" w:sz="6" w:space="0" w:color="000000"/>
              <w:left w:val="single" w:sz="6" w:space="0" w:color="000000"/>
              <w:bottom w:val="single" w:sz="6" w:space="0" w:color="000000"/>
              <w:right w:val="single" w:sz="6" w:space="0" w:color="000000"/>
            </w:tcBorders>
          </w:tcPr>
          <w:p w14:paraId="6EF75EEB" w14:textId="77777777" w:rsidR="00320556" w:rsidRPr="00320556" w:rsidRDefault="00320556" w:rsidP="00320556">
            <w:pPr>
              <w:spacing w:after="0"/>
              <w:ind w:left="0"/>
              <w:rPr>
                <w:color w:val="FFFFFF" w:themeColor="background1"/>
                <w:sz w:val="18"/>
                <w:szCs w:val="18"/>
              </w:rPr>
            </w:pPr>
            <w:r w:rsidRPr="00320556">
              <w:rPr>
                <w:sz w:val="18"/>
                <w:szCs w:val="18"/>
              </w:rPr>
              <w:t>3.0</w:t>
            </w:r>
          </w:p>
        </w:tc>
        <w:tc>
          <w:tcPr>
            <w:tcW w:w="773" w:type="dxa"/>
            <w:tcBorders>
              <w:top w:val="single" w:sz="6" w:space="0" w:color="000000"/>
              <w:left w:val="single" w:sz="6" w:space="0" w:color="000000"/>
              <w:bottom w:val="single" w:sz="6" w:space="0" w:color="000000"/>
              <w:right w:val="single" w:sz="6" w:space="0" w:color="000000"/>
            </w:tcBorders>
          </w:tcPr>
          <w:p w14:paraId="230153D6" w14:textId="77777777" w:rsidR="00320556" w:rsidRPr="00320556" w:rsidRDefault="00320556" w:rsidP="00320556">
            <w:pPr>
              <w:spacing w:after="0"/>
              <w:ind w:left="0"/>
              <w:rPr>
                <w:color w:val="FFFFFF" w:themeColor="background1"/>
                <w:sz w:val="18"/>
                <w:szCs w:val="18"/>
              </w:rPr>
            </w:pPr>
            <w:r w:rsidRPr="00320556">
              <w:rPr>
                <w:sz w:val="18"/>
                <w:szCs w:val="18"/>
              </w:rPr>
              <w:t>3.2</w:t>
            </w:r>
          </w:p>
        </w:tc>
        <w:tc>
          <w:tcPr>
            <w:tcW w:w="773" w:type="dxa"/>
            <w:tcBorders>
              <w:top w:val="single" w:sz="6" w:space="0" w:color="000000"/>
              <w:left w:val="single" w:sz="6" w:space="0" w:color="000000"/>
              <w:bottom w:val="single" w:sz="6" w:space="0" w:color="000000"/>
              <w:right w:val="single" w:sz="6" w:space="0" w:color="000000"/>
            </w:tcBorders>
          </w:tcPr>
          <w:p w14:paraId="04F9F2F7" w14:textId="77777777" w:rsidR="00320556" w:rsidRPr="00320556" w:rsidRDefault="00320556" w:rsidP="00320556">
            <w:pPr>
              <w:spacing w:after="0"/>
              <w:ind w:left="0"/>
              <w:rPr>
                <w:color w:val="FFFFFF" w:themeColor="background1"/>
                <w:sz w:val="18"/>
                <w:szCs w:val="18"/>
              </w:rPr>
            </w:pPr>
            <w:r w:rsidRPr="00320556">
              <w:rPr>
                <w:sz w:val="18"/>
                <w:szCs w:val="18"/>
              </w:rPr>
              <w:t>3.6</w:t>
            </w:r>
          </w:p>
        </w:tc>
        <w:tc>
          <w:tcPr>
            <w:tcW w:w="773" w:type="dxa"/>
            <w:tcBorders>
              <w:top w:val="single" w:sz="6" w:space="0" w:color="000000"/>
              <w:left w:val="single" w:sz="6" w:space="0" w:color="000000"/>
              <w:bottom w:val="single" w:sz="6" w:space="0" w:color="000000"/>
              <w:right w:val="single" w:sz="6" w:space="0" w:color="000000"/>
            </w:tcBorders>
          </w:tcPr>
          <w:p w14:paraId="03EAA661" w14:textId="77777777" w:rsidR="00320556" w:rsidRPr="00320556" w:rsidRDefault="00320556" w:rsidP="00320556">
            <w:pPr>
              <w:spacing w:after="0"/>
              <w:ind w:left="0"/>
              <w:rPr>
                <w:color w:val="FFFFFF" w:themeColor="background1"/>
                <w:sz w:val="18"/>
                <w:szCs w:val="18"/>
              </w:rPr>
            </w:pPr>
            <w:r w:rsidRPr="00320556">
              <w:rPr>
                <w:sz w:val="18"/>
                <w:szCs w:val="18"/>
              </w:rPr>
              <w:t>3.8</w:t>
            </w:r>
          </w:p>
        </w:tc>
        <w:tc>
          <w:tcPr>
            <w:tcW w:w="773" w:type="dxa"/>
            <w:tcBorders>
              <w:top w:val="single" w:sz="6" w:space="0" w:color="000000"/>
              <w:left w:val="single" w:sz="6" w:space="0" w:color="000000"/>
              <w:bottom w:val="single" w:sz="6" w:space="0" w:color="000000"/>
              <w:right w:val="single" w:sz="6" w:space="0" w:color="000000"/>
            </w:tcBorders>
          </w:tcPr>
          <w:p w14:paraId="5BFD9700" w14:textId="77777777" w:rsidR="00320556" w:rsidRPr="00320556" w:rsidRDefault="00320556" w:rsidP="00320556">
            <w:pPr>
              <w:spacing w:after="0"/>
              <w:ind w:left="0"/>
              <w:rPr>
                <w:color w:val="FFFFFF" w:themeColor="background1"/>
                <w:sz w:val="18"/>
                <w:szCs w:val="18"/>
              </w:rPr>
            </w:pPr>
            <w:r w:rsidRPr="00320556">
              <w:rPr>
                <w:sz w:val="18"/>
                <w:szCs w:val="18"/>
              </w:rPr>
              <w:t>4.2</w:t>
            </w:r>
          </w:p>
        </w:tc>
        <w:tc>
          <w:tcPr>
            <w:tcW w:w="774" w:type="dxa"/>
            <w:tcBorders>
              <w:top w:val="single" w:sz="6" w:space="0" w:color="000000"/>
              <w:left w:val="single" w:sz="6" w:space="0" w:color="000000"/>
              <w:bottom w:val="single" w:sz="6" w:space="0" w:color="000000"/>
              <w:right w:val="single" w:sz="6" w:space="0" w:color="000000"/>
            </w:tcBorders>
          </w:tcPr>
          <w:p w14:paraId="2A96CAF2" w14:textId="77777777" w:rsidR="00320556" w:rsidRPr="00320556" w:rsidRDefault="00320556" w:rsidP="00320556">
            <w:pPr>
              <w:spacing w:after="0"/>
              <w:ind w:left="0"/>
              <w:rPr>
                <w:color w:val="FFFFFF" w:themeColor="background1"/>
                <w:sz w:val="18"/>
                <w:szCs w:val="18"/>
              </w:rPr>
            </w:pPr>
            <w:r w:rsidRPr="00320556">
              <w:rPr>
                <w:sz w:val="18"/>
                <w:szCs w:val="18"/>
              </w:rPr>
              <w:t>4.6</w:t>
            </w:r>
          </w:p>
        </w:tc>
      </w:tr>
      <w:tr w:rsidR="00320556" w:rsidRPr="00320556" w14:paraId="0E82AB98" w14:textId="77777777" w:rsidTr="00E7067A">
        <w:trPr>
          <w:trHeight w:val="390"/>
          <w:tblHeader/>
        </w:trPr>
        <w:tc>
          <w:tcPr>
            <w:tcW w:w="773" w:type="dxa"/>
            <w:tcBorders>
              <w:top w:val="single" w:sz="6" w:space="0" w:color="000000"/>
              <w:left w:val="single" w:sz="6" w:space="0" w:color="000000"/>
              <w:bottom w:val="single" w:sz="6" w:space="0" w:color="000000"/>
              <w:right w:val="single" w:sz="6" w:space="0" w:color="000000"/>
            </w:tcBorders>
          </w:tcPr>
          <w:p w14:paraId="3C384A6E" w14:textId="77777777" w:rsidR="00320556" w:rsidRPr="00320556" w:rsidRDefault="00320556" w:rsidP="00320556">
            <w:pPr>
              <w:spacing w:after="0"/>
              <w:ind w:left="0"/>
              <w:rPr>
                <w:color w:val="FFFFFF" w:themeColor="background1"/>
                <w:sz w:val="18"/>
                <w:szCs w:val="18"/>
              </w:rPr>
            </w:pPr>
            <w:r w:rsidRPr="00320556">
              <w:rPr>
                <w:sz w:val="18"/>
                <w:szCs w:val="18"/>
              </w:rPr>
              <w:t>0.8</w:t>
            </w:r>
          </w:p>
        </w:tc>
        <w:tc>
          <w:tcPr>
            <w:tcW w:w="773" w:type="dxa"/>
            <w:tcBorders>
              <w:top w:val="single" w:sz="6" w:space="0" w:color="000000"/>
              <w:left w:val="single" w:sz="6" w:space="0" w:color="000000"/>
              <w:bottom w:val="single" w:sz="6" w:space="0" w:color="000000"/>
              <w:right w:val="single" w:sz="6" w:space="0" w:color="000000"/>
            </w:tcBorders>
          </w:tcPr>
          <w:p w14:paraId="568C279D" w14:textId="77777777" w:rsidR="00320556" w:rsidRPr="00320556" w:rsidRDefault="00320556" w:rsidP="00320556">
            <w:pPr>
              <w:spacing w:after="0"/>
              <w:ind w:left="0"/>
              <w:rPr>
                <w:color w:val="FFFFFF" w:themeColor="background1"/>
                <w:sz w:val="18"/>
                <w:szCs w:val="18"/>
              </w:rPr>
            </w:pPr>
            <w:r w:rsidRPr="00320556">
              <w:rPr>
                <w:sz w:val="18"/>
                <w:szCs w:val="18"/>
              </w:rPr>
              <w:t>2.2</w:t>
            </w:r>
          </w:p>
        </w:tc>
        <w:tc>
          <w:tcPr>
            <w:tcW w:w="773" w:type="dxa"/>
            <w:tcBorders>
              <w:top w:val="single" w:sz="6" w:space="0" w:color="000000"/>
              <w:left w:val="single" w:sz="6" w:space="0" w:color="000000"/>
              <w:bottom w:val="single" w:sz="6" w:space="0" w:color="000000"/>
              <w:right w:val="single" w:sz="6" w:space="0" w:color="000000"/>
            </w:tcBorders>
          </w:tcPr>
          <w:p w14:paraId="59D8A114" w14:textId="77777777" w:rsidR="00320556" w:rsidRPr="00320556" w:rsidRDefault="00320556" w:rsidP="00320556">
            <w:pPr>
              <w:spacing w:after="0"/>
              <w:ind w:left="0"/>
              <w:rPr>
                <w:color w:val="FFFFFF" w:themeColor="background1"/>
                <w:sz w:val="18"/>
                <w:szCs w:val="18"/>
              </w:rPr>
            </w:pPr>
            <w:r w:rsidRPr="00320556">
              <w:rPr>
                <w:sz w:val="18"/>
                <w:szCs w:val="18"/>
              </w:rPr>
              <w:t>2.5</w:t>
            </w:r>
          </w:p>
        </w:tc>
        <w:tc>
          <w:tcPr>
            <w:tcW w:w="773" w:type="dxa"/>
            <w:tcBorders>
              <w:top w:val="single" w:sz="6" w:space="0" w:color="000000"/>
              <w:left w:val="single" w:sz="6" w:space="0" w:color="000000"/>
              <w:bottom w:val="single" w:sz="6" w:space="0" w:color="000000"/>
              <w:right w:val="single" w:sz="6" w:space="0" w:color="000000"/>
            </w:tcBorders>
          </w:tcPr>
          <w:p w14:paraId="66A85D72" w14:textId="77777777" w:rsidR="00320556" w:rsidRPr="00320556" w:rsidRDefault="00320556" w:rsidP="00320556">
            <w:pPr>
              <w:spacing w:after="0"/>
              <w:ind w:left="0"/>
              <w:rPr>
                <w:color w:val="FFFFFF" w:themeColor="background1"/>
                <w:sz w:val="18"/>
                <w:szCs w:val="18"/>
              </w:rPr>
            </w:pPr>
            <w:r w:rsidRPr="00320556">
              <w:rPr>
                <w:sz w:val="18"/>
                <w:szCs w:val="18"/>
              </w:rPr>
              <w:t>2.8</w:t>
            </w:r>
          </w:p>
        </w:tc>
        <w:tc>
          <w:tcPr>
            <w:tcW w:w="773" w:type="dxa"/>
            <w:tcBorders>
              <w:top w:val="single" w:sz="6" w:space="0" w:color="000000"/>
              <w:left w:val="single" w:sz="6" w:space="0" w:color="000000"/>
              <w:bottom w:val="single" w:sz="6" w:space="0" w:color="000000"/>
              <w:right w:val="single" w:sz="6" w:space="0" w:color="000000"/>
            </w:tcBorders>
          </w:tcPr>
          <w:p w14:paraId="6415CECE" w14:textId="77777777" w:rsidR="00320556" w:rsidRPr="00320556" w:rsidRDefault="00320556" w:rsidP="00320556">
            <w:pPr>
              <w:spacing w:after="0"/>
              <w:ind w:left="0"/>
              <w:rPr>
                <w:color w:val="FFFFFF" w:themeColor="background1"/>
                <w:sz w:val="18"/>
                <w:szCs w:val="18"/>
              </w:rPr>
            </w:pPr>
            <w:r w:rsidRPr="00320556">
              <w:rPr>
                <w:sz w:val="18"/>
                <w:szCs w:val="18"/>
              </w:rPr>
              <w:t>3.1</w:t>
            </w:r>
          </w:p>
        </w:tc>
        <w:tc>
          <w:tcPr>
            <w:tcW w:w="774" w:type="dxa"/>
            <w:tcBorders>
              <w:top w:val="single" w:sz="6" w:space="0" w:color="000000"/>
              <w:left w:val="single" w:sz="6" w:space="0" w:color="000000"/>
              <w:bottom w:val="single" w:sz="6" w:space="0" w:color="000000"/>
              <w:right w:val="single" w:sz="6" w:space="0" w:color="000000"/>
            </w:tcBorders>
          </w:tcPr>
          <w:p w14:paraId="33ABA05C" w14:textId="77777777" w:rsidR="00320556" w:rsidRPr="00320556" w:rsidRDefault="00320556" w:rsidP="00320556">
            <w:pPr>
              <w:spacing w:after="0"/>
              <w:ind w:left="0"/>
              <w:rPr>
                <w:color w:val="FFFFFF" w:themeColor="background1"/>
                <w:sz w:val="18"/>
                <w:szCs w:val="18"/>
              </w:rPr>
            </w:pPr>
            <w:r w:rsidRPr="00320556">
              <w:rPr>
                <w:sz w:val="18"/>
                <w:szCs w:val="18"/>
              </w:rPr>
              <w:t>3.4</w:t>
            </w:r>
          </w:p>
        </w:tc>
        <w:tc>
          <w:tcPr>
            <w:tcW w:w="773" w:type="dxa"/>
            <w:tcBorders>
              <w:top w:val="single" w:sz="6" w:space="0" w:color="000000"/>
              <w:left w:val="single" w:sz="6" w:space="0" w:color="000000"/>
              <w:bottom w:val="single" w:sz="6" w:space="0" w:color="000000"/>
              <w:right w:val="single" w:sz="6" w:space="0" w:color="000000"/>
            </w:tcBorders>
          </w:tcPr>
          <w:p w14:paraId="5A33B5FF" w14:textId="77777777" w:rsidR="00320556" w:rsidRPr="00320556" w:rsidRDefault="00320556" w:rsidP="00320556">
            <w:pPr>
              <w:spacing w:after="0"/>
              <w:ind w:left="0"/>
              <w:rPr>
                <w:color w:val="FFFFFF" w:themeColor="background1"/>
                <w:sz w:val="18"/>
                <w:szCs w:val="18"/>
              </w:rPr>
            </w:pPr>
            <w:r w:rsidRPr="00320556">
              <w:rPr>
                <w:sz w:val="18"/>
                <w:szCs w:val="18"/>
              </w:rPr>
              <w:t>3.7</w:t>
            </w:r>
          </w:p>
        </w:tc>
        <w:tc>
          <w:tcPr>
            <w:tcW w:w="773" w:type="dxa"/>
            <w:tcBorders>
              <w:top w:val="single" w:sz="6" w:space="0" w:color="000000"/>
              <w:left w:val="single" w:sz="6" w:space="0" w:color="000000"/>
              <w:bottom w:val="single" w:sz="6" w:space="0" w:color="000000"/>
              <w:right w:val="single" w:sz="6" w:space="0" w:color="000000"/>
            </w:tcBorders>
          </w:tcPr>
          <w:p w14:paraId="0CD9E9E8" w14:textId="77777777" w:rsidR="00320556" w:rsidRPr="00320556" w:rsidRDefault="00320556" w:rsidP="00320556">
            <w:pPr>
              <w:spacing w:after="0"/>
              <w:ind w:left="0"/>
              <w:rPr>
                <w:color w:val="FFFFFF" w:themeColor="background1"/>
                <w:sz w:val="18"/>
                <w:szCs w:val="18"/>
              </w:rPr>
            </w:pPr>
            <w:r w:rsidRPr="00320556">
              <w:rPr>
                <w:sz w:val="18"/>
                <w:szCs w:val="18"/>
              </w:rPr>
              <w:t>4.2</w:t>
            </w:r>
          </w:p>
        </w:tc>
        <w:tc>
          <w:tcPr>
            <w:tcW w:w="773" w:type="dxa"/>
            <w:tcBorders>
              <w:top w:val="single" w:sz="6" w:space="0" w:color="000000"/>
              <w:left w:val="single" w:sz="6" w:space="0" w:color="000000"/>
              <w:bottom w:val="single" w:sz="6" w:space="0" w:color="000000"/>
              <w:right w:val="single" w:sz="6" w:space="0" w:color="000000"/>
            </w:tcBorders>
          </w:tcPr>
          <w:p w14:paraId="1EEF1CD6" w14:textId="77777777" w:rsidR="00320556" w:rsidRPr="00320556" w:rsidRDefault="00320556" w:rsidP="00320556">
            <w:pPr>
              <w:spacing w:after="0"/>
              <w:ind w:left="0"/>
              <w:rPr>
                <w:color w:val="FFFFFF" w:themeColor="background1"/>
                <w:sz w:val="18"/>
                <w:szCs w:val="18"/>
              </w:rPr>
            </w:pPr>
            <w:r w:rsidRPr="00320556">
              <w:rPr>
                <w:sz w:val="18"/>
                <w:szCs w:val="18"/>
              </w:rPr>
              <w:t>4.4</w:t>
            </w:r>
          </w:p>
        </w:tc>
        <w:tc>
          <w:tcPr>
            <w:tcW w:w="773" w:type="dxa"/>
            <w:tcBorders>
              <w:top w:val="single" w:sz="6" w:space="0" w:color="000000"/>
              <w:left w:val="single" w:sz="6" w:space="0" w:color="000000"/>
              <w:bottom w:val="single" w:sz="6" w:space="0" w:color="000000"/>
              <w:right w:val="single" w:sz="6" w:space="0" w:color="000000"/>
            </w:tcBorders>
          </w:tcPr>
          <w:p w14:paraId="5631F005" w14:textId="77777777" w:rsidR="00320556" w:rsidRPr="00320556" w:rsidRDefault="00320556" w:rsidP="00320556">
            <w:pPr>
              <w:spacing w:after="0"/>
              <w:ind w:left="0"/>
              <w:rPr>
                <w:color w:val="FFFFFF" w:themeColor="background1"/>
                <w:sz w:val="18"/>
                <w:szCs w:val="18"/>
              </w:rPr>
            </w:pPr>
            <w:r w:rsidRPr="00320556">
              <w:rPr>
                <w:sz w:val="18"/>
                <w:szCs w:val="18"/>
              </w:rPr>
              <w:t>4.8</w:t>
            </w:r>
          </w:p>
        </w:tc>
        <w:tc>
          <w:tcPr>
            <w:tcW w:w="774" w:type="dxa"/>
            <w:tcBorders>
              <w:top w:val="single" w:sz="6" w:space="0" w:color="000000"/>
              <w:left w:val="single" w:sz="6" w:space="0" w:color="000000"/>
              <w:bottom w:val="single" w:sz="6" w:space="0" w:color="000000"/>
              <w:right w:val="single" w:sz="6" w:space="0" w:color="000000"/>
            </w:tcBorders>
          </w:tcPr>
          <w:p w14:paraId="54D1C515" w14:textId="77777777" w:rsidR="00320556" w:rsidRPr="00320556" w:rsidRDefault="00320556" w:rsidP="00320556">
            <w:pPr>
              <w:spacing w:after="0"/>
              <w:ind w:left="0"/>
              <w:rPr>
                <w:color w:val="FFFFFF" w:themeColor="background1"/>
                <w:sz w:val="18"/>
                <w:szCs w:val="18"/>
              </w:rPr>
            </w:pPr>
            <w:r w:rsidRPr="00320556">
              <w:rPr>
                <w:sz w:val="18"/>
                <w:szCs w:val="18"/>
              </w:rPr>
              <w:t>5.2</w:t>
            </w:r>
          </w:p>
        </w:tc>
      </w:tr>
      <w:tr w:rsidR="00320556" w:rsidRPr="00320556" w14:paraId="2195CA0A" w14:textId="77777777" w:rsidTr="00E7067A">
        <w:trPr>
          <w:trHeight w:val="390"/>
          <w:tblHeader/>
        </w:trPr>
        <w:tc>
          <w:tcPr>
            <w:tcW w:w="773" w:type="dxa"/>
            <w:tcBorders>
              <w:top w:val="single" w:sz="6" w:space="0" w:color="000000"/>
              <w:left w:val="single" w:sz="6" w:space="0" w:color="000000"/>
              <w:bottom w:val="single" w:sz="6" w:space="0" w:color="000000"/>
              <w:right w:val="single" w:sz="6" w:space="0" w:color="000000"/>
            </w:tcBorders>
          </w:tcPr>
          <w:p w14:paraId="45FDAE73" w14:textId="77777777" w:rsidR="00320556" w:rsidRPr="00320556" w:rsidRDefault="00320556" w:rsidP="00320556">
            <w:pPr>
              <w:spacing w:after="0"/>
              <w:ind w:left="0"/>
              <w:rPr>
                <w:color w:val="FFFFFF" w:themeColor="background1"/>
                <w:sz w:val="18"/>
                <w:szCs w:val="18"/>
              </w:rPr>
            </w:pPr>
            <w:r w:rsidRPr="00320556">
              <w:rPr>
                <w:sz w:val="18"/>
                <w:szCs w:val="18"/>
              </w:rPr>
              <w:t>1.2</w:t>
            </w:r>
          </w:p>
        </w:tc>
        <w:tc>
          <w:tcPr>
            <w:tcW w:w="773" w:type="dxa"/>
            <w:tcBorders>
              <w:top w:val="single" w:sz="6" w:space="0" w:color="000000"/>
              <w:left w:val="single" w:sz="6" w:space="0" w:color="000000"/>
              <w:bottom w:val="single" w:sz="6" w:space="0" w:color="000000"/>
              <w:right w:val="single" w:sz="6" w:space="0" w:color="000000"/>
            </w:tcBorders>
          </w:tcPr>
          <w:p w14:paraId="301A4F84" w14:textId="77777777" w:rsidR="00320556" w:rsidRPr="00320556" w:rsidRDefault="00320556" w:rsidP="00320556">
            <w:pPr>
              <w:spacing w:after="0"/>
              <w:ind w:left="0"/>
              <w:rPr>
                <w:color w:val="FFFFFF" w:themeColor="background1"/>
                <w:sz w:val="18"/>
                <w:szCs w:val="18"/>
              </w:rPr>
            </w:pPr>
            <w:r w:rsidRPr="00320556">
              <w:rPr>
                <w:sz w:val="18"/>
                <w:szCs w:val="18"/>
              </w:rPr>
              <w:t>2.6</w:t>
            </w:r>
          </w:p>
        </w:tc>
        <w:tc>
          <w:tcPr>
            <w:tcW w:w="773" w:type="dxa"/>
            <w:tcBorders>
              <w:top w:val="single" w:sz="6" w:space="0" w:color="000000"/>
              <w:left w:val="single" w:sz="6" w:space="0" w:color="000000"/>
              <w:bottom w:val="single" w:sz="6" w:space="0" w:color="000000"/>
              <w:right w:val="single" w:sz="6" w:space="0" w:color="000000"/>
            </w:tcBorders>
          </w:tcPr>
          <w:p w14:paraId="7C693758" w14:textId="77777777" w:rsidR="00320556" w:rsidRPr="00320556" w:rsidRDefault="00320556" w:rsidP="00320556">
            <w:pPr>
              <w:spacing w:after="0"/>
              <w:ind w:left="0"/>
              <w:rPr>
                <w:color w:val="FFFFFF" w:themeColor="background1"/>
                <w:sz w:val="18"/>
                <w:szCs w:val="18"/>
              </w:rPr>
            </w:pPr>
            <w:r w:rsidRPr="00320556">
              <w:rPr>
                <w:sz w:val="18"/>
                <w:szCs w:val="18"/>
              </w:rPr>
              <w:t>3.0</w:t>
            </w:r>
          </w:p>
        </w:tc>
        <w:tc>
          <w:tcPr>
            <w:tcW w:w="773" w:type="dxa"/>
            <w:tcBorders>
              <w:top w:val="single" w:sz="6" w:space="0" w:color="000000"/>
              <w:left w:val="single" w:sz="6" w:space="0" w:color="000000"/>
              <w:bottom w:val="single" w:sz="6" w:space="0" w:color="000000"/>
              <w:right w:val="single" w:sz="6" w:space="0" w:color="000000"/>
            </w:tcBorders>
          </w:tcPr>
          <w:p w14:paraId="6B7D143E" w14:textId="77777777" w:rsidR="00320556" w:rsidRPr="00320556" w:rsidRDefault="00320556" w:rsidP="00320556">
            <w:pPr>
              <w:spacing w:after="0"/>
              <w:ind w:left="0"/>
              <w:rPr>
                <w:color w:val="FFFFFF" w:themeColor="background1"/>
                <w:sz w:val="18"/>
                <w:szCs w:val="18"/>
              </w:rPr>
            </w:pPr>
            <w:r w:rsidRPr="00320556">
              <w:rPr>
                <w:sz w:val="18"/>
                <w:szCs w:val="18"/>
              </w:rPr>
              <w:t>3.3</w:t>
            </w:r>
          </w:p>
        </w:tc>
        <w:tc>
          <w:tcPr>
            <w:tcW w:w="773" w:type="dxa"/>
            <w:tcBorders>
              <w:top w:val="single" w:sz="6" w:space="0" w:color="000000"/>
              <w:left w:val="single" w:sz="6" w:space="0" w:color="000000"/>
              <w:bottom w:val="single" w:sz="6" w:space="0" w:color="000000"/>
              <w:right w:val="single" w:sz="6" w:space="0" w:color="000000"/>
            </w:tcBorders>
          </w:tcPr>
          <w:p w14:paraId="387E704E" w14:textId="77777777" w:rsidR="00320556" w:rsidRPr="00320556" w:rsidRDefault="00320556" w:rsidP="00320556">
            <w:pPr>
              <w:spacing w:after="0"/>
              <w:ind w:left="0"/>
              <w:rPr>
                <w:color w:val="FFFFFF" w:themeColor="background1"/>
                <w:sz w:val="18"/>
                <w:szCs w:val="18"/>
              </w:rPr>
            </w:pPr>
            <w:r w:rsidRPr="00320556">
              <w:rPr>
                <w:sz w:val="18"/>
                <w:szCs w:val="18"/>
              </w:rPr>
              <w:t>3.7</w:t>
            </w:r>
          </w:p>
        </w:tc>
        <w:tc>
          <w:tcPr>
            <w:tcW w:w="774" w:type="dxa"/>
            <w:tcBorders>
              <w:top w:val="single" w:sz="6" w:space="0" w:color="000000"/>
              <w:left w:val="single" w:sz="6" w:space="0" w:color="000000"/>
              <w:bottom w:val="single" w:sz="6" w:space="0" w:color="000000"/>
              <w:right w:val="single" w:sz="6" w:space="0" w:color="000000"/>
            </w:tcBorders>
          </w:tcPr>
          <w:p w14:paraId="65A73BD2" w14:textId="77777777" w:rsidR="00320556" w:rsidRPr="00320556" w:rsidRDefault="00320556" w:rsidP="00320556">
            <w:pPr>
              <w:spacing w:after="0"/>
              <w:ind w:left="0"/>
              <w:rPr>
                <w:color w:val="FFFFFF" w:themeColor="background1"/>
                <w:sz w:val="18"/>
                <w:szCs w:val="18"/>
              </w:rPr>
            </w:pPr>
            <w:r w:rsidRPr="00320556">
              <w:rPr>
                <w:sz w:val="18"/>
                <w:szCs w:val="18"/>
              </w:rPr>
              <w:t>4.2</w:t>
            </w:r>
          </w:p>
        </w:tc>
        <w:tc>
          <w:tcPr>
            <w:tcW w:w="773" w:type="dxa"/>
            <w:tcBorders>
              <w:top w:val="single" w:sz="6" w:space="0" w:color="000000"/>
              <w:left w:val="single" w:sz="6" w:space="0" w:color="000000"/>
              <w:bottom w:val="single" w:sz="6" w:space="0" w:color="000000"/>
              <w:right w:val="single" w:sz="6" w:space="0" w:color="000000"/>
            </w:tcBorders>
          </w:tcPr>
          <w:p w14:paraId="5BAEDF2C" w14:textId="77777777" w:rsidR="00320556" w:rsidRPr="00320556" w:rsidRDefault="00320556" w:rsidP="00320556">
            <w:pPr>
              <w:spacing w:after="0"/>
              <w:ind w:left="0"/>
              <w:rPr>
                <w:color w:val="FFFFFF" w:themeColor="background1"/>
                <w:sz w:val="18"/>
                <w:szCs w:val="18"/>
              </w:rPr>
            </w:pPr>
            <w:r w:rsidRPr="00320556">
              <w:rPr>
                <w:sz w:val="18"/>
                <w:szCs w:val="18"/>
              </w:rPr>
              <w:t>4.4</w:t>
            </w:r>
          </w:p>
        </w:tc>
        <w:tc>
          <w:tcPr>
            <w:tcW w:w="773" w:type="dxa"/>
            <w:tcBorders>
              <w:top w:val="single" w:sz="6" w:space="0" w:color="000000"/>
              <w:left w:val="single" w:sz="6" w:space="0" w:color="000000"/>
              <w:bottom w:val="single" w:sz="6" w:space="0" w:color="000000"/>
              <w:right w:val="single" w:sz="6" w:space="0" w:color="000000"/>
            </w:tcBorders>
          </w:tcPr>
          <w:p w14:paraId="5EB48CCD" w14:textId="77777777" w:rsidR="00320556" w:rsidRPr="00320556" w:rsidRDefault="00320556" w:rsidP="00320556">
            <w:pPr>
              <w:spacing w:after="0"/>
              <w:ind w:left="0"/>
              <w:rPr>
                <w:color w:val="FFFFFF" w:themeColor="background1"/>
                <w:sz w:val="18"/>
                <w:szCs w:val="18"/>
              </w:rPr>
            </w:pPr>
            <w:r w:rsidRPr="00320556">
              <w:rPr>
                <w:sz w:val="18"/>
                <w:szCs w:val="18"/>
              </w:rPr>
              <w:t>5.0</w:t>
            </w:r>
          </w:p>
        </w:tc>
        <w:tc>
          <w:tcPr>
            <w:tcW w:w="773" w:type="dxa"/>
            <w:tcBorders>
              <w:top w:val="single" w:sz="6" w:space="0" w:color="000000"/>
              <w:left w:val="single" w:sz="6" w:space="0" w:color="000000"/>
              <w:bottom w:val="single" w:sz="6" w:space="0" w:color="000000"/>
              <w:right w:val="single" w:sz="6" w:space="0" w:color="000000"/>
            </w:tcBorders>
          </w:tcPr>
          <w:p w14:paraId="4F8A6AF0" w14:textId="77777777" w:rsidR="00320556" w:rsidRPr="00320556" w:rsidRDefault="00320556" w:rsidP="00320556">
            <w:pPr>
              <w:spacing w:after="0"/>
              <w:ind w:left="0"/>
              <w:rPr>
                <w:color w:val="FFFFFF" w:themeColor="background1"/>
                <w:sz w:val="18"/>
                <w:szCs w:val="18"/>
              </w:rPr>
            </w:pPr>
            <w:r w:rsidRPr="00320556">
              <w:rPr>
                <w:sz w:val="18"/>
                <w:szCs w:val="18"/>
              </w:rPr>
              <w:t>5.4</w:t>
            </w:r>
          </w:p>
        </w:tc>
        <w:tc>
          <w:tcPr>
            <w:tcW w:w="773" w:type="dxa"/>
            <w:tcBorders>
              <w:top w:val="single" w:sz="6" w:space="0" w:color="000000"/>
              <w:left w:val="single" w:sz="6" w:space="0" w:color="000000"/>
              <w:bottom w:val="single" w:sz="6" w:space="0" w:color="000000"/>
              <w:right w:val="single" w:sz="6" w:space="0" w:color="000000"/>
            </w:tcBorders>
          </w:tcPr>
          <w:p w14:paraId="0C356A8F" w14:textId="77777777" w:rsidR="00320556" w:rsidRPr="00320556" w:rsidRDefault="00320556" w:rsidP="00320556">
            <w:pPr>
              <w:spacing w:after="0"/>
              <w:ind w:left="0"/>
              <w:rPr>
                <w:color w:val="FFFFFF" w:themeColor="background1"/>
                <w:sz w:val="18"/>
                <w:szCs w:val="18"/>
              </w:rPr>
            </w:pPr>
            <w:r w:rsidRPr="00320556">
              <w:rPr>
                <w:sz w:val="18"/>
                <w:szCs w:val="18"/>
              </w:rPr>
              <w:t>5.8</w:t>
            </w:r>
          </w:p>
        </w:tc>
        <w:tc>
          <w:tcPr>
            <w:tcW w:w="774" w:type="dxa"/>
            <w:tcBorders>
              <w:top w:val="single" w:sz="6" w:space="0" w:color="000000"/>
              <w:left w:val="single" w:sz="6" w:space="0" w:color="000000"/>
              <w:bottom w:val="single" w:sz="6" w:space="0" w:color="000000"/>
              <w:right w:val="single" w:sz="6" w:space="0" w:color="000000"/>
            </w:tcBorders>
          </w:tcPr>
          <w:p w14:paraId="78459C9A" w14:textId="77777777" w:rsidR="00320556" w:rsidRPr="00320556" w:rsidRDefault="00320556" w:rsidP="00320556">
            <w:pPr>
              <w:spacing w:after="0"/>
              <w:ind w:left="0"/>
              <w:rPr>
                <w:color w:val="FFFFFF" w:themeColor="background1"/>
                <w:sz w:val="18"/>
                <w:szCs w:val="18"/>
              </w:rPr>
            </w:pPr>
            <w:r w:rsidRPr="00320556">
              <w:rPr>
                <w:sz w:val="18"/>
                <w:szCs w:val="18"/>
              </w:rPr>
              <w:t>6.4</w:t>
            </w:r>
          </w:p>
        </w:tc>
      </w:tr>
      <w:tr w:rsidR="00320556" w:rsidRPr="00320556" w14:paraId="6F731022" w14:textId="77777777" w:rsidTr="00E7067A">
        <w:trPr>
          <w:trHeight w:val="390"/>
          <w:tblHeader/>
        </w:trPr>
        <w:tc>
          <w:tcPr>
            <w:tcW w:w="773" w:type="dxa"/>
            <w:tcBorders>
              <w:top w:val="single" w:sz="6" w:space="0" w:color="000000"/>
              <w:left w:val="single" w:sz="6" w:space="0" w:color="000000"/>
              <w:bottom w:val="single" w:sz="6" w:space="0" w:color="000000"/>
              <w:right w:val="single" w:sz="6" w:space="0" w:color="000000"/>
            </w:tcBorders>
          </w:tcPr>
          <w:p w14:paraId="0A74B27C" w14:textId="77777777" w:rsidR="00320556" w:rsidRPr="00320556" w:rsidRDefault="00320556" w:rsidP="00320556">
            <w:pPr>
              <w:spacing w:after="0"/>
              <w:ind w:left="0"/>
              <w:rPr>
                <w:color w:val="FFFFFF" w:themeColor="background1"/>
                <w:sz w:val="18"/>
                <w:szCs w:val="18"/>
              </w:rPr>
            </w:pPr>
            <w:r w:rsidRPr="00320556">
              <w:rPr>
                <w:sz w:val="18"/>
                <w:szCs w:val="18"/>
              </w:rPr>
              <w:t>1.6</w:t>
            </w:r>
          </w:p>
        </w:tc>
        <w:tc>
          <w:tcPr>
            <w:tcW w:w="773" w:type="dxa"/>
            <w:tcBorders>
              <w:top w:val="single" w:sz="6" w:space="0" w:color="000000"/>
              <w:left w:val="single" w:sz="6" w:space="0" w:color="000000"/>
              <w:bottom w:val="single" w:sz="6" w:space="0" w:color="000000"/>
              <w:right w:val="single" w:sz="6" w:space="0" w:color="000000"/>
            </w:tcBorders>
          </w:tcPr>
          <w:p w14:paraId="39EFF226" w14:textId="77777777" w:rsidR="00320556" w:rsidRPr="00320556" w:rsidRDefault="00320556" w:rsidP="00320556">
            <w:pPr>
              <w:spacing w:after="0"/>
              <w:ind w:left="0"/>
              <w:rPr>
                <w:color w:val="FFFFFF" w:themeColor="background1"/>
                <w:sz w:val="18"/>
                <w:szCs w:val="18"/>
              </w:rPr>
            </w:pPr>
            <w:r w:rsidRPr="00320556">
              <w:rPr>
                <w:sz w:val="18"/>
                <w:szCs w:val="18"/>
              </w:rPr>
              <w:t>2.9</w:t>
            </w:r>
          </w:p>
        </w:tc>
        <w:tc>
          <w:tcPr>
            <w:tcW w:w="773" w:type="dxa"/>
            <w:tcBorders>
              <w:top w:val="single" w:sz="6" w:space="0" w:color="000000"/>
              <w:left w:val="single" w:sz="6" w:space="0" w:color="000000"/>
              <w:bottom w:val="single" w:sz="6" w:space="0" w:color="000000"/>
              <w:right w:val="single" w:sz="6" w:space="0" w:color="000000"/>
            </w:tcBorders>
          </w:tcPr>
          <w:p w14:paraId="45297100" w14:textId="77777777" w:rsidR="00320556" w:rsidRPr="00320556" w:rsidRDefault="00320556" w:rsidP="00320556">
            <w:pPr>
              <w:spacing w:after="0"/>
              <w:ind w:left="0"/>
              <w:rPr>
                <w:color w:val="FFFFFF" w:themeColor="background1"/>
                <w:sz w:val="18"/>
                <w:szCs w:val="18"/>
              </w:rPr>
            </w:pPr>
            <w:r w:rsidRPr="00320556">
              <w:rPr>
                <w:sz w:val="18"/>
                <w:szCs w:val="18"/>
              </w:rPr>
              <w:t>3.4</w:t>
            </w:r>
          </w:p>
        </w:tc>
        <w:tc>
          <w:tcPr>
            <w:tcW w:w="773" w:type="dxa"/>
            <w:tcBorders>
              <w:top w:val="single" w:sz="6" w:space="0" w:color="000000"/>
              <w:left w:val="single" w:sz="6" w:space="0" w:color="000000"/>
              <w:bottom w:val="single" w:sz="6" w:space="0" w:color="000000"/>
              <w:right w:val="single" w:sz="6" w:space="0" w:color="000000"/>
            </w:tcBorders>
          </w:tcPr>
          <w:p w14:paraId="61E0D4A1" w14:textId="77777777" w:rsidR="00320556" w:rsidRPr="00320556" w:rsidRDefault="00320556" w:rsidP="00320556">
            <w:pPr>
              <w:spacing w:after="0"/>
              <w:ind w:left="0"/>
              <w:rPr>
                <w:color w:val="FFFFFF" w:themeColor="background1"/>
                <w:sz w:val="18"/>
                <w:szCs w:val="18"/>
              </w:rPr>
            </w:pPr>
            <w:r w:rsidRPr="00320556">
              <w:rPr>
                <w:sz w:val="18"/>
                <w:szCs w:val="18"/>
              </w:rPr>
              <w:t>3.8</w:t>
            </w:r>
          </w:p>
        </w:tc>
        <w:tc>
          <w:tcPr>
            <w:tcW w:w="773" w:type="dxa"/>
            <w:tcBorders>
              <w:top w:val="single" w:sz="6" w:space="0" w:color="000000"/>
              <w:left w:val="single" w:sz="6" w:space="0" w:color="000000"/>
              <w:bottom w:val="single" w:sz="6" w:space="0" w:color="000000"/>
              <w:right w:val="single" w:sz="6" w:space="0" w:color="000000"/>
            </w:tcBorders>
          </w:tcPr>
          <w:p w14:paraId="094A1735" w14:textId="77777777" w:rsidR="00320556" w:rsidRPr="00320556" w:rsidRDefault="00320556" w:rsidP="00320556">
            <w:pPr>
              <w:spacing w:after="0"/>
              <w:ind w:left="0"/>
              <w:rPr>
                <w:color w:val="FFFFFF" w:themeColor="background1"/>
                <w:sz w:val="18"/>
                <w:szCs w:val="18"/>
              </w:rPr>
            </w:pPr>
            <w:r w:rsidRPr="00320556">
              <w:rPr>
                <w:sz w:val="18"/>
                <w:szCs w:val="18"/>
              </w:rPr>
              <w:t>4.2</w:t>
            </w:r>
          </w:p>
        </w:tc>
        <w:tc>
          <w:tcPr>
            <w:tcW w:w="774" w:type="dxa"/>
            <w:tcBorders>
              <w:top w:val="single" w:sz="6" w:space="0" w:color="000000"/>
              <w:left w:val="single" w:sz="6" w:space="0" w:color="000000"/>
              <w:bottom w:val="single" w:sz="6" w:space="0" w:color="000000"/>
              <w:right w:val="single" w:sz="6" w:space="0" w:color="000000"/>
            </w:tcBorders>
          </w:tcPr>
          <w:p w14:paraId="7A69033F" w14:textId="77777777" w:rsidR="00320556" w:rsidRPr="00320556" w:rsidRDefault="00320556" w:rsidP="00320556">
            <w:pPr>
              <w:spacing w:after="0"/>
              <w:ind w:left="0"/>
              <w:rPr>
                <w:color w:val="FFFFFF" w:themeColor="background1"/>
                <w:sz w:val="18"/>
                <w:szCs w:val="18"/>
              </w:rPr>
            </w:pPr>
            <w:r w:rsidRPr="00320556">
              <w:rPr>
                <w:sz w:val="18"/>
                <w:szCs w:val="18"/>
              </w:rPr>
              <w:t>4.8</w:t>
            </w:r>
          </w:p>
        </w:tc>
        <w:tc>
          <w:tcPr>
            <w:tcW w:w="773" w:type="dxa"/>
            <w:tcBorders>
              <w:top w:val="single" w:sz="6" w:space="0" w:color="000000"/>
              <w:left w:val="single" w:sz="6" w:space="0" w:color="000000"/>
              <w:bottom w:val="single" w:sz="6" w:space="0" w:color="000000"/>
              <w:right w:val="single" w:sz="6" w:space="0" w:color="000000"/>
            </w:tcBorders>
          </w:tcPr>
          <w:p w14:paraId="29AE9487" w14:textId="77777777" w:rsidR="00320556" w:rsidRPr="00320556" w:rsidRDefault="00320556" w:rsidP="00320556">
            <w:pPr>
              <w:spacing w:after="0"/>
              <w:ind w:left="0"/>
              <w:rPr>
                <w:color w:val="FFFFFF" w:themeColor="background1"/>
                <w:sz w:val="18"/>
                <w:szCs w:val="18"/>
              </w:rPr>
            </w:pPr>
            <w:r w:rsidRPr="00320556">
              <w:rPr>
                <w:sz w:val="18"/>
                <w:szCs w:val="18"/>
              </w:rPr>
              <w:t>5.0</w:t>
            </w:r>
          </w:p>
        </w:tc>
        <w:tc>
          <w:tcPr>
            <w:tcW w:w="773" w:type="dxa"/>
            <w:tcBorders>
              <w:top w:val="single" w:sz="6" w:space="0" w:color="000000"/>
              <w:left w:val="single" w:sz="6" w:space="0" w:color="000000"/>
              <w:bottom w:val="single" w:sz="6" w:space="0" w:color="000000"/>
              <w:right w:val="single" w:sz="6" w:space="0" w:color="000000"/>
            </w:tcBorders>
          </w:tcPr>
          <w:p w14:paraId="2984D6A3" w14:textId="77777777" w:rsidR="00320556" w:rsidRPr="00320556" w:rsidRDefault="00320556" w:rsidP="00320556">
            <w:pPr>
              <w:spacing w:after="0"/>
              <w:ind w:left="0"/>
              <w:rPr>
                <w:color w:val="FFFFFF" w:themeColor="background1"/>
                <w:sz w:val="18"/>
                <w:szCs w:val="18"/>
              </w:rPr>
            </w:pPr>
            <w:r w:rsidRPr="00320556">
              <w:rPr>
                <w:sz w:val="18"/>
                <w:szCs w:val="18"/>
              </w:rPr>
              <w:t>5.8</w:t>
            </w:r>
          </w:p>
        </w:tc>
        <w:tc>
          <w:tcPr>
            <w:tcW w:w="773" w:type="dxa"/>
            <w:tcBorders>
              <w:top w:val="single" w:sz="6" w:space="0" w:color="000000"/>
              <w:left w:val="single" w:sz="6" w:space="0" w:color="000000"/>
              <w:bottom w:val="single" w:sz="6" w:space="0" w:color="000000"/>
              <w:right w:val="single" w:sz="6" w:space="0" w:color="000000"/>
            </w:tcBorders>
          </w:tcPr>
          <w:p w14:paraId="682AEBA7" w14:textId="77777777" w:rsidR="00320556" w:rsidRPr="00320556" w:rsidRDefault="00320556" w:rsidP="00320556">
            <w:pPr>
              <w:spacing w:after="0"/>
              <w:ind w:left="0"/>
              <w:rPr>
                <w:color w:val="FFFFFF" w:themeColor="background1"/>
                <w:sz w:val="18"/>
                <w:szCs w:val="18"/>
              </w:rPr>
            </w:pPr>
            <w:r w:rsidRPr="00320556">
              <w:rPr>
                <w:sz w:val="18"/>
                <w:szCs w:val="18"/>
              </w:rPr>
              <w:t>6.1</w:t>
            </w:r>
          </w:p>
        </w:tc>
        <w:tc>
          <w:tcPr>
            <w:tcW w:w="773" w:type="dxa"/>
            <w:tcBorders>
              <w:top w:val="single" w:sz="6" w:space="0" w:color="000000"/>
              <w:left w:val="single" w:sz="6" w:space="0" w:color="000000"/>
              <w:bottom w:val="single" w:sz="6" w:space="0" w:color="000000"/>
              <w:right w:val="single" w:sz="6" w:space="0" w:color="000000"/>
            </w:tcBorders>
          </w:tcPr>
          <w:p w14:paraId="519F4799" w14:textId="77777777" w:rsidR="00320556" w:rsidRPr="00320556" w:rsidRDefault="00320556" w:rsidP="00320556">
            <w:pPr>
              <w:spacing w:after="0"/>
              <w:ind w:left="0"/>
              <w:rPr>
                <w:color w:val="FFFFFF" w:themeColor="background1"/>
                <w:sz w:val="18"/>
                <w:szCs w:val="18"/>
              </w:rPr>
            </w:pPr>
            <w:r w:rsidRPr="00320556">
              <w:rPr>
                <w:sz w:val="18"/>
                <w:szCs w:val="18"/>
              </w:rPr>
              <w:t>6.6</w:t>
            </w:r>
          </w:p>
        </w:tc>
        <w:tc>
          <w:tcPr>
            <w:tcW w:w="774" w:type="dxa"/>
            <w:tcBorders>
              <w:top w:val="single" w:sz="6" w:space="0" w:color="000000"/>
              <w:left w:val="single" w:sz="6" w:space="0" w:color="000000"/>
              <w:bottom w:val="single" w:sz="6" w:space="0" w:color="000000"/>
              <w:right w:val="single" w:sz="6" w:space="0" w:color="000000"/>
            </w:tcBorders>
          </w:tcPr>
          <w:p w14:paraId="668AA1EE" w14:textId="77777777" w:rsidR="00320556" w:rsidRPr="00320556" w:rsidRDefault="00320556" w:rsidP="00320556">
            <w:pPr>
              <w:spacing w:after="0"/>
              <w:ind w:left="0"/>
              <w:rPr>
                <w:color w:val="FFFFFF" w:themeColor="background1"/>
                <w:sz w:val="18"/>
                <w:szCs w:val="18"/>
              </w:rPr>
            </w:pPr>
            <w:r w:rsidRPr="00320556">
              <w:rPr>
                <w:sz w:val="18"/>
                <w:szCs w:val="18"/>
              </w:rPr>
              <w:t>7.4</w:t>
            </w:r>
          </w:p>
        </w:tc>
      </w:tr>
      <w:tr w:rsidR="00320556" w:rsidRPr="00320556" w14:paraId="6AB5E7C9" w14:textId="77777777" w:rsidTr="00E7067A">
        <w:trPr>
          <w:trHeight w:val="390"/>
          <w:tblHeader/>
        </w:trPr>
        <w:tc>
          <w:tcPr>
            <w:tcW w:w="773" w:type="dxa"/>
            <w:tcBorders>
              <w:top w:val="single" w:sz="6" w:space="0" w:color="000000"/>
              <w:left w:val="single" w:sz="6" w:space="0" w:color="000000"/>
              <w:bottom w:val="single" w:sz="6" w:space="0" w:color="000000"/>
              <w:right w:val="single" w:sz="6" w:space="0" w:color="000000"/>
            </w:tcBorders>
          </w:tcPr>
          <w:p w14:paraId="2C3EDF0A" w14:textId="77777777" w:rsidR="00320556" w:rsidRPr="00320556" w:rsidRDefault="00320556" w:rsidP="00320556">
            <w:pPr>
              <w:spacing w:after="0"/>
              <w:ind w:left="0"/>
              <w:rPr>
                <w:color w:val="FFFFFF" w:themeColor="background1"/>
                <w:sz w:val="18"/>
                <w:szCs w:val="18"/>
              </w:rPr>
            </w:pPr>
            <w:r w:rsidRPr="00320556">
              <w:rPr>
                <w:sz w:val="18"/>
                <w:szCs w:val="18"/>
              </w:rPr>
              <w:t>2.0</w:t>
            </w:r>
          </w:p>
        </w:tc>
        <w:tc>
          <w:tcPr>
            <w:tcW w:w="773" w:type="dxa"/>
            <w:tcBorders>
              <w:top w:val="single" w:sz="6" w:space="0" w:color="000000"/>
              <w:left w:val="single" w:sz="6" w:space="0" w:color="000000"/>
              <w:bottom w:val="single" w:sz="6" w:space="0" w:color="000000"/>
              <w:right w:val="single" w:sz="6" w:space="0" w:color="000000"/>
            </w:tcBorders>
          </w:tcPr>
          <w:p w14:paraId="02FF51B0" w14:textId="77777777" w:rsidR="00320556" w:rsidRPr="00320556" w:rsidRDefault="00320556" w:rsidP="00320556">
            <w:pPr>
              <w:spacing w:after="0"/>
              <w:ind w:left="0"/>
              <w:rPr>
                <w:color w:val="FFFFFF" w:themeColor="background1"/>
                <w:sz w:val="18"/>
                <w:szCs w:val="18"/>
              </w:rPr>
            </w:pPr>
            <w:r w:rsidRPr="00320556">
              <w:rPr>
                <w:sz w:val="18"/>
                <w:szCs w:val="18"/>
              </w:rPr>
              <w:t>3.2</w:t>
            </w:r>
          </w:p>
        </w:tc>
        <w:tc>
          <w:tcPr>
            <w:tcW w:w="773" w:type="dxa"/>
            <w:tcBorders>
              <w:top w:val="single" w:sz="6" w:space="0" w:color="000000"/>
              <w:left w:val="single" w:sz="6" w:space="0" w:color="000000"/>
              <w:bottom w:val="single" w:sz="6" w:space="0" w:color="000000"/>
              <w:right w:val="single" w:sz="6" w:space="0" w:color="000000"/>
            </w:tcBorders>
          </w:tcPr>
          <w:p w14:paraId="17ED7241" w14:textId="77777777" w:rsidR="00320556" w:rsidRPr="00320556" w:rsidRDefault="00320556" w:rsidP="00320556">
            <w:pPr>
              <w:spacing w:after="0"/>
              <w:ind w:left="0"/>
              <w:rPr>
                <w:color w:val="FFFFFF" w:themeColor="background1"/>
                <w:sz w:val="18"/>
                <w:szCs w:val="18"/>
              </w:rPr>
            </w:pPr>
            <w:r w:rsidRPr="00320556">
              <w:rPr>
                <w:sz w:val="18"/>
                <w:szCs w:val="18"/>
              </w:rPr>
              <w:t>3.7</w:t>
            </w:r>
          </w:p>
        </w:tc>
        <w:tc>
          <w:tcPr>
            <w:tcW w:w="773" w:type="dxa"/>
            <w:tcBorders>
              <w:top w:val="single" w:sz="6" w:space="0" w:color="000000"/>
              <w:left w:val="single" w:sz="6" w:space="0" w:color="000000"/>
              <w:bottom w:val="single" w:sz="6" w:space="0" w:color="000000"/>
              <w:right w:val="single" w:sz="6" w:space="0" w:color="000000"/>
            </w:tcBorders>
          </w:tcPr>
          <w:p w14:paraId="0B44ECA1" w14:textId="77777777" w:rsidR="00320556" w:rsidRPr="00320556" w:rsidRDefault="00320556" w:rsidP="00320556">
            <w:pPr>
              <w:spacing w:after="0"/>
              <w:ind w:left="0"/>
              <w:rPr>
                <w:color w:val="FFFFFF" w:themeColor="background1"/>
                <w:sz w:val="18"/>
                <w:szCs w:val="18"/>
              </w:rPr>
            </w:pPr>
            <w:r w:rsidRPr="00320556">
              <w:rPr>
                <w:sz w:val="18"/>
                <w:szCs w:val="18"/>
              </w:rPr>
              <w:t>4.1</w:t>
            </w:r>
          </w:p>
        </w:tc>
        <w:tc>
          <w:tcPr>
            <w:tcW w:w="773" w:type="dxa"/>
            <w:tcBorders>
              <w:top w:val="single" w:sz="6" w:space="0" w:color="000000"/>
              <w:left w:val="single" w:sz="6" w:space="0" w:color="000000"/>
              <w:bottom w:val="single" w:sz="6" w:space="0" w:color="000000"/>
              <w:right w:val="single" w:sz="6" w:space="0" w:color="000000"/>
            </w:tcBorders>
          </w:tcPr>
          <w:p w14:paraId="6E368BC4" w14:textId="77777777" w:rsidR="00320556" w:rsidRPr="00320556" w:rsidRDefault="00320556" w:rsidP="00320556">
            <w:pPr>
              <w:spacing w:after="0"/>
              <w:ind w:left="0"/>
              <w:rPr>
                <w:color w:val="FFFFFF" w:themeColor="background1"/>
                <w:sz w:val="18"/>
                <w:szCs w:val="18"/>
              </w:rPr>
            </w:pPr>
            <w:r w:rsidRPr="00320556">
              <w:rPr>
                <w:sz w:val="18"/>
                <w:szCs w:val="18"/>
              </w:rPr>
              <w:t>4.6</w:t>
            </w:r>
          </w:p>
        </w:tc>
        <w:tc>
          <w:tcPr>
            <w:tcW w:w="774" w:type="dxa"/>
            <w:tcBorders>
              <w:top w:val="single" w:sz="6" w:space="0" w:color="000000"/>
              <w:left w:val="single" w:sz="6" w:space="0" w:color="000000"/>
              <w:bottom w:val="single" w:sz="6" w:space="0" w:color="000000"/>
              <w:right w:val="single" w:sz="6" w:space="0" w:color="000000"/>
            </w:tcBorders>
          </w:tcPr>
          <w:p w14:paraId="3D9CCFA5" w14:textId="77777777" w:rsidR="00320556" w:rsidRPr="00320556" w:rsidRDefault="00320556" w:rsidP="00320556">
            <w:pPr>
              <w:spacing w:after="0"/>
              <w:ind w:left="0"/>
              <w:rPr>
                <w:color w:val="FFFFFF" w:themeColor="background1"/>
                <w:sz w:val="18"/>
                <w:szCs w:val="18"/>
              </w:rPr>
            </w:pPr>
            <w:r w:rsidRPr="00320556">
              <w:rPr>
                <w:sz w:val="18"/>
                <w:szCs w:val="18"/>
              </w:rPr>
              <w:t>5.2</w:t>
            </w:r>
          </w:p>
        </w:tc>
        <w:tc>
          <w:tcPr>
            <w:tcW w:w="773" w:type="dxa"/>
            <w:tcBorders>
              <w:top w:val="single" w:sz="6" w:space="0" w:color="000000"/>
              <w:left w:val="single" w:sz="6" w:space="0" w:color="000000"/>
              <w:bottom w:val="single" w:sz="6" w:space="0" w:color="000000"/>
              <w:right w:val="single" w:sz="6" w:space="0" w:color="000000"/>
            </w:tcBorders>
          </w:tcPr>
          <w:p w14:paraId="43D6C715" w14:textId="77777777" w:rsidR="00320556" w:rsidRPr="00320556" w:rsidRDefault="00320556" w:rsidP="00320556">
            <w:pPr>
              <w:spacing w:after="0"/>
              <w:ind w:left="0"/>
              <w:rPr>
                <w:color w:val="FFFFFF" w:themeColor="background1"/>
                <w:sz w:val="18"/>
                <w:szCs w:val="18"/>
              </w:rPr>
            </w:pPr>
            <w:r w:rsidRPr="00320556">
              <w:rPr>
                <w:sz w:val="18"/>
                <w:szCs w:val="18"/>
              </w:rPr>
              <w:t>5.6</w:t>
            </w:r>
          </w:p>
        </w:tc>
        <w:tc>
          <w:tcPr>
            <w:tcW w:w="773" w:type="dxa"/>
            <w:tcBorders>
              <w:top w:val="single" w:sz="6" w:space="0" w:color="000000"/>
              <w:left w:val="single" w:sz="6" w:space="0" w:color="000000"/>
              <w:bottom w:val="single" w:sz="6" w:space="0" w:color="000000"/>
              <w:right w:val="single" w:sz="6" w:space="0" w:color="000000"/>
            </w:tcBorders>
          </w:tcPr>
          <w:p w14:paraId="21A037D0" w14:textId="77777777" w:rsidR="00320556" w:rsidRPr="00320556" w:rsidRDefault="00320556" w:rsidP="00320556">
            <w:pPr>
              <w:spacing w:after="0"/>
              <w:ind w:left="0"/>
              <w:rPr>
                <w:color w:val="FFFFFF" w:themeColor="background1"/>
                <w:sz w:val="18"/>
                <w:szCs w:val="18"/>
              </w:rPr>
            </w:pPr>
            <w:r w:rsidRPr="00320556">
              <w:rPr>
                <w:sz w:val="18"/>
                <w:szCs w:val="18"/>
              </w:rPr>
              <w:t>6.4</w:t>
            </w:r>
          </w:p>
        </w:tc>
        <w:tc>
          <w:tcPr>
            <w:tcW w:w="773" w:type="dxa"/>
            <w:tcBorders>
              <w:top w:val="single" w:sz="6" w:space="0" w:color="000000"/>
              <w:left w:val="single" w:sz="6" w:space="0" w:color="000000"/>
              <w:bottom w:val="single" w:sz="6" w:space="0" w:color="000000"/>
              <w:right w:val="single" w:sz="6" w:space="0" w:color="000000"/>
            </w:tcBorders>
          </w:tcPr>
          <w:p w14:paraId="1A89EF78" w14:textId="77777777" w:rsidR="00320556" w:rsidRPr="00320556" w:rsidRDefault="00320556" w:rsidP="00320556">
            <w:pPr>
              <w:spacing w:after="0"/>
              <w:ind w:left="0"/>
              <w:rPr>
                <w:color w:val="FFFFFF" w:themeColor="background1"/>
                <w:sz w:val="18"/>
                <w:szCs w:val="18"/>
              </w:rPr>
            </w:pPr>
            <w:r w:rsidRPr="00320556">
              <w:rPr>
                <w:sz w:val="18"/>
                <w:szCs w:val="18"/>
              </w:rPr>
              <w:t>6.8</w:t>
            </w:r>
          </w:p>
        </w:tc>
        <w:tc>
          <w:tcPr>
            <w:tcW w:w="773" w:type="dxa"/>
            <w:tcBorders>
              <w:top w:val="single" w:sz="6" w:space="0" w:color="000000"/>
              <w:left w:val="single" w:sz="6" w:space="0" w:color="000000"/>
              <w:bottom w:val="single" w:sz="6" w:space="0" w:color="000000"/>
              <w:right w:val="single" w:sz="6" w:space="0" w:color="000000"/>
            </w:tcBorders>
          </w:tcPr>
          <w:p w14:paraId="38B49E51" w14:textId="77777777" w:rsidR="00320556" w:rsidRPr="00320556" w:rsidRDefault="00320556" w:rsidP="00320556">
            <w:pPr>
              <w:spacing w:after="0"/>
              <w:ind w:left="0"/>
              <w:rPr>
                <w:color w:val="FFFFFF" w:themeColor="background1"/>
                <w:sz w:val="18"/>
                <w:szCs w:val="18"/>
              </w:rPr>
            </w:pPr>
            <w:r w:rsidRPr="00320556">
              <w:rPr>
                <w:sz w:val="18"/>
                <w:szCs w:val="18"/>
              </w:rPr>
              <w:t>7.2</w:t>
            </w:r>
          </w:p>
        </w:tc>
        <w:tc>
          <w:tcPr>
            <w:tcW w:w="774" w:type="dxa"/>
            <w:tcBorders>
              <w:top w:val="single" w:sz="6" w:space="0" w:color="000000"/>
              <w:left w:val="single" w:sz="6" w:space="0" w:color="000000"/>
              <w:bottom w:val="single" w:sz="6" w:space="0" w:color="000000"/>
              <w:right w:val="single" w:sz="6" w:space="0" w:color="000000"/>
            </w:tcBorders>
          </w:tcPr>
          <w:p w14:paraId="042A6D76" w14:textId="77777777" w:rsidR="00320556" w:rsidRPr="00320556" w:rsidRDefault="00320556" w:rsidP="00320556">
            <w:pPr>
              <w:spacing w:after="0"/>
              <w:ind w:left="0"/>
              <w:rPr>
                <w:color w:val="FFFFFF" w:themeColor="background1"/>
                <w:sz w:val="18"/>
                <w:szCs w:val="18"/>
              </w:rPr>
            </w:pPr>
            <w:r w:rsidRPr="00320556">
              <w:rPr>
                <w:sz w:val="18"/>
                <w:szCs w:val="18"/>
              </w:rPr>
              <w:t>8.2</w:t>
            </w:r>
          </w:p>
        </w:tc>
      </w:tr>
      <w:tr w:rsidR="00320556" w:rsidRPr="00320556" w14:paraId="4B09BEF8" w14:textId="77777777" w:rsidTr="00E7067A">
        <w:trPr>
          <w:trHeight w:val="390"/>
          <w:tblHeader/>
        </w:trPr>
        <w:tc>
          <w:tcPr>
            <w:tcW w:w="773" w:type="dxa"/>
            <w:tcBorders>
              <w:top w:val="single" w:sz="6" w:space="0" w:color="000000"/>
              <w:left w:val="single" w:sz="6" w:space="0" w:color="000000"/>
              <w:bottom w:val="single" w:sz="6" w:space="0" w:color="000000"/>
              <w:right w:val="single" w:sz="6" w:space="0" w:color="000000"/>
            </w:tcBorders>
          </w:tcPr>
          <w:p w14:paraId="5F89F265" w14:textId="77777777" w:rsidR="00320556" w:rsidRPr="00320556" w:rsidRDefault="00320556" w:rsidP="00320556">
            <w:pPr>
              <w:spacing w:after="0"/>
              <w:ind w:left="0"/>
              <w:rPr>
                <w:color w:val="FFFFFF" w:themeColor="background1"/>
                <w:sz w:val="18"/>
                <w:szCs w:val="18"/>
              </w:rPr>
            </w:pPr>
            <w:r w:rsidRPr="00320556">
              <w:rPr>
                <w:sz w:val="18"/>
                <w:szCs w:val="18"/>
              </w:rPr>
              <w:t>2.4</w:t>
            </w:r>
          </w:p>
        </w:tc>
        <w:tc>
          <w:tcPr>
            <w:tcW w:w="773" w:type="dxa"/>
            <w:tcBorders>
              <w:top w:val="single" w:sz="6" w:space="0" w:color="000000"/>
              <w:left w:val="single" w:sz="6" w:space="0" w:color="000000"/>
              <w:bottom w:val="single" w:sz="6" w:space="0" w:color="000000"/>
              <w:right w:val="single" w:sz="6" w:space="0" w:color="000000"/>
            </w:tcBorders>
          </w:tcPr>
          <w:p w14:paraId="4A24E781" w14:textId="77777777" w:rsidR="00320556" w:rsidRPr="00320556" w:rsidRDefault="00320556" w:rsidP="00320556">
            <w:pPr>
              <w:spacing w:after="0"/>
              <w:ind w:left="0"/>
              <w:rPr>
                <w:color w:val="FFFFFF" w:themeColor="background1"/>
                <w:sz w:val="18"/>
                <w:szCs w:val="18"/>
              </w:rPr>
            </w:pPr>
            <w:r w:rsidRPr="00320556">
              <w:rPr>
                <w:sz w:val="18"/>
                <w:szCs w:val="18"/>
              </w:rPr>
              <w:t>3.3</w:t>
            </w:r>
          </w:p>
        </w:tc>
        <w:tc>
          <w:tcPr>
            <w:tcW w:w="773" w:type="dxa"/>
            <w:tcBorders>
              <w:top w:val="single" w:sz="6" w:space="0" w:color="000000"/>
              <w:left w:val="single" w:sz="6" w:space="0" w:color="000000"/>
              <w:bottom w:val="single" w:sz="6" w:space="0" w:color="000000"/>
              <w:right w:val="single" w:sz="6" w:space="0" w:color="000000"/>
            </w:tcBorders>
          </w:tcPr>
          <w:p w14:paraId="04D21F67" w14:textId="77777777" w:rsidR="00320556" w:rsidRPr="00320556" w:rsidRDefault="00320556" w:rsidP="00320556">
            <w:pPr>
              <w:spacing w:after="0"/>
              <w:ind w:left="0"/>
              <w:rPr>
                <w:color w:val="FFFFFF" w:themeColor="background1"/>
                <w:sz w:val="18"/>
                <w:szCs w:val="18"/>
              </w:rPr>
            </w:pPr>
            <w:r w:rsidRPr="00320556">
              <w:rPr>
                <w:sz w:val="18"/>
                <w:szCs w:val="18"/>
              </w:rPr>
              <w:t>3.9</w:t>
            </w:r>
          </w:p>
        </w:tc>
        <w:tc>
          <w:tcPr>
            <w:tcW w:w="773" w:type="dxa"/>
            <w:tcBorders>
              <w:top w:val="single" w:sz="6" w:space="0" w:color="000000"/>
              <w:left w:val="single" w:sz="6" w:space="0" w:color="000000"/>
              <w:bottom w:val="single" w:sz="6" w:space="0" w:color="000000"/>
              <w:right w:val="single" w:sz="6" w:space="0" w:color="000000"/>
            </w:tcBorders>
          </w:tcPr>
          <w:p w14:paraId="0C0B563D" w14:textId="77777777" w:rsidR="00320556" w:rsidRPr="00320556" w:rsidRDefault="00320556" w:rsidP="00320556">
            <w:pPr>
              <w:spacing w:after="0"/>
              <w:ind w:left="0"/>
              <w:rPr>
                <w:color w:val="FFFFFF" w:themeColor="background1"/>
                <w:sz w:val="18"/>
                <w:szCs w:val="18"/>
              </w:rPr>
            </w:pPr>
            <w:r w:rsidRPr="00320556">
              <w:rPr>
                <w:sz w:val="18"/>
                <w:szCs w:val="18"/>
              </w:rPr>
              <w:t>4.4</w:t>
            </w:r>
          </w:p>
        </w:tc>
        <w:tc>
          <w:tcPr>
            <w:tcW w:w="773" w:type="dxa"/>
            <w:tcBorders>
              <w:top w:val="single" w:sz="6" w:space="0" w:color="000000"/>
              <w:left w:val="single" w:sz="6" w:space="0" w:color="000000"/>
              <w:bottom w:val="single" w:sz="6" w:space="0" w:color="000000"/>
              <w:right w:val="single" w:sz="6" w:space="0" w:color="000000"/>
            </w:tcBorders>
          </w:tcPr>
          <w:p w14:paraId="29F80EE5" w14:textId="77777777" w:rsidR="00320556" w:rsidRPr="00320556" w:rsidRDefault="00320556" w:rsidP="00320556">
            <w:pPr>
              <w:spacing w:after="0"/>
              <w:ind w:left="0"/>
              <w:rPr>
                <w:color w:val="FFFFFF" w:themeColor="background1"/>
                <w:sz w:val="18"/>
                <w:szCs w:val="18"/>
              </w:rPr>
            </w:pPr>
            <w:r w:rsidRPr="00320556">
              <w:rPr>
                <w:sz w:val="18"/>
                <w:szCs w:val="18"/>
              </w:rPr>
              <w:t>4.9</w:t>
            </w:r>
          </w:p>
        </w:tc>
        <w:tc>
          <w:tcPr>
            <w:tcW w:w="774" w:type="dxa"/>
            <w:tcBorders>
              <w:top w:val="single" w:sz="6" w:space="0" w:color="000000"/>
              <w:left w:val="single" w:sz="6" w:space="0" w:color="000000"/>
              <w:bottom w:val="single" w:sz="6" w:space="0" w:color="000000"/>
              <w:right w:val="single" w:sz="6" w:space="0" w:color="000000"/>
            </w:tcBorders>
          </w:tcPr>
          <w:p w14:paraId="2C602B87" w14:textId="77777777" w:rsidR="00320556" w:rsidRPr="00320556" w:rsidRDefault="00320556" w:rsidP="00320556">
            <w:pPr>
              <w:spacing w:after="0"/>
              <w:ind w:left="0"/>
              <w:rPr>
                <w:color w:val="FFFFFF" w:themeColor="background1"/>
                <w:sz w:val="18"/>
                <w:szCs w:val="18"/>
              </w:rPr>
            </w:pPr>
            <w:r w:rsidRPr="00320556">
              <w:rPr>
                <w:sz w:val="18"/>
                <w:szCs w:val="18"/>
              </w:rPr>
              <w:t>5.6</w:t>
            </w:r>
          </w:p>
        </w:tc>
        <w:tc>
          <w:tcPr>
            <w:tcW w:w="773" w:type="dxa"/>
            <w:tcBorders>
              <w:top w:val="single" w:sz="6" w:space="0" w:color="000000"/>
              <w:left w:val="single" w:sz="6" w:space="0" w:color="000000"/>
              <w:bottom w:val="single" w:sz="6" w:space="0" w:color="000000"/>
              <w:right w:val="single" w:sz="6" w:space="0" w:color="000000"/>
            </w:tcBorders>
          </w:tcPr>
          <w:p w14:paraId="0072A6B3" w14:textId="77777777" w:rsidR="00320556" w:rsidRPr="00320556" w:rsidRDefault="00320556" w:rsidP="00320556">
            <w:pPr>
              <w:spacing w:after="0"/>
              <w:ind w:left="0"/>
              <w:rPr>
                <w:color w:val="FFFFFF" w:themeColor="background1"/>
                <w:sz w:val="18"/>
                <w:szCs w:val="18"/>
              </w:rPr>
            </w:pPr>
            <w:r w:rsidRPr="00320556">
              <w:rPr>
                <w:sz w:val="18"/>
                <w:szCs w:val="18"/>
              </w:rPr>
              <w:t>6.0</w:t>
            </w:r>
          </w:p>
        </w:tc>
        <w:tc>
          <w:tcPr>
            <w:tcW w:w="773" w:type="dxa"/>
            <w:tcBorders>
              <w:top w:val="single" w:sz="6" w:space="0" w:color="000000"/>
              <w:left w:val="single" w:sz="6" w:space="0" w:color="000000"/>
              <w:bottom w:val="single" w:sz="6" w:space="0" w:color="000000"/>
              <w:right w:val="single" w:sz="6" w:space="0" w:color="000000"/>
            </w:tcBorders>
          </w:tcPr>
          <w:p w14:paraId="4971CD89" w14:textId="77777777" w:rsidR="00320556" w:rsidRPr="00320556" w:rsidRDefault="00320556" w:rsidP="00320556">
            <w:pPr>
              <w:spacing w:after="0"/>
              <w:ind w:left="0"/>
              <w:rPr>
                <w:color w:val="FFFFFF" w:themeColor="background1"/>
                <w:sz w:val="18"/>
                <w:szCs w:val="18"/>
              </w:rPr>
            </w:pPr>
            <w:r w:rsidRPr="00320556">
              <w:rPr>
                <w:sz w:val="18"/>
                <w:szCs w:val="18"/>
              </w:rPr>
              <w:t>7.0</w:t>
            </w:r>
          </w:p>
        </w:tc>
        <w:tc>
          <w:tcPr>
            <w:tcW w:w="773" w:type="dxa"/>
            <w:tcBorders>
              <w:top w:val="single" w:sz="6" w:space="0" w:color="000000"/>
              <w:left w:val="single" w:sz="6" w:space="0" w:color="000000"/>
              <w:bottom w:val="single" w:sz="6" w:space="0" w:color="000000"/>
              <w:right w:val="single" w:sz="6" w:space="0" w:color="000000"/>
            </w:tcBorders>
          </w:tcPr>
          <w:p w14:paraId="2DE6D691" w14:textId="77777777" w:rsidR="00320556" w:rsidRPr="00320556" w:rsidRDefault="00320556" w:rsidP="00320556">
            <w:pPr>
              <w:spacing w:after="0"/>
              <w:ind w:left="0"/>
              <w:rPr>
                <w:color w:val="FFFFFF" w:themeColor="background1"/>
                <w:sz w:val="18"/>
                <w:szCs w:val="18"/>
              </w:rPr>
            </w:pPr>
            <w:r w:rsidRPr="00320556">
              <w:rPr>
                <w:sz w:val="18"/>
                <w:szCs w:val="18"/>
              </w:rPr>
              <w:t>7.4</w:t>
            </w:r>
          </w:p>
        </w:tc>
        <w:tc>
          <w:tcPr>
            <w:tcW w:w="773" w:type="dxa"/>
            <w:tcBorders>
              <w:top w:val="single" w:sz="6" w:space="0" w:color="000000"/>
              <w:left w:val="single" w:sz="6" w:space="0" w:color="000000"/>
              <w:bottom w:val="single" w:sz="6" w:space="0" w:color="000000"/>
              <w:right w:val="single" w:sz="6" w:space="0" w:color="000000"/>
            </w:tcBorders>
          </w:tcPr>
          <w:p w14:paraId="0BC236CB" w14:textId="77777777" w:rsidR="00320556" w:rsidRPr="00320556" w:rsidRDefault="00320556" w:rsidP="00320556">
            <w:pPr>
              <w:spacing w:after="0"/>
              <w:ind w:left="0"/>
              <w:rPr>
                <w:color w:val="FFFFFF" w:themeColor="background1"/>
                <w:sz w:val="18"/>
                <w:szCs w:val="18"/>
              </w:rPr>
            </w:pPr>
            <w:r w:rsidRPr="00320556">
              <w:rPr>
                <w:sz w:val="18"/>
                <w:szCs w:val="18"/>
              </w:rPr>
              <w:t>8.0</w:t>
            </w:r>
          </w:p>
        </w:tc>
        <w:tc>
          <w:tcPr>
            <w:tcW w:w="774" w:type="dxa"/>
            <w:tcBorders>
              <w:top w:val="single" w:sz="6" w:space="0" w:color="000000"/>
              <w:left w:val="single" w:sz="6" w:space="0" w:color="000000"/>
              <w:bottom w:val="single" w:sz="6" w:space="0" w:color="000000"/>
              <w:right w:val="single" w:sz="6" w:space="0" w:color="000000"/>
            </w:tcBorders>
          </w:tcPr>
          <w:p w14:paraId="34BCD37A" w14:textId="77777777" w:rsidR="00320556" w:rsidRPr="00320556" w:rsidRDefault="00320556" w:rsidP="00320556">
            <w:pPr>
              <w:spacing w:after="0"/>
              <w:ind w:left="0"/>
              <w:rPr>
                <w:color w:val="FFFFFF" w:themeColor="background1"/>
                <w:sz w:val="18"/>
                <w:szCs w:val="18"/>
              </w:rPr>
            </w:pPr>
            <w:r w:rsidRPr="00320556">
              <w:rPr>
                <w:sz w:val="18"/>
                <w:szCs w:val="18"/>
              </w:rPr>
              <w:t>8.8</w:t>
            </w:r>
          </w:p>
        </w:tc>
      </w:tr>
      <w:tr w:rsidR="00320556" w:rsidRPr="00320556" w14:paraId="63BF2575" w14:textId="77777777" w:rsidTr="00E7067A">
        <w:trPr>
          <w:trHeight w:val="390"/>
          <w:tblHeader/>
        </w:trPr>
        <w:tc>
          <w:tcPr>
            <w:tcW w:w="773" w:type="dxa"/>
            <w:tcBorders>
              <w:top w:val="single" w:sz="6" w:space="0" w:color="000000"/>
              <w:left w:val="single" w:sz="6" w:space="0" w:color="000000"/>
              <w:bottom w:val="single" w:sz="6" w:space="0" w:color="000000"/>
              <w:right w:val="single" w:sz="6" w:space="0" w:color="000000"/>
            </w:tcBorders>
          </w:tcPr>
          <w:p w14:paraId="4FF00D27" w14:textId="77777777" w:rsidR="00320556" w:rsidRPr="00320556" w:rsidRDefault="00320556" w:rsidP="00320556">
            <w:pPr>
              <w:spacing w:after="0"/>
              <w:ind w:left="0"/>
              <w:rPr>
                <w:color w:val="FFFFFF" w:themeColor="background1"/>
                <w:sz w:val="18"/>
                <w:szCs w:val="18"/>
              </w:rPr>
            </w:pPr>
            <w:r w:rsidRPr="00320556">
              <w:rPr>
                <w:sz w:val="18"/>
                <w:szCs w:val="18"/>
              </w:rPr>
              <w:t>2.8</w:t>
            </w:r>
          </w:p>
        </w:tc>
        <w:tc>
          <w:tcPr>
            <w:tcW w:w="773" w:type="dxa"/>
            <w:tcBorders>
              <w:top w:val="single" w:sz="6" w:space="0" w:color="000000"/>
              <w:left w:val="single" w:sz="6" w:space="0" w:color="000000"/>
              <w:bottom w:val="single" w:sz="6" w:space="0" w:color="000000"/>
              <w:right w:val="single" w:sz="6" w:space="0" w:color="000000"/>
            </w:tcBorders>
          </w:tcPr>
          <w:p w14:paraId="473581EF" w14:textId="77777777" w:rsidR="00320556" w:rsidRPr="00320556" w:rsidRDefault="00320556" w:rsidP="00320556">
            <w:pPr>
              <w:spacing w:after="0"/>
              <w:ind w:left="0"/>
              <w:rPr>
                <w:color w:val="FFFFFF" w:themeColor="background1"/>
                <w:sz w:val="18"/>
                <w:szCs w:val="18"/>
              </w:rPr>
            </w:pPr>
            <w:r w:rsidRPr="00320556">
              <w:rPr>
                <w:sz w:val="18"/>
                <w:szCs w:val="18"/>
              </w:rPr>
              <w:t>3.4</w:t>
            </w:r>
          </w:p>
        </w:tc>
        <w:tc>
          <w:tcPr>
            <w:tcW w:w="773" w:type="dxa"/>
            <w:tcBorders>
              <w:top w:val="single" w:sz="6" w:space="0" w:color="000000"/>
              <w:left w:val="single" w:sz="6" w:space="0" w:color="000000"/>
              <w:bottom w:val="single" w:sz="6" w:space="0" w:color="000000"/>
              <w:right w:val="single" w:sz="6" w:space="0" w:color="000000"/>
            </w:tcBorders>
          </w:tcPr>
          <w:p w14:paraId="6AC695D3" w14:textId="77777777" w:rsidR="00320556" w:rsidRPr="00320556" w:rsidRDefault="00320556" w:rsidP="00320556">
            <w:pPr>
              <w:spacing w:after="0"/>
              <w:ind w:left="0"/>
              <w:rPr>
                <w:color w:val="FFFFFF" w:themeColor="background1"/>
                <w:sz w:val="18"/>
                <w:szCs w:val="18"/>
              </w:rPr>
            </w:pPr>
            <w:r w:rsidRPr="00320556">
              <w:rPr>
                <w:sz w:val="18"/>
                <w:szCs w:val="18"/>
              </w:rPr>
              <w:t>4.1</w:t>
            </w:r>
          </w:p>
        </w:tc>
        <w:tc>
          <w:tcPr>
            <w:tcW w:w="773" w:type="dxa"/>
            <w:tcBorders>
              <w:top w:val="single" w:sz="6" w:space="0" w:color="000000"/>
              <w:left w:val="single" w:sz="6" w:space="0" w:color="000000"/>
              <w:bottom w:val="single" w:sz="6" w:space="0" w:color="000000"/>
              <w:right w:val="single" w:sz="6" w:space="0" w:color="000000"/>
            </w:tcBorders>
          </w:tcPr>
          <w:p w14:paraId="5F6E9DFC" w14:textId="77777777" w:rsidR="00320556" w:rsidRPr="00320556" w:rsidRDefault="00320556" w:rsidP="00320556">
            <w:pPr>
              <w:spacing w:after="0"/>
              <w:ind w:left="0"/>
              <w:rPr>
                <w:color w:val="FFFFFF" w:themeColor="background1"/>
                <w:sz w:val="18"/>
                <w:szCs w:val="18"/>
              </w:rPr>
            </w:pPr>
            <w:r w:rsidRPr="00320556">
              <w:rPr>
                <w:sz w:val="18"/>
                <w:szCs w:val="18"/>
              </w:rPr>
              <w:t>4.6</w:t>
            </w:r>
          </w:p>
        </w:tc>
        <w:tc>
          <w:tcPr>
            <w:tcW w:w="773" w:type="dxa"/>
            <w:tcBorders>
              <w:top w:val="single" w:sz="6" w:space="0" w:color="000000"/>
              <w:left w:val="single" w:sz="6" w:space="0" w:color="000000"/>
              <w:bottom w:val="single" w:sz="6" w:space="0" w:color="000000"/>
              <w:right w:val="single" w:sz="6" w:space="0" w:color="000000"/>
            </w:tcBorders>
          </w:tcPr>
          <w:p w14:paraId="31AFC0C3" w14:textId="77777777" w:rsidR="00320556" w:rsidRPr="00320556" w:rsidRDefault="00320556" w:rsidP="00320556">
            <w:pPr>
              <w:spacing w:after="0"/>
              <w:ind w:left="0"/>
              <w:rPr>
                <w:color w:val="FFFFFF" w:themeColor="background1"/>
                <w:sz w:val="18"/>
                <w:szCs w:val="18"/>
              </w:rPr>
            </w:pPr>
            <w:r w:rsidRPr="00320556">
              <w:rPr>
                <w:sz w:val="18"/>
                <w:szCs w:val="18"/>
              </w:rPr>
              <w:t>5.2</w:t>
            </w:r>
          </w:p>
        </w:tc>
        <w:tc>
          <w:tcPr>
            <w:tcW w:w="774" w:type="dxa"/>
            <w:tcBorders>
              <w:top w:val="single" w:sz="6" w:space="0" w:color="000000"/>
              <w:left w:val="single" w:sz="6" w:space="0" w:color="000000"/>
              <w:bottom w:val="single" w:sz="6" w:space="0" w:color="000000"/>
              <w:right w:val="single" w:sz="6" w:space="0" w:color="000000"/>
            </w:tcBorders>
          </w:tcPr>
          <w:p w14:paraId="3E82C81D" w14:textId="77777777" w:rsidR="00320556" w:rsidRPr="00320556" w:rsidRDefault="00320556" w:rsidP="00320556">
            <w:pPr>
              <w:spacing w:after="0"/>
              <w:ind w:left="0"/>
              <w:rPr>
                <w:color w:val="FFFFFF" w:themeColor="background1"/>
                <w:sz w:val="18"/>
                <w:szCs w:val="18"/>
              </w:rPr>
            </w:pPr>
            <w:r w:rsidRPr="00320556">
              <w:rPr>
                <w:sz w:val="18"/>
                <w:szCs w:val="18"/>
              </w:rPr>
              <w:t>6.0</w:t>
            </w:r>
          </w:p>
        </w:tc>
        <w:tc>
          <w:tcPr>
            <w:tcW w:w="773" w:type="dxa"/>
            <w:tcBorders>
              <w:top w:val="single" w:sz="6" w:space="0" w:color="000000"/>
              <w:left w:val="single" w:sz="6" w:space="0" w:color="000000"/>
              <w:bottom w:val="single" w:sz="6" w:space="0" w:color="000000"/>
              <w:right w:val="single" w:sz="6" w:space="0" w:color="000000"/>
            </w:tcBorders>
          </w:tcPr>
          <w:p w14:paraId="3A43E11E" w14:textId="77777777" w:rsidR="00320556" w:rsidRPr="00320556" w:rsidRDefault="00320556" w:rsidP="00320556">
            <w:pPr>
              <w:spacing w:after="0"/>
              <w:ind w:left="0"/>
              <w:rPr>
                <w:color w:val="FFFFFF" w:themeColor="background1"/>
                <w:sz w:val="18"/>
                <w:szCs w:val="18"/>
              </w:rPr>
            </w:pPr>
            <w:r w:rsidRPr="00320556">
              <w:rPr>
                <w:sz w:val="18"/>
                <w:szCs w:val="18"/>
              </w:rPr>
              <w:t>6.4</w:t>
            </w:r>
          </w:p>
        </w:tc>
        <w:tc>
          <w:tcPr>
            <w:tcW w:w="773" w:type="dxa"/>
            <w:tcBorders>
              <w:top w:val="single" w:sz="6" w:space="0" w:color="000000"/>
              <w:left w:val="single" w:sz="6" w:space="0" w:color="000000"/>
              <w:bottom w:val="single" w:sz="6" w:space="0" w:color="000000"/>
              <w:right w:val="single" w:sz="6" w:space="0" w:color="000000"/>
            </w:tcBorders>
          </w:tcPr>
          <w:p w14:paraId="59201AE8" w14:textId="77777777" w:rsidR="00320556" w:rsidRPr="00320556" w:rsidRDefault="00320556" w:rsidP="00320556">
            <w:pPr>
              <w:spacing w:after="0"/>
              <w:ind w:left="0"/>
              <w:rPr>
                <w:color w:val="FFFFFF" w:themeColor="background1"/>
                <w:sz w:val="18"/>
                <w:szCs w:val="18"/>
              </w:rPr>
            </w:pPr>
            <w:r w:rsidRPr="00320556">
              <w:rPr>
                <w:sz w:val="18"/>
                <w:szCs w:val="18"/>
              </w:rPr>
              <w:t>7.4</w:t>
            </w:r>
          </w:p>
        </w:tc>
        <w:tc>
          <w:tcPr>
            <w:tcW w:w="773" w:type="dxa"/>
            <w:tcBorders>
              <w:top w:val="single" w:sz="6" w:space="0" w:color="000000"/>
              <w:left w:val="single" w:sz="6" w:space="0" w:color="000000"/>
              <w:bottom w:val="single" w:sz="6" w:space="0" w:color="000000"/>
              <w:right w:val="single" w:sz="6" w:space="0" w:color="000000"/>
            </w:tcBorders>
          </w:tcPr>
          <w:p w14:paraId="3FB51C69" w14:textId="77777777" w:rsidR="00320556" w:rsidRPr="00320556" w:rsidRDefault="00320556" w:rsidP="00320556">
            <w:pPr>
              <w:spacing w:after="0"/>
              <w:ind w:left="0"/>
              <w:rPr>
                <w:color w:val="FFFFFF" w:themeColor="background1"/>
                <w:sz w:val="18"/>
                <w:szCs w:val="18"/>
              </w:rPr>
            </w:pPr>
            <w:r w:rsidRPr="00320556">
              <w:rPr>
                <w:sz w:val="18"/>
                <w:szCs w:val="18"/>
              </w:rPr>
              <w:t>7.9</w:t>
            </w:r>
          </w:p>
        </w:tc>
        <w:tc>
          <w:tcPr>
            <w:tcW w:w="773" w:type="dxa"/>
            <w:tcBorders>
              <w:top w:val="single" w:sz="6" w:space="0" w:color="000000"/>
              <w:left w:val="single" w:sz="6" w:space="0" w:color="000000"/>
              <w:bottom w:val="single" w:sz="6" w:space="0" w:color="000000"/>
              <w:right w:val="single" w:sz="6" w:space="0" w:color="000000"/>
            </w:tcBorders>
          </w:tcPr>
          <w:p w14:paraId="220FB1BA" w14:textId="77777777" w:rsidR="00320556" w:rsidRPr="00320556" w:rsidRDefault="00320556" w:rsidP="00320556">
            <w:pPr>
              <w:spacing w:after="0"/>
              <w:ind w:left="0"/>
              <w:rPr>
                <w:color w:val="FFFFFF" w:themeColor="background1"/>
                <w:sz w:val="18"/>
                <w:szCs w:val="18"/>
              </w:rPr>
            </w:pPr>
            <w:r w:rsidRPr="00320556">
              <w:rPr>
                <w:sz w:val="18"/>
                <w:szCs w:val="18"/>
              </w:rPr>
              <w:t>8.4</w:t>
            </w:r>
          </w:p>
        </w:tc>
        <w:tc>
          <w:tcPr>
            <w:tcW w:w="774" w:type="dxa"/>
            <w:tcBorders>
              <w:top w:val="single" w:sz="6" w:space="0" w:color="000000"/>
              <w:left w:val="single" w:sz="6" w:space="0" w:color="000000"/>
              <w:bottom w:val="single" w:sz="6" w:space="0" w:color="000000"/>
              <w:right w:val="single" w:sz="6" w:space="0" w:color="000000"/>
            </w:tcBorders>
          </w:tcPr>
          <w:p w14:paraId="4F21EE48" w14:textId="77777777" w:rsidR="00320556" w:rsidRPr="00320556" w:rsidRDefault="00320556" w:rsidP="00320556">
            <w:pPr>
              <w:spacing w:after="0"/>
              <w:ind w:left="0"/>
              <w:rPr>
                <w:color w:val="FFFFFF" w:themeColor="background1"/>
                <w:sz w:val="18"/>
                <w:szCs w:val="18"/>
              </w:rPr>
            </w:pPr>
            <w:r w:rsidRPr="00320556">
              <w:rPr>
                <w:sz w:val="18"/>
                <w:szCs w:val="18"/>
              </w:rPr>
              <w:t>9.6</w:t>
            </w:r>
          </w:p>
        </w:tc>
      </w:tr>
      <w:tr w:rsidR="00320556" w:rsidRPr="00320556" w14:paraId="04D0445B" w14:textId="77777777" w:rsidTr="00E7067A">
        <w:trPr>
          <w:trHeight w:val="390"/>
          <w:tblHeader/>
        </w:trPr>
        <w:tc>
          <w:tcPr>
            <w:tcW w:w="773" w:type="dxa"/>
            <w:tcBorders>
              <w:top w:val="single" w:sz="6" w:space="0" w:color="000000"/>
              <w:left w:val="single" w:sz="6" w:space="0" w:color="000000"/>
              <w:right w:val="single" w:sz="6" w:space="0" w:color="000000"/>
            </w:tcBorders>
          </w:tcPr>
          <w:p w14:paraId="370CE986" w14:textId="77777777" w:rsidR="00320556" w:rsidRPr="00320556" w:rsidRDefault="00320556" w:rsidP="00320556">
            <w:pPr>
              <w:spacing w:after="0"/>
              <w:ind w:left="0"/>
              <w:rPr>
                <w:color w:val="FFFFFF" w:themeColor="background1"/>
                <w:sz w:val="18"/>
                <w:szCs w:val="18"/>
              </w:rPr>
            </w:pPr>
            <w:r w:rsidRPr="00320556">
              <w:rPr>
                <w:sz w:val="18"/>
                <w:szCs w:val="18"/>
              </w:rPr>
              <w:t>3.2</w:t>
            </w:r>
          </w:p>
        </w:tc>
        <w:tc>
          <w:tcPr>
            <w:tcW w:w="773" w:type="dxa"/>
            <w:tcBorders>
              <w:top w:val="single" w:sz="6" w:space="0" w:color="000000"/>
              <w:left w:val="single" w:sz="6" w:space="0" w:color="000000"/>
              <w:right w:val="single" w:sz="6" w:space="0" w:color="000000"/>
            </w:tcBorders>
          </w:tcPr>
          <w:p w14:paraId="0567825D" w14:textId="77777777" w:rsidR="00320556" w:rsidRPr="00320556" w:rsidRDefault="00320556" w:rsidP="00320556">
            <w:pPr>
              <w:spacing w:after="0"/>
              <w:ind w:left="0"/>
              <w:rPr>
                <w:color w:val="FFFFFF" w:themeColor="background1"/>
                <w:sz w:val="18"/>
                <w:szCs w:val="18"/>
              </w:rPr>
            </w:pPr>
            <w:r w:rsidRPr="00320556">
              <w:rPr>
                <w:sz w:val="18"/>
                <w:szCs w:val="18"/>
              </w:rPr>
              <w:t>3.5</w:t>
            </w:r>
          </w:p>
        </w:tc>
        <w:tc>
          <w:tcPr>
            <w:tcW w:w="773" w:type="dxa"/>
            <w:tcBorders>
              <w:top w:val="single" w:sz="6" w:space="0" w:color="000000"/>
              <w:left w:val="single" w:sz="6" w:space="0" w:color="000000"/>
              <w:right w:val="single" w:sz="6" w:space="0" w:color="000000"/>
            </w:tcBorders>
          </w:tcPr>
          <w:p w14:paraId="6F00E49A" w14:textId="77777777" w:rsidR="00320556" w:rsidRPr="00320556" w:rsidRDefault="00320556" w:rsidP="00320556">
            <w:pPr>
              <w:spacing w:after="0"/>
              <w:ind w:left="0"/>
              <w:rPr>
                <w:color w:val="FFFFFF" w:themeColor="background1"/>
                <w:sz w:val="18"/>
                <w:szCs w:val="18"/>
              </w:rPr>
            </w:pPr>
            <w:r w:rsidRPr="00320556">
              <w:rPr>
                <w:sz w:val="18"/>
                <w:szCs w:val="18"/>
              </w:rPr>
              <w:t>4.2</w:t>
            </w:r>
          </w:p>
        </w:tc>
        <w:tc>
          <w:tcPr>
            <w:tcW w:w="773" w:type="dxa"/>
            <w:tcBorders>
              <w:top w:val="single" w:sz="6" w:space="0" w:color="000000"/>
              <w:left w:val="single" w:sz="6" w:space="0" w:color="000000"/>
              <w:right w:val="single" w:sz="6" w:space="0" w:color="000000"/>
            </w:tcBorders>
          </w:tcPr>
          <w:p w14:paraId="104ED857" w14:textId="77777777" w:rsidR="00320556" w:rsidRPr="00320556" w:rsidRDefault="00320556" w:rsidP="00320556">
            <w:pPr>
              <w:spacing w:after="0"/>
              <w:ind w:left="0"/>
              <w:rPr>
                <w:color w:val="FFFFFF" w:themeColor="background1"/>
                <w:sz w:val="18"/>
                <w:szCs w:val="18"/>
              </w:rPr>
            </w:pPr>
            <w:r w:rsidRPr="00320556">
              <w:rPr>
                <w:sz w:val="18"/>
                <w:szCs w:val="18"/>
              </w:rPr>
              <w:t>4.8</w:t>
            </w:r>
          </w:p>
        </w:tc>
        <w:tc>
          <w:tcPr>
            <w:tcW w:w="773" w:type="dxa"/>
            <w:tcBorders>
              <w:top w:val="single" w:sz="6" w:space="0" w:color="000000"/>
              <w:left w:val="single" w:sz="6" w:space="0" w:color="000000"/>
              <w:right w:val="single" w:sz="6" w:space="0" w:color="000000"/>
            </w:tcBorders>
          </w:tcPr>
          <w:p w14:paraId="3BCE46C4" w14:textId="77777777" w:rsidR="00320556" w:rsidRPr="00320556" w:rsidRDefault="00320556" w:rsidP="00320556">
            <w:pPr>
              <w:spacing w:after="0"/>
              <w:ind w:left="0"/>
              <w:rPr>
                <w:color w:val="FFFFFF" w:themeColor="background1"/>
                <w:sz w:val="18"/>
                <w:szCs w:val="18"/>
              </w:rPr>
            </w:pPr>
            <w:r w:rsidRPr="00320556">
              <w:rPr>
                <w:sz w:val="18"/>
                <w:szCs w:val="18"/>
              </w:rPr>
              <w:t>5.5</w:t>
            </w:r>
          </w:p>
        </w:tc>
        <w:tc>
          <w:tcPr>
            <w:tcW w:w="774" w:type="dxa"/>
            <w:tcBorders>
              <w:top w:val="single" w:sz="6" w:space="0" w:color="000000"/>
              <w:left w:val="single" w:sz="6" w:space="0" w:color="000000"/>
              <w:right w:val="single" w:sz="6" w:space="0" w:color="000000"/>
            </w:tcBorders>
          </w:tcPr>
          <w:p w14:paraId="737D99C7" w14:textId="77777777" w:rsidR="00320556" w:rsidRPr="00320556" w:rsidRDefault="00320556" w:rsidP="00320556">
            <w:pPr>
              <w:spacing w:after="0"/>
              <w:ind w:left="0"/>
              <w:rPr>
                <w:color w:val="FFFFFF" w:themeColor="background1"/>
                <w:sz w:val="18"/>
                <w:szCs w:val="18"/>
              </w:rPr>
            </w:pPr>
            <w:r w:rsidRPr="00320556">
              <w:rPr>
                <w:sz w:val="18"/>
                <w:szCs w:val="18"/>
              </w:rPr>
              <w:t>6.2</w:t>
            </w:r>
          </w:p>
        </w:tc>
        <w:tc>
          <w:tcPr>
            <w:tcW w:w="773" w:type="dxa"/>
            <w:tcBorders>
              <w:top w:val="single" w:sz="6" w:space="0" w:color="000000"/>
              <w:left w:val="single" w:sz="6" w:space="0" w:color="000000"/>
              <w:right w:val="single" w:sz="6" w:space="0" w:color="000000"/>
            </w:tcBorders>
          </w:tcPr>
          <w:p w14:paraId="3481598F" w14:textId="77777777" w:rsidR="00320556" w:rsidRPr="00320556" w:rsidRDefault="00320556" w:rsidP="00320556">
            <w:pPr>
              <w:spacing w:after="0"/>
              <w:ind w:left="0"/>
              <w:rPr>
                <w:color w:val="FFFFFF" w:themeColor="background1"/>
                <w:sz w:val="18"/>
                <w:szCs w:val="18"/>
              </w:rPr>
            </w:pPr>
            <w:r w:rsidRPr="00320556">
              <w:rPr>
                <w:sz w:val="18"/>
                <w:szCs w:val="18"/>
              </w:rPr>
              <w:t>6.8</w:t>
            </w:r>
          </w:p>
        </w:tc>
        <w:tc>
          <w:tcPr>
            <w:tcW w:w="773" w:type="dxa"/>
            <w:tcBorders>
              <w:top w:val="single" w:sz="6" w:space="0" w:color="000000"/>
              <w:left w:val="single" w:sz="6" w:space="0" w:color="000000"/>
              <w:right w:val="single" w:sz="6" w:space="0" w:color="000000"/>
            </w:tcBorders>
          </w:tcPr>
          <w:p w14:paraId="61559CF0" w14:textId="77777777" w:rsidR="00320556" w:rsidRPr="00320556" w:rsidRDefault="00320556" w:rsidP="00320556">
            <w:pPr>
              <w:spacing w:after="0"/>
              <w:ind w:left="0"/>
              <w:rPr>
                <w:color w:val="FFFFFF" w:themeColor="background1"/>
                <w:sz w:val="18"/>
                <w:szCs w:val="18"/>
              </w:rPr>
            </w:pPr>
            <w:r w:rsidRPr="00320556">
              <w:rPr>
                <w:sz w:val="18"/>
                <w:szCs w:val="18"/>
              </w:rPr>
              <w:t>7.8</w:t>
            </w:r>
          </w:p>
        </w:tc>
        <w:tc>
          <w:tcPr>
            <w:tcW w:w="773" w:type="dxa"/>
            <w:tcBorders>
              <w:top w:val="single" w:sz="6" w:space="0" w:color="000000"/>
              <w:left w:val="single" w:sz="6" w:space="0" w:color="000000"/>
              <w:right w:val="single" w:sz="6" w:space="0" w:color="000000"/>
            </w:tcBorders>
          </w:tcPr>
          <w:p w14:paraId="2C7282CC" w14:textId="77777777" w:rsidR="00320556" w:rsidRPr="00320556" w:rsidRDefault="00320556" w:rsidP="00320556">
            <w:pPr>
              <w:spacing w:after="0"/>
              <w:ind w:left="0"/>
              <w:rPr>
                <w:color w:val="FFFFFF" w:themeColor="background1"/>
                <w:sz w:val="18"/>
                <w:szCs w:val="18"/>
              </w:rPr>
            </w:pPr>
            <w:r w:rsidRPr="00320556">
              <w:rPr>
                <w:sz w:val="18"/>
                <w:szCs w:val="18"/>
              </w:rPr>
              <w:t>8.4</w:t>
            </w:r>
          </w:p>
        </w:tc>
        <w:tc>
          <w:tcPr>
            <w:tcW w:w="773" w:type="dxa"/>
            <w:tcBorders>
              <w:top w:val="single" w:sz="6" w:space="0" w:color="000000"/>
              <w:left w:val="single" w:sz="6" w:space="0" w:color="000000"/>
              <w:right w:val="single" w:sz="6" w:space="0" w:color="000000"/>
            </w:tcBorders>
          </w:tcPr>
          <w:p w14:paraId="40109D42" w14:textId="77777777" w:rsidR="00320556" w:rsidRPr="00320556" w:rsidRDefault="00320556" w:rsidP="00320556">
            <w:pPr>
              <w:spacing w:after="0"/>
              <w:ind w:left="0"/>
              <w:rPr>
                <w:color w:val="FFFFFF" w:themeColor="background1"/>
                <w:sz w:val="18"/>
                <w:szCs w:val="18"/>
              </w:rPr>
            </w:pPr>
            <w:r w:rsidRPr="00320556">
              <w:rPr>
                <w:sz w:val="18"/>
                <w:szCs w:val="18"/>
              </w:rPr>
              <w:t>9.0</w:t>
            </w:r>
          </w:p>
        </w:tc>
        <w:tc>
          <w:tcPr>
            <w:tcW w:w="774" w:type="dxa"/>
            <w:tcBorders>
              <w:top w:val="single" w:sz="6" w:space="0" w:color="000000"/>
              <w:left w:val="single" w:sz="6" w:space="0" w:color="000000"/>
              <w:right w:val="single" w:sz="6" w:space="0" w:color="000000"/>
            </w:tcBorders>
          </w:tcPr>
          <w:p w14:paraId="586DBBF3" w14:textId="77777777" w:rsidR="00320556" w:rsidRPr="00320556" w:rsidRDefault="00320556" w:rsidP="00320556">
            <w:pPr>
              <w:spacing w:after="0"/>
              <w:ind w:left="0"/>
              <w:rPr>
                <w:color w:val="FFFFFF" w:themeColor="background1"/>
                <w:sz w:val="18"/>
                <w:szCs w:val="18"/>
              </w:rPr>
            </w:pPr>
            <w:r w:rsidRPr="00320556">
              <w:rPr>
                <w:sz w:val="18"/>
                <w:szCs w:val="18"/>
              </w:rPr>
              <w:t>10.0</w:t>
            </w:r>
          </w:p>
        </w:tc>
      </w:tr>
      <w:tr w:rsidR="00320556" w:rsidRPr="00320556" w14:paraId="08835E8E" w14:textId="77777777" w:rsidTr="00E7067A">
        <w:trPr>
          <w:trHeight w:val="390"/>
          <w:tblHeader/>
        </w:trPr>
        <w:tc>
          <w:tcPr>
            <w:tcW w:w="773" w:type="dxa"/>
            <w:tcBorders>
              <w:top w:val="single" w:sz="6" w:space="0" w:color="000000"/>
              <w:left w:val="single" w:sz="6" w:space="0" w:color="000000"/>
              <w:right w:val="single" w:sz="6" w:space="0" w:color="000000"/>
            </w:tcBorders>
          </w:tcPr>
          <w:p w14:paraId="44DAF9D3" w14:textId="77777777" w:rsidR="00320556" w:rsidRPr="00320556" w:rsidRDefault="00320556" w:rsidP="00320556">
            <w:pPr>
              <w:spacing w:after="0"/>
              <w:ind w:left="0"/>
              <w:rPr>
                <w:sz w:val="18"/>
                <w:szCs w:val="18"/>
              </w:rPr>
            </w:pPr>
            <w:r w:rsidRPr="00320556">
              <w:rPr>
                <w:sz w:val="18"/>
                <w:szCs w:val="18"/>
              </w:rPr>
              <w:t>3.6</w:t>
            </w:r>
          </w:p>
        </w:tc>
        <w:tc>
          <w:tcPr>
            <w:tcW w:w="773" w:type="dxa"/>
            <w:tcBorders>
              <w:top w:val="single" w:sz="6" w:space="0" w:color="000000"/>
              <w:left w:val="single" w:sz="6" w:space="0" w:color="000000"/>
              <w:right w:val="single" w:sz="6" w:space="0" w:color="000000"/>
            </w:tcBorders>
          </w:tcPr>
          <w:p w14:paraId="1FAEF849" w14:textId="77777777" w:rsidR="00320556" w:rsidRPr="00320556" w:rsidRDefault="00320556" w:rsidP="00320556">
            <w:pPr>
              <w:spacing w:after="0"/>
              <w:ind w:left="0"/>
              <w:rPr>
                <w:sz w:val="18"/>
                <w:szCs w:val="18"/>
              </w:rPr>
            </w:pPr>
            <w:r w:rsidRPr="00320556">
              <w:rPr>
                <w:sz w:val="18"/>
                <w:szCs w:val="18"/>
              </w:rPr>
              <w:t>3.5</w:t>
            </w:r>
          </w:p>
        </w:tc>
        <w:tc>
          <w:tcPr>
            <w:tcW w:w="773" w:type="dxa"/>
            <w:tcBorders>
              <w:top w:val="single" w:sz="6" w:space="0" w:color="000000"/>
              <w:left w:val="single" w:sz="6" w:space="0" w:color="000000"/>
              <w:right w:val="single" w:sz="6" w:space="0" w:color="000000"/>
            </w:tcBorders>
          </w:tcPr>
          <w:p w14:paraId="1677B9D3" w14:textId="77777777" w:rsidR="00320556" w:rsidRPr="00320556" w:rsidRDefault="00320556" w:rsidP="00320556">
            <w:pPr>
              <w:spacing w:after="0"/>
              <w:ind w:left="0"/>
              <w:rPr>
                <w:sz w:val="18"/>
                <w:szCs w:val="18"/>
              </w:rPr>
            </w:pPr>
            <w:r w:rsidRPr="00320556">
              <w:rPr>
                <w:sz w:val="18"/>
                <w:szCs w:val="18"/>
              </w:rPr>
              <w:t>4.3</w:t>
            </w:r>
          </w:p>
        </w:tc>
        <w:tc>
          <w:tcPr>
            <w:tcW w:w="773" w:type="dxa"/>
            <w:tcBorders>
              <w:top w:val="single" w:sz="6" w:space="0" w:color="000000"/>
              <w:left w:val="single" w:sz="6" w:space="0" w:color="000000"/>
              <w:right w:val="single" w:sz="6" w:space="0" w:color="000000"/>
            </w:tcBorders>
          </w:tcPr>
          <w:p w14:paraId="0A209B10" w14:textId="77777777" w:rsidR="00320556" w:rsidRPr="00320556" w:rsidRDefault="00320556" w:rsidP="00320556">
            <w:pPr>
              <w:spacing w:after="0"/>
              <w:ind w:left="0"/>
              <w:rPr>
                <w:sz w:val="18"/>
                <w:szCs w:val="18"/>
              </w:rPr>
            </w:pPr>
            <w:r w:rsidRPr="00320556">
              <w:rPr>
                <w:sz w:val="18"/>
                <w:szCs w:val="18"/>
              </w:rPr>
              <w:t>5.0</w:t>
            </w:r>
          </w:p>
        </w:tc>
        <w:tc>
          <w:tcPr>
            <w:tcW w:w="773" w:type="dxa"/>
            <w:tcBorders>
              <w:top w:val="single" w:sz="6" w:space="0" w:color="000000"/>
              <w:left w:val="single" w:sz="6" w:space="0" w:color="000000"/>
              <w:right w:val="single" w:sz="6" w:space="0" w:color="000000"/>
            </w:tcBorders>
          </w:tcPr>
          <w:p w14:paraId="1FE96C43" w14:textId="77777777" w:rsidR="00320556" w:rsidRPr="00320556" w:rsidRDefault="00320556" w:rsidP="00320556">
            <w:pPr>
              <w:spacing w:after="0"/>
              <w:ind w:left="0"/>
              <w:rPr>
                <w:sz w:val="18"/>
                <w:szCs w:val="18"/>
              </w:rPr>
            </w:pPr>
            <w:r w:rsidRPr="00320556">
              <w:rPr>
                <w:sz w:val="18"/>
                <w:szCs w:val="18"/>
              </w:rPr>
              <w:t>5.7</w:t>
            </w:r>
          </w:p>
        </w:tc>
        <w:tc>
          <w:tcPr>
            <w:tcW w:w="774" w:type="dxa"/>
            <w:tcBorders>
              <w:top w:val="single" w:sz="6" w:space="0" w:color="000000"/>
              <w:left w:val="single" w:sz="6" w:space="0" w:color="000000"/>
              <w:right w:val="single" w:sz="6" w:space="0" w:color="000000"/>
            </w:tcBorders>
          </w:tcPr>
          <w:p w14:paraId="58EB09B3" w14:textId="77777777" w:rsidR="00320556" w:rsidRPr="00320556" w:rsidRDefault="00320556" w:rsidP="00320556">
            <w:pPr>
              <w:spacing w:after="0"/>
              <w:ind w:left="0"/>
              <w:rPr>
                <w:sz w:val="18"/>
                <w:szCs w:val="18"/>
              </w:rPr>
            </w:pPr>
            <w:r w:rsidRPr="00320556">
              <w:rPr>
                <w:sz w:val="18"/>
                <w:szCs w:val="18"/>
              </w:rPr>
              <w:t>6.6</w:t>
            </w:r>
          </w:p>
        </w:tc>
        <w:tc>
          <w:tcPr>
            <w:tcW w:w="773" w:type="dxa"/>
            <w:tcBorders>
              <w:top w:val="single" w:sz="6" w:space="0" w:color="000000"/>
              <w:left w:val="single" w:sz="6" w:space="0" w:color="000000"/>
              <w:right w:val="single" w:sz="6" w:space="0" w:color="000000"/>
            </w:tcBorders>
          </w:tcPr>
          <w:p w14:paraId="4BDFFD2E" w14:textId="77777777" w:rsidR="00320556" w:rsidRPr="00320556" w:rsidRDefault="00320556" w:rsidP="00320556">
            <w:pPr>
              <w:spacing w:after="0"/>
              <w:ind w:left="0"/>
              <w:rPr>
                <w:sz w:val="18"/>
                <w:szCs w:val="18"/>
              </w:rPr>
            </w:pPr>
            <w:r w:rsidRPr="00320556">
              <w:rPr>
                <w:sz w:val="18"/>
                <w:szCs w:val="18"/>
              </w:rPr>
              <w:t>7.1</w:t>
            </w:r>
          </w:p>
        </w:tc>
        <w:tc>
          <w:tcPr>
            <w:tcW w:w="773" w:type="dxa"/>
            <w:tcBorders>
              <w:top w:val="single" w:sz="6" w:space="0" w:color="000000"/>
              <w:left w:val="single" w:sz="6" w:space="0" w:color="000000"/>
              <w:right w:val="single" w:sz="6" w:space="0" w:color="000000"/>
            </w:tcBorders>
          </w:tcPr>
          <w:p w14:paraId="6B00AFCA" w14:textId="77777777" w:rsidR="00320556" w:rsidRPr="00320556" w:rsidRDefault="00320556" w:rsidP="00320556">
            <w:pPr>
              <w:spacing w:after="0"/>
              <w:ind w:left="0"/>
              <w:rPr>
                <w:sz w:val="18"/>
                <w:szCs w:val="18"/>
              </w:rPr>
            </w:pPr>
            <w:r w:rsidRPr="00320556">
              <w:rPr>
                <w:sz w:val="18"/>
                <w:szCs w:val="18"/>
              </w:rPr>
              <w:t>8.2</w:t>
            </w:r>
          </w:p>
        </w:tc>
        <w:tc>
          <w:tcPr>
            <w:tcW w:w="773" w:type="dxa"/>
            <w:tcBorders>
              <w:top w:val="single" w:sz="6" w:space="0" w:color="000000"/>
              <w:left w:val="single" w:sz="6" w:space="0" w:color="000000"/>
              <w:right w:val="single" w:sz="6" w:space="0" w:color="000000"/>
            </w:tcBorders>
          </w:tcPr>
          <w:p w14:paraId="1464CFAC" w14:textId="77777777" w:rsidR="00320556" w:rsidRPr="00320556" w:rsidRDefault="00320556" w:rsidP="00320556">
            <w:pPr>
              <w:spacing w:after="0"/>
              <w:ind w:left="0"/>
              <w:rPr>
                <w:sz w:val="18"/>
                <w:szCs w:val="18"/>
              </w:rPr>
            </w:pPr>
            <w:r w:rsidRPr="00320556">
              <w:rPr>
                <w:sz w:val="18"/>
                <w:szCs w:val="18"/>
              </w:rPr>
              <w:t>8.8</w:t>
            </w:r>
          </w:p>
        </w:tc>
        <w:tc>
          <w:tcPr>
            <w:tcW w:w="773" w:type="dxa"/>
            <w:tcBorders>
              <w:top w:val="single" w:sz="6" w:space="0" w:color="000000"/>
              <w:left w:val="single" w:sz="6" w:space="0" w:color="000000"/>
              <w:right w:val="single" w:sz="6" w:space="0" w:color="000000"/>
            </w:tcBorders>
          </w:tcPr>
          <w:p w14:paraId="7A7FB38D" w14:textId="77777777" w:rsidR="00320556" w:rsidRPr="00320556" w:rsidRDefault="00320556" w:rsidP="00320556">
            <w:pPr>
              <w:spacing w:after="0"/>
              <w:ind w:left="0"/>
              <w:rPr>
                <w:sz w:val="18"/>
                <w:szCs w:val="18"/>
              </w:rPr>
            </w:pPr>
            <w:r w:rsidRPr="00320556">
              <w:rPr>
                <w:sz w:val="18"/>
                <w:szCs w:val="18"/>
              </w:rPr>
              <w:t>9.4</w:t>
            </w:r>
          </w:p>
        </w:tc>
        <w:tc>
          <w:tcPr>
            <w:tcW w:w="774" w:type="dxa"/>
            <w:tcBorders>
              <w:top w:val="single" w:sz="6" w:space="0" w:color="000000"/>
              <w:left w:val="single" w:sz="6" w:space="0" w:color="000000"/>
              <w:right w:val="single" w:sz="6" w:space="0" w:color="000000"/>
            </w:tcBorders>
          </w:tcPr>
          <w:p w14:paraId="10181FA9" w14:textId="77777777" w:rsidR="00320556" w:rsidRPr="00320556" w:rsidRDefault="00320556" w:rsidP="00320556">
            <w:pPr>
              <w:spacing w:after="0"/>
              <w:ind w:left="0"/>
              <w:rPr>
                <w:sz w:val="18"/>
                <w:szCs w:val="18"/>
              </w:rPr>
            </w:pPr>
            <w:r w:rsidRPr="00320556">
              <w:rPr>
                <w:sz w:val="18"/>
                <w:szCs w:val="18"/>
              </w:rPr>
              <w:t>10.6</w:t>
            </w:r>
          </w:p>
        </w:tc>
      </w:tr>
    </w:tbl>
    <w:p w14:paraId="32CF1DFE" w14:textId="77777777" w:rsidR="00320556" w:rsidRPr="00320556" w:rsidRDefault="00320556" w:rsidP="00320556">
      <w:pPr>
        <w:ind w:left="0"/>
      </w:pPr>
    </w:p>
    <w:p w14:paraId="4EBE59C9" w14:textId="77777777" w:rsidR="00320556" w:rsidRPr="00320556" w:rsidRDefault="00320556" w:rsidP="00320556">
      <w:pPr>
        <w:pStyle w:val="H2Normal"/>
      </w:pPr>
      <w:r w:rsidRPr="00320556">
        <w:t>Assumptions: </w:t>
      </w:r>
    </w:p>
    <w:p w14:paraId="77875CEB" w14:textId="77777777" w:rsidR="00320556" w:rsidRPr="00320556" w:rsidRDefault="00320556" w:rsidP="00342CA6">
      <w:pPr>
        <w:pStyle w:val="ListParagraph"/>
      </w:pPr>
      <w:r w:rsidRPr="00320556">
        <w:t xml:space="preserve">New pipe is parallel with the road at the start of the pit and parallel (and in line) with the old pipe at the end of the pit. If this does not apply, calculate the minimum pit length from </w:t>
      </w:r>
    </w:p>
    <w:p w14:paraId="1F04889A" w14:textId="77777777" w:rsidR="00320556" w:rsidRPr="00320556" w:rsidRDefault="00320556" w:rsidP="002933D1">
      <w:pPr>
        <w:keepLines w:val="0"/>
        <w:numPr>
          <w:ilvl w:val="0"/>
          <w:numId w:val="141"/>
        </w:numPr>
        <w:spacing w:after="120" w:line="240" w:lineRule="auto"/>
        <w:textAlignment w:val="baseline"/>
      </w:pPr>
      <w:r w:rsidRPr="00320556">
        <w:t>Table is based on a minimum PE pipe bend radius of 35 times pipe OD.</w:t>
      </w:r>
    </w:p>
    <w:p w14:paraId="0BF93EB6" w14:textId="77777777" w:rsidR="00320556" w:rsidRDefault="00320556" w:rsidP="00320556">
      <w:pPr>
        <w:pStyle w:val="H2Normal"/>
      </w:pPr>
      <w:r w:rsidRPr="00320556">
        <w:t xml:space="preserve">Pipes shall be </w:t>
      </w:r>
      <w:proofErr w:type="spellStart"/>
      <w:r w:rsidRPr="00320556">
        <w:t>haunched</w:t>
      </w:r>
      <w:proofErr w:type="spellEnd"/>
      <w:r w:rsidRPr="00320556">
        <w:t xml:space="preserve"> through any pits in accordance with clause 8.0 – Pipe Installation, AS/NZS 2033 “Installation of polyethylene pipe systems”.</w:t>
      </w:r>
    </w:p>
    <w:p w14:paraId="64654E90" w14:textId="77777777" w:rsidR="001E2910" w:rsidRPr="00406A5F" w:rsidRDefault="001E2910" w:rsidP="001E2910">
      <w:pPr>
        <w:pStyle w:val="Heading5"/>
        <w:ind w:left="851" w:hanging="851"/>
      </w:pPr>
      <w:bookmarkStart w:id="749" w:name="_Toc141982522"/>
      <w:r w:rsidRPr="00406A5F">
        <w:t xml:space="preserve">Pressure </w:t>
      </w:r>
      <w:r>
        <w:t>Wastewater</w:t>
      </w:r>
      <w:r w:rsidRPr="00406A5F">
        <w:t xml:space="preserve"> Systems</w:t>
      </w:r>
      <w:bookmarkEnd w:id="749"/>
      <w:r w:rsidRPr="00406A5F">
        <w:t xml:space="preserve"> </w:t>
      </w:r>
    </w:p>
    <w:p w14:paraId="1D83DE4E" w14:textId="77777777" w:rsidR="001E2910" w:rsidRDefault="001E2910" w:rsidP="001E2910">
      <w:pPr>
        <w:pStyle w:val="NTUMasterNormal"/>
      </w:pPr>
      <w:r w:rsidRPr="063D0B26">
        <w:rPr>
          <w:lang w:val="en-US" w:eastAsia="en-US"/>
        </w:rPr>
        <w:t>90-degree deflections on pressure laterals shall be constructed using two individual bends of 45 degrees.</w:t>
      </w:r>
    </w:p>
    <w:p w14:paraId="66F410B4" w14:textId="77777777" w:rsidR="001E2910" w:rsidRPr="00406A5F" w:rsidRDefault="001E2910" w:rsidP="001E2910">
      <w:pPr>
        <w:pStyle w:val="Heading5"/>
        <w:ind w:left="851" w:hanging="851"/>
      </w:pPr>
      <w:bookmarkStart w:id="750" w:name="_Toc141982523"/>
      <w:r w:rsidRPr="00406A5F">
        <w:t>Measurement of Works and Basis of Payment</w:t>
      </w:r>
      <w:bookmarkEnd w:id="750"/>
    </w:p>
    <w:p w14:paraId="3C31B656" w14:textId="77777777" w:rsidR="001E2910" w:rsidRDefault="001E2910" w:rsidP="001E2910">
      <w:pPr>
        <w:pStyle w:val="NTUMasterNormal"/>
      </w:pPr>
      <w:r w:rsidRPr="063D0B26">
        <w:rPr>
          <w:lang w:val="en-US" w:eastAsia="en-US"/>
        </w:rPr>
        <w:t xml:space="preserve">Where an additional pipe is pulled to provide a sample for visual inspection of notching and gouging, the Contractor will be paid for a sample </w:t>
      </w:r>
      <w:r>
        <w:rPr>
          <w:lang w:val="en-US" w:eastAsia="en-US"/>
        </w:rPr>
        <w:t xml:space="preserve">of </w:t>
      </w:r>
      <w:r w:rsidRPr="063D0B26">
        <w:rPr>
          <w:lang w:val="en-US" w:eastAsia="en-US"/>
        </w:rPr>
        <w:t>one</w:t>
      </w:r>
      <w:r>
        <w:rPr>
          <w:lang w:val="en-US" w:eastAsia="en-US"/>
        </w:rPr>
        <w:t xml:space="preserve"> </w:t>
      </w:r>
      <w:r w:rsidRPr="063D0B26">
        <w:rPr>
          <w:lang w:val="en-US" w:eastAsia="en-US"/>
        </w:rPr>
        <w:t xml:space="preserve">meter only.    </w:t>
      </w:r>
    </w:p>
    <w:p w14:paraId="10693FE5" w14:textId="77777777" w:rsidR="001E2910" w:rsidRPr="00320556" w:rsidRDefault="001E2910" w:rsidP="00320556">
      <w:pPr>
        <w:pStyle w:val="H2Normal"/>
      </w:pPr>
    </w:p>
    <w:p w14:paraId="0AE3FB00" w14:textId="134F7634" w:rsidR="005A66F0" w:rsidRDefault="005A66F0" w:rsidP="0007722F">
      <w:pPr>
        <w:pStyle w:val="Heading1"/>
      </w:pPr>
      <w:bookmarkStart w:id="751" w:name="_Toc231982818"/>
      <w:r>
        <w:t>FILL</w:t>
      </w:r>
      <w:bookmarkEnd w:id="747"/>
      <w:bookmarkEnd w:id="751"/>
    </w:p>
    <w:p w14:paraId="726C81B3" w14:textId="4688CEA7" w:rsidR="005A66F0" w:rsidRDefault="00AB5DCA" w:rsidP="00FC0AA5">
      <w:pPr>
        <w:pStyle w:val="Heading2"/>
      </w:pPr>
      <w:bookmarkStart w:id="752" w:name="_Ref141362488"/>
      <w:bookmarkStart w:id="753" w:name="_Ref141362665"/>
      <w:bookmarkStart w:id="754" w:name="_Toc231982819"/>
      <w:r w:rsidRPr="005A66F0">
        <w:t>BACKFILL</w:t>
      </w:r>
      <w:r>
        <w:t xml:space="preserve"> AND FILL IN GENERAL</w:t>
      </w:r>
      <w:bookmarkEnd w:id="752"/>
      <w:bookmarkEnd w:id="753"/>
      <w:bookmarkEnd w:id="754"/>
    </w:p>
    <w:p w14:paraId="0FB5C291" w14:textId="77777777" w:rsidR="005A66F0" w:rsidRPr="00321438" w:rsidRDefault="005A66F0" w:rsidP="00A8698D">
      <w:pPr>
        <w:pStyle w:val="NTUMasterNormal"/>
      </w:pPr>
      <w:r w:rsidRPr="00321438">
        <w:t>Prior to backfilling all forms and debris shall be removed from the excavation. Temporary support works and timbering shall be removed progressively.</w:t>
      </w:r>
    </w:p>
    <w:p w14:paraId="4AF5FD0E" w14:textId="77777777" w:rsidR="005A66F0" w:rsidRPr="00321438" w:rsidRDefault="005A66F0" w:rsidP="00A8698D">
      <w:pPr>
        <w:pStyle w:val="NTUMasterNormal"/>
      </w:pPr>
      <w:r w:rsidRPr="00321438">
        <w:t xml:space="preserve">Backfill material </w:t>
      </w:r>
      <w:r w:rsidRPr="0020724F">
        <w:rPr>
          <w:rStyle w:val="Strong"/>
          <w:b w:val="0"/>
          <w:bCs w:val="0"/>
        </w:rPr>
        <w:t>capable</w:t>
      </w:r>
      <w:r w:rsidRPr="00321438">
        <w:t xml:space="preserve"> of compaction to this standard or as otherwise required by the specific drawings shall be used for backfilling.</w:t>
      </w:r>
    </w:p>
    <w:p w14:paraId="59F9EDC2" w14:textId="77777777" w:rsidR="005A66F0" w:rsidRPr="00321438" w:rsidRDefault="005A66F0" w:rsidP="00A8698D">
      <w:pPr>
        <w:pStyle w:val="NTUMasterNormal"/>
      </w:pPr>
      <w:r w:rsidRPr="00321438">
        <w:t xml:space="preserve">Excavated </w:t>
      </w:r>
      <w:r w:rsidRPr="0020724F">
        <w:rPr>
          <w:rStyle w:val="Strong"/>
          <w:b w:val="0"/>
          <w:bCs w:val="0"/>
        </w:rPr>
        <w:t>material</w:t>
      </w:r>
      <w:r w:rsidRPr="00321438">
        <w:t xml:space="preserve"> unsuitable for backfill shall be disposed of as surplus material.</w:t>
      </w:r>
    </w:p>
    <w:p w14:paraId="642305FD" w14:textId="77777777" w:rsidR="005A66F0" w:rsidRPr="00321438" w:rsidRDefault="005A66F0" w:rsidP="00A8698D">
      <w:pPr>
        <w:pStyle w:val="NTUMasterNormal"/>
      </w:pPr>
      <w:r w:rsidRPr="00321438">
        <w:t xml:space="preserve">Suitable </w:t>
      </w:r>
      <w:r w:rsidRPr="0020724F">
        <w:rPr>
          <w:rStyle w:val="Strong"/>
          <w:b w:val="0"/>
          <w:bCs w:val="0"/>
        </w:rPr>
        <w:t>backfill</w:t>
      </w:r>
      <w:r w:rsidRPr="00321438">
        <w:t xml:space="preserve"> material shall be:</w:t>
      </w:r>
    </w:p>
    <w:p w14:paraId="2EA9A4EF" w14:textId="77777777" w:rsidR="005A66F0" w:rsidRDefault="005A66F0" w:rsidP="00342CA6">
      <w:pPr>
        <w:pStyle w:val="NTUanumbering"/>
        <w:numPr>
          <w:ilvl w:val="0"/>
          <w:numId w:val="37"/>
        </w:numPr>
      </w:pPr>
      <w:r>
        <w:t>Clean fill free of organic matter</w:t>
      </w:r>
    </w:p>
    <w:p w14:paraId="3D293F7D" w14:textId="77777777" w:rsidR="005A66F0" w:rsidRDefault="005A66F0" w:rsidP="00342CA6">
      <w:pPr>
        <w:pStyle w:val="NTUanumbering"/>
        <w:numPr>
          <w:ilvl w:val="0"/>
          <w:numId w:val="37"/>
        </w:numPr>
      </w:pPr>
      <w:r>
        <w:t>Free from hazardous substances or contaminants</w:t>
      </w:r>
    </w:p>
    <w:p w14:paraId="72757001" w14:textId="77777777" w:rsidR="005A66F0" w:rsidRDefault="005A66F0" w:rsidP="00342CA6">
      <w:pPr>
        <w:pStyle w:val="NTUanumbering"/>
        <w:numPr>
          <w:ilvl w:val="0"/>
          <w:numId w:val="37"/>
        </w:numPr>
      </w:pPr>
      <w:r>
        <w:t>Plastic index less than 30</w:t>
      </w:r>
    </w:p>
    <w:p w14:paraId="1E56CF26" w14:textId="5BB249F8" w:rsidR="005A66F0" w:rsidRDefault="005A66F0" w:rsidP="00342CA6">
      <w:pPr>
        <w:pStyle w:val="NTUanumbering"/>
        <w:numPr>
          <w:ilvl w:val="0"/>
          <w:numId w:val="37"/>
        </w:numPr>
      </w:pPr>
      <w:r>
        <w:lastRenderedPageBreak/>
        <w:t xml:space="preserve">Capable of achieving the compaction criteria in Section </w:t>
      </w:r>
      <w:r w:rsidR="00C75F7A">
        <w:fldChar w:fldCharType="begin"/>
      </w:r>
      <w:r w:rsidR="00C75F7A">
        <w:instrText xml:space="preserve"> REF _Ref141361835 \r \h </w:instrText>
      </w:r>
      <w:r w:rsidR="00C75F7A">
        <w:fldChar w:fldCharType="separate"/>
      </w:r>
      <w:r w:rsidR="00290831">
        <w:t>15.3</w:t>
      </w:r>
      <w:r w:rsidR="00C75F7A">
        <w:fldChar w:fldCharType="end"/>
      </w:r>
    </w:p>
    <w:p w14:paraId="0A601E8D" w14:textId="0365542F" w:rsidR="005A66F0" w:rsidRDefault="005A66F0" w:rsidP="00A8698D">
      <w:pPr>
        <w:pStyle w:val="NTUMasterNormal"/>
      </w:pPr>
      <w:r>
        <w:t xml:space="preserve">The backfill </w:t>
      </w:r>
      <w:r w:rsidRPr="0020724F">
        <w:rPr>
          <w:rStyle w:val="Strong"/>
          <w:b w:val="0"/>
          <w:bCs w:val="0"/>
        </w:rPr>
        <w:t>placed</w:t>
      </w:r>
      <w:r>
        <w:t xml:space="preserve"> within 300mm of any structure shall be ordinary surround material (</w:t>
      </w:r>
      <w:r w:rsidRPr="00A403E9">
        <w:t xml:space="preserve">refer </w:t>
      </w:r>
      <w:r w:rsidR="00383AEA">
        <w:t>to S</w:t>
      </w:r>
      <w:r w:rsidRPr="00A403E9">
        <w:t>ection</w:t>
      </w:r>
      <w:r w:rsidR="00C75F7A" w:rsidRPr="00A403E9">
        <w:t xml:space="preserve"> </w:t>
      </w:r>
      <w:r w:rsidR="00C75F7A" w:rsidRPr="00A403E9">
        <w:fldChar w:fldCharType="begin"/>
      </w:r>
      <w:r w:rsidR="00C75F7A" w:rsidRPr="00A403E9">
        <w:instrText xml:space="preserve"> REF _Ref141361873 \r \h </w:instrText>
      </w:r>
      <w:r w:rsidR="00C75F7A">
        <w:instrText xml:space="preserve"> \* MERGEFORMAT </w:instrText>
      </w:r>
      <w:r w:rsidR="00C75F7A" w:rsidRPr="00A403E9">
        <w:fldChar w:fldCharType="separate"/>
      </w:r>
      <w:r w:rsidR="00290831">
        <w:t>15.2</w:t>
      </w:r>
      <w:r w:rsidR="00C75F7A" w:rsidRPr="00A403E9">
        <w:fldChar w:fldCharType="end"/>
      </w:r>
      <w:r>
        <w:t>) unless otherwise specified.</w:t>
      </w:r>
    </w:p>
    <w:p w14:paraId="2480B05C" w14:textId="7FA7D9FF" w:rsidR="005A66F0" w:rsidRDefault="00AB5DCA" w:rsidP="00FC0AA5">
      <w:pPr>
        <w:pStyle w:val="Heading2"/>
      </w:pPr>
      <w:bookmarkStart w:id="755" w:name="_Toc231982820"/>
      <w:r>
        <w:t>GENERAL COMPACTION OF BACKFILL</w:t>
      </w:r>
      <w:bookmarkEnd w:id="755"/>
    </w:p>
    <w:p w14:paraId="61553581" w14:textId="104E9252" w:rsidR="005A66F0" w:rsidRPr="00321438" w:rsidRDefault="005A66F0" w:rsidP="002933D1">
      <w:pPr>
        <w:pStyle w:val="ListParagraph"/>
        <w:numPr>
          <w:ilvl w:val="0"/>
          <w:numId w:val="146"/>
        </w:numPr>
      </w:pPr>
      <w:r w:rsidRPr="00427999">
        <w:rPr>
          <w:rStyle w:val="Strong"/>
          <w:b w:val="0"/>
          <w:bCs w:val="0"/>
        </w:rPr>
        <w:t>Backfill</w:t>
      </w:r>
      <w:r w:rsidRPr="00321438">
        <w:t xml:space="preserve"> shall be placed in layers less than 230 mm thick in accordance with </w:t>
      </w:r>
      <w:r w:rsidR="00C75F7A">
        <w:fldChar w:fldCharType="begin"/>
      </w:r>
      <w:r w:rsidR="00C75F7A">
        <w:instrText xml:space="preserve"> REF _Ref141361945 \h </w:instrText>
      </w:r>
      <w:r w:rsidR="00C75F7A">
        <w:fldChar w:fldCharType="separate"/>
      </w:r>
      <w:r w:rsidR="00290831" w:rsidRPr="00427999">
        <w:rPr>
          <w:b/>
        </w:rPr>
        <w:t xml:space="preserve">Table </w:t>
      </w:r>
      <w:r w:rsidR="00290831" w:rsidRPr="00427999">
        <w:rPr>
          <w:b/>
          <w:bCs/>
          <w:noProof/>
        </w:rPr>
        <w:t>17</w:t>
      </w:r>
      <w:r w:rsidR="00290831" w:rsidRPr="00427999">
        <w:rPr>
          <w:b/>
        </w:rPr>
        <w:noBreakHyphen/>
      </w:r>
      <w:r w:rsidR="00290831" w:rsidRPr="00427999">
        <w:rPr>
          <w:b/>
          <w:bCs/>
          <w:noProof/>
        </w:rPr>
        <w:t>1</w:t>
      </w:r>
      <w:r w:rsidR="00C75F7A">
        <w:fldChar w:fldCharType="end"/>
      </w:r>
      <w:r w:rsidRPr="00321438">
        <w:t>, unless specified otherwise for a specific pipe material.</w:t>
      </w:r>
    </w:p>
    <w:p w14:paraId="1CF27D31" w14:textId="5B2E6419" w:rsidR="005A66F0" w:rsidRPr="00321438" w:rsidRDefault="005A66F0" w:rsidP="002933D1">
      <w:pPr>
        <w:pStyle w:val="NTUanumbering"/>
        <w:numPr>
          <w:ilvl w:val="0"/>
          <w:numId w:val="146"/>
        </w:numPr>
      </w:pPr>
      <w:r w:rsidRPr="00321438">
        <w:t>Care must be exercised during placing and compacting to prevent displacement or damage of infrastructure and in such a manner as to avoid uneven loading.</w:t>
      </w:r>
    </w:p>
    <w:p w14:paraId="1DB986C9" w14:textId="5C9A2DCA" w:rsidR="005A66F0" w:rsidRPr="0020724F" w:rsidRDefault="005A66F0" w:rsidP="002933D1">
      <w:pPr>
        <w:pStyle w:val="NTUanumbering"/>
        <w:numPr>
          <w:ilvl w:val="0"/>
          <w:numId w:val="146"/>
        </w:numPr>
        <w:rPr>
          <w:rStyle w:val="Strong"/>
          <w:b w:val="0"/>
          <w:bCs w:val="0"/>
        </w:rPr>
      </w:pPr>
      <w:r w:rsidRPr="0020724F">
        <w:rPr>
          <w:rStyle w:val="Strong"/>
          <w:b w:val="0"/>
          <w:bCs w:val="0"/>
        </w:rPr>
        <w:t>Hand rammers must be used where there is a risk of displacement or damage to infrastructure.</w:t>
      </w:r>
    </w:p>
    <w:p w14:paraId="71749985" w14:textId="7DDBFAA4" w:rsidR="005A66F0" w:rsidRPr="0020724F" w:rsidRDefault="005A66F0" w:rsidP="002933D1">
      <w:pPr>
        <w:pStyle w:val="NTUanumbering"/>
        <w:numPr>
          <w:ilvl w:val="0"/>
          <w:numId w:val="146"/>
        </w:numPr>
        <w:rPr>
          <w:rStyle w:val="Strong"/>
          <w:b w:val="0"/>
          <w:bCs w:val="0"/>
        </w:rPr>
      </w:pPr>
      <w:r w:rsidRPr="0020724F">
        <w:rPr>
          <w:rStyle w:val="Strong"/>
          <w:b w:val="0"/>
          <w:bCs w:val="0"/>
        </w:rPr>
        <w:t>Hardfill within 300mm of the underside of a concrete floor slab shall be placed and compacted in layers less than 150mm in thickness.</w:t>
      </w:r>
    </w:p>
    <w:p w14:paraId="26CA5B12" w14:textId="778A9B36" w:rsidR="005A66F0" w:rsidRDefault="005A66F0" w:rsidP="002933D1">
      <w:pPr>
        <w:pStyle w:val="NTUanumbering"/>
        <w:numPr>
          <w:ilvl w:val="0"/>
          <w:numId w:val="146"/>
        </w:numPr>
      </w:pPr>
      <w:r w:rsidRPr="00321438">
        <w:t>Hardfill within 100mm of the underside of a concrete floor slab shall be less than AP 20 in size.</w:t>
      </w:r>
    </w:p>
    <w:p w14:paraId="7BF15419" w14:textId="4E17865E" w:rsidR="005A66F0" w:rsidRDefault="005A66F0" w:rsidP="002933D1">
      <w:pPr>
        <w:pStyle w:val="NTUanumbering"/>
        <w:numPr>
          <w:ilvl w:val="0"/>
          <w:numId w:val="146"/>
        </w:numPr>
      </w:pPr>
      <w:r>
        <w:t xml:space="preserve">Table </w:t>
      </w:r>
      <w:r w:rsidR="008A6DF9">
        <w:t>17-1</w:t>
      </w:r>
      <w:r>
        <w:t xml:space="preserve"> </w:t>
      </w:r>
      <w:r w:rsidR="00C96013">
        <w:t xml:space="preserve">gives the </w:t>
      </w:r>
      <w:r w:rsidR="008A6DF9">
        <w:t xml:space="preserve">Minimum </w:t>
      </w:r>
      <w:r>
        <w:t>Compaction requirements</w:t>
      </w:r>
      <w:r w:rsidR="008A6DF9">
        <w:t xml:space="preserve"> below.  </w:t>
      </w:r>
      <w:proofErr w:type="gramStart"/>
      <w:r>
        <w:t>Also</w:t>
      </w:r>
      <w:proofErr w:type="gramEnd"/>
      <w:r>
        <w:t xml:space="preserve"> </w:t>
      </w:r>
      <w:r w:rsidR="008A6DF9">
        <w:t xml:space="preserve">any </w:t>
      </w:r>
      <w:r>
        <w:t>requirements for specific installation material that may vary from the below table</w:t>
      </w:r>
      <w:r w:rsidR="008A6DF9">
        <w:t xml:space="preserve"> must be completed in accordance with the design</w:t>
      </w:r>
      <w:r>
        <w:t>.</w:t>
      </w:r>
    </w:p>
    <w:tbl>
      <w:tblPr>
        <w:tblStyle w:val="1"/>
        <w:tblW w:w="8855" w:type="dxa"/>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ayout w:type="fixed"/>
        <w:tblLook w:val="0400" w:firstRow="0" w:lastRow="0" w:firstColumn="0" w:lastColumn="0" w:noHBand="0" w:noVBand="1"/>
      </w:tblPr>
      <w:tblGrid>
        <w:gridCol w:w="6027"/>
        <w:gridCol w:w="2828"/>
      </w:tblGrid>
      <w:tr w:rsidR="0013392E" w14:paraId="64F4BC58" w14:textId="77777777" w:rsidTr="00372A28">
        <w:trPr>
          <w:cantSplit/>
          <w:trHeight w:val="199"/>
          <w:tblHeader/>
          <w:jc w:val="center"/>
        </w:trPr>
        <w:tc>
          <w:tcPr>
            <w:tcW w:w="8855" w:type="dxa"/>
            <w:gridSpan w:val="2"/>
            <w:tcBorders>
              <w:top w:val="nil"/>
              <w:left w:val="nil"/>
              <w:right w:val="nil"/>
            </w:tcBorders>
            <w:shd w:val="clear" w:color="auto" w:fill="auto"/>
            <w:tcMar>
              <w:top w:w="85" w:type="dxa"/>
              <w:left w:w="85" w:type="dxa"/>
              <w:bottom w:w="85" w:type="dxa"/>
              <w:right w:w="85" w:type="dxa"/>
            </w:tcMar>
          </w:tcPr>
          <w:p w14:paraId="6A694E7B" w14:textId="6230DDB7" w:rsidR="0013392E" w:rsidRPr="000D0D58" w:rsidRDefault="0013392E" w:rsidP="000D0D58">
            <w:pPr>
              <w:pStyle w:val="NTUtabletextBold"/>
              <w:ind w:left="-90"/>
              <w:rPr>
                <w:b/>
                <w:bCs w:val="0"/>
              </w:rPr>
            </w:pPr>
            <w:bookmarkStart w:id="756" w:name="_Ref141361945"/>
            <w:r w:rsidRPr="000D0D58">
              <w:rPr>
                <w:b/>
                <w:bCs w:val="0"/>
              </w:rPr>
              <w:t xml:space="preserve">Table </w:t>
            </w:r>
            <w:r w:rsidRPr="000D0D58">
              <w:rPr>
                <w:bCs w:val="0"/>
              </w:rPr>
              <w:fldChar w:fldCharType="begin"/>
            </w:r>
            <w:r w:rsidRPr="000D0D58">
              <w:rPr>
                <w:b/>
                <w:bCs w:val="0"/>
              </w:rPr>
              <w:instrText>STYLEREF 1 \s</w:instrText>
            </w:r>
            <w:r w:rsidRPr="000D0D58">
              <w:rPr>
                <w:bCs w:val="0"/>
              </w:rPr>
              <w:fldChar w:fldCharType="separate"/>
            </w:r>
            <w:r w:rsidR="00290831">
              <w:rPr>
                <w:b/>
                <w:bCs w:val="0"/>
                <w:noProof/>
              </w:rPr>
              <w:t>17</w:t>
            </w:r>
            <w:r w:rsidRPr="000D0D58">
              <w:rPr>
                <w:bCs w:val="0"/>
              </w:rPr>
              <w:fldChar w:fldCharType="end"/>
            </w:r>
            <w:r w:rsidRPr="000D0D58">
              <w:rPr>
                <w:b/>
                <w:bCs w:val="0"/>
              </w:rPr>
              <w:noBreakHyphen/>
            </w:r>
            <w:r w:rsidRPr="000D0D58">
              <w:rPr>
                <w:bCs w:val="0"/>
              </w:rPr>
              <w:fldChar w:fldCharType="begin"/>
            </w:r>
            <w:r w:rsidRPr="000D0D58">
              <w:rPr>
                <w:b/>
                <w:bCs w:val="0"/>
              </w:rPr>
              <w:instrText>SEQ Table \* ARABIC \s 1</w:instrText>
            </w:r>
            <w:r w:rsidRPr="000D0D58">
              <w:rPr>
                <w:bCs w:val="0"/>
              </w:rPr>
              <w:fldChar w:fldCharType="separate"/>
            </w:r>
            <w:r w:rsidR="00290831">
              <w:rPr>
                <w:b/>
                <w:bCs w:val="0"/>
                <w:noProof/>
              </w:rPr>
              <w:t>1</w:t>
            </w:r>
            <w:r w:rsidRPr="000D0D58">
              <w:rPr>
                <w:bCs w:val="0"/>
              </w:rPr>
              <w:fldChar w:fldCharType="end"/>
            </w:r>
            <w:bookmarkEnd w:id="756"/>
            <w:r w:rsidRPr="000D0D58">
              <w:rPr>
                <w:b/>
                <w:bCs w:val="0"/>
              </w:rPr>
              <w:t xml:space="preserve">: </w:t>
            </w:r>
            <w:r w:rsidR="008A6DF9" w:rsidRPr="000D0D58">
              <w:rPr>
                <w:b/>
                <w:bCs w:val="0"/>
              </w:rPr>
              <w:t>Minimum Compaction requirements</w:t>
            </w:r>
          </w:p>
        </w:tc>
      </w:tr>
      <w:tr w:rsidR="00321438" w14:paraId="6153AD67" w14:textId="77777777" w:rsidTr="00321438">
        <w:trPr>
          <w:cantSplit/>
          <w:tblHeader/>
          <w:jc w:val="center"/>
        </w:trPr>
        <w:tc>
          <w:tcPr>
            <w:tcW w:w="6027" w:type="dxa"/>
            <w:shd w:val="clear" w:color="auto" w:fill="0070C0"/>
            <w:tcMar>
              <w:top w:w="85" w:type="dxa"/>
              <w:left w:w="85" w:type="dxa"/>
              <w:bottom w:w="85" w:type="dxa"/>
              <w:right w:w="85" w:type="dxa"/>
            </w:tcMar>
          </w:tcPr>
          <w:p w14:paraId="069D5071" w14:textId="74CA48AC" w:rsidR="00321438" w:rsidRPr="00372A28" w:rsidRDefault="00321438" w:rsidP="009963D5">
            <w:pPr>
              <w:pStyle w:val="NTUtabletextBoldWhite"/>
            </w:pPr>
            <w:r w:rsidRPr="00372A28">
              <w:rPr>
                <w:b/>
              </w:rPr>
              <w:t xml:space="preserve">Application </w:t>
            </w:r>
            <w:r w:rsidR="009963D5" w:rsidRPr="00372A28">
              <w:rPr>
                <w:b/>
              </w:rPr>
              <w:t>Requiring Compacted Backfill</w:t>
            </w:r>
          </w:p>
        </w:tc>
        <w:tc>
          <w:tcPr>
            <w:tcW w:w="2828" w:type="dxa"/>
            <w:shd w:val="clear" w:color="auto" w:fill="0070C0"/>
            <w:tcMar>
              <w:top w:w="85" w:type="dxa"/>
              <w:left w:w="85" w:type="dxa"/>
              <w:bottom w:w="85" w:type="dxa"/>
              <w:right w:w="85" w:type="dxa"/>
            </w:tcMar>
          </w:tcPr>
          <w:p w14:paraId="5C23B7EC" w14:textId="50D48DE3" w:rsidR="00321438" w:rsidRPr="00372A28" w:rsidRDefault="00321438" w:rsidP="009963D5">
            <w:pPr>
              <w:pStyle w:val="NTUtabletextBoldWhite"/>
              <w:jc w:val="center"/>
            </w:pPr>
            <w:r w:rsidRPr="00372A28">
              <w:rPr>
                <w:b/>
              </w:rPr>
              <w:t xml:space="preserve">Modified </w:t>
            </w:r>
            <w:r w:rsidR="009963D5" w:rsidRPr="00372A28">
              <w:rPr>
                <w:b/>
              </w:rPr>
              <w:t xml:space="preserve">Maximum Dry </w:t>
            </w:r>
            <w:r w:rsidR="009963D5" w:rsidRPr="00372A28">
              <w:rPr>
                <w:b/>
              </w:rPr>
              <w:br/>
              <w:t>Density %</w:t>
            </w:r>
          </w:p>
        </w:tc>
      </w:tr>
      <w:tr w:rsidR="00321438" w14:paraId="4FE9F27B" w14:textId="77777777" w:rsidTr="00321438">
        <w:trPr>
          <w:cantSplit/>
          <w:tblHeader/>
          <w:jc w:val="center"/>
        </w:trPr>
        <w:tc>
          <w:tcPr>
            <w:tcW w:w="6027" w:type="dxa"/>
            <w:tcMar>
              <w:top w:w="85" w:type="dxa"/>
              <w:left w:w="85" w:type="dxa"/>
              <w:bottom w:w="85" w:type="dxa"/>
              <w:right w:w="85" w:type="dxa"/>
            </w:tcMar>
            <w:vAlign w:val="center"/>
          </w:tcPr>
          <w:p w14:paraId="62302BFF" w14:textId="4290001C" w:rsidR="00321438" w:rsidRDefault="00321438" w:rsidP="009963D5">
            <w:pPr>
              <w:pStyle w:val="NTUtabletext"/>
            </w:pPr>
            <w:r>
              <w:t>Building foundations beneath hardfill</w:t>
            </w:r>
          </w:p>
        </w:tc>
        <w:tc>
          <w:tcPr>
            <w:tcW w:w="2828" w:type="dxa"/>
            <w:tcMar>
              <w:top w:w="85" w:type="dxa"/>
              <w:left w:w="85" w:type="dxa"/>
              <w:bottom w:w="85" w:type="dxa"/>
              <w:right w:w="85" w:type="dxa"/>
            </w:tcMar>
            <w:vAlign w:val="center"/>
          </w:tcPr>
          <w:p w14:paraId="6D14BED5" w14:textId="138CCB79" w:rsidR="00321438" w:rsidRDefault="00321438" w:rsidP="009963D5">
            <w:pPr>
              <w:pStyle w:val="NTUtabletext"/>
              <w:jc w:val="center"/>
              <w:rPr>
                <w:b w:val="0"/>
              </w:rPr>
            </w:pPr>
            <w:r>
              <w:rPr>
                <w:b w:val="0"/>
              </w:rPr>
              <w:t>95</w:t>
            </w:r>
          </w:p>
        </w:tc>
      </w:tr>
      <w:tr w:rsidR="00321438" w14:paraId="5A2487D5" w14:textId="77777777" w:rsidTr="00321438">
        <w:trPr>
          <w:cantSplit/>
          <w:tblHeader/>
          <w:jc w:val="center"/>
        </w:trPr>
        <w:tc>
          <w:tcPr>
            <w:tcW w:w="6027" w:type="dxa"/>
            <w:tcMar>
              <w:top w:w="85" w:type="dxa"/>
              <w:left w:w="85" w:type="dxa"/>
              <w:bottom w:w="85" w:type="dxa"/>
              <w:right w:w="85" w:type="dxa"/>
            </w:tcMar>
            <w:vAlign w:val="center"/>
          </w:tcPr>
          <w:p w14:paraId="5D083153" w14:textId="6C692627" w:rsidR="00321438" w:rsidRDefault="00321438" w:rsidP="009963D5">
            <w:pPr>
              <w:pStyle w:val="NTUtabletext"/>
            </w:pPr>
            <w:r>
              <w:t>Backfill behind walls or chambers</w:t>
            </w:r>
          </w:p>
        </w:tc>
        <w:tc>
          <w:tcPr>
            <w:tcW w:w="2828" w:type="dxa"/>
            <w:tcMar>
              <w:top w:w="85" w:type="dxa"/>
              <w:left w:w="85" w:type="dxa"/>
              <w:bottom w:w="85" w:type="dxa"/>
              <w:right w:w="85" w:type="dxa"/>
            </w:tcMar>
            <w:vAlign w:val="center"/>
          </w:tcPr>
          <w:p w14:paraId="1E59126C" w14:textId="48004784" w:rsidR="00321438" w:rsidRDefault="00321438" w:rsidP="009963D5">
            <w:pPr>
              <w:pStyle w:val="NTUtabletext"/>
              <w:jc w:val="center"/>
              <w:rPr>
                <w:b w:val="0"/>
              </w:rPr>
            </w:pPr>
            <w:r>
              <w:rPr>
                <w:b w:val="0"/>
              </w:rPr>
              <w:t>90</w:t>
            </w:r>
          </w:p>
        </w:tc>
      </w:tr>
      <w:tr w:rsidR="00321438" w14:paraId="59BCF48E" w14:textId="77777777" w:rsidTr="00321438">
        <w:trPr>
          <w:cantSplit/>
          <w:tblHeader/>
          <w:jc w:val="center"/>
        </w:trPr>
        <w:tc>
          <w:tcPr>
            <w:tcW w:w="6027" w:type="dxa"/>
            <w:tcMar>
              <w:top w:w="85" w:type="dxa"/>
              <w:left w:w="85" w:type="dxa"/>
              <w:bottom w:w="85" w:type="dxa"/>
              <w:right w:w="85" w:type="dxa"/>
            </w:tcMar>
            <w:vAlign w:val="center"/>
          </w:tcPr>
          <w:p w14:paraId="467BE4F9" w14:textId="08833690" w:rsidR="00321438" w:rsidRDefault="00321438" w:rsidP="009963D5">
            <w:pPr>
              <w:pStyle w:val="NTUtabletext"/>
            </w:pPr>
            <w:r>
              <w:t>Areas of fill in no trafficked open ground</w:t>
            </w:r>
          </w:p>
        </w:tc>
        <w:tc>
          <w:tcPr>
            <w:tcW w:w="2828" w:type="dxa"/>
            <w:tcMar>
              <w:top w:w="85" w:type="dxa"/>
              <w:left w:w="85" w:type="dxa"/>
              <w:bottom w:w="85" w:type="dxa"/>
              <w:right w:w="85" w:type="dxa"/>
            </w:tcMar>
            <w:vAlign w:val="center"/>
          </w:tcPr>
          <w:p w14:paraId="1A0C0232" w14:textId="02DC4171" w:rsidR="00321438" w:rsidRDefault="00321438" w:rsidP="009963D5">
            <w:pPr>
              <w:pStyle w:val="NTUtabletext"/>
              <w:jc w:val="center"/>
              <w:rPr>
                <w:b w:val="0"/>
              </w:rPr>
            </w:pPr>
            <w:r>
              <w:rPr>
                <w:b w:val="0"/>
              </w:rPr>
              <w:t>90</w:t>
            </w:r>
          </w:p>
        </w:tc>
      </w:tr>
    </w:tbl>
    <w:p w14:paraId="230F8B3D" w14:textId="6988E6DF" w:rsidR="005A66F0" w:rsidRDefault="00AB5DCA" w:rsidP="00FC0AA5">
      <w:pPr>
        <w:pStyle w:val="Heading2"/>
      </w:pPr>
      <w:bookmarkStart w:id="757" w:name="_Toc231982821"/>
      <w:r>
        <w:t>BACKFILL MATERIAL CLASSIFICATION</w:t>
      </w:r>
      <w:bookmarkEnd w:id="757"/>
    </w:p>
    <w:p w14:paraId="682761FC" w14:textId="77777777" w:rsidR="005A66F0" w:rsidRPr="000A4E3E" w:rsidRDefault="005A66F0" w:rsidP="002933D1">
      <w:pPr>
        <w:pStyle w:val="ListParagraph"/>
        <w:numPr>
          <w:ilvl w:val="0"/>
          <w:numId w:val="147"/>
        </w:numPr>
      </w:pPr>
      <w:r w:rsidRPr="000A4E3E">
        <w:t>Ordinary backfill: Material free of organic matter, hazardous contaminants and any other substance which prevents satisfactory placing and compaction.</w:t>
      </w:r>
    </w:p>
    <w:p w14:paraId="49E6F31D" w14:textId="77777777" w:rsidR="005A66F0" w:rsidRPr="000A4E3E" w:rsidRDefault="005A66F0" w:rsidP="002933D1">
      <w:pPr>
        <w:pStyle w:val="NTUanumbering"/>
        <w:numPr>
          <w:ilvl w:val="0"/>
          <w:numId w:val="147"/>
        </w:numPr>
      </w:pPr>
      <w:r w:rsidRPr="000A4E3E">
        <w:t>Ordinary surround material: Ordinary backfill as above but also free of clay lumps and stones retained on a 75mm sieve and not more than 10% shall be stones retained on a 25mm sieve.</w:t>
      </w:r>
    </w:p>
    <w:p w14:paraId="3C096EF6" w14:textId="77777777" w:rsidR="005A66F0" w:rsidRPr="000A4E3E" w:rsidRDefault="005A66F0" w:rsidP="002933D1">
      <w:pPr>
        <w:pStyle w:val="NTUanumbering"/>
        <w:numPr>
          <w:ilvl w:val="0"/>
          <w:numId w:val="147"/>
        </w:numPr>
      </w:pPr>
      <w:r w:rsidRPr="000A4E3E">
        <w:t>Granular surround material: This shall be imported material, or site excavated crushed and graded stone, graded as for ordinary surround material. Coarse sand or fine scoria may only be used when specified.</w:t>
      </w:r>
    </w:p>
    <w:p w14:paraId="50F29B86" w14:textId="00A1F2B3" w:rsidR="005A66F0" w:rsidRDefault="005A66F0" w:rsidP="002933D1">
      <w:pPr>
        <w:pStyle w:val="NTUanumbering"/>
        <w:numPr>
          <w:ilvl w:val="0"/>
          <w:numId w:val="147"/>
        </w:numPr>
      </w:pPr>
      <w:r w:rsidRPr="000A4E3E">
        <w:t xml:space="preserve">Hardfill: Hardfill shall be of granular nature, free of organic matter, hazardous </w:t>
      </w:r>
      <w:r w:rsidR="00D32B8D" w:rsidRPr="000A4E3E">
        <w:t>contaminants,</w:t>
      </w:r>
      <w:r w:rsidRPr="000A4E3E">
        <w:t xml:space="preserve"> or other deleterious material. Hardfill shall be approved before placing and may include but is not limited to: Run of pit (ROP), scoria, concrete washings, reject base course and natural gravel.</w:t>
      </w:r>
    </w:p>
    <w:p w14:paraId="38CBA8D6" w14:textId="77777777" w:rsidR="00616DA2" w:rsidRPr="00805277" w:rsidRDefault="00616DA2" w:rsidP="002933D1">
      <w:pPr>
        <w:pStyle w:val="NTUanumbering"/>
        <w:numPr>
          <w:ilvl w:val="0"/>
          <w:numId w:val="147"/>
        </w:numPr>
      </w:pPr>
      <w:r w:rsidRPr="00805277">
        <w:t>Refer to the specific requirements for pipe materials under the pipe and duct laying sections in this standard under section</w:t>
      </w:r>
      <w:r>
        <w:t xml:space="preserve"> 8 Pipe embedment</w:t>
      </w:r>
      <w:r w:rsidRPr="00805277">
        <w:t>.</w:t>
      </w:r>
    </w:p>
    <w:p w14:paraId="46922E7A" w14:textId="77777777" w:rsidR="00616DA2" w:rsidRPr="000A4E3E" w:rsidRDefault="00616DA2" w:rsidP="00342CA6">
      <w:pPr>
        <w:pStyle w:val="NTUanumbering"/>
        <w:ind w:left="860"/>
      </w:pPr>
    </w:p>
    <w:p w14:paraId="28E00E4B" w14:textId="699EF4F6" w:rsidR="005A66F0" w:rsidRPr="009200FA" w:rsidRDefault="005A66F0" w:rsidP="00FC0AA5">
      <w:pPr>
        <w:pStyle w:val="Heading2"/>
      </w:pPr>
      <w:bookmarkStart w:id="758" w:name="_Toc130973282"/>
      <w:bookmarkStart w:id="759" w:name="_Toc231982822"/>
      <w:r w:rsidRPr="009200FA">
        <w:t>TRENCH FILL</w:t>
      </w:r>
      <w:bookmarkEnd w:id="758"/>
      <w:bookmarkEnd w:id="759"/>
    </w:p>
    <w:p w14:paraId="76FD7EE2" w14:textId="6E4B6A7D" w:rsidR="005A66F0" w:rsidRDefault="005A66F0" w:rsidP="00A8698D">
      <w:pPr>
        <w:pStyle w:val="NTUMasterNormal"/>
      </w:pPr>
      <w:r>
        <w:t>Placement and compaction of trench fill is critical to avoiding subsidence over or near the trench and consequent damage to pavements and structures.</w:t>
      </w:r>
    </w:p>
    <w:p w14:paraId="43C8B28A" w14:textId="4A4538A7" w:rsidR="00E75BC4" w:rsidRDefault="00E75BC4" w:rsidP="00AC1C3F">
      <w:pPr>
        <w:pStyle w:val="Heading3"/>
      </w:pPr>
      <w:bookmarkStart w:id="760" w:name="_Toc137639691"/>
      <w:bookmarkStart w:id="761" w:name="_Toc138920887"/>
      <w:bookmarkStart w:id="762" w:name="_Toc231982823"/>
      <w:bookmarkStart w:id="763" w:name="_Toc130973283"/>
      <w:r>
        <w:t>General</w:t>
      </w:r>
      <w:bookmarkEnd w:id="760"/>
      <w:bookmarkEnd w:id="761"/>
      <w:bookmarkEnd w:id="762"/>
    </w:p>
    <w:p w14:paraId="057621F1" w14:textId="77777777" w:rsidR="00E75BC4" w:rsidRPr="00321438" w:rsidRDefault="00E75BC4" w:rsidP="00342CA6">
      <w:pPr>
        <w:pStyle w:val="NTUanumbering"/>
        <w:numPr>
          <w:ilvl w:val="0"/>
          <w:numId w:val="38"/>
        </w:numPr>
      </w:pPr>
      <w:r w:rsidRPr="00321438">
        <w:t xml:space="preserve">Prior to </w:t>
      </w:r>
      <w:r w:rsidRPr="00321438">
        <w:rPr>
          <w:lang w:eastAsia="en-NZ"/>
        </w:rPr>
        <w:t>backfilling</w:t>
      </w:r>
      <w:r w:rsidRPr="00321438">
        <w:t xml:space="preserve"> all forms and debris shall be removed from the excavation. Temporary support works and timbering shall be removed progressively.</w:t>
      </w:r>
    </w:p>
    <w:p w14:paraId="2000CACF" w14:textId="77777777" w:rsidR="00E75BC4" w:rsidRPr="00321438" w:rsidRDefault="00E75BC4" w:rsidP="00342CA6">
      <w:pPr>
        <w:pStyle w:val="NTUanumbering"/>
        <w:numPr>
          <w:ilvl w:val="0"/>
          <w:numId w:val="38"/>
        </w:numPr>
      </w:pPr>
      <w:r w:rsidRPr="00321438">
        <w:t>Backfill material capable of compaction to this standard or as otherwise required by the specific drawings shall be used for backfilling.</w:t>
      </w:r>
    </w:p>
    <w:p w14:paraId="597119C6" w14:textId="77777777" w:rsidR="00E75BC4" w:rsidRPr="00321438" w:rsidRDefault="00E75BC4" w:rsidP="00342CA6">
      <w:pPr>
        <w:pStyle w:val="NTUanumbering"/>
        <w:numPr>
          <w:ilvl w:val="0"/>
          <w:numId w:val="38"/>
        </w:numPr>
      </w:pPr>
      <w:r w:rsidRPr="00321438">
        <w:lastRenderedPageBreak/>
        <w:t>Excavated material unsuitable for backfill shall be disposed of as surplus material.</w:t>
      </w:r>
    </w:p>
    <w:p w14:paraId="62F6B212" w14:textId="77777777" w:rsidR="00E75BC4" w:rsidRPr="00321438" w:rsidRDefault="00E75BC4" w:rsidP="00342CA6">
      <w:pPr>
        <w:pStyle w:val="NTUanumbering"/>
        <w:numPr>
          <w:ilvl w:val="0"/>
          <w:numId w:val="38"/>
        </w:numPr>
      </w:pPr>
      <w:r w:rsidRPr="00321438">
        <w:t>Suitable backfill material shall be:</w:t>
      </w:r>
    </w:p>
    <w:p w14:paraId="2D1A4105" w14:textId="77777777" w:rsidR="00E75BC4" w:rsidRDefault="00E75BC4" w:rsidP="00342CA6">
      <w:pPr>
        <w:pStyle w:val="NTUiibullet"/>
        <w:numPr>
          <w:ilvl w:val="0"/>
          <w:numId w:val="12"/>
        </w:numPr>
      </w:pPr>
      <w:r>
        <w:t>Clean fill free of organic matter</w:t>
      </w:r>
    </w:p>
    <w:p w14:paraId="633D268B" w14:textId="77777777" w:rsidR="00E75BC4" w:rsidRDefault="00E75BC4" w:rsidP="00342CA6">
      <w:pPr>
        <w:pStyle w:val="NTUiibullet"/>
      </w:pPr>
      <w:r>
        <w:t>Free from hazardous substances or contaminants</w:t>
      </w:r>
    </w:p>
    <w:p w14:paraId="3BFC9882" w14:textId="77777777" w:rsidR="00E75BC4" w:rsidRDefault="00E75BC4" w:rsidP="00342CA6">
      <w:pPr>
        <w:pStyle w:val="NTUiibullet"/>
      </w:pPr>
      <w:r>
        <w:t>Plastic index less than 30</w:t>
      </w:r>
    </w:p>
    <w:p w14:paraId="64739049" w14:textId="51C45D1A" w:rsidR="00E75BC4" w:rsidRDefault="00E75BC4" w:rsidP="00342CA6">
      <w:pPr>
        <w:pStyle w:val="NTUiibullet"/>
      </w:pPr>
      <w:r>
        <w:t xml:space="preserve">Capable of achieving the compaction criteria in </w:t>
      </w:r>
      <w:r w:rsidR="00202A11">
        <w:t>s</w:t>
      </w:r>
      <w:r>
        <w:t xml:space="preserve">ection </w:t>
      </w:r>
      <w:r w:rsidR="00202A11">
        <w:t>15.3</w:t>
      </w:r>
    </w:p>
    <w:p w14:paraId="1E36A586" w14:textId="75FC474C" w:rsidR="00E75BC4" w:rsidRDefault="00E75BC4" w:rsidP="00342CA6">
      <w:pPr>
        <w:pStyle w:val="NTUanumbering"/>
        <w:numPr>
          <w:ilvl w:val="0"/>
          <w:numId w:val="38"/>
        </w:numPr>
      </w:pPr>
      <w:r>
        <w:t>The backfill placed within 300mm of any structure shall be ordinary surround material (</w:t>
      </w:r>
      <w:r w:rsidRPr="00052585">
        <w:t xml:space="preserve">refer </w:t>
      </w:r>
      <w:r w:rsidR="00202A11">
        <w:t>s</w:t>
      </w:r>
      <w:r w:rsidRPr="00052585">
        <w:t>ection</w:t>
      </w:r>
      <w:r w:rsidR="00755904">
        <w:t xml:space="preserve"> </w:t>
      </w:r>
      <w:r w:rsidR="00755904">
        <w:fldChar w:fldCharType="begin"/>
      </w:r>
      <w:r w:rsidR="00755904">
        <w:instrText xml:space="preserve"> REF _Ref141362488 \r \h </w:instrText>
      </w:r>
      <w:r w:rsidR="00755904">
        <w:fldChar w:fldCharType="separate"/>
      </w:r>
      <w:r w:rsidR="00290831">
        <w:t>17.1</w:t>
      </w:r>
      <w:r w:rsidR="00755904">
        <w:fldChar w:fldCharType="end"/>
      </w:r>
      <w:r>
        <w:t>) unless otherwise specified.</w:t>
      </w:r>
    </w:p>
    <w:p w14:paraId="3178BDA7" w14:textId="77777777" w:rsidR="00E75BC4" w:rsidRDefault="00E75BC4" w:rsidP="00AC1C3F">
      <w:pPr>
        <w:pStyle w:val="Heading3"/>
      </w:pPr>
      <w:bookmarkStart w:id="764" w:name="_Toc231982824"/>
      <w:r>
        <w:t>Material requirements</w:t>
      </w:r>
      <w:bookmarkEnd w:id="764"/>
    </w:p>
    <w:p w14:paraId="00107D73" w14:textId="77777777" w:rsidR="00E75BC4" w:rsidRPr="000A4E3E" w:rsidRDefault="00E75BC4" w:rsidP="00342CA6">
      <w:pPr>
        <w:pStyle w:val="NTUanumbering"/>
        <w:numPr>
          <w:ilvl w:val="0"/>
          <w:numId w:val="39"/>
        </w:numPr>
      </w:pPr>
      <w:r w:rsidRPr="000A4E3E">
        <w:t>Ordinary backfill: Material free of organic matter, hazardous contaminants and any other substance which prevents satisfactory placing and compaction.</w:t>
      </w:r>
    </w:p>
    <w:p w14:paraId="13A946B9" w14:textId="77777777" w:rsidR="00E75BC4" w:rsidRPr="000A4E3E" w:rsidRDefault="00E75BC4" w:rsidP="00342CA6">
      <w:pPr>
        <w:pStyle w:val="NTUanumbering"/>
        <w:numPr>
          <w:ilvl w:val="0"/>
          <w:numId w:val="39"/>
        </w:numPr>
      </w:pPr>
      <w:r w:rsidRPr="000A4E3E">
        <w:t>Ordinary surround material: Ordinary backfill as above but also free of clay lumps and stones retained on a 75mm sieve and not more than 10% shall be stones retained on a 25mm sieve.</w:t>
      </w:r>
    </w:p>
    <w:p w14:paraId="600AE58C" w14:textId="77777777" w:rsidR="00E75BC4" w:rsidRPr="000A4E3E" w:rsidRDefault="00E75BC4" w:rsidP="00342CA6">
      <w:pPr>
        <w:pStyle w:val="NTUanumbering"/>
        <w:numPr>
          <w:ilvl w:val="0"/>
          <w:numId w:val="39"/>
        </w:numPr>
      </w:pPr>
      <w:r w:rsidRPr="000A4E3E">
        <w:t>Granular surround material: This shall be imported material, or site excavated crushed and graded stone, graded as for ordinary surround material. Coarse sand or fine scoria may only be used when specified.</w:t>
      </w:r>
    </w:p>
    <w:p w14:paraId="1D151827" w14:textId="77777777" w:rsidR="00E75BC4" w:rsidRDefault="00E75BC4" w:rsidP="00342CA6">
      <w:pPr>
        <w:pStyle w:val="NTUanumbering"/>
        <w:numPr>
          <w:ilvl w:val="0"/>
          <w:numId w:val="39"/>
        </w:numPr>
      </w:pPr>
      <w:r w:rsidRPr="000A4E3E">
        <w:t>Hardfill: Hardfill shall be of granular nature, free of organic matter, hazardous contaminants, or other deleterious material. Hardfill shall be approved before placing and may include but is not limited to: Run of pit (ROP), scoria, concrete washings, reject base course and natural gravel.</w:t>
      </w:r>
    </w:p>
    <w:p w14:paraId="01A8DE20" w14:textId="12FF6D34" w:rsidR="005A66F0" w:rsidRDefault="00E75BC4" w:rsidP="00A2095B">
      <w:pPr>
        <w:pStyle w:val="Heading4"/>
      </w:pPr>
      <w:r>
        <w:t>T</w:t>
      </w:r>
      <w:bookmarkStart w:id="765" w:name="_Toc130973284"/>
      <w:bookmarkEnd w:id="763"/>
      <w:r w:rsidR="005A66F0">
        <w:t>rafficable Areas</w:t>
      </w:r>
      <w:bookmarkEnd w:id="765"/>
    </w:p>
    <w:p w14:paraId="465E13B8" w14:textId="77777777" w:rsidR="005A66F0" w:rsidRDefault="005A66F0" w:rsidP="00A8698D">
      <w:pPr>
        <w:pStyle w:val="NTUMasterNormal"/>
      </w:pPr>
      <w:r>
        <w:t>Any fill under roads requires the approval of the Roading Control Authority and compliance with their specific specification.</w:t>
      </w:r>
    </w:p>
    <w:p w14:paraId="581C649D" w14:textId="77777777" w:rsidR="00B91462" w:rsidRDefault="00B91462" w:rsidP="00B91462">
      <w:pPr>
        <w:pStyle w:val="NTUMasterNormal"/>
      </w:pPr>
      <w:r w:rsidRPr="063D0B26">
        <w:rPr>
          <w:lang w:val="en-US"/>
        </w:rPr>
        <w:t xml:space="preserve">Trafficable areas include: </w:t>
      </w:r>
    </w:p>
    <w:p w14:paraId="544CCC2D" w14:textId="77777777" w:rsidR="00B91462" w:rsidRDefault="00B91462" w:rsidP="002933D1">
      <w:pPr>
        <w:pStyle w:val="NTUanumbering"/>
        <w:numPr>
          <w:ilvl w:val="0"/>
          <w:numId w:val="148"/>
        </w:numPr>
      </w:pPr>
      <w:r w:rsidRPr="0059170B">
        <w:rPr>
          <w:lang w:val="en-US"/>
        </w:rPr>
        <w:t xml:space="preserve">The full width of any existing or proposed road carriageway plus shoulders and extending to 1 m beyond the shoulders or </w:t>
      </w:r>
      <w:proofErr w:type="spellStart"/>
      <w:r w:rsidRPr="0059170B">
        <w:rPr>
          <w:lang w:val="en-US"/>
        </w:rPr>
        <w:t>kerbs</w:t>
      </w:r>
      <w:proofErr w:type="spellEnd"/>
      <w:r w:rsidRPr="0059170B">
        <w:rPr>
          <w:lang w:val="en-US"/>
        </w:rPr>
        <w:t xml:space="preserve">. </w:t>
      </w:r>
    </w:p>
    <w:p w14:paraId="2141BED4" w14:textId="77777777" w:rsidR="00B91462" w:rsidRDefault="00B91462" w:rsidP="002933D1">
      <w:pPr>
        <w:pStyle w:val="NTUanumbering"/>
        <w:numPr>
          <w:ilvl w:val="0"/>
          <w:numId w:val="148"/>
        </w:numPr>
      </w:pPr>
      <w:r w:rsidRPr="007902E1">
        <w:rPr>
          <w:lang w:val="en-US"/>
        </w:rPr>
        <w:t xml:space="preserve">The full width of any property access driveway and extending 1 m either side. </w:t>
      </w:r>
    </w:p>
    <w:p w14:paraId="724294BE" w14:textId="77777777" w:rsidR="00B91462" w:rsidRDefault="00B91462" w:rsidP="002933D1">
      <w:pPr>
        <w:pStyle w:val="NTUanumbering"/>
        <w:numPr>
          <w:ilvl w:val="0"/>
          <w:numId w:val="148"/>
        </w:numPr>
      </w:pPr>
      <w:r w:rsidRPr="007902E1">
        <w:rPr>
          <w:lang w:val="en-US"/>
        </w:rPr>
        <w:t xml:space="preserve">The full length of any constructed footway including, but not limited to, concrete, asphalt, crushed rock pavements. </w:t>
      </w:r>
    </w:p>
    <w:p w14:paraId="7F513308" w14:textId="77777777" w:rsidR="00B91462" w:rsidRDefault="00B91462" w:rsidP="002933D1">
      <w:pPr>
        <w:pStyle w:val="NTUanumbering"/>
        <w:numPr>
          <w:ilvl w:val="0"/>
          <w:numId w:val="148"/>
        </w:numPr>
      </w:pPr>
      <w:r w:rsidRPr="007902E1">
        <w:rPr>
          <w:lang w:val="en-US"/>
        </w:rPr>
        <w:t xml:space="preserve">The full width of any median strip. </w:t>
      </w:r>
    </w:p>
    <w:p w14:paraId="691FBD67" w14:textId="77777777" w:rsidR="00B91462" w:rsidRDefault="00B91462" w:rsidP="002933D1">
      <w:pPr>
        <w:pStyle w:val="NTUanumbering"/>
        <w:numPr>
          <w:ilvl w:val="0"/>
          <w:numId w:val="148"/>
        </w:numPr>
      </w:pPr>
      <w:r w:rsidRPr="007902E1">
        <w:rPr>
          <w:lang w:val="en-US"/>
        </w:rPr>
        <w:t xml:space="preserve">Any other areas subject to vehicular traffic. </w:t>
      </w:r>
    </w:p>
    <w:p w14:paraId="01B2103C" w14:textId="77777777" w:rsidR="00B91462" w:rsidRDefault="00B91462" w:rsidP="00B91462">
      <w:pPr>
        <w:pStyle w:val="NTUMasterNormal"/>
      </w:pPr>
      <w:r w:rsidRPr="063D0B26">
        <w:rPr>
          <w:lang w:val="en-US"/>
        </w:rPr>
        <w:t>Where the filled trench will be subjected to traffic loading, ensure the fill material complies with the road Owner’s specifications or WSE</w:t>
      </w:r>
      <w:r>
        <w:rPr>
          <w:lang w:val="en-US"/>
        </w:rPr>
        <w:t>-</w:t>
      </w:r>
      <w:r w:rsidRPr="063D0B26">
        <w:rPr>
          <w:lang w:val="en-US"/>
        </w:rPr>
        <w:t xml:space="preserve">nominated specifications. In the absence of a directive, obtain approval to use one of the following: </w:t>
      </w:r>
    </w:p>
    <w:p w14:paraId="2F94F9FA" w14:textId="77777777" w:rsidR="00B91462" w:rsidRPr="00B91462" w:rsidRDefault="00B91462" w:rsidP="00342CA6">
      <w:pPr>
        <w:pStyle w:val="NTUanumbering"/>
        <w:numPr>
          <w:ilvl w:val="0"/>
          <w:numId w:val="97"/>
        </w:numPr>
      </w:pPr>
      <w:r w:rsidRPr="00B91462">
        <w:rPr>
          <w:lang w:val="en-US"/>
        </w:rPr>
        <w:t xml:space="preserve">For trenches in trafficable areas other than footways less than 1.5 m deep, 20 mm Class 2 plant mixed wet </w:t>
      </w:r>
      <w:proofErr w:type="gramStart"/>
      <w:r w:rsidRPr="00B91462">
        <w:rPr>
          <w:lang w:val="en-US"/>
        </w:rPr>
        <w:t>mix</w:t>
      </w:r>
      <w:proofErr w:type="gramEnd"/>
      <w:r w:rsidRPr="00B91462">
        <w:rPr>
          <w:lang w:val="en-US"/>
        </w:rPr>
        <w:t xml:space="preserve"> crushed rock, for the full depth or a suitable equivalent.</w:t>
      </w:r>
    </w:p>
    <w:p w14:paraId="61A9F0F6" w14:textId="703EAD8D" w:rsidR="00B91462" w:rsidRDefault="00B91462" w:rsidP="00342CA6">
      <w:pPr>
        <w:pStyle w:val="NTUanumbering"/>
        <w:numPr>
          <w:ilvl w:val="0"/>
          <w:numId w:val="97"/>
        </w:numPr>
      </w:pPr>
      <w:r w:rsidRPr="00B91462">
        <w:rPr>
          <w:lang w:val="en-US"/>
        </w:rPr>
        <w:t xml:space="preserve">For trenches in trafficable areas other than footways that are 1.5 m deep or greater: </w:t>
      </w:r>
    </w:p>
    <w:p w14:paraId="4F8DEF00" w14:textId="77777777" w:rsidR="00B91462" w:rsidRDefault="00B91462" w:rsidP="00342CA6">
      <w:pPr>
        <w:pStyle w:val="NTUiibullet"/>
        <w:numPr>
          <w:ilvl w:val="0"/>
          <w:numId w:val="98"/>
        </w:numPr>
      </w:pPr>
      <w:r w:rsidRPr="00342CA6">
        <w:rPr>
          <w:lang w:val="en-US"/>
        </w:rPr>
        <w:t xml:space="preserve">20 mm Class 2 plant mixed wet mix crushed rock for the top 600 mm; or </w:t>
      </w:r>
    </w:p>
    <w:p w14:paraId="1316A07B" w14:textId="77777777" w:rsidR="00B91462" w:rsidRDefault="00B91462" w:rsidP="00342CA6">
      <w:pPr>
        <w:pStyle w:val="NTUiibullet"/>
      </w:pPr>
      <w:r w:rsidRPr="063D0B26">
        <w:rPr>
          <w:lang w:val="en-US"/>
        </w:rPr>
        <w:t>20 mm Class 4 (or better) crushed rock for the remainder, or other trench fill material specifically approved by the road Owner</w:t>
      </w:r>
    </w:p>
    <w:p w14:paraId="66173B1D" w14:textId="77777777" w:rsidR="00B91462" w:rsidRDefault="00B91462" w:rsidP="00342CA6">
      <w:pPr>
        <w:pStyle w:val="NTUanumbering"/>
        <w:numPr>
          <w:ilvl w:val="0"/>
          <w:numId w:val="97"/>
        </w:numPr>
      </w:pPr>
      <w:r w:rsidRPr="063D0B26">
        <w:rPr>
          <w:lang w:val="en-US"/>
        </w:rPr>
        <w:t>For trenches under footways, 20 mm Class 4 (or better) crushed rock, or other trench fill material specifically approved by the road Owner</w:t>
      </w:r>
    </w:p>
    <w:p w14:paraId="4716FE08" w14:textId="77777777" w:rsidR="00B91462" w:rsidRDefault="00B91462" w:rsidP="00A8698D">
      <w:pPr>
        <w:pStyle w:val="NTUMasterNormal"/>
      </w:pPr>
    </w:p>
    <w:p w14:paraId="57B9F51E" w14:textId="603D0006" w:rsidR="005A66F0" w:rsidRDefault="005A66F0" w:rsidP="00A2095B">
      <w:pPr>
        <w:pStyle w:val="Heading4"/>
      </w:pPr>
      <w:bookmarkStart w:id="766" w:name="_Toc130973285"/>
      <w:r>
        <w:t>Non-Trafficable Areas</w:t>
      </w:r>
      <w:bookmarkEnd w:id="766"/>
    </w:p>
    <w:p w14:paraId="13FD6248" w14:textId="57FD96D6" w:rsidR="005A66F0" w:rsidRDefault="005A66F0" w:rsidP="00A8698D">
      <w:pPr>
        <w:pStyle w:val="NTUMasterNormal"/>
      </w:pPr>
      <w:r>
        <w:t xml:space="preserve">Use trench fill material and compaction in compliance with the specification.  Reference may be made to this section of the </w:t>
      </w:r>
      <w:r w:rsidR="002129BD">
        <w:t>NEDS</w:t>
      </w:r>
      <w:r>
        <w:t xml:space="preserve"> in the absence of other requirements.</w:t>
      </w:r>
    </w:p>
    <w:p w14:paraId="7DDFDDB0" w14:textId="77777777" w:rsidR="00B91462" w:rsidRDefault="00B91462" w:rsidP="00B91462">
      <w:pPr>
        <w:pStyle w:val="NTUMasterNormal"/>
      </w:pPr>
      <w:r w:rsidRPr="063D0B26">
        <w:rPr>
          <w:lang w:val="en-US"/>
        </w:rPr>
        <w:lastRenderedPageBreak/>
        <w:t xml:space="preserve">Where well-graded granular materials (e.g., crushed rock) are specified, seek guidance from the </w:t>
      </w:r>
      <w:r>
        <w:rPr>
          <w:lang w:val="en-US"/>
        </w:rPr>
        <w:t>Entity</w:t>
      </w:r>
      <w:r w:rsidRPr="063D0B26">
        <w:rPr>
          <w:lang w:val="en-US"/>
        </w:rPr>
        <w:t xml:space="preserve"> in relation to moisture conditioning. </w:t>
      </w:r>
    </w:p>
    <w:p w14:paraId="10489EBA" w14:textId="77777777" w:rsidR="00B91462" w:rsidRDefault="00B91462" w:rsidP="00B91462">
      <w:pPr>
        <w:pStyle w:val="NTUMasterNormal"/>
      </w:pPr>
      <w:r w:rsidRPr="063D0B26">
        <w:rPr>
          <w:lang w:val="en-US"/>
        </w:rPr>
        <w:t xml:space="preserve">If the Specification permits excavated material to be used as trench fill, ensure it is free of organic material and that it contains no rock or hard clay greater than 75 mm and that it can be compacted to the required degree of compaction. </w:t>
      </w:r>
    </w:p>
    <w:p w14:paraId="4CFE0DBA" w14:textId="77777777" w:rsidR="00B91462" w:rsidRDefault="00B91462" w:rsidP="00B91462">
      <w:pPr>
        <w:pStyle w:val="NTUMasterNormal"/>
      </w:pPr>
      <w:r w:rsidRPr="063D0B26">
        <w:rPr>
          <w:lang w:val="en-US"/>
        </w:rPr>
        <w:t>Where excavated material is cohesionless soil (e.g., clean sand, silty sand and poorly graded sand and gravel mixtures) use only in those areas where the natural soils within which works are being undertaken are also cohesionless.</w:t>
      </w:r>
    </w:p>
    <w:p w14:paraId="11E75B9C" w14:textId="49616F56" w:rsidR="00B91462" w:rsidRDefault="00B91462" w:rsidP="00B91462">
      <w:pPr>
        <w:pStyle w:val="NTUMasterNormal"/>
      </w:pPr>
      <w:r w:rsidRPr="063D0B26">
        <w:rPr>
          <w:lang w:val="en-US"/>
        </w:rPr>
        <w:t xml:space="preserve">Where cohesionless soil fill is proposed in areas where </w:t>
      </w:r>
      <w:proofErr w:type="gramStart"/>
      <w:r w:rsidRPr="063D0B26">
        <w:rPr>
          <w:lang w:val="en-US"/>
        </w:rPr>
        <w:t>the natural</w:t>
      </w:r>
      <w:proofErr w:type="gramEnd"/>
      <w:r w:rsidRPr="063D0B26">
        <w:rPr>
          <w:lang w:val="en-US"/>
        </w:rPr>
        <w:t xml:space="preserve"> soils are cohesive (e.g., clayey) </w:t>
      </w:r>
      <w:proofErr w:type="gramStart"/>
      <w:r w:rsidRPr="063D0B26">
        <w:rPr>
          <w:lang w:val="en-US"/>
        </w:rPr>
        <w:t>do not use</w:t>
      </w:r>
      <w:proofErr w:type="gramEnd"/>
      <w:r w:rsidRPr="063D0B26">
        <w:rPr>
          <w:lang w:val="en-US"/>
        </w:rPr>
        <w:t xml:space="preserve"> unless approved by the Designer, in which case comply with any additional requirements for placement and compaction</w:t>
      </w:r>
    </w:p>
    <w:p w14:paraId="14EFFCE0" w14:textId="77777777" w:rsidR="00C022AC" w:rsidRDefault="00C022AC" w:rsidP="00A2095B">
      <w:pPr>
        <w:pStyle w:val="Heading4"/>
      </w:pPr>
      <w:bookmarkStart w:id="767" w:name="_Toc137639695"/>
      <w:bookmarkStart w:id="768" w:name="_Toc138920891"/>
      <w:r>
        <w:t>Placement</w:t>
      </w:r>
      <w:bookmarkEnd w:id="767"/>
      <w:bookmarkEnd w:id="768"/>
    </w:p>
    <w:p w14:paraId="55C4D02D" w14:textId="77777777" w:rsidR="00C022AC" w:rsidRDefault="00C022AC" w:rsidP="00A8698D">
      <w:pPr>
        <w:pStyle w:val="NTUMasterNormal"/>
      </w:pPr>
      <w:r>
        <w:t>Backfill shall be placed so that no sudden or excessive loading is transmitted to the pipeline or its accessories. The pipe shall not be moved or damaged during placing or compaction of backfill.</w:t>
      </w:r>
    </w:p>
    <w:p w14:paraId="76A8035F" w14:textId="77777777" w:rsidR="00B91462" w:rsidRDefault="00B91462" w:rsidP="00B91462">
      <w:pPr>
        <w:pStyle w:val="NTUMasterNormal"/>
      </w:pPr>
      <w:r w:rsidRPr="063D0B26">
        <w:rPr>
          <w:lang w:val="en-US"/>
        </w:rPr>
        <w:t xml:space="preserve">Place </w:t>
      </w:r>
      <w:proofErr w:type="gramStart"/>
      <w:r w:rsidRPr="063D0B26">
        <w:rPr>
          <w:lang w:val="en-US"/>
        </w:rPr>
        <w:t>trench</w:t>
      </w:r>
      <w:proofErr w:type="gramEnd"/>
      <w:r w:rsidRPr="063D0B26">
        <w:rPr>
          <w:lang w:val="en-US"/>
        </w:rPr>
        <w:t xml:space="preserve"> fill in accordance with the Design Drawing(s). </w:t>
      </w:r>
    </w:p>
    <w:p w14:paraId="269641A8" w14:textId="77777777" w:rsidR="00B91462" w:rsidRDefault="00B91462" w:rsidP="00B91462">
      <w:pPr>
        <w:pStyle w:val="NTUMasterNormal"/>
      </w:pPr>
      <w:r w:rsidRPr="063D0B26">
        <w:rPr>
          <w:lang w:val="en-US"/>
        </w:rPr>
        <w:t xml:space="preserve">Use appropriate methods of compaction to achieve the compaction requirements of the Design Drawings and Specification and to prevent settlement or subsidence over the trench. </w:t>
      </w:r>
    </w:p>
    <w:p w14:paraId="6D61A478" w14:textId="77777777" w:rsidR="00B91462" w:rsidRDefault="00B91462" w:rsidP="00B91462">
      <w:pPr>
        <w:pStyle w:val="NTUMasterNormal"/>
      </w:pPr>
      <w:r w:rsidRPr="063D0B26">
        <w:rPr>
          <w:lang w:val="en-US"/>
        </w:rPr>
        <w:t xml:space="preserve">The contract for the works may require the </w:t>
      </w:r>
      <w:proofErr w:type="gramStart"/>
      <w:r w:rsidRPr="063D0B26">
        <w:rPr>
          <w:lang w:val="en-US"/>
        </w:rPr>
        <w:t>constructor</w:t>
      </w:r>
      <w:proofErr w:type="gramEnd"/>
      <w:r w:rsidRPr="063D0B26">
        <w:rPr>
          <w:lang w:val="en-US"/>
        </w:rPr>
        <w:t xml:space="preserve"> to make good damage caused </w:t>
      </w:r>
      <w:proofErr w:type="gramStart"/>
      <w:r w:rsidRPr="063D0B26">
        <w:rPr>
          <w:lang w:val="en-US"/>
        </w:rPr>
        <w:t>as a consequence of</w:t>
      </w:r>
      <w:proofErr w:type="gramEnd"/>
      <w:r w:rsidRPr="063D0B26">
        <w:rPr>
          <w:lang w:val="en-US"/>
        </w:rPr>
        <w:t xml:space="preserve"> subsidence (e.g., damage to, including tilting </w:t>
      </w:r>
      <w:proofErr w:type="gramStart"/>
      <w:r w:rsidRPr="063D0B26">
        <w:rPr>
          <w:lang w:val="en-US"/>
        </w:rPr>
        <w:t>of</w:t>
      </w:r>
      <w:proofErr w:type="gramEnd"/>
      <w:r w:rsidRPr="063D0B26">
        <w:rPr>
          <w:lang w:val="en-US"/>
        </w:rPr>
        <w:t xml:space="preserve">, fences, buildings and pavements). </w:t>
      </w:r>
    </w:p>
    <w:p w14:paraId="55EF72A6" w14:textId="77777777" w:rsidR="00B91462" w:rsidRDefault="00B91462" w:rsidP="00B91462">
      <w:pPr>
        <w:pStyle w:val="NTUMasterNormal"/>
      </w:pPr>
      <w:r w:rsidRPr="063D0B26">
        <w:rPr>
          <w:lang w:val="en-US"/>
        </w:rPr>
        <w:t xml:space="preserve">Avoid impact loading of the </w:t>
      </w:r>
      <w:r>
        <w:rPr>
          <w:lang w:val="en-US"/>
        </w:rPr>
        <w:t>wastewater</w:t>
      </w:r>
      <w:r w:rsidRPr="063D0B26">
        <w:rPr>
          <w:lang w:val="en-US"/>
        </w:rPr>
        <w:t xml:space="preserve"> rising main or </w:t>
      </w:r>
      <w:r>
        <w:rPr>
          <w:lang w:val="en-US"/>
        </w:rPr>
        <w:t>wastewater</w:t>
      </w:r>
      <w:r w:rsidRPr="063D0B26">
        <w:rPr>
          <w:lang w:val="en-US"/>
        </w:rPr>
        <w:t xml:space="preserve"> during placement of trench fill material. </w:t>
      </w:r>
    </w:p>
    <w:p w14:paraId="5E0E293D" w14:textId="77777777" w:rsidR="00B91462" w:rsidRDefault="00B91462" w:rsidP="00B91462">
      <w:pPr>
        <w:pStyle w:val="NTUMasterNormal"/>
      </w:pPr>
      <w:r w:rsidRPr="063D0B26">
        <w:rPr>
          <w:lang w:val="en-US"/>
        </w:rPr>
        <w:t xml:space="preserve">Do not place trench fill material within 24 h of placing concrete embedment or encasement, or longer period if shown in the Design Drawings or Specification. </w:t>
      </w:r>
    </w:p>
    <w:p w14:paraId="6050E851" w14:textId="77777777" w:rsidR="00B91462" w:rsidRDefault="00B91462" w:rsidP="00B91462">
      <w:pPr>
        <w:pStyle w:val="NTUMasterNormal"/>
      </w:pPr>
      <w:r w:rsidRPr="063D0B26">
        <w:rPr>
          <w:lang w:val="en-US"/>
        </w:rPr>
        <w:t xml:space="preserve">Fill voids behind timber ground support in close-timbered tunnels, drives and shafts by pressure grouting or other </w:t>
      </w:r>
      <w:proofErr w:type="spellStart"/>
      <w:r w:rsidRPr="063D0B26">
        <w:rPr>
          <w:lang w:val="en-US"/>
        </w:rPr>
        <w:t>authorised</w:t>
      </w:r>
      <w:proofErr w:type="spellEnd"/>
      <w:r w:rsidRPr="063D0B26">
        <w:rPr>
          <w:lang w:val="en-US"/>
        </w:rPr>
        <w:t xml:space="preserve"> means. </w:t>
      </w:r>
    </w:p>
    <w:p w14:paraId="1AED5F7E" w14:textId="77777777" w:rsidR="00B91462" w:rsidRDefault="00B91462" w:rsidP="00B91462">
      <w:pPr>
        <w:pStyle w:val="NTUMasterNormal"/>
      </w:pPr>
      <w:r w:rsidRPr="063D0B26">
        <w:rPr>
          <w:lang w:val="en-US"/>
        </w:rPr>
        <w:t xml:space="preserve">Take special care to prevent displacement of any </w:t>
      </w:r>
      <w:proofErr w:type="gramStart"/>
      <w:r w:rsidRPr="063D0B26">
        <w:rPr>
          <w:lang w:val="en-US"/>
        </w:rPr>
        <w:t>valve</w:t>
      </w:r>
      <w:proofErr w:type="gramEnd"/>
      <w:r w:rsidRPr="063D0B26">
        <w:rPr>
          <w:lang w:val="en-US"/>
        </w:rPr>
        <w:t xml:space="preserve"> or scour access cover assembly or supports. </w:t>
      </w:r>
    </w:p>
    <w:p w14:paraId="1F75261D" w14:textId="77777777" w:rsidR="00B91462" w:rsidRDefault="00B91462" w:rsidP="00B91462">
      <w:pPr>
        <w:pStyle w:val="NTUMasterNormal"/>
      </w:pPr>
      <w:r w:rsidRPr="063D0B26">
        <w:rPr>
          <w:lang w:val="en-US"/>
        </w:rPr>
        <w:t>Correct any deficiencies of trench filling exposed by settlement.</w:t>
      </w:r>
    </w:p>
    <w:p w14:paraId="0EAC4B78" w14:textId="77777777" w:rsidR="0002262B" w:rsidRPr="007C53CC" w:rsidRDefault="0002262B" w:rsidP="0002262B">
      <w:pPr>
        <w:pStyle w:val="NTUMasterNormal"/>
      </w:pPr>
      <w:proofErr w:type="gramStart"/>
      <w:r w:rsidRPr="007C53CC">
        <w:t>Particular care</w:t>
      </w:r>
      <w:proofErr w:type="gramEnd"/>
      <w:r w:rsidRPr="007C53CC">
        <w:t xml:space="preserve"> shall be taken to compact the backfilling around risers.</w:t>
      </w:r>
    </w:p>
    <w:p w14:paraId="02D7EEE6" w14:textId="77777777" w:rsidR="0002262B" w:rsidRPr="007C53CC" w:rsidRDefault="0002262B" w:rsidP="0002262B">
      <w:pPr>
        <w:pStyle w:val="NTUMasterNormal"/>
      </w:pPr>
      <w:r w:rsidRPr="007C53CC">
        <w:t xml:space="preserve">Well point, well or test holes shall be </w:t>
      </w:r>
      <w:proofErr w:type="gramStart"/>
      <w:r w:rsidRPr="007C53CC">
        <w:t>completely filled</w:t>
      </w:r>
      <w:proofErr w:type="gramEnd"/>
      <w:r w:rsidRPr="007C53CC">
        <w:t xml:space="preserve"> with coarse sand or approved alternative.</w:t>
      </w:r>
    </w:p>
    <w:p w14:paraId="30F498CA" w14:textId="77777777" w:rsidR="0002262B" w:rsidRPr="00A82914" w:rsidRDefault="0002262B" w:rsidP="0002262B">
      <w:pPr>
        <w:pStyle w:val="NTUMasterNormal"/>
      </w:pPr>
      <w:r w:rsidRPr="007C53CC">
        <w:t>Where watering-in is used, the surface layer of the backfill, if segregated, shall be removed, or treated.</w:t>
      </w:r>
    </w:p>
    <w:p w14:paraId="32964FCF" w14:textId="77777777" w:rsidR="0002262B" w:rsidRPr="00A82914" w:rsidRDefault="0002262B" w:rsidP="0002262B">
      <w:pPr>
        <w:pStyle w:val="Heading3"/>
        <w:ind w:left="840"/>
      </w:pPr>
      <w:bookmarkStart w:id="769" w:name="_Toc137639696"/>
      <w:bookmarkStart w:id="770" w:name="_Toc145949201"/>
      <w:bookmarkStart w:id="771" w:name="_Toc231982825"/>
      <w:r w:rsidRPr="00A82914">
        <w:t>Compaction of trench fill</w:t>
      </w:r>
      <w:bookmarkEnd w:id="769"/>
      <w:bookmarkEnd w:id="770"/>
      <w:bookmarkEnd w:id="771"/>
    </w:p>
    <w:p w14:paraId="10DE6F8B" w14:textId="77777777" w:rsidR="00B91462" w:rsidRPr="00AA3B52" w:rsidRDefault="00B91462" w:rsidP="00B91462">
      <w:pPr>
        <w:pStyle w:val="NTUMasterNormal"/>
      </w:pPr>
      <w:r w:rsidRPr="00AA3B52">
        <w:rPr>
          <w:lang w:val="en-US"/>
        </w:rPr>
        <w:t xml:space="preserve">Ensure trench fill compaction satisfies the requirements of Table 2-9 or Table 2-10, as appropriate and Clause2.19.3.4.4 Frequency and location of tests. </w:t>
      </w:r>
    </w:p>
    <w:p w14:paraId="4069E17E" w14:textId="77777777" w:rsidR="00B91462" w:rsidRPr="00AA3B52" w:rsidRDefault="00B91462" w:rsidP="00B91462">
      <w:pPr>
        <w:pStyle w:val="NTUMasterNormal"/>
      </w:pPr>
      <w:r w:rsidRPr="00AA3B52">
        <w:rPr>
          <w:lang w:val="en-US"/>
        </w:rPr>
        <w:t xml:space="preserve">Compact trench fill material in layers to achieve the required density uniformly throughout the depth of each layer. </w:t>
      </w:r>
    </w:p>
    <w:p w14:paraId="38FC68E1" w14:textId="77777777" w:rsidR="00B91462" w:rsidRDefault="00B91462" w:rsidP="00B91462">
      <w:pPr>
        <w:pStyle w:val="NTUMasterNormal"/>
      </w:pPr>
      <w:r w:rsidRPr="00AA3B52">
        <w:rPr>
          <w:lang w:val="en-US"/>
        </w:rPr>
        <w:t xml:space="preserve">Where settlement of the finished surface is to be controlled, use a </w:t>
      </w:r>
      <w:proofErr w:type="gramStart"/>
      <w:r w:rsidRPr="00AA3B52">
        <w:rPr>
          <w:lang w:val="en-US"/>
        </w:rPr>
        <w:t>fill</w:t>
      </w:r>
      <w:proofErr w:type="gramEnd"/>
      <w:r w:rsidRPr="00AA3B52">
        <w:rPr>
          <w:lang w:val="en-US"/>
        </w:rPr>
        <w:t xml:space="preserve"> material</w:t>
      </w:r>
      <w:r w:rsidRPr="063D0B26">
        <w:rPr>
          <w:lang w:val="en-US"/>
        </w:rPr>
        <w:t xml:space="preserve"> that can be compacted to the required high degree of compaction. </w:t>
      </w:r>
    </w:p>
    <w:p w14:paraId="46504BDE" w14:textId="77777777" w:rsidR="00B91462" w:rsidRDefault="00B91462" w:rsidP="00B91462">
      <w:pPr>
        <w:pStyle w:val="NTUMasterNormal"/>
      </w:pPr>
      <w:r w:rsidRPr="063D0B26">
        <w:rPr>
          <w:lang w:val="en-US"/>
        </w:rPr>
        <w:t xml:space="preserve">Do not commence mechanical compaction of </w:t>
      </w:r>
      <w:proofErr w:type="gramStart"/>
      <w:r w:rsidRPr="063D0B26">
        <w:rPr>
          <w:lang w:val="en-US"/>
        </w:rPr>
        <w:t>fill</w:t>
      </w:r>
      <w:proofErr w:type="gramEnd"/>
      <w:r w:rsidRPr="063D0B26">
        <w:rPr>
          <w:lang w:val="en-US"/>
        </w:rPr>
        <w:t xml:space="preserve"> material directly above the pipe until the total depth of cover above the pipe is adequate to prevent damage to the main. </w:t>
      </w:r>
    </w:p>
    <w:p w14:paraId="117B4C1B" w14:textId="77777777" w:rsidR="00B91462" w:rsidRDefault="00B91462" w:rsidP="00B91462">
      <w:pPr>
        <w:pStyle w:val="NTUMasterNormal"/>
      </w:pPr>
      <w:r w:rsidRPr="063D0B26">
        <w:rPr>
          <w:lang w:val="en-US"/>
        </w:rPr>
        <w:t xml:space="preserve">The depth of </w:t>
      </w:r>
      <w:proofErr w:type="gramStart"/>
      <w:r w:rsidRPr="063D0B26">
        <w:rPr>
          <w:lang w:val="en-US"/>
        </w:rPr>
        <w:t>fill</w:t>
      </w:r>
      <w:proofErr w:type="gramEnd"/>
      <w:r w:rsidRPr="063D0B26">
        <w:rPr>
          <w:lang w:val="en-US"/>
        </w:rPr>
        <w:t xml:space="preserve"> material required before mechanical compaction can be used </w:t>
      </w:r>
      <w:proofErr w:type="gramStart"/>
      <w:r w:rsidRPr="063D0B26">
        <w:rPr>
          <w:lang w:val="en-US"/>
        </w:rPr>
        <w:t>depends</w:t>
      </w:r>
      <w:proofErr w:type="gramEnd"/>
      <w:r w:rsidRPr="063D0B26">
        <w:rPr>
          <w:lang w:val="en-US"/>
        </w:rPr>
        <w:t xml:space="preserve"> on the type of compaction device. </w:t>
      </w:r>
    </w:p>
    <w:p w14:paraId="42237416" w14:textId="77777777" w:rsidR="00B91462" w:rsidRDefault="00B91462" w:rsidP="00B91462">
      <w:pPr>
        <w:pStyle w:val="NTUMasterNormal"/>
      </w:pPr>
      <w:r w:rsidRPr="063D0B26">
        <w:rPr>
          <w:lang w:val="en-US"/>
        </w:rPr>
        <w:t>For hand-held or walk-behind compaction equipment, provide at least 200 mm cover and for larger “ride-on” machines operating within the trench, increase this depth at least 300 mm.</w:t>
      </w:r>
    </w:p>
    <w:p w14:paraId="65294662" w14:textId="77777777" w:rsidR="00B91462" w:rsidRPr="007902E1" w:rsidRDefault="00B91462" w:rsidP="00B91462">
      <w:pPr>
        <w:pStyle w:val="Heading4"/>
      </w:pPr>
      <w:bookmarkStart w:id="772" w:name="_Toc141982642"/>
      <w:r w:rsidRPr="007902E1">
        <w:t>Measurement of Works and Basis of Payment</w:t>
      </w:r>
      <w:bookmarkEnd w:id="772"/>
    </w:p>
    <w:p w14:paraId="7B7E07FF" w14:textId="66451285" w:rsidR="00B91462" w:rsidRDefault="00B91462" w:rsidP="00B91462">
      <w:pPr>
        <w:pStyle w:val="NTUMasterNormal"/>
      </w:pPr>
      <w:r w:rsidRPr="063D0B26">
        <w:rPr>
          <w:lang w:val="en-US"/>
        </w:rPr>
        <w:t>Payment shall be paid per m</w:t>
      </w:r>
      <w:r w:rsidRPr="00A04321">
        <w:rPr>
          <w:vertAlign w:val="superscript"/>
        </w:rPr>
        <w:t>3</w:t>
      </w:r>
      <w:r w:rsidRPr="063D0B26">
        <w:rPr>
          <w:lang w:val="en-US"/>
        </w:rPr>
        <w:t xml:space="preserve"> solid volume of fill placed, to the nearest 0.1m</w:t>
      </w:r>
      <w:r w:rsidRPr="00A04321">
        <w:rPr>
          <w:vertAlign w:val="superscript"/>
        </w:rPr>
        <w:t>3</w:t>
      </w:r>
      <w:r w:rsidRPr="063D0B26">
        <w:rPr>
          <w:lang w:val="en-US"/>
        </w:rPr>
        <w:t>, and shall include supply, placing, compaction and testing. Measurement of filling shall be determined from the volume of trench being filled.</w:t>
      </w:r>
    </w:p>
    <w:p w14:paraId="49155702" w14:textId="7F370AC7" w:rsidR="0002262B" w:rsidRDefault="0002262B" w:rsidP="0002262B">
      <w:pPr>
        <w:pStyle w:val="NTUMasterNormal"/>
        <w:tabs>
          <w:tab w:val="left" w:pos="1777"/>
        </w:tabs>
        <w:ind w:left="0"/>
      </w:pPr>
    </w:p>
    <w:p w14:paraId="7A732E07" w14:textId="77777777" w:rsidR="00C022AC" w:rsidRDefault="00C022AC" w:rsidP="00FC0AA5">
      <w:pPr>
        <w:pStyle w:val="Heading2"/>
      </w:pPr>
      <w:bookmarkStart w:id="773" w:name="_Toc137639698"/>
      <w:bookmarkStart w:id="774" w:name="_Toc138920893"/>
      <w:bookmarkStart w:id="775" w:name="_Toc231982826"/>
      <w:r>
        <w:lastRenderedPageBreak/>
        <w:t>EMBANKMENT FILL</w:t>
      </w:r>
      <w:bookmarkEnd w:id="773"/>
      <w:bookmarkEnd w:id="774"/>
      <w:bookmarkEnd w:id="775"/>
    </w:p>
    <w:p w14:paraId="2FB9C106" w14:textId="77777777" w:rsidR="00C022AC" w:rsidRPr="0020724F" w:rsidRDefault="00C022AC" w:rsidP="00A8698D">
      <w:pPr>
        <w:pStyle w:val="NTUMasterNormal"/>
      </w:pPr>
      <w:r w:rsidRPr="0020724F">
        <w:rPr>
          <w:rStyle w:val="normaltextrun"/>
        </w:rPr>
        <w:t xml:space="preserve">Where the design requires filling or construction of an embankment, undertake in accordance with the Design Drawings and/or Specification. </w:t>
      </w:r>
      <w:r w:rsidRPr="0020724F">
        <w:rPr>
          <w:rStyle w:val="eop"/>
        </w:rPr>
        <w:t> </w:t>
      </w:r>
    </w:p>
    <w:p w14:paraId="042ECE09" w14:textId="77777777" w:rsidR="00C022AC" w:rsidRPr="0020724F" w:rsidRDefault="00C022AC" w:rsidP="00A8698D">
      <w:pPr>
        <w:pStyle w:val="NTUMasterNormal"/>
      </w:pPr>
      <w:r w:rsidRPr="0020724F">
        <w:rPr>
          <w:rStyle w:val="normaltextrun"/>
        </w:rPr>
        <w:t xml:space="preserve">Consult Superintendent to ascertain if supervision is required by the geotechnical specialist (Designer). </w:t>
      </w:r>
      <w:r w:rsidRPr="0020724F">
        <w:rPr>
          <w:rStyle w:val="eop"/>
        </w:rPr>
        <w:t> </w:t>
      </w:r>
    </w:p>
    <w:p w14:paraId="12A2F45B" w14:textId="77777777" w:rsidR="00C022AC" w:rsidRPr="0020724F" w:rsidRDefault="00C022AC" w:rsidP="00A8698D">
      <w:pPr>
        <w:pStyle w:val="NTUMasterNormal"/>
      </w:pPr>
      <w:r w:rsidRPr="0020724F">
        <w:rPr>
          <w:rStyle w:val="normaltextrun"/>
        </w:rPr>
        <w:t xml:space="preserve">Where filling or construction of an embankment is required and is not defined in the Design Drawings and/or Specification, consult the Designer to provide: </w:t>
      </w:r>
      <w:r w:rsidRPr="0020724F">
        <w:rPr>
          <w:rStyle w:val="eop"/>
        </w:rPr>
        <w:t> </w:t>
      </w:r>
    </w:p>
    <w:p w14:paraId="10850CAC" w14:textId="77777777" w:rsidR="00C022AC" w:rsidRPr="0020724F" w:rsidRDefault="00C022AC" w:rsidP="00342CA6">
      <w:pPr>
        <w:pStyle w:val="NTUanumbering"/>
        <w:numPr>
          <w:ilvl w:val="0"/>
          <w:numId w:val="99"/>
        </w:numPr>
      </w:pPr>
      <w:r w:rsidRPr="0020724F">
        <w:t>the degree of clearing required to establish an embankment foundation; </w:t>
      </w:r>
    </w:p>
    <w:p w14:paraId="5B43CC25" w14:textId="77777777" w:rsidR="00C022AC" w:rsidRPr="0020724F" w:rsidRDefault="00C022AC" w:rsidP="00342CA6">
      <w:pPr>
        <w:pStyle w:val="NTUanumbering"/>
        <w:numPr>
          <w:ilvl w:val="0"/>
          <w:numId w:val="99"/>
        </w:numPr>
      </w:pPr>
      <w:r w:rsidRPr="0020724F">
        <w:t>the level of compaction of embankment fill material required;  </w:t>
      </w:r>
    </w:p>
    <w:p w14:paraId="52FB80FB" w14:textId="77777777" w:rsidR="00C022AC" w:rsidRPr="0020724F" w:rsidRDefault="00C022AC" w:rsidP="00342CA6">
      <w:pPr>
        <w:pStyle w:val="NTUanumbering"/>
        <w:numPr>
          <w:ilvl w:val="0"/>
          <w:numId w:val="99"/>
        </w:numPr>
      </w:pPr>
      <w:r w:rsidRPr="0020724F">
        <w:t>the preferred method of placement and compaction;  </w:t>
      </w:r>
    </w:p>
    <w:p w14:paraId="158FF959" w14:textId="77777777" w:rsidR="00C022AC" w:rsidRPr="0020724F" w:rsidRDefault="00C022AC" w:rsidP="00342CA6">
      <w:pPr>
        <w:pStyle w:val="NTUanumbering"/>
        <w:numPr>
          <w:ilvl w:val="0"/>
          <w:numId w:val="99"/>
        </w:numPr>
      </w:pPr>
      <w:r w:rsidRPr="0020724F">
        <w:t>any placement and/or compaction limitations over the top of the pipeline; and  </w:t>
      </w:r>
    </w:p>
    <w:p w14:paraId="4F5D8ED8" w14:textId="77777777" w:rsidR="00C022AC" w:rsidRPr="0020724F" w:rsidRDefault="00C022AC" w:rsidP="00342CA6">
      <w:pPr>
        <w:pStyle w:val="NTUanumbering"/>
        <w:numPr>
          <w:ilvl w:val="0"/>
          <w:numId w:val="99"/>
        </w:numPr>
      </w:pPr>
      <w:r w:rsidRPr="0020724F">
        <w:t>any special conditions associated with placement and/or compaction of the remainder of the fill in layers. </w:t>
      </w:r>
    </w:p>
    <w:p w14:paraId="03297502" w14:textId="376106E8" w:rsidR="00C022AC" w:rsidRPr="00815BEA" w:rsidRDefault="00C022AC" w:rsidP="00FC0AA5">
      <w:pPr>
        <w:pStyle w:val="Heading2"/>
        <w:rPr>
          <w:rFonts w:ascii="Segoe UI" w:hAnsi="Segoe UI" w:cs="Segoe UI"/>
          <w:sz w:val="18"/>
          <w:szCs w:val="18"/>
        </w:rPr>
      </w:pPr>
      <w:bookmarkStart w:id="776" w:name="_Toc137639699"/>
      <w:bookmarkStart w:id="777" w:name="_Toc138920894"/>
      <w:bookmarkStart w:id="778" w:name="_Toc231982827"/>
      <w:r>
        <w:t>DRIVES AND TUNNEL FILL</w:t>
      </w:r>
      <w:bookmarkEnd w:id="776"/>
      <w:bookmarkEnd w:id="777"/>
      <w:bookmarkEnd w:id="778"/>
    </w:p>
    <w:p w14:paraId="687A7908" w14:textId="77777777" w:rsidR="00C022AC" w:rsidRPr="0020724F" w:rsidRDefault="00C022AC" w:rsidP="00A8698D">
      <w:pPr>
        <w:pStyle w:val="NTUMasterNormal"/>
        <w:rPr>
          <w:rStyle w:val="normaltextrun"/>
        </w:rPr>
      </w:pPr>
      <w:r w:rsidRPr="0020724F">
        <w:rPr>
          <w:rStyle w:val="normaltextrun"/>
        </w:rPr>
        <w:t>Refill drives and tunnels above the embedment zone to the obvert of the drive or tunnel using one of the following methods of filling as specified:  </w:t>
      </w:r>
    </w:p>
    <w:p w14:paraId="3D8227A9" w14:textId="77777777" w:rsidR="00C022AC" w:rsidRPr="0020724F" w:rsidRDefault="00C022AC" w:rsidP="00342CA6">
      <w:pPr>
        <w:pStyle w:val="NTUanumbering"/>
        <w:numPr>
          <w:ilvl w:val="0"/>
          <w:numId w:val="100"/>
        </w:numPr>
      </w:pPr>
      <w:r w:rsidRPr="0020724F">
        <w:t>Authorised trench fill material pneumatically placed.  </w:t>
      </w:r>
    </w:p>
    <w:p w14:paraId="4538639F" w14:textId="77777777" w:rsidR="00C022AC" w:rsidRPr="0020724F" w:rsidRDefault="00C022AC" w:rsidP="00342CA6">
      <w:pPr>
        <w:pStyle w:val="NTUanumbering"/>
        <w:numPr>
          <w:ilvl w:val="0"/>
          <w:numId w:val="100"/>
        </w:numPr>
      </w:pPr>
      <w:r w:rsidRPr="0020724F">
        <w:t>Sand-lime-cement slurry pressure grouted.  </w:t>
      </w:r>
    </w:p>
    <w:p w14:paraId="1F52B3D0" w14:textId="77777777" w:rsidR="00C022AC" w:rsidRPr="0020724F" w:rsidRDefault="00C022AC" w:rsidP="00342CA6">
      <w:pPr>
        <w:pStyle w:val="NTUanumbering"/>
        <w:numPr>
          <w:ilvl w:val="0"/>
          <w:numId w:val="100"/>
        </w:numPr>
      </w:pPr>
      <w:r w:rsidRPr="0020724F">
        <w:t>Sand-lime-cement slurry gravity grouted (only to be used where there is sufficient head space available to ensure adequate grouting of the pipeline).  </w:t>
      </w:r>
    </w:p>
    <w:p w14:paraId="42C8FF5D" w14:textId="77777777" w:rsidR="00C022AC" w:rsidRPr="0020724F" w:rsidRDefault="00C022AC" w:rsidP="00342CA6">
      <w:pPr>
        <w:pStyle w:val="NTUanumbering"/>
        <w:numPr>
          <w:ilvl w:val="0"/>
          <w:numId w:val="100"/>
        </w:numPr>
      </w:pPr>
      <w:r w:rsidRPr="0020724F">
        <w:t>Sandbags hand placed and rammed. </w:t>
      </w:r>
    </w:p>
    <w:p w14:paraId="33F97398" w14:textId="77777777" w:rsidR="00C022AC" w:rsidRDefault="00C022AC" w:rsidP="00FC0AA5">
      <w:pPr>
        <w:pStyle w:val="Heading2"/>
      </w:pPr>
      <w:bookmarkStart w:id="779" w:name="_Toc137639700"/>
      <w:bookmarkStart w:id="780" w:name="_Toc138920895"/>
      <w:bookmarkStart w:id="781" w:name="_Ref141362725"/>
      <w:bookmarkStart w:id="782" w:name="_Toc231982828"/>
      <w:r>
        <w:t>HAUNCHING AND BACKFILL</w:t>
      </w:r>
      <w:bookmarkEnd w:id="779"/>
      <w:bookmarkEnd w:id="780"/>
      <w:bookmarkEnd w:id="781"/>
      <w:bookmarkEnd w:id="782"/>
    </w:p>
    <w:p w14:paraId="03D45BC6" w14:textId="77777777" w:rsidR="00C022AC" w:rsidRDefault="00C022AC" w:rsidP="00C022AC">
      <w:pPr>
        <w:pStyle w:val="NTUMasterNormal"/>
      </w:pPr>
      <w:r>
        <w:t>Consider the whole trench, including the pipe, the in-situ material, the haunching and the backfill as a structural element. Design it to withstand all internal and external loads.</w:t>
      </w:r>
    </w:p>
    <w:p w14:paraId="04D16E56" w14:textId="39C518AE" w:rsidR="00C022AC" w:rsidRDefault="00C022AC" w:rsidP="00C022AC">
      <w:pPr>
        <w:pStyle w:val="NTUMasterNormal"/>
      </w:pPr>
      <w:r>
        <w:t xml:space="preserve">Haunching for plastic pipes shall be wrapped with a geotextile that complies with TNZ F/7 strength class C when the pipe is in a location with high liquefaction vulnerability. Consider wrapping where the proposed pipeline extends into a medium liquefaction vulnerability area. Use engineering judgment where the site is in a location where liquefaction damage is possible or where the liquefaction category is undetermined. Wrapping may improve the longitudinal strength of the pipeline, reducing the likelihood of </w:t>
      </w:r>
      <w:proofErr w:type="gramStart"/>
      <w:r>
        <w:t>a</w:t>
      </w:r>
      <w:proofErr w:type="gramEnd"/>
      <w:r>
        <w:t xml:space="preserve"> earthquake causing potential alterations in grade. </w:t>
      </w:r>
      <w:r w:rsidR="008A0230" w:rsidRPr="008A0230">
        <w:t>Local liquefaction vulnerability maps to be reviewed to determine risk to infrastructure in the event of an earthquake</w:t>
      </w:r>
      <w:r w:rsidR="008A0230">
        <w:t>.</w:t>
      </w:r>
    </w:p>
    <w:p w14:paraId="71827D94" w14:textId="36907951" w:rsidR="00C022AC" w:rsidRDefault="00C022AC" w:rsidP="00C022AC">
      <w:pPr>
        <w:pStyle w:val="NTUMasterNormal"/>
      </w:pPr>
      <w:r>
        <w:t xml:space="preserve">Use the manufacturer’s material specifications, design charts or computer models to design bedding and haunching, unless these provide a lesser standard than would be achieved through applying the requirements of </w:t>
      </w:r>
      <w:r w:rsidR="00AD19BB">
        <w:t xml:space="preserve">this </w:t>
      </w:r>
      <w:r w:rsidR="002129BD">
        <w:t>NEDS</w:t>
      </w:r>
      <w:r w:rsidR="00AD19BB">
        <w:t>.</w:t>
      </w:r>
      <w:r>
        <w:t xml:space="preserve"> Provide details in the Design Report.</w:t>
      </w:r>
    </w:p>
    <w:p w14:paraId="36189AA4" w14:textId="6BEDE84E" w:rsidR="00C022AC" w:rsidRDefault="00C022AC" w:rsidP="00C022AC">
      <w:pPr>
        <w:pStyle w:val="NTUMasterNormal"/>
      </w:pPr>
      <w:r>
        <w:t xml:space="preserve">Specify backfill materials individually. The material used must be capable of achieving the backfill compaction requirements set out in clause </w:t>
      </w:r>
      <w:r w:rsidR="00755904">
        <w:fldChar w:fldCharType="begin"/>
      </w:r>
      <w:r w:rsidR="00755904">
        <w:instrText xml:space="preserve"> REF _Ref141362665 \r \h </w:instrText>
      </w:r>
      <w:r w:rsidR="00755904">
        <w:fldChar w:fldCharType="separate"/>
      </w:r>
      <w:r w:rsidR="00290831">
        <w:t>17.1</w:t>
      </w:r>
      <w:r w:rsidR="00755904">
        <w:fldChar w:fldCharType="end"/>
      </w:r>
      <w:r w:rsidR="00755904">
        <w:t>–</w:t>
      </w:r>
      <w:r>
        <w:t xml:space="preserve"> Backfil</w:t>
      </w:r>
      <w:r w:rsidR="00755904">
        <w:t>l and fill in general</w:t>
      </w:r>
      <w:r>
        <w:t>.</w:t>
      </w:r>
    </w:p>
    <w:p w14:paraId="68F1536D" w14:textId="77777777" w:rsidR="00C022AC" w:rsidRDefault="00C022AC" w:rsidP="00C022AC">
      <w:pPr>
        <w:pStyle w:val="NTUMasterNormal"/>
      </w:pPr>
      <w:r>
        <w:t>Earth loads on deep pipelines can significantly increase when pipes are not laid in narrow trenches e.g. embankments. However, where there is a danger of the surrounding soils or backfill migrating into the haunching or foundation metal, protect the haunching and foundation metals with an approved geotextile.</w:t>
      </w:r>
    </w:p>
    <w:p w14:paraId="0D1A723D" w14:textId="77777777" w:rsidR="00C022AC" w:rsidRDefault="00C022AC" w:rsidP="00AC1C3F">
      <w:pPr>
        <w:pStyle w:val="Heading3"/>
      </w:pPr>
      <w:bookmarkStart w:id="783" w:name="_Toc137639702"/>
      <w:bookmarkStart w:id="784" w:name="_Toc138920897"/>
      <w:bookmarkStart w:id="785" w:name="_Toc231982829"/>
      <w:r>
        <w:t>Difficult ground conditions</w:t>
      </w:r>
      <w:bookmarkEnd w:id="783"/>
      <w:bookmarkEnd w:id="784"/>
      <w:bookmarkEnd w:id="785"/>
    </w:p>
    <w:p w14:paraId="4A9D4861" w14:textId="77777777" w:rsidR="00C022AC" w:rsidRDefault="00C022AC" w:rsidP="00C022AC">
      <w:pPr>
        <w:pStyle w:val="NTUMasterNormal"/>
      </w:pPr>
      <w:r>
        <w:t>Consider the ground conditions as part of the design. If there is a possibility of soft ground, carry out ground investigations.</w:t>
      </w:r>
    </w:p>
    <w:p w14:paraId="0EEE9040" w14:textId="129B0DF1" w:rsidR="00C022AC" w:rsidRDefault="00C022AC" w:rsidP="00C022AC">
      <w:pPr>
        <w:pStyle w:val="NTUMasterNormal"/>
      </w:pPr>
      <w:r>
        <w:t>Replacing highly compressible soils (such as peat) with imported granular fill material can cause settlement of both the pipeline and trench surface, because of the substantial increase in weight of the imported material. Refer to clause</w:t>
      </w:r>
      <w:r w:rsidR="002E22BA">
        <w:t xml:space="preserve"> </w:t>
      </w:r>
      <w:r w:rsidR="002E22BA">
        <w:fldChar w:fldCharType="begin"/>
      </w:r>
      <w:r w:rsidR="002E22BA">
        <w:instrText xml:space="preserve"> REF _Ref141362806 \r \h </w:instrText>
      </w:r>
      <w:r w:rsidR="002E22BA">
        <w:fldChar w:fldCharType="separate"/>
      </w:r>
      <w:r w:rsidR="00290831">
        <w:t>7.5</w:t>
      </w:r>
      <w:r w:rsidR="002E22BA">
        <w:fldChar w:fldCharType="end"/>
      </w:r>
      <w:r>
        <w:t>– Peat (Geotechnical Requirements) for further information.</w:t>
      </w:r>
    </w:p>
    <w:p w14:paraId="7120A703" w14:textId="77777777" w:rsidR="00C022AC" w:rsidRDefault="00C022AC" w:rsidP="00C022AC">
      <w:pPr>
        <w:pStyle w:val="NTUMasterNormal"/>
      </w:pPr>
      <w:r>
        <w:lastRenderedPageBreak/>
        <w:t>Haunching and backfill in these areas may need to be wrapped in filter cloth to stop the sides of the trench pushing out into the softer ground. Wherever the allowable ground bearing strength is less than 50 kPa, design structural support of the pipe and any structures.</w:t>
      </w:r>
    </w:p>
    <w:p w14:paraId="0CB40E09" w14:textId="77777777" w:rsidR="00C022AC" w:rsidRDefault="00C022AC" w:rsidP="00C022AC">
      <w:pPr>
        <w:pStyle w:val="NTUMasterNormal"/>
      </w:pPr>
      <w:r>
        <w:t>Consider using a soft beam under the pipe haunching for support or using a flexible foundation raft. Retain joint flexibility. Difficult bedding conditions may warrant the use of piling, in which case smaller pipes may require some form of reinforced concrete strengthening to take bending between piles.</w:t>
      </w:r>
    </w:p>
    <w:p w14:paraId="728B3121" w14:textId="77777777" w:rsidR="00C022AC" w:rsidRDefault="00C022AC" w:rsidP="00AC1C3F">
      <w:pPr>
        <w:pStyle w:val="Heading3"/>
      </w:pPr>
      <w:bookmarkStart w:id="786" w:name="_Toc137639703"/>
      <w:bookmarkStart w:id="787" w:name="_Toc138920898"/>
      <w:bookmarkStart w:id="788" w:name="_Toc231982830"/>
      <w:r>
        <w:t>Scour</w:t>
      </w:r>
      <w:bookmarkEnd w:id="786"/>
      <w:bookmarkEnd w:id="787"/>
      <w:bookmarkEnd w:id="788"/>
    </w:p>
    <w:p w14:paraId="60E8B23A" w14:textId="77777777" w:rsidR="00C022AC" w:rsidRDefault="00C022AC" w:rsidP="00C022AC">
      <w:pPr>
        <w:pStyle w:val="NTUMasterNormal"/>
      </w:pPr>
      <w:r>
        <w:t>‘Hillsides’ are defined as any location where either the pipe gradient or surface slope directly upstream or downstream is steeper than 1 in 20. ‘Hillsides’ may have large variations in groundwater levels. These variations can cause sufficient water movement within the trench for bedding scour to develop.</w:t>
      </w:r>
    </w:p>
    <w:p w14:paraId="5A0A42FF" w14:textId="6F4622FE" w:rsidR="00C022AC" w:rsidRDefault="00C022AC" w:rsidP="00C022AC">
      <w:pPr>
        <w:pStyle w:val="NTUMasterNormal"/>
      </w:pPr>
      <w:r>
        <w:t>Fill any under-runner voids encountered during the work with either ‘foam concrete’ or ‘stiff flowable mix’. This treatment must be carried out under the direction of the engineer.</w:t>
      </w:r>
    </w:p>
    <w:p w14:paraId="56B90801" w14:textId="6CE11E18" w:rsidR="00C022AC" w:rsidRDefault="00C022AC" w:rsidP="00C022AC">
      <w:pPr>
        <w:pStyle w:val="NTUMasterNormal"/>
      </w:pPr>
      <w:r>
        <w:t xml:space="preserve"> </w:t>
      </w:r>
    </w:p>
    <w:p w14:paraId="5A088C02" w14:textId="3BDEA240" w:rsidR="00C022AC" w:rsidRPr="007750F3" w:rsidRDefault="008A0230" w:rsidP="0020724F">
      <w:pPr>
        <w:pStyle w:val="NTUMasterNormal"/>
      </w:pPr>
      <w:r w:rsidRPr="008A0230">
        <w:t>Use SAP40 + 60kg/m³ hydrated lime for backfilling all carriageways, and SAP20 + 40kg/m³ hydrated lime in all areas outside carriageways where soil is not suitable. Wrapping of joints is not required in ‘hillside’ trenches backfilled with lime stabilised material.</w:t>
      </w:r>
      <w:r w:rsidR="009963D5">
        <w:t xml:space="preserve"> </w:t>
      </w:r>
      <w:r w:rsidR="00C022AC">
        <w:t xml:space="preserve">Specify water stops at 5m spacing on all pipelines with gradients steeper than 1 in 3. Where ‘firm mix’ is used for haunching, water stops are not required. Construction must comply with clause </w:t>
      </w:r>
      <w:r w:rsidR="002E22BA">
        <w:fldChar w:fldCharType="begin"/>
      </w:r>
      <w:r w:rsidR="002E22BA">
        <w:instrText xml:space="preserve"> REF _Ref141363041 \r \h </w:instrText>
      </w:r>
      <w:r w:rsidR="002E22BA">
        <w:fldChar w:fldCharType="separate"/>
      </w:r>
      <w:r w:rsidR="00290831">
        <w:t>14.9</w:t>
      </w:r>
      <w:r w:rsidR="002E22BA">
        <w:fldChar w:fldCharType="end"/>
      </w:r>
      <w:r w:rsidR="00C022AC">
        <w:t>.</w:t>
      </w:r>
    </w:p>
    <w:p w14:paraId="7AB02A96" w14:textId="34B73FE8" w:rsidR="005A66F0" w:rsidRDefault="005A66F0" w:rsidP="0007722F">
      <w:pPr>
        <w:pStyle w:val="Heading1"/>
      </w:pPr>
      <w:bookmarkStart w:id="789" w:name="_Toc130973290"/>
      <w:bookmarkStart w:id="790" w:name="_Toc231982831"/>
      <w:r>
        <w:t>SWABBING</w:t>
      </w:r>
      <w:bookmarkEnd w:id="789"/>
      <w:bookmarkEnd w:id="790"/>
    </w:p>
    <w:p w14:paraId="535EB2CE" w14:textId="09CA1E44" w:rsidR="005A66F0" w:rsidRDefault="005A66F0" w:rsidP="00FC0AA5">
      <w:pPr>
        <w:pStyle w:val="Heading2"/>
      </w:pPr>
      <w:bookmarkStart w:id="791" w:name="_Toc130973291"/>
      <w:bookmarkStart w:id="792" w:name="_Toc231982832"/>
      <w:r>
        <w:t>GENERAL</w:t>
      </w:r>
      <w:bookmarkEnd w:id="791"/>
      <w:bookmarkEnd w:id="792"/>
    </w:p>
    <w:p w14:paraId="230864F0" w14:textId="59F2E646" w:rsidR="005A66F0" w:rsidRDefault="005A66F0" w:rsidP="00AC1C3F">
      <w:pPr>
        <w:pStyle w:val="Heading3"/>
      </w:pPr>
      <w:bookmarkStart w:id="793" w:name="_Toc231982833"/>
      <w:r>
        <w:t>Cleaning</w:t>
      </w:r>
      <w:bookmarkEnd w:id="793"/>
    </w:p>
    <w:p w14:paraId="063AFD42" w14:textId="13C5202F" w:rsidR="005A66F0" w:rsidRDefault="005A66F0" w:rsidP="00A8698D">
      <w:pPr>
        <w:pStyle w:val="NTUMasterNormal"/>
      </w:pPr>
      <w:r>
        <w:t xml:space="preserve">The watermain shall be cleaned, flushed, </w:t>
      </w:r>
      <w:r w:rsidRPr="008A6DF9">
        <w:t>inspected before chlorination</w:t>
      </w:r>
      <w:r>
        <w:t xml:space="preserve"> using dedicated water (disinfected) equipment. The areas of the water</w:t>
      </w:r>
      <w:r w:rsidR="00D32B8D">
        <w:t xml:space="preserve"> </w:t>
      </w:r>
      <w:r>
        <w:t>main that have been worked on shall be swabbed with a 1% sodium hypochlorite solution.</w:t>
      </w:r>
    </w:p>
    <w:p w14:paraId="0229E48E" w14:textId="44BDEA61" w:rsidR="005A66F0" w:rsidRDefault="005A66F0" w:rsidP="00AC1C3F">
      <w:pPr>
        <w:pStyle w:val="Heading3"/>
      </w:pPr>
      <w:bookmarkStart w:id="794" w:name="_Toc231982834"/>
      <w:r>
        <w:t>Disinfection by chlorination</w:t>
      </w:r>
      <w:bookmarkEnd w:id="794"/>
    </w:p>
    <w:p w14:paraId="3FAD55CB" w14:textId="522011F2" w:rsidR="005A66F0" w:rsidRPr="0013392E" w:rsidRDefault="005A66F0" w:rsidP="00A8698D">
      <w:pPr>
        <w:pStyle w:val="NTUMasterNormal"/>
      </w:pPr>
      <w:r w:rsidRPr="0013392E">
        <w:t>Following swabbing, the water</w:t>
      </w:r>
      <w:r w:rsidR="00D32B8D">
        <w:t xml:space="preserve"> </w:t>
      </w:r>
      <w:r w:rsidRPr="0013392E">
        <w:t>main shall be filled with potable water with sufficient chlorine added to result in a final chlorine concentration along the water</w:t>
      </w:r>
      <w:r w:rsidR="00D32B8D">
        <w:t xml:space="preserve"> </w:t>
      </w:r>
      <w:r w:rsidRPr="0013392E">
        <w:t xml:space="preserve">main within the range of 0.5 to 1 mg/L. The chlorine concentration must be taken on site using a handheld meter. The results must be submitted to the </w:t>
      </w:r>
      <w:r w:rsidR="00CB5D59">
        <w:t>WSE</w:t>
      </w:r>
      <w:r w:rsidRPr="0013392E">
        <w:t xml:space="preserve"> Service Delivery Area Manager and Water Quality Science team for verification and approval.</w:t>
      </w:r>
    </w:p>
    <w:p w14:paraId="4A3F5FA7" w14:textId="4B0BFD3E" w:rsidR="005A66F0" w:rsidRPr="008A6DF9" w:rsidRDefault="005A66F0" w:rsidP="00A8698D">
      <w:pPr>
        <w:pStyle w:val="NTUMasterNormal"/>
      </w:pPr>
      <w:r w:rsidRPr="008A6DF9">
        <w:t>After chlorination the water</w:t>
      </w:r>
      <w:r w:rsidR="00D32B8D">
        <w:t xml:space="preserve"> </w:t>
      </w:r>
      <w:r w:rsidRPr="008A6DF9">
        <w:t xml:space="preserve">main may be returned to service upon satisfactory testing and approval by the Service Delivery representative and Water Quality Science team. Field sampling as </w:t>
      </w:r>
      <w:r w:rsidRPr="00383AEA">
        <w:t xml:space="preserve">outlined </w:t>
      </w:r>
      <w:r w:rsidRPr="00A403E9">
        <w:t xml:space="preserve">in </w:t>
      </w:r>
      <w:r w:rsidR="00AD19BB">
        <w:t>s</w:t>
      </w:r>
      <w:r w:rsidRPr="00A403E9">
        <w:t xml:space="preserve">ection </w:t>
      </w:r>
      <w:r w:rsidR="000D3941" w:rsidRPr="00A403E9">
        <w:fldChar w:fldCharType="begin"/>
      </w:r>
      <w:r w:rsidR="000D3941" w:rsidRPr="00A403E9">
        <w:instrText xml:space="preserve"> REF _Ref141363461 \r \h </w:instrText>
      </w:r>
      <w:r w:rsidR="00383AEA">
        <w:instrText xml:space="preserve"> \* MERGEFORMAT </w:instrText>
      </w:r>
      <w:r w:rsidR="000D3941" w:rsidRPr="00A403E9">
        <w:fldChar w:fldCharType="separate"/>
      </w:r>
      <w:r w:rsidR="00290831">
        <w:t>20.3</w:t>
      </w:r>
      <w:r w:rsidR="000D3941" w:rsidRPr="00A403E9">
        <w:fldChar w:fldCharType="end"/>
      </w:r>
      <w:r w:rsidR="000D3941" w:rsidRPr="00A403E9">
        <w:t xml:space="preserve"> </w:t>
      </w:r>
      <w:r w:rsidRPr="008A6DF9">
        <w:t xml:space="preserve">must be completed at the nearest bulk supply points. This sampling must be completed immediately following the return to service. The results must be submitted to the </w:t>
      </w:r>
      <w:r w:rsidR="00316E70">
        <w:t>Entity in writing</w:t>
      </w:r>
      <w:r w:rsidRPr="008A6DF9">
        <w:t xml:space="preserve"> for verification and approval.</w:t>
      </w:r>
    </w:p>
    <w:p w14:paraId="7C45624E" w14:textId="1C8147FB" w:rsidR="005A66F0" w:rsidRDefault="005A66F0" w:rsidP="00FC0AA5">
      <w:pPr>
        <w:pStyle w:val="Heading2"/>
      </w:pPr>
      <w:bookmarkStart w:id="795" w:name="_Toc130973292"/>
      <w:bookmarkStart w:id="796" w:name="_Ref141363405"/>
      <w:bookmarkStart w:id="797" w:name="_Toc231982835"/>
      <w:r>
        <w:t>SWABS</w:t>
      </w:r>
      <w:bookmarkEnd w:id="795"/>
      <w:bookmarkEnd w:id="796"/>
      <w:bookmarkEnd w:id="797"/>
    </w:p>
    <w:p w14:paraId="065E09D9" w14:textId="40A62F27" w:rsidR="005A66F0" w:rsidRDefault="005A66F0" w:rsidP="00A8698D">
      <w:pPr>
        <w:pStyle w:val="NTUMasterNormal"/>
      </w:pPr>
      <w:r>
        <w:t>A swab is typically a section of foam that is inserted into the water main and using the flow of water, pushed towards a discharge point, forcing deleterious material from the system.</w:t>
      </w:r>
      <w:r>
        <w:br/>
        <w:t>Use new pre-packaged swabs. Store and handle swabs hygienically.</w:t>
      </w:r>
      <w:r>
        <w:br/>
        <w:t>Insert swabs during construction into the main at connection point(s) of new mains to existing mains or into previously swabbed new mains.</w:t>
      </w:r>
    </w:p>
    <w:p w14:paraId="60AC79A2" w14:textId="7FB4946C" w:rsidR="005A66F0" w:rsidRDefault="005A66F0" w:rsidP="00AC1C3F">
      <w:pPr>
        <w:pStyle w:val="Heading3"/>
      </w:pPr>
      <w:bookmarkStart w:id="798" w:name="_Toc130973293"/>
      <w:bookmarkStart w:id="799" w:name="_Toc231982836"/>
      <w:r>
        <w:t>SWABBING PROCEDURE</w:t>
      </w:r>
      <w:bookmarkEnd w:id="798"/>
      <w:bookmarkEnd w:id="799"/>
    </w:p>
    <w:p w14:paraId="627A5428" w14:textId="77777777" w:rsidR="00A27AB3" w:rsidRDefault="005A66F0" w:rsidP="00A8698D">
      <w:pPr>
        <w:pStyle w:val="NTUMasterNormal"/>
      </w:pPr>
      <w:r>
        <w:t>Large swabs may be vacuum shrunk before insertion</w:t>
      </w:r>
    </w:p>
    <w:p w14:paraId="00F8F9EA" w14:textId="77777777" w:rsidR="00A27AB3" w:rsidRDefault="005A66F0" w:rsidP="00A8698D">
      <w:pPr>
        <w:pStyle w:val="NTUMasterNormal"/>
      </w:pPr>
      <w:r>
        <w:lastRenderedPageBreak/>
        <w:t>Use the following swabbing procedure for each swab run:</w:t>
      </w:r>
    </w:p>
    <w:p w14:paraId="45916AD4" w14:textId="73BECA05" w:rsidR="00A27AB3" w:rsidRDefault="005A66F0" w:rsidP="00342CA6">
      <w:pPr>
        <w:pStyle w:val="ListParagraph"/>
      </w:pPr>
      <w:r>
        <w:t>Number all swabs and record where they are inserted into the main.</w:t>
      </w:r>
    </w:p>
    <w:p w14:paraId="45EBB543" w14:textId="76DCC66C" w:rsidR="00A27AB3" w:rsidRDefault="005A66F0" w:rsidP="00342CA6">
      <w:pPr>
        <w:pStyle w:val="NTUanumbering"/>
      </w:pPr>
      <w:r>
        <w:t>Insert swabs using a clean plunger.</w:t>
      </w:r>
    </w:p>
    <w:p w14:paraId="3C5C29A3" w14:textId="2FDC323A" w:rsidR="00A27AB3" w:rsidRDefault="005A66F0" w:rsidP="00342CA6">
      <w:pPr>
        <w:pStyle w:val="NTUanumbering"/>
      </w:pPr>
      <w:r>
        <w:t>Isolate the length of water main subject to swabbing by closing appropriate valves, including valves on off-take mains, gate valves on copper and polyethylene sub-mains and large size service connections where applicable. Close of hydrants within the limits of the swab run. Carry out swab runs prior to charging and flushing the main(s)</w:t>
      </w:r>
    </w:p>
    <w:p w14:paraId="4A43308A" w14:textId="07AD0410" w:rsidR="00A27AB3" w:rsidRDefault="005A66F0" w:rsidP="00342CA6">
      <w:pPr>
        <w:pStyle w:val="NTUanumbering"/>
      </w:pPr>
      <w:r>
        <w:t>Operate the controlling valve to propel the swab along the water main swab route at a velocity of between 0.5 and 1m/s.</w:t>
      </w:r>
    </w:p>
    <w:p w14:paraId="3EA488B3" w14:textId="77777777" w:rsidR="00A27AB3" w:rsidRDefault="005A66F0" w:rsidP="00342CA6">
      <w:pPr>
        <w:pStyle w:val="NTUanumbering"/>
      </w:pPr>
      <w:r>
        <w:t>This velocity can generally be achieved by opening the controlling valve approximately 1.5 to 2.5 turns for DN 100 to DN 150 mains or 2 to 4 turns for larger mains.</w:t>
      </w:r>
    </w:p>
    <w:p w14:paraId="6EF66DAE" w14:textId="0B2A4DF6" w:rsidR="00A27AB3" w:rsidRDefault="005A66F0" w:rsidP="00342CA6">
      <w:pPr>
        <w:pStyle w:val="NTUanumbering"/>
      </w:pPr>
      <w:r>
        <w:t>Upon removal of the swabs, flush the main until the discharges water is clear and then close the controlling valve.</w:t>
      </w:r>
    </w:p>
    <w:p w14:paraId="6A9C175B" w14:textId="7E1AFE66" w:rsidR="00A27AB3" w:rsidRDefault="005A66F0" w:rsidP="00342CA6">
      <w:pPr>
        <w:pStyle w:val="NTUanumbering"/>
      </w:pPr>
      <w:r>
        <w:t xml:space="preserve">Repeat procedures (b) to (e) using new clean swabs as directed, if a large </w:t>
      </w:r>
      <w:proofErr w:type="gramStart"/>
      <w:r>
        <w:t>amount</w:t>
      </w:r>
      <w:proofErr w:type="gramEnd"/>
      <w:r>
        <w:t xml:space="preserve"> of debris is discharged or if after a reasonable flushing time the discharging water remains discoloured.</w:t>
      </w:r>
    </w:p>
    <w:p w14:paraId="23996FD6" w14:textId="2CBF64EF" w:rsidR="00A27AB3" w:rsidRDefault="005A66F0" w:rsidP="00342CA6">
      <w:pPr>
        <w:pStyle w:val="NTUanumbering"/>
      </w:pPr>
      <w:r>
        <w:t>Record the number of each swab as it leaves the main to ensure that none are left in the main.</w:t>
      </w:r>
    </w:p>
    <w:p w14:paraId="3B74508D" w14:textId="01703B57" w:rsidR="00A27AB3" w:rsidRDefault="005A66F0" w:rsidP="00342CA6">
      <w:pPr>
        <w:pStyle w:val="NTUanumbering"/>
      </w:pPr>
      <w:r>
        <w:t xml:space="preserve">Only remove the discharge assembly when it is sure that entry into the main of deleterious matter or discharged water has been prevented and the results of bacteriological testing are </w:t>
      </w:r>
      <w:r w:rsidR="00A27AB3">
        <w:t>satisfactory</w:t>
      </w:r>
      <w:r>
        <w:t>.</w:t>
      </w:r>
    </w:p>
    <w:p w14:paraId="1E9EEBC8" w14:textId="5C3AFF85" w:rsidR="00A27AB3" w:rsidRPr="00A27AB3" w:rsidRDefault="005A66F0" w:rsidP="00342CA6">
      <w:pPr>
        <w:pStyle w:val="NTUanumbering"/>
      </w:pPr>
      <w:r>
        <w:t xml:space="preserve">Dispose of swabbing wastewater in accordance with the relevant Regulator and </w:t>
      </w:r>
      <w:r w:rsidR="00316E70">
        <w:t xml:space="preserve">Entity </w:t>
      </w:r>
      <w:r>
        <w:t>requirements.</w:t>
      </w:r>
    </w:p>
    <w:p w14:paraId="55F30C35" w14:textId="53A4543B" w:rsidR="005A66F0" w:rsidRDefault="005A66F0" w:rsidP="0007722F">
      <w:pPr>
        <w:pStyle w:val="Heading1"/>
      </w:pPr>
      <w:bookmarkStart w:id="800" w:name="_Toc130973294"/>
      <w:bookmarkStart w:id="801" w:name="_Toc231982837"/>
      <w:r>
        <w:t>ACCEPTANCE TESTING</w:t>
      </w:r>
      <w:bookmarkEnd w:id="800"/>
      <w:bookmarkEnd w:id="801"/>
    </w:p>
    <w:p w14:paraId="68282C1D" w14:textId="572C38E4" w:rsidR="005A66F0" w:rsidRDefault="005A66F0" w:rsidP="00FC0AA5">
      <w:pPr>
        <w:pStyle w:val="Heading2"/>
      </w:pPr>
      <w:bookmarkStart w:id="802" w:name="_Toc130973295"/>
      <w:bookmarkStart w:id="803" w:name="_Toc231982838"/>
      <w:r w:rsidRPr="00A27AB3">
        <w:t>GENERAL</w:t>
      </w:r>
      <w:bookmarkEnd w:id="802"/>
      <w:bookmarkEnd w:id="803"/>
    </w:p>
    <w:p w14:paraId="1A8FFEE2" w14:textId="77777777" w:rsidR="009C3E99" w:rsidRDefault="009C3E99" w:rsidP="009C3E99">
      <w:r w:rsidRPr="009C3E99">
        <w:t>This clause will be populated with the outcomes of the NTU’s LD Growth team when available</w:t>
      </w:r>
      <w:r>
        <w:t>.</w:t>
      </w:r>
    </w:p>
    <w:p w14:paraId="0C53BCBC" w14:textId="77777777" w:rsidR="00F062E0" w:rsidRPr="00F062E0" w:rsidRDefault="00F062E0" w:rsidP="00F062E0">
      <w:r w:rsidRPr="00F062E0">
        <w:t>Completed works shall be approved by the WSE prior to placing them into service. This shall include the consideration and approval of as-built plans, testing of works, defects liability periods, consents issued by other parties, financial considerations and conditions of approval issued for the works originally.</w:t>
      </w:r>
    </w:p>
    <w:p w14:paraId="037C3824" w14:textId="77777777" w:rsidR="00F062E0" w:rsidRPr="00F062E0" w:rsidRDefault="00F062E0" w:rsidP="00F062E0">
      <w:r w:rsidRPr="00F062E0">
        <w:t xml:space="preserve">Testing shall be undertaken in accordance with the WSE’s requirements or </w:t>
      </w:r>
      <w:bookmarkStart w:id="804" w:name="_Hlk141524384"/>
      <w:r w:rsidRPr="00F062E0">
        <w:t xml:space="preserve">CCTV </w:t>
      </w:r>
      <w:bookmarkEnd w:id="804"/>
      <w:r w:rsidRPr="00F062E0">
        <w:t>survey in accordance with Section of this document.</w:t>
      </w:r>
    </w:p>
    <w:p w14:paraId="4F826743" w14:textId="77777777" w:rsidR="00F062E0" w:rsidRPr="00F062E0" w:rsidRDefault="00F062E0" w:rsidP="00F062E0">
      <w:r w:rsidRPr="00F062E0">
        <w:t xml:space="preserve">Acceptance will be </w:t>
      </w:r>
      <w:proofErr w:type="gramStart"/>
      <w:r w:rsidRPr="00F062E0">
        <w:t>on the basis of</w:t>
      </w:r>
      <w:proofErr w:type="gramEnd"/>
      <w:r w:rsidRPr="00F062E0">
        <w:t xml:space="preserve"> the quality of materials and the standard and accuracy of construction. Areas where works have taken place shall be reinstated to a condition not worse than before the works took place. Owners affected by the works shall give their written approval of the result of the reinstatement works. The certification of works, as provided by the developer’s design professional, signifies that the same professional certifies that the works are constructed appropriately and to the provisions of this NEDS.</w:t>
      </w:r>
    </w:p>
    <w:p w14:paraId="71FC67F7" w14:textId="77777777" w:rsidR="00F062E0" w:rsidRDefault="00F062E0" w:rsidP="009C3E99"/>
    <w:p w14:paraId="5E236041" w14:textId="77777777" w:rsidR="00A27AB3" w:rsidRPr="0013392E" w:rsidRDefault="005A66F0" w:rsidP="00A8698D">
      <w:pPr>
        <w:pStyle w:val="NTUMasterNormal"/>
      </w:pPr>
      <w:r w:rsidRPr="0013392E">
        <w:t>Acceptance testing is required to test the capability of the pipeline assembly to satisfy design requirements as specified. It is not intended to test the material capability. Testing is intended to:</w:t>
      </w:r>
    </w:p>
    <w:p w14:paraId="296CC315" w14:textId="2353B758" w:rsidR="00A27AB3" w:rsidRDefault="005A66F0" w:rsidP="00342CA6">
      <w:pPr>
        <w:pStyle w:val="NTUanumbering"/>
        <w:numPr>
          <w:ilvl w:val="0"/>
          <w:numId w:val="40"/>
        </w:numPr>
      </w:pPr>
      <w:r>
        <w:t>Reveal the existence of any assembly and structural faults.</w:t>
      </w:r>
    </w:p>
    <w:p w14:paraId="07D4F68E" w14:textId="5DE1EBFE" w:rsidR="00A27AB3" w:rsidRDefault="005A66F0" w:rsidP="00342CA6">
      <w:pPr>
        <w:pStyle w:val="NTUanumbering"/>
        <w:numPr>
          <w:ilvl w:val="0"/>
          <w:numId w:val="40"/>
        </w:numPr>
      </w:pPr>
      <w:r>
        <w:t>Ensure the water main can sustain pressures greater than the maximum operating pressure without leakage.</w:t>
      </w:r>
    </w:p>
    <w:p w14:paraId="752AA8B9" w14:textId="3C443675" w:rsidR="00A27AB3" w:rsidRDefault="005A66F0" w:rsidP="00342CA6">
      <w:pPr>
        <w:pStyle w:val="NTUanumbering"/>
        <w:numPr>
          <w:ilvl w:val="0"/>
          <w:numId w:val="40"/>
        </w:numPr>
      </w:pPr>
      <w:r>
        <w:t>For open trench construction, confirm the success of placement and compaction of pipe embedment and trench fill, design and placement of thrust and anchor blocks and installation of pipeline components.</w:t>
      </w:r>
    </w:p>
    <w:p w14:paraId="1B3B17A2" w14:textId="24A70CDD" w:rsidR="00A27AB3" w:rsidRDefault="005A66F0" w:rsidP="00342CA6">
      <w:pPr>
        <w:pStyle w:val="NTUanumbering"/>
        <w:numPr>
          <w:ilvl w:val="0"/>
          <w:numId w:val="40"/>
        </w:numPr>
      </w:pPr>
      <w:r>
        <w:t>For trenchless construction, confirm the success of the installation in accordance with the trenchless construction specification.</w:t>
      </w:r>
    </w:p>
    <w:p w14:paraId="09AC1C7C" w14:textId="2D2723BD" w:rsidR="00A27AB3" w:rsidRPr="00A27AB3" w:rsidRDefault="005A66F0" w:rsidP="00342CA6">
      <w:pPr>
        <w:pStyle w:val="NTUanumbering"/>
        <w:numPr>
          <w:ilvl w:val="0"/>
          <w:numId w:val="40"/>
        </w:numPr>
      </w:pPr>
      <w:r>
        <w:t>Ensure that the pipeline is not contaminated.</w:t>
      </w:r>
    </w:p>
    <w:p w14:paraId="2A5CD7DF" w14:textId="77777777" w:rsidR="00A27AB3" w:rsidRDefault="005A66F0" w:rsidP="00A8698D">
      <w:pPr>
        <w:pStyle w:val="NTUMasterNormal"/>
      </w:pPr>
      <w:r>
        <w:t>Undertake acceptance testing of all water mains and structures in accordance with the specifications and in the following order:</w:t>
      </w:r>
    </w:p>
    <w:p w14:paraId="665BED4F" w14:textId="5192DB7B" w:rsidR="00A27AB3" w:rsidRPr="003B5AA3" w:rsidRDefault="005A66F0" w:rsidP="00342CA6">
      <w:pPr>
        <w:pStyle w:val="NTUanumbering"/>
        <w:numPr>
          <w:ilvl w:val="0"/>
          <w:numId w:val="60"/>
        </w:numPr>
      </w:pPr>
      <w:r w:rsidRPr="003B5AA3">
        <w:t xml:space="preserve">Visual inspection </w:t>
      </w:r>
    </w:p>
    <w:p w14:paraId="58EEA350" w14:textId="7AD06F48" w:rsidR="00A27AB3" w:rsidRPr="003B5AA3" w:rsidRDefault="005A66F0" w:rsidP="00342CA6">
      <w:pPr>
        <w:pStyle w:val="NTUanumbering"/>
        <w:numPr>
          <w:ilvl w:val="0"/>
          <w:numId w:val="60"/>
        </w:numPr>
      </w:pPr>
      <w:r w:rsidRPr="003B5AA3">
        <w:t>Compaction testing (open Trench construction only)</w:t>
      </w:r>
    </w:p>
    <w:p w14:paraId="2400C4AC" w14:textId="2F197491" w:rsidR="00A27AB3" w:rsidRPr="003B5AA3" w:rsidRDefault="005A66F0" w:rsidP="00342CA6">
      <w:pPr>
        <w:pStyle w:val="NTUanumbering"/>
        <w:numPr>
          <w:ilvl w:val="0"/>
          <w:numId w:val="60"/>
        </w:numPr>
      </w:pPr>
      <w:r w:rsidRPr="003B5AA3">
        <w:lastRenderedPageBreak/>
        <w:t>Hydrostatic pressure testing.</w:t>
      </w:r>
    </w:p>
    <w:p w14:paraId="14C0059D" w14:textId="12B7FDAA" w:rsidR="00A27AB3" w:rsidRPr="003B5AA3" w:rsidRDefault="005A66F0" w:rsidP="00342CA6">
      <w:pPr>
        <w:pStyle w:val="NTUanumbering"/>
        <w:numPr>
          <w:ilvl w:val="0"/>
          <w:numId w:val="60"/>
        </w:numPr>
      </w:pPr>
      <w:r w:rsidRPr="003B5AA3">
        <w:t>Water quality testing.</w:t>
      </w:r>
    </w:p>
    <w:p w14:paraId="30736D44" w14:textId="3D8E85CA" w:rsidR="005A66F0" w:rsidRDefault="005A66F0" w:rsidP="00A8698D">
      <w:pPr>
        <w:pStyle w:val="NTUMasterNormal"/>
      </w:pPr>
      <w:r>
        <w:t xml:space="preserve">Undertake notification of acceptance testing and adopt </w:t>
      </w:r>
      <w:r w:rsidR="00A27AB3">
        <w:t>responsibilities</w:t>
      </w:r>
      <w:r>
        <w:t xml:space="preserve"> for reporting in accordance with the W</w:t>
      </w:r>
      <w:r w:rsidR="00D32AC9">
        <w:t>SE</w:t>
      </w:r>
      <w:r>
        <w:t xml:space="preserve">'s requirements. All test results, including unsatisfactory results, shall be </w:t>
      </w:r>
      <w:r w:rsidR="00D32AC9">
        <w:t>documented,</w:t>
      </w:r>
      <w:r>
        <w:t xml:space="preserve"> and reported to the W</w:t>
      </w:r>
      <w:r w:rsidR="00D32AC9">
        <w:t>SE</w:t>
      </w:r>
      <w:r>
        <w:t>.</w:t>
      </w:r>
    </w:p>
    <w:p w14:paraId="7E5C05A6" w14:textId="77777777" w:rsidR="0002262B" w:rsidRPr="00A82914" w:rsidRDefault="0002262B" w:rsidP="0002262B">
      <w:pPr>
        <w:pStyle w:val="NTUMasterNormal"/>
      </w:pPr>
      <w:r w:rsidRPr="00A82914">
        <w:t xml:space="preserve">All pipelines must be tested before acceptance by the WSE. Provide confirmation in accordance with the Contract Quality Plan that they have been tested, inspected, and signed off by the engineer. Perform testing in accordance with clause </w:t>
      </w:r>
      <w:r>
        <w:t>21.4</w:t>
      </w:r>
      <w:r w:rsidRPr="00A82914">
        <w:t xml:space="preserve"> Testing.</w:t>
      </w:r>
    </w:p>
    <w:p w14:paraId="2B51B089" w14:textId="77777777" w:rsidR="0002262B" w:rsidRPr="00A82914" w:rsidRDefault="0002262B" w:rsidP="0002262B">
      <w:pPr>
        <w:pStyle w:val="NTUMasterNormal"/>
      </w:pPr>
      <w:r w:rsidRPr="00A82914">
        <w:t>The Contractor shall perform tests as detailed below on all newly installed pipework. The Engineer shall be present at all site tests and shall be given 24 hours’ notice.</w:t>
      </w:r>
    </w:p>
    <w:p w14:paraId="77EE3BBA" w14:textId="77777777" w:rsidR="0002262B" w:rsidRPr="00A82914" w:rsidRDefault="0002262B" w:rsidP="0002262B">
      <w:pPr>
        <w:pStyle w:val="NTUMasterNormal"/>
      </w:pPr>
      <w:r w:rsidRPr="00A82914">
        <w:t>Gauges used shall have a maximum reading of no more than twice the test pressure. Gauges and meters shall be calibrated at 12-month intervals.</w:t>
      </w:r>
    </w:p>
    <w:p w14:paraId="0976451C" w14:textId="77777777" w:rsidR="0002262B" w:rsidRPr="00A82914" w:rsidRDefault="0002262B" w:rsidP="0002262B">
      <w:pPr>
        <w:pStyle w:val="NTUMasterNormal"/>
      </w:pPr>
      <w:r w:rsidRPr="00A82914">
        <w:t>The testing apparatus shall be equipped with a pressure relief device to prevent loading the test section with the full capacity of the compressor.</w:t>
      </w:r>
    </w:p>
    <w:p w14:paraId="19460470" w14:textId="77777777" w:rsidR="0002262B" w:rsidRPr="00A82914" w:rsidRDefault="0002262B" w:rsidP="0002262B">
      <w:pPr>
        <w:pStyle w:val="NTUMasterNormal"/>
      </w:pPr>
      <w:r w:rsidRPr="00A82914">
        <w:t>The Contractor shall arrange water supply for and the removal of water from pipelines or structures after each test.</w:t>
      </w:r>
    </w:p>
    <w:p w14:paraId="2E24F82F" w14:textId="77777777" w:rsidR="0002262B" w:rsidRPr="00A82914" w:rsidRDefault="0002262B" w:rsidP="0002262B">
      <w:pPr>
        <w:pStyle w:val="NTUMasterNormal"/>
      </w:pPr>
      <w:r w:rsidRPr="00A82914">
        <w:t>All gravity pipelines irrespective of the material, shall be subjected to a hydrostatic and/or air test and a visual inspection. Pipes over 450mm diameter shall not be subject to an air test. Pipes shall be visually checked before final haunching of the pipeline or backfilling of the trench will be permitted.</w:t>
      </w:r>
    </w:p>
    <w:p w14:paraId="5B51DF17" w14:textId="77777777" w:rsidR="0002262B" w:rsidRPr="00A82914" w:rsidRDefault="0002262B" w:rsidP="0002262B">
      <w:pPr>
        <w:pStyle w:val="NTUMasterNormal"/>
      </w:pPr>
      <w:r w:rsidRPr="00A82914">
        <w:t xml:space="preserve">Comply with the losses and test periods </w:t>
      </w:r>
      <w:r w:rsidRPr="00C71C44">
        <w:t xml:space="preserve">as </w:t>
      </w:r>
      <w:r w:rsidRPr="00EC7D24">
        <w:t xml:space="preserve">tabulated in the Gravity Pipe Test Check </w:t>
      </w:r>
      <w:r w:rsidRPr="003659A0">
        <w:t xml:space="preserve">sheets in Appendix </w:t>
      </w:r>
      <w:proofErr w:type="gramStart"/>
      <w:r w:rsidRPr="003659A0">
        <w:t>F  –</w:t>
      </w:r>
      <w:proofErr w:type="gramEnd"/>
      <w:r w:rsidRPr="003659A0">
        <w:t xml:space="preserve"> Compliance requirement check sheet, as modified by the Engineer.</w:t>
      </w:r>
    </w:p>
    <w:p w14:paraId="6EE86226" w14:textId="77777777" w:rsidR="0002262B" w:rsidRPr="00A82914" w:rsidRDefault="0002262B" w:rsidP="0002262B">
      <w:pPr>
        <w:pStyle w:val="NTUMasterNormal"/>
      </w:pPr>
      <w:r w:rsidRPr="00A82914">
        <w:t>If the pipeline fails the air test, the cause of failure shall be detected by audible or visual means and rectified and the test repeated. If no defect can be detected the Contractor may either:</w:t>
      </w:r>
    </w:p>
    <w:p w14:paraId="640A421D" w14:textId="77777777" w:rsidR="0002262B" w:rsidRPr="00A82914" w:rsidRDefault="0002262B" w:rsidP="00342CA6">
      <w:pPr>
        <w:pStyle w:val="NTUanumbering"/>
        <w:numPr>
          <w:ilvl w:val="0"/>
          <w:numId w:val="96"/>
        </w:numPr>
      </w:pPr>
      <w:r w:rsidRPr="00A82914">
        <w:t>Wet the pipeline internally and/or externally and repeat the air test or</w:t>
      </w:r>
    </w:p>
    <w:p w14:paraId="78974B8B" w14:textId="77777777" w:rsidR="0002262B" w:rsidRPr="00A82914" w:rsidRDefault="0002262B" w:rsidP="00342CA6">
      <w:pPr>
        <w:pStyle w:val="NTUanumbering"/>
        <w:numPr>
          <w:ilvl w:val="0"/>
          <w:numId w:val="96"/>
        </w:numPr>
      </w:pPr>
      <w:r w:rsidRPr="00A82914">
        <w:t>Carry out a hydrostatic test.</w:t>
      </w:r>
    </w:p>
    <w:p w14:paraId="5F39FABF" w14:textId="77777777" w:rsidR="0002262B" w:rsidRPr="00A82914" w:rsidRDefault="0002262B" w:rsidP="0002262B">
      <w:pPr>
        <w:pStyle w:val="NTUMasterNormal"/>
      </w:pPr>
      <w:r w:rsidRPr="00A82914">
        <w:t>If the pipeline barely passes the air test, the Engineer may require a hydrostatic test. Concrete pipes over 600mm diameter may be subjected to an individual hydrostatic joint test to ASTM C1103M – 03 Standard Practice for Joint Acceptance Testing of Installed Precast Concrete Pipe Wastewater Pipelines.</w:t>
      </w:r>
    </w:p>
    <w:p w14:paraId="4E5556EA" w14:textId="77777777" w:rsidR="0002262B" w:rsidRDefault="0002262B" w:rsidP="0002262B">
      <w:pPr>
        <w:pStyle w:val="NTUMasterNormal"/>
      </w:pPr>
      <w:r w:rsidRPr="00A82914">
        <w:t>Testing junctions shall be installed where ordered. After testing, all testing junctions shall be plugged, and concrete or ceramic pipes shall be surrounded with 100mm minimum thickness of concrete.</w:t>
      </w:r>
    </w:p>
    <w:p w14:paraId="5B88C805" w14:textId="77777777" w:rsidR="002A029F" w:rsidRPr="007902E1" w:rsidRDefault="002A029F" w:rsidP="002A029F">
      <w:pPr>
        <w:pStyle w:val="Heading3"/>
      </w:pPr>
      <w:bookmarkStart w:id="805" w:name="_Toc145868834"/>
      <w:bookmarkStart w:id="806" w:name="_Toc231982839"/>
      <w:r w:rsidRPr="007902E1">
        <w:t>Pipelines</w:t>
      </w:r>
      <w:bookmarkEnd w:id="805"/>
      <w:bookmarkEnd w:id="806"/>
    </w:p>
    <w:p w14:paraId="1AF19075" w14:textId="77777777" w:rsidR="002A029F" w:rsidRDefault="002A029F" w:rsidP="002A029F">
      <w:pPr>
        <w:pStyle w:val="NTUMasterNormal"/>
      </w:pPr>
      <w:r w:rsidRPr="063D0B26">
        <w:rPr>
          <w:lang w:val="en-US"/>
        </w:rPr>
        <w:t xml:space="preserve">The </w:t>
      </w:r>
      <w:r w:rsidRPr="00114B28">
        <w:rPr>
          <w:lang w:val="en-US"/>
        </w:rPr>
        <w:t>Acceptance Testing is followed by a series of commissioning tests to confirm the operational performance of the system (Refer to clause 2.20 Commissioning).</w:t>
      </w:r>
    </w:p>
    <w:p w14:paraId="403FA9A7" w14:textId="77777777" w:rsidR="002A029F" w:rsidRDefault="002A029F" w:rsidP="002A029F">
      <w:pPr>
        <w:pStyle w:val="NTUMasterNormal"/>
        <w:rPr>
          <w:lang w:val="en-US"/>
        </w:rPr>
      </w:pPr>
      <w:r w:rsidRPr="063D0B26">
        <w:rPr>
          <w:lang w:val="en-US"/>
        </w:rPr>
        <w:t xml:space="preserve">Undertake acceptance testing of all </w:t>
      </w:r>
      <w:r>
        <w:rPr>
          <w:lang w:val="en-US"/>
        </w:rPr>
        <w:t>wastewater systems</w:t>
      </w:r>
      <w:r w:rsidRPr="063D0B26">
        <w:rPr>
          <w:lang w:val="en-US"/>
        </w:rPr>
        <w:t>, pressure mains, wet</w:t>
      </w:r>
      <w:r>
        <w:rPr>
          <w:lang w:val="en-US"/>
        </w:rPr>
        <w:t xml:space="preserve"> </w:t>
      </w:r>
      <w:r w:rsidRPr="063D0B26">
        <w:rPr>
          <w:lang w:val="en-US"/>
        </w:rPr>
        <w:t xml:space="preserve">wells, </w:t>
      </w:r>
      <w:r w:rsidRPr="00990E9A">
        <w:rPr>
          <w:lang w:val="en-US"/>
        </w:rPr>
        <w:t xml:space="preserve">and structures in accordance with the requirements of the Design Specification in the </w:t>
      </w:r>
      <w:r w:rsidRPr="00114B28">
        <w:rPr>
          <w:lang w:val="en-US"/>
        </w:rPr>
        <w:t xml:space="preserve">order shown in </w:t>
      </w:r>
      <w:r w:rsidRPr="00114B28">
        <w:rPr>
          <w:lang w:val="en-US"/>
        </w:rPr>
        <w:fldChar w:fldCharType="begin"/>
      </w:r>
      <w:r w:rsidRPr="00114B28">
        <w:rPr>
          <w:lang w:val="en-US"/>
        </w:rPr>
        <w:instrText xml:space="preserve"> REF _Ref140742864 \h  \* MERGEFORMAT </w:instrText>
      </w:r>
      <w:r w:rsidRPr="00114B28">
        <w:rPr>
          <w:lang w:val="en-US"/>
        </w:rPr>
      </w:r>
      <w:r w:rsidRPr="00114B28">
        <w:rPr>
          <w:lang w:val="en-US"/>
        </w:rPr>
        <w:fldChar w:fldCharType="separate"/>
      </w:r>
      <w:r w:rsidRPr="00114B28">
        <w:t xml:space="preserve">Table </w:t>
      </w:r>
      <w:r w:rsidRPr="00114B28">
        <w:rPr>
          <w:noProof/>
        </w:rPr>
        <w:t>2</w:t>
      </w:r>
      <w:r w:rsidRPr="00114B28">
        <w:rPr>
          <w:noProof/>
        </w:rPr>
        <w:noBreakHyphen/>
        <w:t>8</w:t>
      </w:r>
      <w:r w:rsidRPr="00114B28">
        <w:rPr>
          <w:lang w:val="en-US"/>
        </w:rPr>
        <w:fldChar w:fldCharType="end"/>
      </w:r>
      <w:r w:rsidRPr="00990E9A">
        <w:rPr>
          <w:lang w:val="en-US"/>
        </w:rPr>
        <w:t>.</w:t>
      </w:r>
    </w:p>
    <w:tbl>
      <w:tblPr>
        <w:tblStyle w:val="TableGrid"/>
        <w:tblW w:w="0" w:type="auto"/>
        <w:tblInd w:w="846"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ayout w:type="fixed"/>
        <w:tblLook w:val="06A0" w:firstRow="1" w:lastRow="0" w:firstColumn="1" w:lastColumn="0" w:noHBand="1" w:noVBand="1"/>
      </w:tblPr>
      <w:tblGrid>
        <w:gridCol w:w="1148"/>
        <w:gridCol w:w="1291"/>
        <w:gridCol w:w="1291"/>
        <w:gridCol w:w="1290"/>
        <w:gridCol w:w="1291"/>
        <w:gridCol w:w="1291"/>
        <w:gridCol w:w="1291"/>
      </w:tblGrid>
      <w:tr w:rsidR="002A029F" w14:paraId="1E4290A7" w14:textId="77777777" w:rsidTr="00E7067A">
        <w:trPr>
          <w:trHeight w:val="300"/>
        </w:trPr>
        <w:tc>
          <w:tcPr>
            <w:tcW w:w="8893" w:type="dxa"/>
            <w:gridSpan w:val="7"/>
            <w:tcBorders>
              <w:top w:val="nil"/>
              <w:left w:val="nil"/>
              <w:bottom w:val="single" w:sz="4" w:space="0" w:color="auto"/>
              <w:right w:val="nil"/>
            </w:tcBorders>
            <w:vAlign w:val="center"/>
          </w:tcPr>
          <w:p w14:paraId="655C3AA4" w14:textId="77777777" w:rsidR="002A029F" w:rsidRPr="00D52B56" w:rsidRDefault="002A029F" w:rsidP="00E7067A">
            <w:pPr>
              <w:pStyle w:val="NTUtabletextBold"/>
              <w:ind w:left="-99"/>
            </w:pPr>
            <w:bookmarkStart w:id="807" w:name="_Ref140742864"/>
            <w:r w:rsidRPr="00114B28">
              <w:t xml:space="preserve">Table </w:t>
            </w:r>
            <w:fldSimple w:instr=" STYLEREF 1 \s ">
              <w:r w:rsidRPr="00114B28">
                <w:rPr>
                  <w:noProof/>
                </w:rPr>
                <w:t>2</w:t>
              </w:r>
            </w:fldSimple>
            <w:r w:rsidRPr="00114B28">
              <w:noBreakHyphen/>
            </w:r>
            <w:fldSimple w:instr=" SEQ Table \* ARABIC \s 1 ">
              <w:r w:rsidRPr="00114B28">
                <w:rPr>
                  <w:noProof/>
                </w:rPr>
                <w:t>8</w:t>
              </w:r>
            </w:fldSimple>
            <w:bookmarkEnd w:id="807"/>
            <w:r w:rsidRPr="00114B28">
              <w:t>: Order of Acceptance Testing of Civil Items</w:t>
            </w:r>
          </w:p>
        </w:tc>
      </w:tr>
      <w:tr w:rsidR="002A029F" w14:paraId="05129E5E" w14:textId="77777777" w:rsidTr="00E7067A">
        <w:trPr>
          <w:trHeight w:val="300"/>
        </w:trPr>
        <w:tc>
          <w:tcPr>
            <w:tcW w:w="1148" w:type="dxa"/>
            <w:tcBorders>
              <w:top w:val="single" w:sz="4" w:space="0" w:color="auto"/>
            </w:tcBorders>
            <w:shd w:val="clear" w:color="auto" w:fill="0070C0"/>
            <w:vAlign w:val="center"/>
          </w:tcPr>
          <w:p w14:paraId="7AB41FCB" w14:textId="77777777" w:rsidR="002A029F" w:rsidRPr="00EB2DCB" w:rsidRDefault="002A029F" w:rsidP="00E7067A">
            <w:pPr>
              <w:pStyle w:val="NTUtabletextBoldWhite"/>
            </w:pPr>
            <w:r w:rsidRPr="00EB2DCB">
              <w:rPr>
                <w:lang w:val="en-US"/>
              </w:rPr>
              <w:t>Order</w:t>
            </w:r>
          </w:p>
        </w:tc>
        <w:tc>
          <w:tcPr>
            <w:tcW w:w="1291" w:type="dxa"/>
            <w:tcBorders>
              <w:top w:val="single" w:sz="4" w:space="0" w:color="auto"/>
            </w:tcBorders>
            <w:shd w:val="clear" w:color="auto" w:fill="0070C0"/>
            <w:vAlign w:val="center"/>
          </w:tcPr>
          <w:p w14:paraId="6B34B9BC" w14:textId="77777777" w:rsidR="002A029F" w:rsidRPr="00EB2DCB" w:rsidRDefault="002A029F" w:rsidP="00E7067A">
            <w:pPr>
              <w:pStyle w:val="NTUtabletextBoldWhite"/>
            </w:pPr>
            <w:r w:rsidRPr="00EB2DCB">
              <w:rPr>
                <w:lang w:val="en-US"/>
              </w:rPr>
              <w:t>Inspection and testing</w:t>
            </w:r>
          </w:p>
        </w:tc>
        <w:tc>
          <w:tcPr>
            <w:tcW w:w="1291" w:type="dxa"/>
            <w:tcBorders>
              <w:top w:val="single" w:sz="4" w:space="0" w:color="auto"/>
            </w:tcBorders>
            <w:shd w:val="clear" w:color="auto" w:fill="0070C0"/>
            <w:vAlign w:val="center"/>
          </w:tcPr>
          <w:p w14:paraId="60C65F66" w14:textId="77777777" w:rsidR="002A029F" w:rsidRPr="00EB2DCB" w:rsidRDefault="002A029F" w:rsidP="00E7067A">
            <w:pPr>
              <w:pStyle w:val="NTUtabletextBoldWhite"/>
            </w:pPr>
            <w:r w:rsidRPr="00EB2DCB">
              <w:rPr>
                <w:lang w:val="en-US"/>
              </w:rPr>
              <w:t xml:space="preserve">Gravity </w:t>
            </w:r>
            <w:r>
              <w:rPr>
                <w:lang w:val="en-US"/>
              </w:rPr>
              <w:t>wastewater systems</w:t>
            </w:r>
          </w:p>
        </w:tc>
        <w:tc>
          <w:tcPr>
            <w:tcW w:w="1290" w:type="dxa"/>
            <w:tcBorders>
              <w:top w:val="single" w:sz="4" w:space="0" w:color="auto"/>
            </w:tcBorders>
            <w:shd w:val="clear" w:color="auto" w:fill="0070C0"/>
            <w:vAlign w:val="center"/>
          </w:tcPr>
          <w:p w14:paraId="3546C0DE" w14:textId="77777777" w:rsidR="002A029F" w:rsidRPr="00EB2DCB" w:rsidRDefault="002A029F" w:rsidP="00E7067A">
            <w:pPr>
              <w:pStyle w:val="NTUtabletextBoldWhite"/>
            </w:pPr>
            <w:r w:rsidRPr="00EB2DCB">
              <w:rPr>
                <w:lang w:val="en-US"/>
              </w:rPr>
              <w:t>MHs and MSs</w:t>
            </w:r>
          </w:p>
        </w:tc>
        <w:tc>
          <w:tcPr>
            <w:tcW w:w="1291" w:type="dxa"/>
            <w:tcBorders>
              <w:top w:val="single" w:sz="4" w:space="0" w:color="auto"/>
            </w:tcBorders>
            <w:shd w:val="clear" w:color="auto" w:fill="0070C0"/>
            <w:vAlign w:val="center"/>
          </w:tcPr>
          <w:p w14:paraId="7661E54E" w14:textId="77777777" w:rsidR="002A029F" w:rsidRPr="00EB2DCB" w:rsidRDefault="002A029F" w:rsidP="00E7067A">
            <w:pPr>
              <w:pStyle w:val="NTUtabletextBoldWhite"/>
            </w:pPr>
            <w:proofErr w:type="gramStart"/>
            <w:r w:rsidRPr="00EB2DCB">
              <w:rPr>
                <w:lang w:val="en-US"/>
              </w:rPr>
              <w:t>Wet-wells</w:t>
            </w:r>
            <w:proofErr w:type="gramEnd"/>
          </w:p>
        </w:tc>
        <w:tc>
          <w:tcPr>
            <w:tcW w:w="1291" w:type="dxa"/>
            <w:tcBorders>
              <w:top w:val="single" w:sz="4" w:space="0" w:color="auto"/>
            </w:tcBorders>
            <w:shd w:val="clear" w:color="auto" w:fill="0070C0"/>
            <w:vAlign w:val="center"/>
          </w:tcPr>
          <w:p w14:paraId="24A6C751" w14:textId="77777777" w:rsidR="002A029F" w:rsidRPr="00EB2DCB" w:rsidRDefault="002A029F" w:rsidP="00E7067A">
            <w:pPr>
              <w:pStyle w:val="NTUtabletextBoldWhite"/>
            </w:pPr>
            <w:r w:rsidRPr="00EB2DCB">
              <w:rPr>
                <w:lang w:val="en-US"/>
              </w:rPr>
              <w:t>Emergency storage and ERS</w:t>
            </w:r>
          </w:p>
        </w:tc>
        <w:tc>
          <w:tcPr>
            <w:tcW w:w="1291" w:type="dxa"/>
            <w:tcBorders>
              <w:top w:val="single" w:sz="4" w:space="0" w:color="auto"/>
            </w:tcBorders>
            <w:shd w:val="clear" w:color="auto" w:fill="0070C0"/>
            <w:vAlign w:val="center"/>
          </w:tcPr>
          <w:p w14:paraId="2D392A25" w14:textId="77777777" w:rsidR="002A029F" w:rsidRPr="00EB2DCB" w:rsidRDefault="002A029F" w:rsidP="00E7067A">
            <w:pPr>
              <w:pStyle w:val="NTUtabletextBoldWhite"/>
            </w:pPr>
            <w:r w:rsidRPr="00EB2DCB">
              <w:rPr>
                <w:lang w:val="en-US"/>
              </w:rPr>
              <w:t>Pressure mains</w:t>
            </w:r>
          </w:p>
        </w:tc>
      </w:tr>
      <w:tr w:rsidR="002A029F" w14:paraId="570A50A7" w14:textId="77777777" w:rsidTr="00E7067A">
        <w:trPr>
          <w:trHeight w:val="300"/>
        </w:trPr>
        <w:tc>
          <w:tcPr>
            <w:tcW w:w="1148" w:type="dxa"/>
            <w:vAlign w:val="center"/>
          </w:tcPr>
          <w:p w14:paraId="36523638" w14:textId="77777777" w:rsidR="002A029F" w:rsidRPr="002851E2" w:rsidRDefault="002A029F" w:rsidP="00E7067A">
            <w:pPr>
              <w:pStyle w:val="NTUtabletext"/>
              <w:jc w:val="center"/>
              <w:rPr>
                <w:lang w:val="en-US"/>
              </w:rPr>
            </w:pPr>
            <w:r w:rsidRPr="002851E2">
              <w:rPr>
                <w:lang w:val="en-US"/>
              </w:rPr>
              <w:t>1</w:t>
            </w:r>
          </w:p>
        </w:tc>
        <w:tc>
          <w:tcPr>
            <w:tcW w:w="1291" w:type="dxa"/>
            <w:vAlign w:val="center"/>
          </w:tcPr>
          <w:p w14:paraId="0AF6D36B" w14:textId="77777777" w:rsidR="002A029F" w:rsidRPr="002851E2" w:rsidRDefault="002A029F" w:rsidP="00E7067A">
            <w:pPr>
              <w:pStyle w:val="NTUtabletext"/>
              <w:jc w:val="center"/>
              <w:rPr>
                <w:lang w:val="en-US"/>
              </w:rPr>
            </w:pPr>
            <w:r w:rsidRPr="002851E2">
              <w:rPr>
                <w:lang w:val="en-US"/>
              </w:rPr>
              <w:t>Visual inspection</w:t>
            </w:r>
          </w:p>
        </w:tc>
        <w:tc>
          <w:tcPr>
            <w:tcW w:w="1291" w:type="dxa"/>
            <w:vAlign w:val="center"/>
          </w:tcPr>
          <w:p w14:paraId="3A1977E1"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0" w:type="dxa"/>
            <w:vAlign w:val="center"/>
          </w:tcPr>
          <w:p w14:paraId="7E18BB91"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1" w:type="dxa"/>
            <w:vAlign w:val="center"/>
          </w:tcPr>
          <w:p w14:paraId="15E098CC"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1" w:type="dxa"/>
            <w:vAlign w:val="center"/>
          </w:tcPr>
          <w:p w14:paraId="64528BF8"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1" w:type="dxa"/>
            <w:vAlign w:val="center"/>
          </w:tcPr>
          <w:p w14:paraId="4DD09C55"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r>
      <w:tr w:rsidR="002A029F" w14:paraId="0140F08B" w14:textId="77777777" w:rsidTr="00E7067A">
        <w:trPr>
          <w:trHeight w:val="300"/>
        </w:trPr>
        <w:tc>
          <w:tcPr>
            <w:tcW w:w="1148" w:type="dxa"/>
            <w:vAlign w:val="center"/>
          </w:tcPr>
          <w:p w14:paraId="41C50676" w14:textId="77777777" w:rsidR="002A029F" w:rsidRPr="002851E2" w:rsidRDefault="002A029F" w:rsidP="00E7067A">
            <w:pPr>
              <w:pStyle w:val="NTUtabletext"/>
              <w:jc w:val="center"/>
              <w:rPr>
                <w:lang w:val="en-US"/>
              </w:rPr>
            </w:pPr>
            <w:r w:rsidRPr="002851E2">
              <w:rPr>
                <w:lang w:val="en-US"/>
              </w:rPr>
              <w:t>2</w:t>
            </w:r>
          </w:p>
        </w:tc>
        <w:tc>
          <w:tcPr>
            <w:tcW w:w="1291" w:type="dxa"/>
            <w:vAlign w:val="center"/>
          </w:tcPr>
          <w:p w14:paraId="3E95B702" w14:textId="77777777" w:rsidR="002A029F" w:rsidRPr="002851E2" w:rsidRDefault="002A029F" w:rsidP="00E7067A">
            <w:pPr>
              <w:pStyle w:val="NTUtabletext"/>
              <w:jc w:val="center"/>
              <w:rPr>
                <w:lang w:val="en-US"/>
              </w:rPr>
            </w:pPr>
            <w:r w:rsidRPr="002851E2">
              <w:rPr>
                <w:lang w:val="en-US"/>
              </w:rPr>
              <w:t>Compaction testing</w:t>
            </w:r>
          </w:p>
        </w:tc>
        <w:tc>
          <w:tcPr>
            <w:tcW w:w="1291" w:type="dxa"/>
            <w:vAlign w:val="center"/>
          </w:tcPr>
          <w:p w14:paraId="109A8EE9"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0" w:type="dxa"/>
            <w:vAlign w:val="center"/>
          </w:tcPr>
          <w:p w14:paraId="1469498E"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1" w:type="dxa"/>
            <w:vAlign w:val="center"/>
          </w:tcPr>
          <w:p w14:paraId="263775F3"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1" w:type="dxa"/>
            <w:vAlign w:val="center"/>
          </w:tcPr>
          <w:p w14:paraId="38B4A8F2"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1" w:type="dxa"/>
            <w:vAlign w:val="center"/>
          </w:tcPr>
          <w:p w14:paraId="05C21233"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r>
      <w:tr w:rsidR="002A029F" w14:paraId="2792F314" w14:textId="77777777" w:rsidTr="00E7067A">
        <w:trPr>
          <w:trHeight w:val="300"/>
        </w:trPr>
        <w:tc>
          <w:tcPr>
            <w:tcW w:w="1148" w:type="dxa"/>
            <w:vAlign w:val="center"/>
          </w:tcPr>
          <w:p w14:paraId="3358B8F2" w14:textId="77777777" w:rsidR="002A029F" w:rsidRPr="002851E2" w:rsidRDefault="002A029F" w:rsidP="00E7067A">
            <w:pPr>
              <w:pStyle w:val="NTUtabletext"/>
              <w:jc w:val="center"/>
              <w:rPr>
                <w:lang w:val="en-US"/>
              </w:rPr>
            </w:pPr>
            <w:r w:rsidRPr="002851E2">
              <w:rPr>
                <w:lang w:val="en-US"/>
              </w:rPr>
              <w:t>3</w:t>
            </w:r>
          </w:p>
        </w:tc>
        <w:tc>
          <w:tcPr>
            <w:tcW w:w="1291" w:type="dxa"/>
            <w:vAlign w:val="center"/>
          </w:tcPr>
          <w:p w14:paraId="6DBBFB72" w14:textId="77777777" w:rsidR="002A029F" w:rsidRPr="002851E2" w:rsidRDefault="002A029F" w:rsidP="00E7067A">
            <w:pPr>
              <w:pStyle w:val="NTUtabletext"/>
              <w:jc w:val="center"/>
              <w:rPr>
                <w:lang w:val="en-US"/>
              </w:rPr>
            </w:pPr>
            <w:r w:rsidRPr="002851E2">
              <w:rPr>
                <w:lang w:val="en-US"/>
              </w:rPr>
              <w:t>Pressure testing</w:t>
            </w:r>
          </w:p>
        </w:tc>
        <w:tc>
          <w:tcPr>
            <w:tcW w:w="1291" w:type="dxa"/>
            <w:vAlign w:val="center"/>
          </w:tcPr>
          <w:p w14:paraId="5FAA4075"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r w:rsidRPr="002851E2">
              <w:rPr>
                <w:lang w:val="en-US"/>
              </w:rPr>
              <w:t xml:space="preserve">                  low pressure air or vacuum or hydrostatic</w:t>
            </w:r>
          </w:p>
        </w:tc>
        <w:tc>
          <w:tcPr>
            <w:tcW w:w="1290" w:type="dxa"/>
            <w:vAlign w:val="center"/>
          </w:tcPr>
          <w:p w14:paraId="2177AA4A"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p w14:paraId="06CC8DF0" w14:textId="77777777" w:rsidR="002A029F" w:rsidRPr="002851E2" w:rsidRDefault="002A029F" w:rsidP="00E7067A">
            <w:pPr>
              <w:pStyle w:val="NTUtabletext"/>
              <w:jc w:val="center"/>
              <w:rPr>
                <w:lang w:val="en-US"/>
              </w:rPr>
            </w:pPr>
            <w:r w:rsidRPr="002851E2">
              <w:rPr>
                <w:lang w:val="en-US"/>
              </w:rPr>
              <w:t>vacuum or hydrostatic</w:t>
            </w:r>
          </w:p>
        </w:tc>
        <w:tc>
          <w:tcPr>
            <w:tcW w:w="1291" w:type="dxa"/>
            <w:vAlign w:val="center"/>
          </w:tcPr>
          <w:p w14:paraId="706DD460"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p w14:paraId="40795CD0" w14:textId="77777777" w:rsidR="002A029F" w:rsidRPr="002851E2" w:rsidRDefault="002A029F" w:rsidP="00E7067A">
            <w:pPr>
              <w:pStyle w:val="NTUtabletext"/>
              <w:jc w:val="center"/>
              <w:rPr>
                <w:lang w:val="en-US"/>
              </w:rPr>
            </w:pPr>
            <w:r w:rsidRPr="002851E2">
              <w:rPr>
                <w:lang w:val="en-US"/>
              </w:rPr>
              <w:t>hydrostatic</w:t>
            </w:r>
          </w:p>
        </w:tc>
        <w:tc>
          <w:tcPr>
            <w:tcW w:w="1291" w:type="dxa"/>
            <w:vAlign w:val="center"/>
          </w:tcPr>
          <w:p w14:paraId="0AEA6DCF"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p w14:paraId="5E83544C" w14:textId="77777777" w:rsidR="002A029F" w:rsidRPr="002851E2" w:rsidRDefault="002A029F" w:rsidP="00E7067A">
            <w:pPr>
              <w:pStyle w:val="NTUtabletext"/>
              <w:jc w:val="center"/>
              <w:rPr>
                <w:lang w:val="en-US"/>
              </w:rPr>
            </w:pPr>
            <w:r w:rsidRPr="002851E2">
              <w:rPr>
                <w:lang w:val="en-US"/>
              </w:rPr>
              <w:t>hydrostatic</w:t>
            </w:r>
          </w:p>
        </w:tc>
        <w:tc>
          <w:tcPr>
            <w:tcW w:w="1291" w:type="dxa"/>
            <w:vAlign w:val="center"/>
          </w:tcPr>
          <w:p w14:paraId="6F45C6FE"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p w14:paraId="62EFE0E1" w14:textId="77777777" w:rsidR="002A029F" w:rsidRPr="002851E2" w:rsidRDefault="002A029F" w:rsidP="00E7067A">
            <w:pPr>
              <w:pStyle w:val="NTUtabletext"/>
              <w:jc w:val="center"/>
              <w:rPr>
                <w:lang w:val="en-US"/>
              </w:rPr>
            </w:pPr>
            <w:r w:rsidRPr="002851E2">
              <w:rPr>
                <w:lang w:val="en-US"/>
              </w:rPr>
              <w:t>hydrostatic</w:t>
            </w:r>
          </w:p>
        </w:tc>
      </w:tr>
      <w:tr w:rsidR="002A029F" w14:paraId="798C5A63" w14:textId="77777777" w:rsidTr="00E7067A">
        <w:trPr>
          <w:trHeight w:val="300"/>
        </w:trPr>
        <w:tc>
          <w:tcPr>
            <w:tcW w:w="1148" w:type="dxa"/>
            <w:vAlign w:val="center"/>
          </w:tcPr>
          <w:p w14:paraId="4B8409DA" w14:textId="77777777" w:rsidR="002A029F" w:rsidRPr="002851E2" w:rsidRDefault="002A029F" w:rsidP="00E7067A">
            <w:pPr>
              <w:pStyle w:val="NTUtabletext"/>
              <w:jc w:val="center"/>
              <w:rPr>
                <w:lang w:val="en-US"/>
              </w:rPr>
            </w:pPr>
            <w:r w:rsidRPr="002851E2">
              <w:rPr>
                <w:lang w:val="en-US"/>
              </w:rPr>
              <w:t>4</w:t>
            </w:r>
          </w:p>
        </w:tc>
        <w:tc>
          <w:tcPr>
            <w:tcW w:w="1291" w:type="dxa"/>
            <w:vAlign w:val="center"/>
          </w:tcPr>
          <w:p w14:paraId="237AC3E4" w14:textId="77777777" w:rsidR="002A029F" w:rsidRPr="002851E2" w:rsidRDefault="002A029F" w:rsidP="00E7067A">
            <w:pPr>
              <w:pStyle w:val="NTUtabletext"/>
              <w:jc w:val="center"/>
              <w:rPr>
                <w:lang w:val="en-US"/>
              </w:rPr>
            </w:pPr>
            <w:r w:rsidRPr="002851E2">
              <w:rPr>
                <w:lang w:val="en-US"/>
              </w:rPr>
              <w:t>Infiltration testing</w:t>
            </w:r>
          </w:p>
        </w:tc>
        <w:tc>
          <w:tcPr>
            <w:tcW w:w="1291" w:type="dxa"/>
            <w:vAlign w:val="center"/>
          </w:tcPr>
          <w:p w14:paraId="37B9D78C"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0" w:type="dxa"/>
            <w:vAlign w:val="center"/>
          </w:tcPr>
          <w:p w14:paraId="6F8EE7E7"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1" w:type="dxa"/>
            <w:vAlign w:val="center"/>
          </w:tcPr>
          <w:p w14:paraId="58638526"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1" w:type="dxa"/>
            <w:vAlign w:val="center"/>
          </w:tcPr>
          <w:p w14:paraId="7CF7E2EF"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1" w:type="dxa"/>
            <w:vAlign w:val="center"/>
          </w:tcPr>
          <w:p w14:paraId="4CC9ECC0" w14:textId="77777777" w:rsidR="002A029F" w:rsidRPr="002851E2" w:rsidRDefault="002A029F" w:rsidP="00E7067A">
            <w:pPr>
              <w:pStyle w:val="NTUtabletext"/>
              <w:jc w:val="center"/>
              <w:rPr>
                <w:lang w:val="en-US"/>
              </w:rPr>
            </w:pPr>
          </w:p>
        </w:tc>
      </w:tr>
      <w:tr w:rsidR="002A029F" w14:paraId="5D71E9EE" w14:textId="77777777" w:rsidTr="00E7067A">
        <w:trPr>
          <w:trHeight w:val="300"/>
        </w:trPr>
        <w:tc>
          <w:tcPr>
            <w:tcW w:w="1148" w:type="dxa"/>
            <w:vAlign w:val="center"/>
          </w:tcPr>
          <w:p w14:paraId="18748399" w14:textId="77777777" w:rsidR="002A029F" w:rsidRPr="002851E2" w:rsidRDefault="002A029F" w:rsidP="00E7067A">
            <w:pPr>
              <w:pStyle w:val="NTUtabletext"/>
              <w:jc w:val="center"/>
              <w:rPr>
                <w:lang w:val="en-US"/>
              </w:rPr>
            </w:pPr>
            <w:r w:rsidRPr="002851E2">
              <w:rPr>
                <w:lang w:val="en-US"/>
              </w:rPr>
              <w:lastRenderedPageBreak/>
              <w:t>5</w:t>
            </w:r>
          </w:p>
        </w:tc>
        <w:tc>
          <w:tcPr>
            <w:tcW w:w="1291" w:type="dxa"/>
            <w:vAlign w:val="center"/>
          </w:tcPr>
          <w:p w14:paraId="48E95355" w14:textId="77777777" w:rsidR="002A029F" w:rsidRPr="002851E2" w:rsidRDefault="002A029F" w:rsidP="00E7067A">
            <w:pPr>
              <w:pStyle w:val="NTUtabletext"/>
              <w:jc w:val="center"/>
              <w:rPr>
                <w:lang w:val="en-US"/>
              </w:rPr>
            </w:pPr>
            <w:r w:rsidRPr="002851E2">
              <w:rPr>
                <w:lang w:val="en-US"/>
              </w:rPr>
              <w:t>Deflection testing</w:t>
            </w:r>
          </w:p>
        </w:tc>
        <w:tc>
          <w:tcPr>
            <w:tcW w:w="1291" w:type="dxa"/>
            <w:vAlign w:val="center"/>
          </w:tcPr>
          <w:p w14:paraId="3A2EBA0C"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0" w:type="dxa"/>
            <w:vAlign w:val="center"/>
          </w:tcPr>
          <w:p w14:paraId="2DA433DB" w14:textId="77777777" w:rsidR="002A029F" w:rsidRPr="002851E2" w:rsidRDefault="002A029F" w:rsidP="00E7067A">
            <w:pPr>
              <w:pStyle w:val="NTUtabletext"/>
              <w:jc w:val="center"/>
              <w:rPr>
                <w:lang w:val="en-US"/>
              </w:rPr>
            </w:pPr>
          </w:p>
        </w:tc>
        <w:tc>
          <w:tcPr>
            <w:tcW w:w="1291" w:type="dxa"/>
            <w:vAlign w:val="center"/>
          </w:tcPr>
          <w:p w14:paraId="0F6615B4" w14:textId="77777777" w:rsidR="002A029F" w:rsidRPr="002851E2" w:rsidRDefault="002A029F" w:rsidP="00E7067A">
            <w:pPr>
              <w:pStyle w:val="NTUtabletext"/>
              <w:jc w:val="center"/>
              <w:rPr>
                <w:lang w:val="en-US"/>
              </w:rPr>
            </w:pPr>
          </w:p>
        </w:tc>
        <w:tc>
          <w:tcPr>
            <w:tcW w:w="1291" w:type="dxa"/>
            <w:vAlign w:val="center"/>
          </w:tcPr>
          <w:p w14:paraId="5A5B5642" w14:textId="77777777" w:rsidR="002A029F" w:rsidRPr="002851E2" w:rsidRDefault="002A029F" w:rsidP="00E7067A">
            <w:pPr>
              <w:pStyle w:val="NTUtabletext"/>
              <w:jc w:val="center"/>
              <w:rPr>
                <w:lang w:val="en-US"/>
              </w:rPr>
            </w:pPr>
          </w:p>
        </w:tc>
        <w:tc>
          <w:tcPr>
            <w:tcW w:w="1291" w:type="dxa"/>
            <w:vAlign w:val="center"/>
          </w:tcPr>
          <w:p w14:paraId="7D0900D5" w14:textId="77777777" w:rsidR="002A029F" w:rsidRPr="002851E2" w:rsidRDefault="002A029F" w:rsidP="00E7067A">
            <w:pPr>
              <w:pStyle w:val="NTUtabletext"/>
              <w:jc w:val="center"/>
              <w:rPr>
                <w:lang w:val="en-US"/>
              </w:rPr>
            </w:pPr>
          </w:p>
        </w:tc>
      </w:tr>
      <w:tr w:rsidR="002A029F" w14:paraId="6E2710F4" w14:textId="77777777" w:rsidTr="00E7067A">
        <w:trPr>
          <w:trHeight w:val="300"/>
        </w:trPr>
        <w:tc>
          <w:tcPr>
            <w:tcW w:w="1148" w:type="dxa"/>
            <w:vAlign w:val="center"/>
          </w:tcPr>
          <w:p w14:paraId="762847B8" w14:textId="77777777" w:rsidR="002A029F" w:rsidRPr="002851E2" w:rsidRDefault="002A029F" w:rsidP="00E7067A">
            <w:pPr>
              <w:pStyle w:val="NTUtabletext"/>
              <w:jc w:val="center"/>
              <w:rPr>
                <w:lang w:val="en-US"/>
              </w:rPr>
            </w:pPr>
            <w:r w:rsidRPr="002851E2">
              <w:rPr>
                <w:lang w:val="en-US"/>
              </w:rPr>
              <w:t>6</w:t>
            </w:r>
          </w:p>
        </w:tc>
        <w:tc>
          <w:tcPr>
            <w:tcW w:w="1291" w:type="dxa"/>
            <w:vAlign w:val="center"/>
          </w:tcPr>
          <w:p w14:paraId="02544C24" w14:textId="77777777" w:rsidR="002A029F" w:rsidRPr="002851E2" w:rsidRDefault="002A029F" w:rsidP="00E7067A">
            <w:pPr>
              <w:pStyle w:val="NTUtabletext"/>
              <w:jc w:val="center"/>
              <w:rPr>
                <w:lang w:val="en-US"/>
              </w:rPr>
            </w:pPr>
            <w:r w:rsidRPr="002851E2">
              <w:rPr>
                <w:lang w:val="en-US"/>
              </w:rPr>
              <w:t>CCTV inspection</w:t>
            </w:r>
          </w:p>
        </w:tc>
        <w:tc>
          <w:tcPr>
            <w:tcW w:w="1291" w:type="dxa"/>
            <w:vAlign w:val="center"/>
          </w:tcPr>
          <w:p w14:paraId="76F9C2F0" w14:textId="77777777" w:rsidR="002A029F" w:rsidRPr="002851E2" w:rsidRDefault="002A029F" w:rsidP="00E7067A">
            <w:pPr>
              <w:pStyle w:val="NTUtabletext"/>
              <w:jc w:val="center"/>
              <w:rPr>
                <w:lang w:val="en-US"/>
              </w:rPr>
            </w:pPr>
            <w:r w:rsidRPr="002851E2">
              <w:rPr>
                <w:rFonts w:ascii="Segoe UI Symbol" w:hAnsi="Segoe UI Symbol" w:cs="Segoe UI Symbol"/>
                <w:lang w:val="en-US"/>
              </w:rPr>
              <w:t>✓</w:t>
            </w:r>
          </w:p>
        </w:tc>
        <w:tc>
          <w:tcPr>
            <w:tcW w:w="1290" w:type="dxa"/>
            <w:vAlign w:val="center"/>
          </w:tcPr>
          <w:p w14:paraId="66B8646D" w14:textId="77777777" w:rsidR="002A029F" w:rsidRPr="002851E2" w:rsidRDefault="002A029F" w:rsidP="00E7067A">
            <w:pPr>
              <w:pStyle w:val="NTUtabletext"/>
              <w:jc w:val="center"/>
              <w:rPr>
                <w:lang w:val="en-US"/>
              </w:rPr>
            </w:pPr>
          </w:p>
        </w:tc>
        <w:tc>
          <w:tcPr>
            <w:tcW w:w="1291" w:type="dxa"/>
            <w:vAlign w:val="center"/>
          </w:tcPr>
          <w:p w14:paraId="4AF1A873" w14:textId="77777777" w:rsidR="002A029F" w:rsidRPr="002851E2" w:rsidRDefault="002A029F" w:rsidP="00E7067A">
            <w:pPr>
              <w:pStyle w:val="NTUtabletext"/>
              <w:jc w:val="center"/>
              <w:rPr>
                <w:lang w:val="en-US"/>
              </w:rPr>
            </w:pPr>
          </w:p>
        </w:tc>
        <w:tc>
          <w:tcPr>
            <w:tcW w:w="1291" w:type="dxa"/>
            <w:vAlign w:val="center"/>
          </w:tcPr>
          <w:p w14:paraId="33D83179" w14:textId="77777777" w:rsidR="002A029F" w:rsidRPr="002851E2" w:rsidRDefault="002A029F" w:rsidP="00E7067A">
            <w:pPr>
              <w:pStyle w:val="NTUtabletext"/>
              <w:jc w:val="center"/>
              <w:rPr>
                <w:lang w:val="en-US"/>
              </w:rPr>
            </w:pPr>
          </w:p>
        </w:tc>
        <w:tc>
          <w:tcPr>
            <w:tcW w:w="1291" w:type="dxa"/>
            <w:vAlign w:val="center"/>
          </w:tcPr>
          <w:p w14:paraId="07EEC5CD" w14:textId="77777777" w:rsidR="002A029F" w:rsidRPr="002851E2" w:rsidRDefault="002A029F" w:rsidP="00E7067A">
            <w:pPr>
              <w:pStyle w:val="NTUtabletext"/>
              <w:jc w:val="center"/>
              <w:rPr>
                <w:lang w:val="en-US"/>
              </w:rPr>
            </w:pPr>
          </w:p>
        </w:tc>
      </w:tr>
    </w:tbl>
    <w:p w14:paraId="6BC2456B" w14:textId="77777777" w:rsidR="002A029F" w:rsidRDefault="002A029F" w:rsidP="002A029F">
      <w:pPr>
        <w:pStyle w:val="NTUMasterNormal"/>
        <w:rPr>
          <w:lang w:val="en-US"/>
        </w:rPr>
      </w:pPr>
    </w:p>
    <w:p w14:paraId="16EDFF8D" w14:textId="77777777" w:rsidR="002A029F" w:rsidRDefault="002A029F" w:rsidP="002A029F">
      <w:pPr>
        <w:pStyle w:val="NTUMasterNormal"/>
      </w:pPr>
      <w:r w:rsidRPr="063D0B26">
        <w:rPr>
          <w:lang w:val="en-US"/>
        </w:rPr>
        <w:t xml:space="preserve">Notification of acceptance testing and responsibilities for reporting shall be in accordance with the </w:t>
      </w:r>
      <w:r>
        <w:rPr>
          <w:lang w:val="en-US"/>
        </w:rPr>
        <w:t>WSE</w:t>
      </w:r>
      <w:r w:rsidRPr="063D0B26">
        <w:rPr>
          <w:lang w:val="en-US"/>
        </w:rPr>
        <w:t xml:space="preserve">’s requirements. All test results, including unsatisfactory results, shall be documented, and reported to the </w:t>
      </w:r>
      <w:r>
        <w:rPr>
          <w:lang w:val="en-US"/>
        </w:rPr>
        <w:t>Entity</w:t>
      </w:r>
      <w:r w:rsidRPr="063D0B26">
        <w:rPr>
          <w:lang w:val="en-US"/>
        </w:rPr>
        <w:t xml:space="preserve">. </w:t>
      </w:r>
    </w:p>
    <w:p w14:paraId="43718A6E" w14:textId="77777777" w:rsidR="002A029F" w:rsidRDefault="002A029F" w:rsidP="002A029F">
      <w:pPr>
        <w:pStyle w:val="NTUMasterNormal"/>
      </w:pPr>
      <w:r w:rsidRPr="063D0B26">
        <w:rPr>
          <w:lang w:val="en-US"/>
        </w:rPr>
        <w:t xml:space="preserve">As appropriate, clean </w:t>
      </w:r>
      <w:r>
        <w:rPr>
          <w:lang w:val="en-US"/>
        </w:rPr>
        <w:t>wastewater systems</w:t>
      </w:r>
      <w:r w:rsidRPr="063D0B26">
        <w:rPr>
          <w:lang w:val="en-US"/>
        </w:rPr>
        <w:t xml:space="preserve"> and structures before any test is performed. </w:t>
      </w:r>
    </w:p>
    <w:p w14:paraId="75D87F5D" w14:textId="77777777" w:rsidR="002A029F" w:rsidRDefault="002A029F" w:rsidP="002A029F">
      <w:pPr>
        <w:pStyle w:val="NTUMasterNormal"/>
      </w:pPr>
      <w:r w:rsidRPr="063D0B26">
        <w:rPr>
          <w:lang w:val="en-US"/>
        </w:rPr>
        <w:t xml:space="preserve">Unless otherwise permitted by the </w:t>
      </w:r>
      <w:r>
        <w:rPr>
          <w:lang w:val="en-US"/>
        </w:rPr>
        <w:t>Entity</w:t>
      </w:r>
      <w:r w:rsidRPr="063D0B26">
        <w:rPr>
          <w:lang w:val="en-US"/>
        </w:rPr>
        <w:t xml:space="preserve">, arrange testing by a NATA accredited organization that holds current listing for the relevant acceptance test. </w:t>
      </w:r>
    </w:p>
    <w:p w14:paraId="0D9B1816" w14:textId="77777777" w:rsidR="002A029F" w:rsidRDefault="002A029F" w:rsidP="002A029F">
      <w:pPr>
        <w:pStyle w:val="NTUMasterNormal"/>
      </w:pPr>
      <w:r w:rsidRPr="063D0B26">
        <w:rPr>
          <w:lang w:val="en-US"/>
        </w:rPr>
        <w:t xml:space="preserve">If any of the tests prove to be unsatisfactory, detect and rectify the fault. Continue to rectify and retest the </w:t>
      </w:r>
      <w:r>
        <w:rPr>
          <w:lang w:val="en-US"/>
        </w:rPr>
        <w:t>wastewater</w:t>
      </w:r>
      <w:r w:rsidRPr="063D0B26">
        <w:rPr>
          <w:lang w:val="en-US"/>
        </w:rPr>
        <w:t xml:space="preserve"> until a satisfactory test result is obtained. Even if testing produces satisfactory results, rectify any pipework, structure or appurtenance that has a visible or detectable leak, blockage, malfunction, or other defect.</w:t>
      </w:r>
    </w:p>
    <w:p w14:paraId="08590E5D" w14:textId="77777777" w:rsidR="002A029F" w:rsidRPr="00A82914" w:rsidRDefault="002A029F" w:rsidP="002A029F">
      <w:pPr>
        <w:pStyle w:val="H2Normal"/>
      </w:pPr>
    </w:p>
    <w:p w14:paraId="57338F3C" w14:textId="792ADAD0" w:rsidR="005A66F0" w:rsidRDefault="005A66F0" w:rsidP="00FC0AA5">
      <w:pPr>
        <w:pStyle w:val="Heading2"/>
      </w:pPr>
      <w:bookmarkStart w:id="808" w:name="_Toc130973296"/>
      <w:bookmarkStart w:id="809" w:name="_Toc231982840"/>
      <w:r>
        <w:t>VISUAL INSPECTION</w:t>
      </w:r>
      <w:bookmarkEnd w:id="808"/>
      <w:bookmarkEnd w:id="809"/>
    </w:p>
    <w:p w14:paraId="42D0E4A6" w14:textId="77777777" w:rsidR="00AF5570" w:rsidRDefault="005A66F0" w:rsidP="00A8698D">
      <w:pPr>
        <w:pStyle w:val="NTUMasterNormal"/>
      </w:pPr>
      <w:r>
        <w:t>Visually inspect all water mains and their component markers to ensure the pipeline assembly and the type and location of markers are as specified.</w:t>
      </w:r>
    </w:p>
    <w:p w14:paraId="6C487BA3" w14:textId="1FAF7B63" w:rsidR="005A66F0" w:rsidRDefault="005A66F0" w:rsidP="00A8698D">
      <w:pPr>
        <w:pStyle w:val="NTUMasterNormal"/>
      </w:pPr>
      <w:r>
        <w:t xml:space="preserve">Verify by inspection of purchasing records and/or visual examination and/or appropriate means that all products and materials used are approved by the </w:t>
      </w:r>
      <w:r w:rsidR="00CB5D59">
        <w:t>WSE</w:t>
      </w:r>
      <w:r>
        <w:t>.</w:t>
      </w:r>
    </w:p>
    <w:p w14:paraId="5E2D48F3" w14:textId="77777777" w:rsidR="0002262B" w:rsidRPr="00A82914" w:rsidRDefault="0002262B" w:rsidP="0002262B">
      <w:pPr>
        <w:pStyle w:val="Heading2"/>
      </w:pPr>
      <w:bookmarkStart w:id="810" w:name="_Toc137639707"/>
      <w:bookmarkStart w:id="811" w:name="_Toc145949209"/>
      <w:bookmarkStart w:id="812" w:name="_Toc231982841"/>
      <w:r w:rsidRPr="00A82914">
        <w:t>VISUAL EXTERNAL INSPECTION-ABOVE-GROUND</w:t>
      </w:r>
      <w:bookmarkEnd w:id="810"/>
      <w:bookmarkEnd w:id="811"/>
      <w:bookmarkEnd w:id="812"/>
    </w:p>
    <w:p w14:paraId="0A547C87" w14:textId="77777777" w:rsidR="0002262B" w:rsidRPr="00A82914" w:rsidRDefault="0002262B" w:rsidP="0002262B">
      <w:pPr>
        <w:pStyle w:val="NTUMasterNormal"/>
      </w:pPr>
      <w:r w:rsidRPr="00A82914">
        <w:t>Each pipe and joint shall be visually checked for ring location, leakage, and defects before any concrete haunching of the pipeline or backfilling of the trench will be permitted.</w:t>
      </w:r>
    </w:p>
    <w:p w14:paraId="663A103F" w14:textId="06E70D55" w:rsidR="0002262B" w:rsidRPr="00A82914" w:rsidRDefault="0002262B" w:rsidP="0002262B">
      <w:pPr>
        <w:pStyle w:val="NTUMasterNormal"/>
      </w:pPr>
      <w:r w:rsidRPr="00A82914">
        <w:t xml:space="preserve">Where pipes are to be metal </w:t>
      </w:r>
      <w:proofErr w:type="spellStart"/>
      <w:r w:rsidRPr="00A82914">
        <w:t>haunched</w:t>
      </w:r>
      <w:proofErr w:type="spellEnd"/>
      <w:r w:rsidRPr="00A82914">
        <w:t xml:space="preserve"> only sufficient foundation and haunching metal shall be placed prior to testing to ensure adequate stability of the pipes. Metal shall be placed to allow a full visual inspection of all joints and the maximum possible inspection of the barrel.</w:t>
      </w:r>
    </w:p>
    <w:p w14:paraId="6530F325" w14:textId="77777777" w:rsidR="0002262B" w:rsidRDefault="0002262B" w:rsidP="00A8698D">
      <w:pPr>
        <w:pStyle w:val="NTUMasterNormal"/>
      </w:pPr>
    </w:p>
    <w:p w14:paraId="33BC1E84" w14:textId="6AF9FB78" w:rsidR="005A66F0" w:rsidRDefault="005A66F0" w:rsidP="00FC0AA5">
      <w:pPr>
        <w:pStyle w:val="Heading2"/>
      </w:pPr>
      <w:bookmarkStart w:id="813" w:name="_Toc130973297"/>
      <w:bookmarkStart w:id="814" w:name="_Toc231982842"/>
      <w:r>
        <w:t>COMPACTION TESTING</w:t>
      </w:r>
      <w:bookmarkEnd w:id="813"/>
      <w:bookmarkEnd w:id="814"/>
    </w:p>
    <w:p w14:paraId="52EB82FF" w14:textId="55B9A80E" w:rsidR="005A66F0" w:rsidRDefault="005A66F0" w:rsidP="00AC1C3F">
      <w:pPr>
        <w:pStyle w:val="Heading3"/>
      </w:pPr>
      <w:bookmarkStart w:id="815" w:name="_Toc130973298"/>
      <w:bookmarkStart w:id="816" w:name="_Toc231982843"/>
      <w:r>
        <w:t>General</w:t>
      </w:r>
      <w:bookmarkEnd w:id="815"/>
      <w:bookmarkEnd w:id="816"/>
    </w:p>
    <w:p w14:paraId="10F6D828" w14:textId="77777777" w:rsidR="00F062E0" w:rsidRPr="00805277" w:rsidRDefault="00F062E0" w:rsidP="00F062E0">
      <w:pPr>
        <w:pStyle w:val="NTUMasterNormal"/>
      </w:pPr>
      <w:r w:rsidRPr="00805277">
        <w:t>NZS 4402, Test 5.1.2 and 5.1.4. Testing shall be carried out by a NATA/IANZ accredited laboratory.</w:t>
      </w:r>
    </w:p>
    <w:p w14:paraId="4F413A9E" w14:textId="25097275" w:rsidR="00946D5E" w:rsidRDefault="00B40402" w:rsidP="00946D5E">
      <w:pPr>
        <w:pStyle w:val="NTUMasterNormal"/>
      </w:pPr>
      <w:r w:rsidRPr="003667D2">
        <w:fldChar w:fldCharType="begin"/>
      </w:r>
      <w:r w:rsidRPr="003667D2">
        <w:instrText xml:space="preserve"> REF _Ref140743074 \h  \* MERGEFORMAT </w:instrText>
      </w:r>
      <w:r w:rsidRPr="003667D2">
        <w:fldChar w:fldCharType="separate"/>
      </w:r>
      <w:r w:rsidR="00290831" w:rsidRPr="00B4187C">
        <w:t xml:space="preserve">Table </w:t>
      </w:r>
      <w:r w:rsidR="00290831">
        <w:rPr>
          <w:noProof/>
        </w:rPr>
        <w:t>19</w:t>
      </w:r>
      <w:r w:rsidR="00290831">
        <w:rPr>
          <w:noProof/>
        </w:rPr>
        <w:noBreakHyphen/>
        <w:t>1</w:t>
      </w:r>
      <w:r w:rsidRPr="003667D2">
        <w:fldChar w:fldCharType="end"/>
      </w:r>
      <w:r w:rsidRPr="003667D2">
        <w:t xml:space="preserve"> </w:t>
      </w:r>
      <w:r w:rsidR="00946D5E" w:rsidRPr="00B40402">
        <w:rPr>
          <w:lang w:val="en-US"/>
        </w:rPr>
        <w:t xml:space="preserve">and </w:t>
      </w:r>
      <w:r w:rsidRPr="003667D2">
        <w:fldChar w:fldCharType="begin"/>
      </w:r>
      <w:r w:rsidRPr="003667D2">
        <w:instrText xml:space="preserve"> REF _Ref140743187 \h  \* MERGEFORMAT </w:instrText>
      </w:r>
      <w:r w:rsidRPr="003667D2">
        <w:fldChar w:fldCharType="separate"/>
      </w:r>
      <w:r w:rsidR="00290831" w:rsidRPr="007F3B1B">
        <w:t xml:space="preserve">Table </w:t>
      </w:r>
      <w:r w:rsidR="00290831">
        <w:rPr>
          <w:noProof/>
        </w:rPr>
        <w:t>19</w:t>
      </w:r>
      <w:r w:rsidR="00290831">
        <w:rPr>
          <w:noProof/>
        </w:rPr>
        <w:noBreakHyphen/>
        <w:t>2</w:t>
      </w:r>
      <w:r w:rsidRPr="003667D2">
        <w:fldChar w:fldCharType="end"/>
      </w:r>
      <w:r w:rsidRPr="003667D2">
        <w:t xml:space="preserve"> </w:t>
      </w:r>
      <w:r w:rsidR="00946D5E" w:rsidRPr="00B40402">
        <w:rPr>
          <w:lang w:val="en-US"/>
        </w:rPr>
        <w:t>specify</w:t>
      </w:r>
      <w:r w:rsidR="00946D5E" w:rsidRPr="063D0B26">
        <w:rPr>
          <w:lang w:val="en-US"/>
        </w:rPr>
        <w:t xml:space="preserve"> the default methods of compaction testing and required results that demonstrate adequate pipe support and stable trench fill. </w:t>
      </w:r>
    </w:p>
    <w:p w14:paraId="147296FE" w14:textId="77777777" w:rsidR="00946D5E" w:rsidRDefault="00946D5E" w:rsidP="00946D5E">
      <w:pPr>
        <w:pStyle w:val="NTUMasterNormal"/>
      </w:pPr>
      <w:r w:rsidRPr="063D0B26">
        <w:rPr>
          <w:lang w:val="en-US"/>
        </w:rPr>
        <w:t xml:space="preserve">Adopt: </w:t>
      </w:r>
    </w:p>
    <w:p w14:paraId="0B174EB7" w14:textId="77777777" w:rsidR="00946D5E" w:rsidRDefault="00946D5E" w:rsidP="00342CA6">
      <w:pPr>
        <w:pStyle w:val="NTUanumbering"/>
        <w:numPr>
          <w:ilvl w:val="0"/>
          <w:numId w:val="80"/>
        </w:numPr>
      </w:pPr>
      <w:r w:rsidRPr="003667D2">
        <w:t xml:space="preserve">Alternative test methods and more stringent values specified in the Design Drawings and Specification; and </w:t>
      </w:r>
    </w:p>
    <w:p w14:paraId="18337E0D" w14:textId="6DFF6449" w:rsidR="00946D5E" w:rsidRPr="00037B0E" w:rsidRDefault="00946D5E" w:rsidP="00342CA6">
      <w:pPr>
        <w:pStyle w:val="NTUanumbering"/>
        <w:numPr>
          <w:ilvl w:val="0"/>
          <w:numId w:val="80"/>
        </w:numPr>
      </w:pPr>
      <w:r w:rsidRPr="003667D2">
        <w:t xml:space="preserve">For trafficable areas, the road Owner’s specification over the default methods of compaction testing and required results specified in </w:t>
      </w:r>
      <w:r w:rsidR="00BA44D7" w:rsidRPr="00B40402">
        <w:fldChar w:fldCharType="begin"/>
      </w:r>
      <w:r w:rsidR="00BA44D7" w:rsidRPr="00B40402">
        <w:instrText xml:space="preserve"> REF _Ref143429390 \h </w:instrText>
      </w:r>
      <w:r w:rsidR="00BA44D7" w:rsidRPr="003667D2">
        <w:instrText xml:space="preserve"> \* MERGEFORMAT </w:instrText>
      </w:r>
      <w:r w:rsidR="00BA44D7" w:rsidRPr="00B40402">
        <w:fldChar w:fldCharType="separate"/>
      </w:r>
      <w:r w:rsidR="00290831" w:rsidRPr="006627F4">
        <w:rPr>
          <w:b/>
          <w:bCs/>
          <w:lang w:eastAsia="en-NZ" w:bidi="en-NZ"/>
        </w:rPr>
        <w:t xml:space="preserve">Table </w:t>
      </w:r>
      <w:r w:rsidR="00290831">
        <w:rPr>
          <w:b/>
          <w:bCs/>
          <w:noProof/>
          <w:lang w:eastAsia="en-NZ" w:bidi="en-NZ"/>
        </w:rPr>
        <w:t>1</w:t>
      </w:r>
      <w:r w:rsidR="00290831" w:rsidRPr="006627F4">
        <w:rPr>
          <w:b/>
          <w:bCs/>
          <w:noProof/>
          <w:lang w:eastAsia="en-NZ" w:bidi="en-NZ"/>
        </w:rPr>
        <w:noBreakHyphen/>
      </w:r>
      <w:r w:rsidR="00290831">
        <w:rPr>
          <w:b/>
          <w:bCs/>
          <w:noProof/>
          <w:lang w:eastAsia="en-NZ" w:bidi="en-NZ"/>
        </w:rPr>
        <w:t>1</w:t>
      </w:r>
      <w:r w:rsidR="00BA44D7" w:rsidRPr="00B40402">
        <w:fldChar w:fldCharType="end"/>
      </w:r>
      <w:r w:rsidR="00BA44D7" w:rsidRPr="00B40402">
        <w:fldChar w:fldCharType="begin"/>
      </w:r>
      <w:r w:rsidR="00BA44D7" w:rsidRPr="00B40402">
        <w:instrText xml:space="preserve"> REF _Ref140743074 \h </w:instrText>
      </w:r>
      <w:r w:rsidR="00BA44D7" w:rsidRPr="003667D2">
        <w:instrText xml:space="preserve"> \* MERGEFORMAT </w:instrText>
      </w:r>
      <w:r w:rsidR="00BA44D7" w:rsidRPr="00B40402">
        <w:fldChar w:fldCharType="separate"/>
      </w:r>
      <w:r w:rsidR="00290831" w:rsidRPr="00B4187C">
        <w:t xml:space="preserve">Table </w:t>
      </w:r>
      <w:r w:rsidR="00290831">
        <w:rPr>
          <w:noProof/>
        </w:rPr>
        <w:t>19</w:t>
      </w:r>
      <w:r w:rsidR="00290831">
        <w:rPr>
          <w:noProof/>
        </w:rPr>
        <w:noBreakHyphen/>
        <w:t>1</w:t>
      </w:r>
      <w:r w:rsidR="00BA44D7" w:rsidRPr="00B40402">
        <w:fldChar w:fldCharType="end"/>
      </w:r>
      <w:r w:rsidR="00BA44D7" w:rsidRPr="00B40402">
        <w:t xml:space="preserve"> and </w:t>
      </w:r>
      <w:r w:rsidR="00BA44D7" w:rsidRPr="00B40402">
        <w:fldChar w:fldCharType="begin"/>
      </w:r>
      <w:r w:rsidR="00BA44D7" w:rsidRPr="00B40402">
        <w:instrText xml:space="preserve"> REF _Ref140743187 \h </w:instrText>
      </w:r>
      <w:r w:rsidR="00BA44D7" w:rsidRPr="003667D2">
        <w:instrText xml:space="preserve"> \* MERGEFORMAT </w:instrText>
      </w:r>
      <w:r w:rsidR="00BA44D7" w:rsidRPr="00B40402">
        <w:fldChar w:fldCharType="separate"/>
      </w:r>
      <w:r w:rsidR="00290831" w:rsidRPr="007F3B1B">
        <w:t xml:space="preserve">Table </w:t>
      </w:r>
      <w:r w:rsidR="00290831">
        <w:rPr>
          <w:noProof/>
        </w:rPr>
        <w:t>19</w:t>
      </w:r>
      <w:r w:rsidR="00290831">
        <w:rPr>
          <w:noProof/>
        </w:rPr>
        <w:noBreakHyphen/>
        <w:t>2</w:t>
      </w:r>
      <w:r w:rsidR="00BA44D7" w:rsidRPr="00B40402">
        <w:fldChar w:fldCharType="end"/>
      </w:r>
      <w:r w:rsidR="00BA44D7" w:rsidRPr="00B40402">
        <w:t>.</w:t>
      </w:r>
    </w:p>
    <w:tbl>
      <w:tblPr>
        <w:tblStyle w:val="TableGrid"/>
        <w:tblW w:w="9615" w:type="dxa"/>
        <w:tblInd w:w="846"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ayout w:type="fixed"/>
        <w:tblLook w:val="06A0" w:firstRow="1" w:lastRow="0" w:firstColumn="1" w:lastColumn="0" w:noHBand="1" w:noVBand="1"/>
      </w:tblPr>
      <w:tblGrid>
        <w:gridCol w:w="1559"/>
        <w:gridCol w:w="1985"/>
        <w:gridCol w:w="1417"/>
        <w:gridCol w:w="1618"/>
        <w:gridCol w:w="1518"/>
        <w:gridCol w:w="1518"/>
      </w:tblGrid>
      <w:tr w:rsidR="00946D5E" w14:paraId="24D1B76E" w14:textId="77777777" w:rsidTr="004A0D36">
        <w:trPr>
          <w:trHeight w:val="300"/>
        </w:trPr>
        <w:tc>
          <w:tcPr>
            <w:tcW w:w="9615" w:type="dxa"/>
            <w:gridSpan w:val="6"/>
            <w:tcBorders>
              <w:top w:val="nil"/>
              <w:left w:val="nil"/>
              <w:bottom w:val="single" w:sz="4" w:space="0" w:color="293171"/>
              <w:right w:val="nil"/>
            </w:tcBorders>
            <w:vAlign w:val="center"/>
          </w:tcPr>
          <w:p w14:paraId="7E96C8C6" w14:textId="48F3ABF6" w:rsidR="00946D5E" w:rsidRDefault="00946D5E" w:rsidP="003667D2">
            <w:pPr>
              <w:pStyle w:val="NTUtabletextBold"/>
              <w:ind w:left="-120"/>
            </w:pPr>
            <w:bookmarkStart w:id="817" w:name="_Ref140743074"/>
            <w:r w:rsidRPr="00B4187C">
              <w:t xml:space="preserve">Table </w:t>
            </w:r>
            <w:fldSimple w:instr=" STYLEREF 1 \s ">
              <w:r w:rsidR="00290831">
                <w:rPr>
                  <w:noProof/>
                </w:rPr>
                <w:t>19</w:t>
              </w:r>
            </w:fldSimple>
            <w:r>
              <w:noBreakHyphen/>
            </w:r>
            <w:fldSimple w:instr=" SEQ Table \* ARABIC \s 1 ">
              <w:r w:rsidR="00290831">
                <w:rPr>
                  <w:noProof/>
                </w:rPr>
                <w:t>1</w:t>
              </w:r>
            </w:fldSimple>
            <w:bookmarkEnd w:id="817"/>
            <w:r w:rsidRPr="00B4187C">
              <w:t xml:space="preserve">: Flexible Pipes – Minimum Compaction Embedment, Trench Fill </w:t>
            </w:r>
            <w:r>
              <w:t>a</w:t>
            </w:r>
            <w:r w:rsidRPr="00B4187C">
              <w:t xml:space="preserve">nd Embankment </w:t>
            </w:r>
            <w:r>
              <w:t>o</w:t>
            </w:r>
            <w:r w:rsidRPr="00B4187C">
              <w:t>f Flexible Pipes</w:t>
            </w:r>
          </w:p>
          <w:p w14:paraId="0A777BB6" w14:textId="77777777" w:rsidR="000D0D58" w:rsidRPr="00B4187C" w:rsidRDefault="000D0D58" w:rsidP="000D0D58">
            <w:pPr>
              <w:pStyle w:val="NTUtabletextBold"/>
              <w:rPr>
                <w:color w:val="FFFFFF" w:themeColor="background1"/>
                <w:lang w:val="en-US"/>
              </w:rPr>
            </w:pPr>
          </w:p>
        </w:tc>
      </w:tr>
      <w:tr w:rsidR="00946D5E" w14:paraId="49BAADDA" w14:textId="77777777" w:rsidTr="004A0D36">
        <w:trPr>
          <w:trHeight w:val="300"/>
        </w:trPr>
        <w:tc>
          <w:tcPr>
            <w:tcW w:w="1559" w:type="dxa"/>
            <w:vMerge w:val="restart"/>
            <w:tcBorders>
              <w:top w:val="single" w:sz="4" w:space="0" w:color="293171"/>
            </w:tcBorders>
            <w:shd w:val="clear" w:color="auto" w:fill="0070C0"/>
            <w:vAlign w:val="center"/>
          </w:tcPr>
          <w:p w14:paraId="1C76C749" w14:textId="13B12D23" w:rsidR="00946D5E" w:rsidRPr="00213B2F" w:rsidRDefault="00946D5E" w:rsidP="009963D5">
            <w:pPr>
              <w:pStyle w:val="NTUtabletextBoldWhite"/>
            </w:pPr>
            <w:r w:rsidRPr="00213B2F">
              <w:rPr>
                <w:lang w:val="en-US"/>
              </w:rPr>
              <w:t>Material type</w:t>
            </w:r>
          </w:p>
        </w:tc>
        <w:tc>
          <w:tcPr>
            <w:tcW w:w="1985" w:type="dxa"/>
            <w:vMerge w:val="restart"/>
            <w:tcBorders>
              <w:top w:val="single" w:sz="4" w:space="0" w:color="293171"/>
            </w:tcBorders>
            <w:shd w:val="clear" w:color="auto" w:fill="0070C0"/>
            <w:vAlign w:val="center"/>
          </w:tcPr>
          <w:p w14:paraId="13C80A92" w14:textId="77777777" w:rsidR="00946D5E" w:rsidRPr="00213B2F" w:rsidRDefault="00946D5E" w:rsidP="009963D5">
            <w:pPr>
              <w:pStyle w:val="NTUtabletextBoldWhite"/>
              <w:jc w:val="center"/>
            </w:pPr>
            <w:r w:rsidRPr="00213B2F">
              <w:rPr>
                <w:lang w:val="en-US"/>
              </w:rPr>
              <w:t>Test method</w:t>
            </w:r>
          </w:p>
        </w:tc>
        <w:tc>
          <w:tcPr>
            <w:tcW w:w="6071" w:type="dxa"/>
            <w:gridSpan w:val="4"/>
            <w:tcBorders>
              <w:top w:val="single" w:sz="4" w:space="0" w:color="293171"/>
            </w:tcBorders>
            <w:shd w:val="clear" w:color="auto" w:fill="0070C0"/>
            <w:vAlign w:val="center"/>
          </w:tcPr>
          <w:p w14:paraId="7C4A4EB7" w14:textId="77777777" w:rsidR="00946D5E" w:rsidRPr="00213B2F" w:rsidRDefault="00946D5E" w:rsidP="009963D5">
            <w:pPr>
              <w:pStyle w:val="NTUtabletextBoldWhite"/>
              <w:jc w:val="center"/>
            </w:pPr>
            <w:r w:rsidRPr="00213B2F">
              <w:rPr>
                <w:lang w:val="en-US"/>
              </w:rPr>
              <w:t>Minimum value (%)</w:t>
            </w:r>
          </w:p>
        </w:tc>
      </w:tr>
      <w:tr w:rsidR="00946D5E" w14:paraId="6FC0E464" w14:textId="77777777" w:rsidTr="004A0D36">
        <w:trPr>
          <w:trHeight w:val="300"/>
        </w:trPr>
        <w:tc>
          <w:tcPr>
            <w:tcW w:w="1559" w:type="dxa"/>
            <w:vMerge/>
            <w:shd w:val="clear" w:color="auto" w:fill="0070C0"/>
          </w:tcPr>
          <w:p w14:paraId="19AC6947" w14:textId="77777777" w:rsidR="00946D5E" w:rsidRPr="00213B2F" w:rsidRDefault="00946D5E" w:rsidP="009963D5">
            <w:pPr>
              <w:pStyle w:val="NTUtabletextBoldWhite"/>
              <w:jc w:val="center"/>
            </w:pPr>
          </w:p>
        </w:tc>
        <w:tc>
          <w:tcPr>
            <w:tcW w:w="1985" w:type="dxa"/>
            <w:vMerge/>
            <w:shd w:val="clear" w:color="auto" w:fill="0070C0"/>
          </w:tcPr>
          <w:p w14:paraId="064F7D8C" w14:textId="77777777" w:rsidR="00946D5E" w:rsidRPr="00213B2F" w:rsidRDefault="00946D5E" w:rsidP="009963D5">
            <w:pPr>
              <w:pStyle w:val="NTUtabletextBoldWhite"/>
              <w:jc w:val="center"/>
            </w:pPr>
          </w:p>
        </w:tc>
        <w:tc>
          <w:tcPr>
            <w:tcW w:w="3035" w:type="dxa"/>
            <w:gridSpan w:val="2"/>
            <w:shd w:val="clear" w:color="auto" w:fill="0070C0"/>
            <w:vAlign w:val="center"/>
          </w:tcPr>
          <w:p w14:paraId="3290128A" w14:textId="77777777" w:rsidR="00946D5E" w:rsidRPr="00213B2F" w:rsidRDefault="00946D5E" w:rsidP="009963D5">
            <w:pPr>
              <w:pStyle w:val="NTUtabletextBoldWhite"/>
              <w:jc w:val="center"/>
            </w:pPr>
            <w:r w:rsidRPr="00213B2F">
              <w:rPr>
                <w:lang w:val="en-US"/>
              </w:rPr>
              <w:t>Trafficable areas</w:t>
            </w:r>
          </w:p>
        </w:tc>
        <w:tc>
          <w:tcPr>
            <w:tcW w:w="3036" w:type="dxa"/>
            <w:gridSpan w:val="2"/>
            <w:shd w:val="clear" w:color="auto" w:fill="0070C0"/>
            <w:vAlign w:val="center"/>
          </w:tcPr>
          <w:p w14:paraId="5C241831" w14:textId="77777777" w:rsidR="00946D5E" w:rsidRPr="00213B2F" w:rsidRDefault="00946D5E" w:rsidP="009963D5">
            <w:pPr>
              <w:pStyle w:val="NTUtabletextBoldWhite"/>
              <w:jc w:val="center"/>
            </w:pPr>
            <w:r w:rsidRPr="00213B2F">
              <w:rPr>
                <w:lang w:val="en-US"/>
              </w:rPr>
              <w:t>Non-trafficable areas</w:t>
            </w:r>
          </w:p>
        </w:tc>
      </w:tr>
      <w:tr w:rsidR="00946D5E" w14:paraId="1C93AB3F" w14:textId="77777777" w:rsidTr="004A0D36">
        <w:trPr>
          <w:trHeight w:val="300"/>
        </w:trPr>
        <w:tc>
          <w:tcPr>
            <w:tcW w:w="1559" w:type="dxa"/>
            <w:vMerge/>
            <w:shd w:val="clear" w:color="auto" w:fill="0070C0"/>
          </w:tcPr>
          <w:p w14:paraId="5606D34D" w14:textId="77777777" w:rsidR="00946D5E" w:rsidRPr="00213B2F" w:rsidRDefault="00946D5E" w:rsidP="009963D5">
            <w:pPr>
              <w:pStyle w:val="NTUtabletextBoldWhite"/>
              <w:jc w:val="center"/>
            </w:pPr>
          </w:p>
        </w:tc>
        <w:tc>
          <w:tcPr>
            <w:tcW w:w="1985" w:type="dxa"/>
            <w:vMerge/>
            <w:shd w:val="clear" w:color="auto" w:fill="0070C0"/>
          </w:tcPr>
          <w:p w14:paraId="5EE51E4B" w14:textId="77777777" w:rsidR="00946D5E" w:rsidRPr="00213B2F" w:rsidRDefault="00946D5E" w:rsidP="009963D5">
            <w:pPr>
              <w:pStyle w:val="NTUtabletextBoldWhite"/>
              <w:jc w:val="center"/>
            </w:pPr>
          </w:p>
        </w:tc>
        <w:tc>
          <w:tcPr>
            <w:tcW w:w="1417" w:type="dxa"/>
            <w:shd w:val="clear" w:color="auto" w:fill="0070C0"/>
            <w:vAlign w:val="center"/>
          </w:tcPr>
          <w:p w14:paraId="16C7FD9D" w14:textId="77777777" w:rsidR="00946D5E" w:rsidRPr="00213B2F" w:rsidRDefault="00946D5E" w:rsidP="009963D5">
            <w:pPr>
              <w:pStyle w:val="NTUtabletextBoldWhite"/>
              <w:jc w:val="center"/>
            </w:pPr>
            <w:r w:rsidRPr="00213B2F">
              <w:rPr>
                <w:lang w:val="en-US"/>
              </w:rPr>
              <w:t>Embedment</w:t>
            </w:r>
          </w:p>
        </w:tc>
        <w:tc>
          <w:tcPr>
            <w:tcW w:w="1618" w:type="dxa"/>
            <w:shd w:val="clear" w:color="auto" w:fill="0070C0"/>
            <w:vAlign w:val="center"/>
          </w:tcPr>
          <w:p w14:paraId="115925C3" w14:textId="77777777" w:rsidR="00946D5E" w:rsidRPr="00213B2F" w:rsidRDefault="00946D5E" w:rsidP="009963D5">
            <w:pPr>
              <w:pStyle w:val="NTUtabletextBoldWhite"/>
              <w:jc w:val="center"/>
            </w:pPr>
            <w:r w:rsidRPr="00213B2F">
              <w:rPr>
                <w:lang w:val="en-US"/>
              </w:rPr>
              <w:t>Trench/ embankment fill</w:t>
            </w:r>
          </w:p>
        </w:tc>
        <w:tc>
          <w:tcPr>
            <w:tcW w:w="1518" w:type="dxa"/>
            <w:shd w:val="clear" w:color="auto" w:fill="0070C0"/>
            <w:vAlign w:val="center"/>
          </w:tcPr>
          <w:p w14:paraId="240A6662" w14:textId="77777777" w:rsidR="00946D5E" w:rsidRPr="00213B2F" w:rsidRDefault="00946D5E" w:rsidP="009963D5">
            <w:pPr>
              <w:pStyle w:val="NTUtabletextBoldWhite"/>
              <w:jc w:val="center"/>
            </w:pPr>
            <w:r w:rsidRPr="00213B2F">
              <w:rPr>
                <w:lang w:val="en-US"/>
              </w:rPr>
              <w:t>Embedment</w:t>
            </w:r>
          </w:p>
        </w:tc>
        <w:tc>
          <w:tcPr>
            <w:tcW w:w="1518" w:type="dxa"/>
            <w:shd w:val="clear" w:color="auto" w:fill="0070C0"/>
            <w:vAlign w:val="center"/>
          </w:tcPr>
          <w:p w14:paraId="3E068E73" w14:textId="77777777" w:rsidR="00946D5E" w:rsidRPr="00213B2F" w:rsidRDefault="00946D5E" w:rsidP="009963D5">
            <w:pPr>
              <w:pStyle w:val="NTUtabletextBoldWhite"/>
              <w:jc w:val="center"/>
            </w:pPr>
            <w:r w:rsidRPr="00213B2F">
              <w:rPr>
                <w:lang w:val="en-US"/>
              </w:rPr>
              <w:t>Trench/ embankment fill</w:t>
            </w:r>
          </w:p>
        </w:tc>
      </w:tr>
      <w:tr w:rsidR="00946D5E" w14:paraId="69B4A2C0" w14:textId="77777777" w:rsidTr="004A0D36">
        <w:trPr>
          <w:trHeight w:val="300"/>
        </w:trPr>
        <w:tc>
          <w:tcPr>
            <w:tcW w:w="1559" w:type="dxa"/>
            <w:vAlign w:val="center"/>
          </w:tcPr>
          <w:p w14:paraId="681D3EB7" w14:textId="77777777" w:rsidR="00946D5E" w:rsidRDefault="00946D5E" w:rsidP="004A0D36">
            <w:pPr>
              <w:pStyle w:val="NTUtabletext"/>
            </w:pPr>
            <w:r w:rsidRPr="063D0B26">
              <w:rPr>
                <w:lang w:val="en-US"/>
              </w:rPr>
              <w:t>Cohesionless</w:t>
            </w:r>
          </w:p>
        </w:tc>
        <w:tc>
          <w:tcPr>
            <w:tcW w:w="1985" w:type="dxa"/>
            <w:vAlign w:val="center"/>
          </w:tcPr>
          <w:p w14:paraId="44FBE07A" w14:textId="77777777" w:rsidR="00946D5E" w:rsidRDefault="00946D5E" w:rsidP="004A0D36">
            <w:pPr>
              <w:pStyle w:val="NTUtabletext"/>
            </w:pPr>
            <w:r w:rsidRPr="063D0B26">
              <w:rPr>
                <w:lang w:val="en-US"/>
              </w:rPr>
              <w:t>Density index (I</w:t>
            </w:r>
            <w:r w:rsidRPr="063D0B26">
              <w:rPr>
                <w:vertAlign w:val="subscript"/>
                <w:lang w:val="en-US"/>
              </w:rPr>
              <w:t>D</w:t>
            </w:r>
            <w:r w:rsidRPr="063D0B26">
              <w:rPr>
                <w:lang w:val="en-US"/>
              </w:rPr>
              <w:t>) AS 1289.5.6.1</w:t>
            </w:r>
          </w:p>
        </w:tc>
        <w:tc>
          <w:tcPr>
            <w:tcW w:w="1417" w:type="dxa"/>
            <w:vAlign w:val="center"/>
          </w:tcPr>
          <w:p w14:paraId="0DDF74AD" w14:textId="77777777" w:rsidR="00946D5E" w:rsidRDefault="00946D5E" w:rsidP="004A0D36">
            <w:pPr>
              <w:pStyle w:val="NTUtabletext"/>
              <w:jc w:val="center"/>
            </w:pPr>
            <w:r w:rsidRPr="063D0B26">
              <w:rPr>
                <w:lang w:val="en-US"/>
              </w:rPr>
              <w:t>70</w:t>
            </w:r>
            <w:r w:rsidRPr="063D0B26">
              <w:rPr>
                <w:vertAlign w:val="superscript"/>
                <w:lang w:val="en-US"/>
              </w:rPr>
              <w:t>1</w:t>
            </w:r>
          </w:p>
        </w:tc>
        <w:tc>
          <w:tcPr>
            <w:tcW w:w="1618" w:type="dxa"/>
            <w:vAlign w:val="center"/>
          </w:tcPr>
          <w:p w14:paraId="508BC7D8" w14:textId="77777777" w:rsidR="00946D5E" w:rsidRDefault="00946D5E" w:rsidP="004A0D36">
            <w:pPr>
              <w:pStyle w:val="NTUtabletext"/>
              <w:jc w:val="center"/>
            </w:pPr>
            <w:r w:rsidRPr="063D0B26">
              <w:rPr>
                <w:lang w:val="en-US"/>
              </w:rPr>
              <w:t>70</w:t>
            </w:r>
            <w:r w:rsidRPr="063D0B26">
              <w:rPr>
                <w:vertAlign w:val="superscript"/>
                <w:lang w:val="en-US"/>
              </w:rPr>
              <w:t>2,3</w:t>
            </w:r>
          </w:p>
        </w:tc>
        <w:tc>
          <w:tcPr>
            <w:tcW w:w="1518" w:type="dxa"/>
            <w:vAlign w:val="center"/>
          </w:tcPr>
          <w:p w14:paraId="1D7E8FC0" w14:textId="77777777" w:rsidR="00946D5E" w:rsidRDefault="00946D5E" w:rsidP="004A0D36">
            <w:pPr>
              <w:pStyle w:val="NTUtabletext"/>
              <w:jc w:val="center"/>
            </w:pPr>
            <w:r w:rsidRPr="063D0B26">
              <w:rPr>
                <w:lang w:val="en-US"/>
              </w:rPr>
              <w:t>60</w:t>
            </w:r>
            <w:r w:rsidRPr="063D0B26">
              <w:rPr>
                <w:vertAlign w:val="superscript"/>
                <w:lang w:val="en-US"/>
              </w:rPr>
              <w:t>3</w:t>
            </w:r>
          </w:p>
        </w:tc>
        <w:tc>
          <w:tcPr>
            <w:tcW w:w="1518" w:type="dxa"/>
            <w:vAlign w:val="center"/>
          </w:tcPr>
          <w:p w14:paraId="1B5D69E8" w14:textId="77777777" w:rsidR="00946D5E" w:rsidRDefault="00946D5E" w:rsidP="004A0D36">
            <w:pPr>
              <w:pStyle w:val="NTUtabletext"/>
              <w:jc w:val="center"/>
            </w:pPr>
            <w:r w:rsidRPr="063D0B26">
              <w:rPr>
                <w:lang w:val="en-US"/>
              </w:rPr>
              <w:t>60</w:t>
            </w:r>
            <w:r w:rsidRPr="063D0B26">
              <w:rPr>
                <w:vertAlign w:val="superscript"/>
                <w:lang w:val="en-US"/>
              </w:rPr>
              <w:t>4,5</w:t>
            </w:r>
          </w:p>
        </w:tc>
      </w:tr>
      <w:tr w:rsidR="00946D5E" w14:paraId="2A06F12B" w14:textId="77777777" w:rsidTr="004A0D36">
        <w:trPr>
          <w:trHeight w:val="300"/>
        </w:trPr>
        <w:tc>
          <w:tcPr>
            <w:tcW w:w="1559" w:type="dxa"/>
            <w:vAlign w:val="center"/>
          </w:tcPr>
          <w:p w14:paraId="51D485CD" w14:textId="77777777" w:rsidR="00946D5E" w:rsidRDefault="00946D5E" w:rsidP="004A0D36">
            <w:pPr>
              <w:pStyle w:val="NTUtabletext"/>
            </w:pPr>
            <w:r w:rsidRPr="063D0B26">
              <w:rPr>
                <w:lang w:val="en-US"/>
              </w:rPr>
              <w:lastRenderedPageBreak/>
              <w:t>Cohesive</w:t>
            </w:r>
          </w:p>
        </w:tc>
        <w:tc>
          <w:tcPr>
            <w:tcW w:w="1985" w:type="dxa"/>
            <w:vAlign w:val="center"/>
          </w:tcPr>
          <w:p w14:paraId="611DF272" w14:textId="77777777" w:rsidR="00946D5E" w:rsidRDefault="00946D5E" w:rsidP="004A0D36">
            <w:pPr>
              <w:pStyle w:val="NTUtabletext"/>
            </w:pPr>
            <w:r w:rsidRPr="063D0B26">
              <w:rPr>
                <w:lang w:val="en-US"/>
              </w:rPr>
              <w:t>Dry Density Ratio or Hilf density (R</w:t>
            </w:r>
            <w:r w:rsidRPr="063D0B26">
              <w:rPr>
                <w:vertAlign w:val="subscript"/>
                <w:lang w:val="en-US"/>
              </w:rPr>
              <w:t>D</w:t>
            </w:r>
            <w:r w:rsidRPr="063D0B26">
              <w:rPr>
                <w:lang w:val="en-US"/>
              </w:rPr>
              <w:t>) AS 1289.5.4.1 and AS 1289.5.1.1</w:t>
            </w:r>
            <w:r w:rsidRPr="063D0B26">
              <w:rPr>
                <w:vertAlign w:val="superscript"/>
                <w:lang w:val="en-US"/>
              </w:rPr>
              <w:t>6</w:t>
            </w:r>
          </w:p>
        </w:tc>
        <w:tc>
          <w:tcPr>
            <w:tcW w:w="1417" w:type="dxa"/>
            <w:vAlign w:val="center"/>
          </w:tcPr>
          <w:p w14:paraId="54EAEB9C" w14:textId="77777777" w:rsidR="00946D5E" w:rsidRDefault="00946D5E" w:rsidP="004A0D36">
            <w:pPr>
              <w:pStyle w:val="NTUtabletext"/>
              <w:jc w:val="center"/>
            </w:pPr>
            <w:r w:rsidRPr="063D0B26">
              <w:rPr>
                <w:lang w:val="en-US"/>
              </w:rPr>
              <w:t>95</w:t>
            </w:r>
          </w:p>
        </w:tc>
        <w:tc>
          <w:tcPr>
            <w:tcW w:w="1618" w:type="dxa"/>
            <w:vAlign w:val="center"/>
          </w:tcPr>
          <w:p w14:paraId="535DA499" w14:textId="77777777" w:rsidR="00946D5E" w:rsidRDefault="00946D5E" w:rsidP="004A0D36">
            <w:pPr>
              <w:pStyle w:val="NTUtabletext"/>
              <w:jc w:val="center"/>
            </w:pPr>
            <w:r w:rsidRPr="063D0B26">
              <w:rPr>
                <w:lang w:val="en-US"/>
              </w:rPr>
              <w:t>95</w:t>
            </w:r>
          </w:p>
        </w:tc>
        <w:tc>
          <w:tcPr>
            <w:tcW w:w="1518" w:type="dxa"/>
            <w:vAlign w:val="center"/>
          </w:tcPr>
          <w:p w14:paraId="4A80751F" w14:textId="77777777" w:rsidR="00946D5E" w:rsidRDefault="00946D5E" w:rsidP="004A0D36">
            <w:pPr>
              <w:pStyle w:val="NTUtabletext"/>
              <w:jc w:val="center"/>
            </w:pPr>
            <w:r w:rsidRPr="063D0B26">
              <w:rPr>
                <w:lang w:val="en-US"/>
              </w:rPr>
              <w:t>90</w:t>
            </w:r>
          </w:p>
        </w:tc>
        <w:tc>
          <w:tcPr>
            <w:tcW w:w="1518" w:type="dxa"/>
            <w:vAlign w:val="center"/>
          </w:tcPr>
          <w:p w14:paraId="3D1A038C" w14:textId="77777777" w:rsidR="00946D5E" w:rsidRDefault="00946D5E" w:rsidP="004A0D36">
            <w:pPr>
              <w:pStyle w:val="NTUtabletext"/>
              <w:jc w:val="center"/>
            </w:pPr>
            <w:r w:rsidRPr="063D0B26">
              <w:rPr>
                <w:lang w:val="en-US"/>
              </w:rPr>
              <w:t>90</w:t>
            </w:r>
            <w:r w:rsidRPr="063D0B26">
              <w:rPr>
                <w:vertAlign w:val="superscript"/>
                <w:lang w:val="en-US"/>
              </w:rPr>
              <w:t>5,6</w:t>
            </w:r>
          </w:p>
        </w:tc>
      </w:tr>
    </w:tbl>
    <w:p w14:paraId="675EDA42" w14:textId="77777777" w:rsidR="00946D5E" w:rsidRDefault="00946D5E" w:rsidP="00946D5E">
      <w:pPr>
        <w:pStyle w:val="NTUMasterNormal"/>
      </w:pPr>
      <w:r w:rsidRPr="063D0B26">
        <w:rPr>
          <w:lang w:val="en-US"/>
        </w:rPr>
        <w:t>Notes:</w:t>
      </w:r>
    </w:p>
    <w:p w14:paraId="7DD3E708" w14:textId="77777777" w:rsidR="00946D5E" w:rsidRDefault="00946D5E" w:rsidP="00342CA6">
      <w:pPr>
        <w:pStyle w:val="NTUanumbering"/>
        <w:numPr>
          <w:ilvl w:val="0"/>
          <w:numId w:val="70"/>
        </w:numPr>
        <w:rPr>
          <w:lang w:val="en-US"/>
        </w:rPr>
      </w:pPr>
      <w:r w:rsidRPr="00550D67">
        <w:rPr>
          <w:lang w:val="en-US"/>
        </w:rPr>
        <w:t>Single size coarse aggregates of sizes 7, 10 and 14 mm are deemed “self-compacting” and do not require compaction testing when used for pipe embedment (Refer to 30.3.3 Compaction trials/</w:t>
      </w:r>
      <w:proofErr w:type="gramStart"/>
      <w:r w:rsidRPr="00550D67">
        <w:rPr>
          <w:lang w:val="en-US"/>
        </w:rPr>
        <w:t>Pre-qualification</w:t>
      </w:r>
      <w:proofErr w:type="gramEnd"/>
      <w:r w:rsidRPr="00550D67">
        <w:rPr>
          <w:lang w:val="en-US"/>
        </w:rPr>
        <w:t xml:space="preserve"> of embedment compaction method). </w:t>
      </w:r>
    </w:p>
    <w:p w14:paraId="1099F61F" w14:textId="77777777" w:rsidR="00946D5E" w:rsidRDefault="00946D5E" w:rsidP="00342CA6">
      <w:pPr>
        <w:pStyle w:val="NTUanumbering"/>
        <w:numPr>
          <w:ilvl w:val="0"/>
          <w:numId w:val="70"/>
        </w:numPr>
        <w:rPr>
          <w:lang w:val="en-US"/>
        </w:rPr>
      </w:pPr>
      <w:r w:rsidRPr="00946D5E">
        <w:rPr>
          <w:lang w:val="en-US"/>
        </w:rPr>
        <w:t xml:space="preserve">The road Owner may specify alternative values. </w:t>
      </w:r>
    </w:p>
    <w:p w14:paraId="2AE0AADF" w14:textId="77777777" w:rsidR="00946D5E" w:rsidRDefault="00946D5E" w:rsidP="00342CA6">
      <w:pPr>
        <w:pStyle w:val="NTUanumbering"/>
        <w:numPr>
          <w:ilvl w:val="0"/>
          <w:numId w:val="70"/>
        </w:numPr>
        <w:rPr>
          <w:lang w:val="en-US"/>
        </w:rPr>
      </w:pPr>
      <w:r w:rsidRPr="00946D5E">
        <w:rPr>
          <w:lang w:val="en-US"/>
        </w:rPr>
        <w:t xml:space="preserve">Degree of compaction of the trench fill in trafficable areas depends on: </w:t>
      </w:r>
    </w:p>
    <w:p w14:paraId="48E7E08A" w14:textId="77777777" w:rsidR="00946D5E" w:rsidRDefault="00946D5E" w:rsidP="00342CA6">
      <w:pPr>
        <w:pStyle w:val="NTUanumbering"/>
        <w:numPr>
          <w:ilvl w:val="0"/>
          <w:numId w:val="70"/>
        </w:numPr>
        <w:rPr>
          <w:lang w:val="en-US"/>
        </w:rPr>
      </w:pPr>
      <w:r w:rsidRPr="00946D5E">
        <w:rPr>
          <w:lang w:val="en-US"/>
        </w:rPr>
        <w:t xml:space="preserve">The backfill zone – higher degree of compaction is required in the zones closer to the surface and </w:t>
      </w:r>
    </w:p>
    <w:p w14:paraId="16EB4801" w14:textId="59C72BCB" w:rsidR="00946D5E" w:rsidRPr="00AB36DE" w:rsidRDefault="00946D5E" w:rsidP="00342CA6">
      <w:pPr>
        <w:pStyle w:val="NTUanumbering"/>
        <w:numPr>
          <w:ilvl w:val="0"/>
          <w:numId w:val="70"/>
        </w:numPr>
        <w:rPr>
          <w:lang w:val="en-US"/>
        </w:rPr>
      </w:pPr>
      <w:r w:rsidRPr="00946D5E">
        <w:rPr>
          <w:lang w:val="en-US"/>
        </w:rPr>
        <w:t xml:space="preserve">The road type – freeways and arterial roads carrying greater loads require a higher degree of compaction. </w:t>
      </w:r>
    </w:p>
    <w:p w14:paraId="5B360F7A" w14:textId="0E898303" w:rsidR="00946D5E" w:rsidRDefault="00946D5E" w:rsidP="00342CA6">
      <w:pPr>
        <w:pStyle w:val="NTUanumbering"/>
        <w:numPr>
          <w:ilvl w:val="0"/>
          <w:numId w:val="70"/>
        </w:numPr>
      </w:pPr>
      <w:r w:rsidRPr="00037B0E">
        <w:rPr>
          <w:lang w:val="en-US"/>
        </w:rPr>
        <w:t xml:space="preserve">The value given is the default where excessive initial surface settlement is not permitted. Specification of alternative degree of compaction of the trench fill in non-trafficable areas depends on the site requirements. </w:t>
      </w:r>
    </w:p>
    <w:p w14:paraId="43FC8F3D" w14:textId="2D2885CA" w:rsidR="00946D5E" w:rsidRDefault="00946D5E" w:rsidP="00342CA6">
      <w:pPr>
        <w:pStyle w:val="NTUanumbering"/>
        <w:numPr>
          <w:ilvl w:val="0"/>
          <w:numId w:val="70"/>
        </w:numPr>
      </w:pPr>
      <w:r w:rsidRPr="00037B0E">
        <w:rPr>
          <w:lang w:val="en-US"/>
        </w:rPr>
        <w:t xml:space="preserve">Compaction to be to the degree specified in the Specification or the default in </w:t>
      </w:r>
      <w:r w:rsidRPr="00B4187C">
        <w:rPr>
          <w:lang w:val="en-US"/>
        </w:rPr>
        <w:fldChar w:fldCharType="begin"/>
      </w:r>
      <w:r w:rsidRPr="00B4187C">
        <w:rPr>
          <w:lang w:val="en-US"/>
        </w:rPr>
        <w:instrText xml:space="preserve"> REF _Ref140743074 \h  \* MERGEFORMAT </w:instrText>
      </w:r>
      <w:r w:rsidRPr="00B4187C">
        <w:rPr>
          <w:lang w:val="en-US"/>
        </w:rPr>
      </w:r>
      <w:r w:rsidRPr="00B4187C">
        <w:rPr>
          <w:lang w:val="en-US"/>
        </w:rPr>
        <w:fldChar w:fldCharType="separate"/>
      </w:r>
      <w:r w:rsidR="00290831" w:rsidRPr="00B4187C">
        <w:t xml:space="preserve">Table </w:t>
      </w:r>
      <w:r w:rsidR="00290831">
        <w:rPr>
          <w:noProof/>
        </w:rPr>
        <w:t>19</w:t>
      </w:r>
      <w:r w:rsidR="00290831">
        <w:rPr>
          <w:noProof/>
        </w:rPr>
        <w:noBreakHyphen/>
        <w:t>1</w:t>
      </w:r>
      <w:r w:rsidRPr="00B4187C">
        <w:rPr>
          <w:lang w:val="en-US"/>
        </w:rPr>
        <w:fldChar w:fldCharType="end"/>
      </w:r>
      <w:r w:rsidRPr="00037B0E">
        <w:rPr>
          <w:lang w:val="en-US"/>
        </w:rPr>
        <w:t xml:space="preserve">. </w:t>
      </w:r>
    </w:p>
    <w:p w14:paraId="4B1001C8" w14:textId="77777777" w:rsidR="00946D5E" w:rsidRPr="008C192C" w:rsidRDefault="00946D5E" w:rsidP="00342CA6">
      <w:pPr>
        <w:pStyle w:val="NTUanumbering"/>
        <w:numPr>
          <w:ilvl w:val="0"/>
          <w:numId w:val="70"/>
        </w:numPr>
      </w:pPr>
      <w:r w:rsidRPr="00037B0E">
        <w:rPr>
          <w:lang w:val="en-US"/>
        </w:rPr>
        <w:t>Graded gravels and sands having fines (silts and clays) greater than 5% to have their compaction determined by the dry density ratio test method.</w:t>
      </w:r>
    </w:p>
    <w:p w14:paraId="52D4A2B6" w14:textId="77777777" w:rsidR="00946D5E" w:rsidRPr="00502878" w:rsidRDefault="00946D5E" w:rsidP="00342CA6">
      <w:pPr>
        <w:pStyle w:val="NTUanumbering"/>
        <w:ind w:left="1440"/>
      </w:pPr>
    </w:p>
    <w:tbl>
      <w:tblPr>
        <w:tblStyle w:val="TableGrid"/>
        <w:tblW w:w="9714" w:type="dxa"/>
        <w:tblInd w:w="771"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ayout w:type="fixed"/>
        <w:tblLook w:val="06A0" w:firstRow="1" w:lastRow="0" w:firstColumn="1" w:lastColumn="0" w:noHBand="1" w:noVBand="1"/>
      </w:tblPr>
      <w:tblGrid>
        <w:gridCol w:w="1634"/>
        <w:gridCol w:w="1985"/>
        <w:gridCol w:w="1559"/>
        <w:gridCol w:w="1559"/>
        <w:gridCol w:w="1418"/>
        <w:gridCol w:w="1559"/>
      </w:tblGrid>
      <w:tr w:rsidR="00946D5E" w14:paraId="50BAF45D" w14:textId="77777777" w:rsidTr="004A0D36">
        <w:trPr>
          <w:trHeight w:val="300"/>
        </w:trPr>
        <w:tc>
          <w:tcPr>
            <w:tcW w:w="9714" w:type="dxa"/>
            <w:gridSpan w:val="6"/>
            <w:tcBorders>
              <w:top w:val="nil"/>
              <w:left w:val="nil"/>
              <w:bottom w:val="single" w:sz="4" w:space="0" w:color="auto"/>
              <w:right w:val="nil"/>
            </w:tcBorders>
            <w:vAlign w:val="center"/>
          </w:tcPr>
          <w:p w14:paraId="3CFA4FF7" w14:textId="16F2316F" w:rsidR="00946D5E" w:rsidRDefault="00946D5E" w:rsidP="003667D2">
            <w:pPr>
              <w:pStyle w:val="NTUtabletextBold"/>
              <w:ind w:left="-101"/>
            </w:pPr>
            <w:bookmarkStart w:id="818" w:name="_Ref140743187"/>
            <w:r w:rsidRPr="007F3B1B">
              <w:t xml:space="preserve">Table </w:t>
            </w:r>
            <w:r w:rsidRPr="00CD557C">
              <w:fldChar w:fldCharType="begin"/>
            </w:r>
            <w:r>
              <w:instrText xml:space="preserve"> STYLEREF 1 \s </w:instrText>
            </w:r>
            <w:r w:rsidRPr="00CD557C">
              <w:fldChar w:fldCharType="separate"/>
            </w:r>
            <w:r w:rsidR="00290831">
              <w:rPr>
                <w:noProof/>
              </w:rPr>
              <w:t>19</w:t>
            </w:r>
            <w:r w:rsidRPr="00CD557C">
              <w:fldChar w:fldCharType="end"/>
            </w:r>
            <w:r>
              <w:noBreakHyphen/>
            </w:r>
            <w:r w:rsidRPr="00CD557C">
              <w:fldChar w:fldCharType="begin"/>
            </w:r>
            <w:r>
              <w:instrText xml:space="preserve"> SEQ Table \* ARABIC \s 1 </w:instrText>
            </w:r>
            <w:r w:rsidRPr="00CD557C">
              <w:fldChar w:fldCharType="separate"/>
            </w:r>
            <w:r w:rsidR="00290831">
              <w:rPr>
                <w:noProof/>
              </w:rPr>
              <w:t>2</w:t>
            </w:r>
            <w:r w:rsidRPr="00CD557C">
              <w:fldChar w:fldCharType="end"/>
            </w:r>
            <w:bookmarkEnd w:id="818"/>
            <w:r w:rsidRPr="007F3B1B">
              <w:t xml:space="preserve">: Rigid Pipes – Minimum Compaction Embedment, Trench Fill </w:t>
            </w:r>
            <w:r>
              <w:t>a</w:t>
            </w:r>
            <w:r w:rsidRPr="007F3B1B">
              <w:t>nd Embankment</w:t>
            </w:r>
          </w:p>
          <w:p w14:paraId="4272FF5A" w14:textId="77777777" w:rsidR="000D0D58" w:rsidRPr="007F3B1B" w:rsidRDefault="000D0D58" w:rsidP="004A0D36">
            <w:pPr>
              <w:pStyle w:val="NTUtabletextBold"/>
              <w:rPr>
                <w:color w:val="FFFFFF" w:themeColor="background1"/>
                <w:lang w:val="en-US"/>
              </w:rPr>
            </w:pPr>
          </w:p>
        </w:tc>
      </w:tr>
      <w:tr w:rsidR="00946D5E" w14:paraId="47A61A16" w14:textId="77777777" w:rsidTr="004A0D36">
        <w:trPr>
          <w:trHeight w:val="300"/>
        </w:trPr>
        <w:tc>
          <w:tcPr>
            <w:tcW w:w="1634" w:type="dxa"/>
            <w:vMerge w:val="restart"/>
            <w:tcBorders>
              <w:top w:val="single" w:sz="4" w:space="0" w:color="auto"/>
            </w:tcBorders>
            <w:shd w:val="clear" w:color="auto" w:fill="0070C0"/>
            <w:vAlign w:val="center"/>
          </w:tcPr>
          <w:p w14:paraId="2F3D775E" w14:textId="0F1D4559" w:rsidR="00946D5E" w:rsidRPr="008C192C" w:rsidRDefault="00946D5E" w:rsidP="004A0D36">
            <w:pPr>
              <w:pStyle w:val="NTUtabletextBold"/>
              <w:rPr>
                <w:b w:val="0"/>
                <w:bCs w:val="0"/>
                <w:color w:val="FFFFFF" w:themeColor="background1"/>
                <w:lang w:val="en-US"/>
              </w:rPr>
            </w:pPr>
            <w:r w:rsidRPr="00502878">
              <w:rPr>
                <w:color w:val="FFFFFF" w:themeColor="background1"/>
                <w:lang w:val="en-US"/>
              </w:rPr>
              <w:t>Material type</w:t>
            </w:r>
          </w:p>
        </w:tc>
        <w:tc>
          <w:tcPr>
            <w:tcW w:w="1985" w:type="dxa"/>
            <w:vMerge w:val="restart"/>
            <w:tcBorders>
              <w:top w:val="single" w:sz="4" w:space="0" w:color="auto"/>
            </w:tcBorders>
            <w:shd w:val="clear" w:color="auto" w:fill="0070C0"/>
            <w:vAlign w:val="center"/>
          </w:tcPr>
          <w:p w14:paraId="641913FC" w14:textId="77777777" w:rsidR="00946D5E" w:rsidRPr="008C192C" w:rsidRDefault="00946D5E" w:rsidP="004A0D36">
            <w:pPr>
              <w:pStyle w:val="NTUtabletextBold"/>
              <w:rPr>
                <w:b w:val="0"/>
                <w:bCs w:val="0"/>
                <w:color w:val="FFFFFF" w:themeColor="background1"/>
                <w:lang w:val="en-US"/>
              </w:rPr>
            </w:pPr>
            <w:r w:rsidRPr="00502878">
              <w:rPr>
                <w:color w:val="FFFFFF" w:themeColor="background1"/>
                <w:lang w:val="en-US"/>
              </w:rPr>
              <w:t>Test method</w:t>
            </w:r>
          </w:p>
        </w:tc>
        <w:tc>
          <w:tcPr>
            <w:tcW w:w="6095" w:type="dxa"/>
            <w:gridSpan w:val="4"/>
            <w:tcBorders>
              <w:top w:val="single" w:sz="4" w:space="0" w:color="auto"/>
            </w:tcBorders>
            <w:shd w:val="clear" w:color="auto" w:fill="0070C0"/>
            <w:vAlign w:val="center"/>
          </w:tcPr>
          <w:p w14:paraId="31208549" w14:textId="77777777" w:rsidR="00946D5E" w:rsidRPr="008C192C" w:rsidRDefault="00946D5E" w:rsidP="004A0D36">
            <w:pPr>
              <w:pStyle w:val="NTUtabletextBold"/>
              <w:jc w:val="center"/>
              <w:rPr>
                <w:b w:val="0"/>
                <w:bCs w:val="0"/>
                <w:color w:val="FFFFFF" w:themeColor="background1"/>
                <w:lang w:val="en-US"/>
              </w:rPr>
            </w:pPr>
            <w:r w:rsidRPr="00502878">
              <w:rPr>
                <w:color w:val="FFFFFF" w:themeColor="background1"/>
                <w:lang w:val="en-US"/>
              </w:rPr>
              <w:t>Minimum value (%)</w:t>
            </w:r>
          </w:p>
        </w:tc>
      </w:tr>
      <w:tr w:rsidR="00946D5E" w14:paraId="53F867C4" w14:textId="77777777" w:rsidTr="004A0D36">
        <w:trPr>
          <w:trHeight w:val="300"/>
        </w:trPr>
        <w:tc>
          <w:tcPr>
            <w:tcW w:w="1634" w:type="dxa"/>
            <w:vMerge/>
            <w:shd w:val="clear" w:color="auto" w:fill="0070C0"/>
          </w:tcPr>
          <w:p w14:paraId="4A438C4B" w14:textId="77777777" w:rsidR="00946D5E" w:rsidRPr="008C192C" w:rsidRDefault="00946D5E" w:rsidP="004A0D36">
            <w:pPr>
              <w:pStyle w:val="NTUtabletextBold"/>
              <w:rPr>
                <w:b w:val="0"/>
                <w:bCs w:val="0"/>
                <w:color w:val="FFFFFF" w:themeColor="background1"/>
                <w:lang w:val="en-US"/>
              </w:rPr>
            </w:pPr>
          </w:p>
        </w:tc>
        <w:tc>
          <w:tcPr>
            <w:tcW w:w="1985" w:type="dxa"/>
            <w:vMerge/>
            <w:shd w:val="clear" w:color="auto" w:fill="0070C0"/>
          </w:tcPr>
          <w:p w14:paraId="1C69EBF8" w14:textId="77777777" w:rsidR="00946D5E" w:rsidRPr="008C192C" w:rsidRDefault="00946D5E" w:rsidP="004A0D36">
            <w:pPr>
              <w:pStyle w:val="NTUtabletextBold"/>
              <w:rPr>
                <w:b w:val="0"/>
                <w:bCs w:val="0"/>
                <w:color w:val="FFFFFF" w:themeColor="background1"/>
                <w:lang w:val="en-US"/>
              </w:rPr>
            </w:pPr>
          </w:p>
        </w:tc>
        <w:tc>
          <w:tcPr>
            <w:tcW w:w="3118" w:type="dxa"/>
            <w:gridSpan w:val="2"/>
            <w:shd w:val="clear" w:color="auto" w:fill="0070C0"/>
            <w:vAlign w:val="center"/>
          </w:tcPr>
          <w:p w14:paraId="268E50F4" w14:textId="77777777" w:rsidR="00946D5E" w:rsidRPr="008C192C" w:rsidRDefault="00946D5E" w:rsidP="004A0D36">
            <w:pPr>
              <w:pStyle w:val="NTUtabletextBold"/>
              <w:jc w:val="center"/>
              <w:rPr>
                <w:b w:val="0"/>
                <w:bCs w:val="0"/>
                <w:color w:val="FFFFFF" w:themeColor="background1"/>
                <w:lang w:val="en-US"/>
              </w:rPr>
            </w:pPr>
            <w:r w:rsidRPr="00502878">
              <w:rPr>
                <w:color w:val="FFFFFF" w:themeColor="background1"/>
                <w:lang w:val="en-US"/>
              </w:rPr>
              <w:t>Trafficable areas</w:t>
            </w:r>
          </w:p>
        </w:tc>
        <w:tc>
          <w:tcPr>
            <w:tcW w:w="2977" w:type="dxa"/>
            <w:gridSpan w:val="2"/>
            <w:shd w:val="clear" w:color="auto" w:fill="0070C0"/>
            <w:vAlign w:val="center"/>
          </w:tcPr>
          <w:p w14:paraId="3CC45B89" w14:textId="77777777" w:rsidR="00946D5E" w:rsidRPr="008C192C" w:rsidRDefault="00946D5E" w:rsidP="004A0D36">
            <w:pPr>
              <w:pStyle w:val="NTUtabletextBold"/>
              <w:jc w:val="center"/>
              <w:rPr>
                <w:b w:val="0"/>
                <w:bCs w:val="0"/>
                <w:color w:val="FFFFFF" w:themeColor="background1"/>
                <w:lang w:val="en-US"/>
              </w:rPr>
            </w:pPr>
            <w:r w:rsidRPr="00502878">
              <w:rPr>
                <w:color w:val="FFFFFF" w:themeColor="background1"/>
                <w:lang w:val="en-US"/>
              </w:rPr>
              <w:t>Non-trafficable areas</w:t>
            </w:r>
          </w:p>
        </w:tc>
      </w:tr>
      <w:tr w:rsidR="00946D5E" w14:paraId="22C500DA" w14:textId="77777777" w:rsidTr="004A0D36">
        <w:trPr>
          <w:trHeight w:val="300"/>
        </w:trPr>
        <w:tc>
          <w:tcPr>
            <w:tcW w:w="1634" w:type="dxa"/>
            <w:vMerge/>
            <w:shd w:val="clear" w:color="auto" w:fill="0070C0"/>
          </w:tcPr>
          <w:p w14:paraId="7BB1B19A" w14:textId="77777777" w:rsidR="00946D5E" w:rsidRPr="008C192C" w:rsidRDefault="00946D5E" w:rsidP="004A0D36">
            <w:pPr>
              <w:pStyle w:val="NTUtabletextBold"/>
              <w:rPr>
                <w:b w:val="0"/>
                <w:bCs w:val="0"/>
                <w:color w:val="FFFFFF" w:themeColor="background1"/>
                <w:lang w:val="en-US"/>
              </w:rPr>
            </w:pPr>
          </w:p>
        </w:tc>
        <w:tc>
          <w:tcPr>
            <w:tcW w:w="1985" w:type="dxa"/>
            <w:vMerge/>
            <w:shd w:val="clear" w:color="auto" w:fill="0070C0"/>
          </w:tcPr>
          <w:p w14:paraId="6AF75442" w14:textId="77777777" w:rsidR="00946D5E" w:rsidRPr="008C192C" w:rsidRDefault="00946D5E" w:rsidP="004A0D36">
            <w:pPr>
              <w:pStyle w:val="NTUtabletextBold"/>
              <w:rPr>
                <w:b w:val="0"/>
                <w:bCs w:val="0"/>
                <w:color w:val="FFFFFF" w:themeColor="background1"/>
                <w:lang w:val="en-US"/>
              </w:rPr>
            </w:pPr>
          </w:p>
        </w:tc>
        <w:tc>
          <w:tcPr>
            <w:tcW w:w="1559" w:type="dxa"/>
            <w:shd w:val="clear" w:color="auto" w:fill="0070C0"/>
            <w:vAlign w:val="center"/>
          </w:tcPr>
          <w:p w14:paraId="2D6856CC" w14:textId="77777777" w:rsidR="00946D5E" w:rsidRPr="008C192C" w:rsidRDefault="00946D5E" w:rsidP="004A0D36">
            <w:pPr>
              <w:pStyle w:val="NTUtabletextBold"/>
              <w:jc w:val="center"/>
              <w:rPr>
                <w:b w:val="0"/>
                <w:bCs w:val="0"/>
                <w:color w:val="FFFFFF" w:themeColor="background1"/>
                <w:lang w:val="en-US"/>
              </w:rPr>
            </w:pPr>
            <w:r w:rsidRPr="00502878">
              <w:rPr>
                <w:color w:val="FFFFFF" w:themeColor="background1"/>
                <w:lang w:val="en-US"/>
              </w:rPr>
              <w:t>Embedment</w:t>
            </w:r>
          </w:p>
        </w:tc>
        <w:tc>
          <w:tcPr>
            <w:tcW w:w="1559" w:type="dxa"/>
            <w:shd w:val="clear" w:color="auto" w:fill="0070C0"/>
            <w:vAlign w:val="center"/>
          </w:tcPr>
          <w:p w14:paraId="16D69C77" w14:textId="77777777" w:rsidR="00946D5E" w:rsidRPr="008C192C" w:rsidRDefault="00946D5E" w:rsidP="004A0D36">
            <w:pPr>
              <w:pStyle w:val="NTUtabletextBold"/>
              <w:jc w:val="center"/>
              <w:rPr>
                <w:b w:val="0"/>
                <w:bCs w:val="0"/>
                <w:color w:val="FFFFFF" w:themeColor="background1"/>
                <w:lang w:val="en-US"/>
              </w:rPr>
            </w:pPr>
            <w:r w:rsidRPr="00502878">
              <w:rPr>
                <w:color w:val="FFFFFF" w:themeColor="background1"/>
                <w:lang w:val="en-US"/>
              </w:rPr>
              <w:t>Trench/ embankment fill</w:t>
            </w:r>
          </w:p>
        </w:tc>
        <w:tc>
          <w:tcPr>
            <w:tcW w:w="1418" w:type="dxa"/>
            <w:shd w:val="clear" w:color="auto" w:fill="0070C0"/>
            <w:vAlign w:val="center"/>
          </w:tcPr>
          <w:p w14:paraId="423D383A" w14:textId="77777777" w:rsidR="00946D5E" w:rsidRPr="008C192C" w:rsidRDefault="00946D5E" w:rsidP="004A0D36">
            <w:pPr>
              <w:pStyle w:val="NTUtabletextBold"/>
              <w:jc w:val="center"/>
              <w:rPr>
                <w:b w:val="0"/>
                <w:bCs w:val="0"/>
                <w:color w:val="FFFFFF" w:themeColor="background1"/>
                <w:lang w:val="en-US"/>
              </w:rPr>
            </w:pPr>
            <w:r w:rsidRPr="00502878">
              <w:rPr>
                <w:color w:val="FFFFFF" w:themeColor="background1"/>
                <w:lang w:val="en-US"/>
              </w:rPr>
              <w:t>Embedment</w:t>
            </w:r>
          </w:p>
        </w:tc>
        <w:tc>
          <w:tcPr>
            <w:tcW w:w="1559" w:type="dxa"/>
            <w:shd w:val="clear" w:color="auto" w:fill="0070C0"/>
            <w:vAlign w:val="center"/>
          </w:tcPr>
          <w:p w14:paraId="41A2EF59" w14:textId="77777777" w:rsidR="00946D5E" w:rsidRPr="008C192C" w:rsidRDefault="00946D5E" w:rsidP="004A0D36">
            <w:pPr>
              <w:pStyle w:val="NTUtabletextBold"/>
              <w:jc w:val="center"/>
              <w:rPr>
                <w:b w:val="0"/>
                <w:bCs w:val="0"/>
                <w:color w:val="FFFFFF" w:themeColor="background1"/>
                <w:lang w:val="en-US"/>
              </w:rPr>
            </w:pPr>
            <w:r w:rsidRPr="00502878">
              <w:rPr>
                <w:color w:val="FFFFFF" w:themeColor="background1"/>
                <w:lang w:val="en-US"/>
              </w:rPr>
              <w:t>Trench/ embankment fill</w:t>
            </w:r>
          </w:p>
        </w:tc>
      </w:tr>
      <w:tr w:rsidR="00946D5E" w14:paraId="1BBC1258" w14:textId="77777777" w:rsidTr="004A0D36">
        <w:trPr>
          <w:trHeight w:val="300"/>
        </w:trPr>
        <w:tc>
          <w:tcPr>
            <w:tcW w:w="1634" w:type="dxa"/>
            <w:vAlign w:val="center"/>
          </w:tcPr>
          <w:p w14:paraId="7ABE64A9" w14:textId="77777777" w:rsidR="00946D5E" w:rsidRDefault="00946D5E" w:rsidP="004A0D36">
            <w:pPr>
              <w:pStyle w:val="NTUtabletext"/>
            </w:pPr>
            <w:r w:rsidRPr="063D0B26">
              <w:rPr>
                <w:lang w:val="en-US"/>
              </w:rPr>
              <w:t>Cohesionless</w:t>
            </w:r>
          </w:p>
        </w:tc>
        <w:tc>
          <w:tcPr>
            <w:tcW w:w="1985" w:type="dxa"/>
            <w:vAlign w:val="center"/>
          </w:tcPr>
          <w:p w14:paraId="7528B3CF" w14:textId="77777777" w:rsidR="00946D5E" w:rsidRDefault="00946D5E" w:rsidP="004A0D36">
            <w:pPr>
              <w:pStyle w:val="NTUtabletext"/>
            </w:pPr>
            <w:r w:rsidRPr="063D0B26">
              <w:rPr>
                <w:lang w:val="en-US"/>
              </w:rPr>
              <w:t>Density index (I</w:t>
            </w:r>
            <w:r w:rsidRPr="063D0B26">
              <w:rPr>
                <w:vertAlign w:val="subscript"/>
                <w:lang w:val="en-US"/>
              </w:rPr>
              <w:t>D</w:t>
            </w:r>
            <w:r w:rsidRPr="063D0B26">
              <w:rPr>
                <w:lang w:val="en-US"/>
              </w:rPr>
              <w:t>) AS 1289.5.6.1</w:t>
            </w:r>
          </w:p>
        </w:tc>
        <w:tc>
          <w:tcPr>
            <w:tcW w:w="1559" w:type="dxa"/>
            <w:vAlign w:val="center"/>
          </w:tcPr>
          <w:p w14:paraId="3586F553" w14:textId="77777777" w:rsidR="00946D5E" w:rsidRDefault="00946D5E" w:rsidP="004A0D36">
            <w:pPr>
              <w:pStyle w:val="NTUtabletext"/>
              <w:jc w:val="center"/>
            </w:pPr>
            <w:r w:rsidRPr="063D0B26">
              <w:rPr>
                <w:lang w:val="en-US"/>
              </w:rPr>
              <w:t>60</w:t>
            </w:r>
            <w:r w:rsidRPr="063D0B26">
              <w:rPr>
                <w:vertAlign w:val="superscript"/>
                <w:lang w:val="en-US"/>
              </w:rPr>
              <w:t>1</w:t>
            </w:r>
          </w:p>
        </w:tc>
        <w:tc>
          <w:tcPr>
            <w:tcW w:w="1559" w:type="dxa"/>
            <w:vAlign w:val="center"/>
          </w:tcPr>
          <w:p w14:paraId="157E4500" w14:textId="77777777" w:rsidR="00946D5E" w:rsidRDefault="00946D5E" w:rsidP="004A0D36">
            <w:pPr>
              <w:pStyle w:val="NTUtabletext"/>
              <w:jc w:val="center"/>
            </w:pPr>
            <w:r w:rsidRPr="063D0B26">
              <w:rPr>
                <w:lang w:val="en-US"/>
              </w:rPr>
              <w:t>70</w:t>
            </w:r>
            <w:r w:rsidRPr="063D0B26">
              <w:rPr>
                <w:vertAlign w:val="superscript"/>
                <w:lang w:val="en-US"/>
              </w:rPr>
              <w:t>2,3</w:t>
            </w:r>
          </w:p>
        </w:tc>
        <w:tc>
          <w:tcPr>
            <w:tcW w:w="1418" w:type="dxa"/>
            <w:vAlign w:val="center"/>
          </w:tcPr>
          <w:p w14:paraId="2829CE4B" w14:textId="77777777" w:rsidR="00946D5E" w:rsidRDefault="00946D5E" w:rsidP="004A0D36">
            <w:pPr>
              <w:pStyle w:val="NTUtabletext"/>
              <w:jc w:val="center"/>
            </w:pPr>
            <w:r w:rsidRPr="063D0B26">
              <w:rPr>
                <w:lang w:val="en-US"/>
              </w:rPr>
              <w:t>60</w:t>
            </w:r>
            <w:r w:rsidRPr="063D0B26">
              <w:rPr>
                <w:vertAlign w:val="superscript"/>
                <w:lang w:val="en-US"/>
              </w:rPr>
              <w:t>3</w:t>
            </w:r>
          </w:p>
        </w:tc>
        <w:tc>
          <w:tcPr>
            <w:tcW w:w="1559" w:type="dxa"/>
            <w:vAlign w:val="center"/>
          </w:tcPr>
          <w:p w14:paraId="66DBDD0C" w14:textId="77777777" w:rsidR="00946D5E" w:rsidRDefault="00946D5E" w:rsidP="004A0D36">
            <w:pPr>
              <w:pStyle w:val="NTUtabletext"/>
              <w:jc w:val="center"/>
            </w:pPr>
            <w:r w:rsidRPr="063D0B26">
              <w:rPr>
                <w:lang w:val="en-US"/>
              </w:rPr>
              <w:t>60</w:t>
            </w:r>
            <w:r w:rsidRPr="063D0B26">
              <w:rPr>
                <w:vertAlign w:val="superscript"/>
                <w:lang w:val="en-US"/>
              </w:rPr>
              <w:t>4,5</w:t>
            </w:r>
          </w:p>
        </w:tc>
      </w:tr>
      <w:tr w:rsidR="00946D5E" w14:paraId="67635686" w14:textId="77777777" w:rsidTr="004A0D36">
        <w:trPr>
          <w:trHeight w:val="300"/>
        </w:trPr>
        <w:tc>
          <w:tcPr>
            <w:tcW w:w="1634" w:type="dxa"/>
            <w:vAlign w:val="center"/>
          </w:tcPr>
          <w:p w14:paraId="19186C8C" w14:textId="77777777" w:rsidR="00946D5E" w:rsidRDefault="00946D5E" w:rsidP="004A0D36">
            <w:pPr>
              <w:pStyle w:val="NTUtabletext"/>
            </w:pPr>
            <w:r w:rsidRPr="063D0B26">
              <w:rPr>
                <w:lang w:val="en-US"/>
              </w:rPr>
              <w:t>Cohesive</w:t>
            </w:r>
          </w:p>
        </w:tc>
        <w:tc>
          <w:tcPr>
            <w:tcW w:w="1985" w:type="dxa"/>
            <w:vAlign w:val="center"/>
          </w:tcPr>
          <w:p w14:paraId="590901A3" w14:textId="77777777" w:rsidR="00946D5E" w:rsidRDefault="00946D5E" w:rsidP="004A0D36">
            <w:pPr>
              <w:pStyle w:val="NTUtabletext"/>
            </w:pPr>
            <w:r w:rsidRPr="063D0B26">
              <w:rPr>
                <w:lang w:val="en-US"/>
              </w:rPr>
              <w:t>Dry Density Ratio or Hilf density (R</w:t>
            </w:r>
            <w:r w:rsidRPr="063D0B26">
              <w:rPr>
                <w:vertAlign w:val="subscript"/>
                <w:lang w:val="en-US"/>
              </w:rPr>
              <w:t>D</w:t>
            </w:r>
            <w:r w:rsidRPr="063D0B26">
              <w:rPr>
                <w:lang w:val="en-US"/>
              </w:rPr>
              <w:t>) AS 1289.5.4.1 and AS 1289.5.1.1</w:t>
            </w:r>
            <w:r w:rsidRPr="063D0B26">
              <w:rPr>
                <w:vertAlign w:val="superscript"/>
                <w:lang w:val="en-US"/>
              </w:rPr>
              <w:t>6</w:t>
            </w:r>
          </w:p>
        </w:tc>
        <w:tc>
          <w:tcPr>
            <w:tcW w:w="1559" w:type="dxa"/>
            <w:vAlign w:val="center"/>
          </w:tcPr>
          <w:p w14:paraId="4990AEB2" w14:textId="77777777" w:rsidR="00946D5E" w:rsidRDefault="00946D5E" w:rsidP="004A0D36">
            <w:pPr>
              <w:pStyle w:val="NTUtabletext"/>
              <w:jc w:val="center"/>
            </w:pPr>
            <w:r w:rsidRPr="063D0B26">
              <w:rPr>
                <w:lang w:val="en-US"/>
              </w:rPr>
              <w:t>90</w:t>
            </w:r>
          </w:p>
        </w:tc>
        <w:tc>
          <w:tcPr>
            <w:tcW w:w="1559" w:type="dxa"/>
            <w:vAlign w:val="center"/>
          </w:tcPr>
          <w:p w14:paraId="4E8AAC65" w14:textId="77777777" w:rsidR="00946D5E" w:rsidRDefault="00946D5E" w:rsidP="004A0D36">
            <w:pPr>
              <w:pStyle w:val="NTUtabletext"/>
              <w:jc w:val="center"/>
            </w:pPr>
            <w:r w:rsidRPr="063D0B26">
              <w:rPr>
                <w:lang w:val="en-US"/>
              </w:rPr>
              <w:t>95</w:t>
            </w:r>
          </w:p>
        </w:tc>
        <w:tc>
          <w:tcPr>
            <w:tcW w:w="1418" w:type="dxa"/>
            <w:vAlign w:val="center"/>
          </w:tcPr>
          <w:p w14:paraId="39046E57" w14:textId="77777777" w:rsidR="00946D5E" w:rsidRDefault="00946D5E" w:rsidP="004A0D36">
            <w:pPr>
              <w:pStyle w:val="NTUtabletext"/>
              <w:jc w:val="center"/>
            </w:pPr>
            <w:r w:rsidRPr="063D0B26">
              <w:rPr>
                <w:lang w:val="en-US"/>
              </w:rPr>
              <w:t>90</w:t>
            </w:r>
          </w:p>
        </w:tc>
        <w:tc>
          <w:tcPr>
            <w:tcW w:w="1559" w:type="dxa"/>
            <w:vAlign w:val="center"/>
          </w:tcPr>
          <w:p w14:paraId="7A09DCAA" w14:textId="77777777" w:rsidR="00946D5E" w:rsidRDefault="00946D5E" w:rsidP="004A0D36">
            <w:pPr>
              <w:pStyle w:val="NTUtabletext"/>
              <w:jc w:val="center"/>
            </w:pPr>
            <w:r w:rsidRPr="063D0B26">
              <w:rPr>
                <w:lang w:val="en-US"/>
              </w:rPr>
              <w:t>90</w:t>
            </w:r>
            <w:r w:rsidRPr="063D0B26">
              <w:rPr>
                <w:vertAlign w:val="superscript"/>
                <w:lang w:val="en-US"/>
              </w:rPr>
              <w:t>5,6</w:t>
            </w:r>
          </w:p>
        </w:tc>
      </w:tr>
    </w:tbl>
    <w:p w14:paraId="68FB3AC1" w14:textId="77777777" w:rsidR="00946D5E" w:rsidRDefault="00946D5E" w:rsidP="00946D5E">
      <w:pPr>
        <w:pStyle w:val="NTUMasterNormal"/>
      </w:pPr>
      <w:r w:rsidRPr="063D0B26">
        <w:rPr>
          <w:lang w:val="en-US"/>
        </w:rPr>
        <w:t>Notes:</w:t>
      </w:r>
    </w:p>
    <w:p w14:paraId="0909E36C" w14:textId="1D627673" w:rsidR="00946D5E" w:rsidRDefault="00946D5E" w:rsidP="00342CA6">
      <w:pPr>
        <w:pStyle w:val="NTUanumbering"/>
        <w:numPr>
          <w:ilvl w:val="0"/>
          <w:numId w:val="71"/>
        </w:numPr>
      </w:pPr>
      <w:r w:rsidRPr="00550D67">
        <w:rPr>
          <w:lang w:val="en-US"/>
        </w:rPr>
        <w:t xml:space="preserve"> Single size coarse aggregates of sizes 7, 10 and 14 mm are deemed “self-compacting” and do not require compaction testing when used for pipe embedment (Refer to 30.3.3 Compaction trials/</w:t>
      </w:r>
      <w:proofErr w:type="gramStart"/>
      <w:r w:rsidRPr="00550D67">
        <w:rPr>
          <w:lang w:val="en-US"/>
        </w:rPr>
        <w:t>Pre-qualification</w:t>
      </w:r>
      <w:proofErr w:type="gramEnd"/>
      <w:r w:rsidRPr="00550D67">
        <w:rPr>
          <w:lang w:val="en-US"/>
        </w:rPr>
        <w:t xml:space="preserve"> of embedment compaction method). </w:t>
      </w:r>
    </w:p>
    <w:p w14:paraId="5B664986" w14:textId="77777777" w:rsidR="00946D5E" w:rsidRDefault="00946D5E" w:rsidP="00342CA6">
      <w:pPr>
        <w:pStyle w:val="NTUanumbering"/>
        <w:numPr>
          <w:ilvl w:val="0"/>
          <w:numId w:val="71"/>
        </w:numPr>
      </w:pPr>
      <w:r w:rsidRPr="00037B0E">
        <w:rPr>
          <w:lang w:val="en-US"/>
        </w:rPr>
        <w:t xml:space="preserve">The road Owner may specify alternative values. </w:t>
      </w:r>
    </w:p>
    <w:p w14:paraId="7E1F88B8" w14:textId="77777777" w:rsidR="00946D5E" w:rsidRDefault="00946D5E" w:rsidP="00342CA6">
      <w:pPr>
        <w:pStyle w:val="NTUanumbering"/>
        <w:numPr>
          <w:ilvl w:val="0"/>
          <w:numId w:val="71"/>
        </w:numPr>
      </w:pPr>
      <w:r>
        <w:rPr>
          <w:lang w:val="en-US"/>
        </w:rPr>
        <w:t>The d</w:t>
      </w:r>
      <w:r w:rsidRPr="00037B0E">
        <w:rPr>
          <w:lang w:val="en-US"/>
        </w:rPr>
        <w:t xml:space="preserve">egree of compaction of the trench fill in trafficable areas depends on: </w:t>
      </w:r>
    </w:p>
    <w:p w14:paraId="1ACD0264" w14:textId="77777777" w:rsidR="00946D5E" w:rsidRDefault="00946D5E" w:rsidP="00342CA6">
      <w:pPr>
        <w:pStyle w:val="NTUanumbering"/>
        <w:numPr>
          <w:ilvl w:val="0"/>
          <w:numId w:val="71"/>
        </w:numPr>
      </w:pPr>
      <w:r w:rsidRPr="00037B0E">
        <w:rPr>
          <w:lang w:val="en-US"/>
        </w:rPr>
        <w:t xml:space="preserve">The backfill zone – higher degree of compaction is required in the zones closer to the surface and </w:t>
      </w:r>
    </w:p>
    <w:p w14:paraId="45E1806F" w14:textId="77777777" w:rsidR="00946D5E" w:rsidRDefault="00946D5E" w:rsidP="00342CA6">
      <w:pPr>
        <w:pStyle w:val="NTUanumbering"/>
        <w:numPr>
          <w:ilvl w:val="0"/>
          <w:numId w:val="71"/>
        </w:numPr>
      </w:pPr>
      <w:r w:rsidRPr="00037B0E">
        <w:rPr>
          <w:lang w:val="en-US"/>
        </w:rPr>
        <w:t xml:space="preserve">The road type – freeways and arterial roads carrying greater loads require a higher degree of compaction. </w:t>
      </w:r>
    </w:p>
    <w:p w14:paraId="7708EE73" w14:textId="77777777" w:rsidR="00946D5E" w:rsidRDefault="00946D5E" w:rsidP="00342CA6">
      <w:pPr>
        <w:pStyle w:val="NTUanumbering"/>
        <w:numPr>
          <w:ilvl w:val="0"/>
          <w:numId w:val="71"/>
        </w:numPr>
      </w:pPr>
      <w:r w:rsidRPr="00037B0E">
        <w:rPr>
          <w:lang w:val="en-US"/>
        </w:rPr>
        <w:t xml:space="preserve">The value given is the default where excessive initial surface settlement is not permitted. Specification of alternative degree of compaction of the trench fill in non-trafficable areas depends on the site requirements. </w:t>
      </w:r>
    </w:p>
    <w:p w14:paraId="2CB0A099" w14:textId="36B06113" w:rsidR="00946D5E" w:rsidRDefault="00946D5E" w:rsidP="00342CA6">
      <w:pPr>
        <w:pStyle w:val="NTUanumbering"/>
        <w:numPr>
          <w:ilvl w:val="0"/>
          <w:numId w:val="71"/>
        </w:numPr>
      </w:pPr>
      <w:r w:rsidRPr="00037B0E">
        <w:rPr>
          <w:lang w:val="en-US"/>
        </w:rPr>
        <w:t xml:space="preserve">Compaction to be to the degree specified in the Specification or the default in </w:t>
      </w:r>
      <w:r w:rsidRPr="00564BCC">
        <w:rPr>
          <w:lang w:val="en-US"/>
        </w:rPr>
        <w:fldChar w:fldCharType="begin"/>
      </w:r>
      <w:r w:rsidRPr="00564BCC">
        <w:rPr>
          <w:lang w:val="en-US"/>
        </w:rPr>
        <w:instrText xml:space="preserve"> REF _Ref140743187 \h  \* MERGEFORMAT </w:instrText>
      </w:r>
      <w:r w:rsidRPr="00564BCC">
        <w:rPr>
          <w:lang w:val="en-US"/>
        </w:rPr>
      </w:r>
      <w:r w:rsidRPr="00564BCC">
        <w:rPr>
          <w:lang w:val="en-US"/>
        </w:rPr>
        <w:fldChar w:fldCharType="separate"/>
      </w:r>
      <w:r w:rsidR="00290831" w:rsidRPr="007F3B1B">
        <w:t xml:space="preserve">Table </w:t>
      </w:r>
      <w:r w:rsidR="00290831">
        <w:rPr>
          <w:noProof/>
        </w:rPr>
        <w:t>19</w:t>
      </w:r>
      <w:r w:rsidR="00290831">
        <w:rPr>
          <w:noProof/>
        </w:rPr>
        <w:noBreakHyphen/>
        <w:t>2</w:t>
      </w:r>
      <w:r w:rsidRPr="00564BCC">
        <w:rPr>
          <w:lang w:val="en-US"/>
        </w:rPr>
        <w:fldChar w:fldCharType="end"/>
      </w:r>
      <w:r w:rsidRPr="00037B0E">
        <w:rPr>
          <w:lang w:val="en-US"/>
        </w:rPr>
        <w:t xml:space="preserve">. </w:t>
      </w:r>
    </w:p>
    <w:p w14:paraId="0F0DD9F0" w14:textId="77777777" w:rsidR="00946D5E" w:rsidRDefault="00946D5E" w:rsidP="00342CA6">
      <w:pPr>
        <w:pStyle w:val="NTUanumbering"/>
        <w:numPr>
          <w:ilvl w:val="0"/>
          <w:numId w:val="71"/>
        </w:numPr>
      </w:pPr>
      <w:r w:rsidRPr="00037B0E">
        <w:rPr>
          <w:lang w:val="en-US"/>
        </w:rPr>
        <w:t>Graded gravels and sands having fines (silts and clays) greater than 5% to have their compaction determined by the dry density ratio test method.</w:t>
      </w:r>
    </w:p>
    <w:p w14:paraId="216E8330" w14:textId="77777777" w:rsidR="00946D5E" w:rsidRDefault="00946D5E" w:rsidP="00946D5E">
      <w:pPr>
        <w:pStyle w:val="NTUMasterNormal"/>
        <w:rPr>
          <w:lang w:val="en-US"/>
        </w:rPr>
      </w:pPr>
      <w:r w:rsidRPr="063D0B26">
        <w:rPr>
          <w:lang w:val="en-US"/>
        </w:rPr>
        <w:t xml:space="preserve">Adopt test methods for determining the degree of compaction that </w:t>
      </w:r>
      <w:proofErr w:type="gramStart"/>
      <w:r w:rsidRPr="063D0B26">
        <w:rPr>
          <w:lang w:val="en-US"/>
        </w:rPr>
        <w:t>comply</w:t>
      </w:r>
      <w:proofErr w:type="gramEnd"/>
      <w:r w:rsidRPr="063D0B26">
        <w:rPr>
          <w:lang w:val="en-US"/>
        </w:rPr>
        <w:t xml:space="preserve"> with the appropriate part of AS 1289.</w:t>
      </w:r>
    </w:p>
    <w:p w14:paraId="520841CA" w14:textId="77777777" w:rsidR="00F26B10" w:rsidRPr="00037B0E" w:rsidRDefault="00F26B10" w:rsidP="00F26B10">
      <w:pPr>
        <w:pStyle w:val="Heading4"/>
      </w:pPr>
      <w:bookmarkStart w:id="819" w:name="_Toc141982659"/>
      <w:r w:rsidRPr="00037B0E">
        <w:t>Compaction testing requirements</w:t>
      </w:r>
      <w:bookmarkEnd w:id="819"/>
    </w:p>
    <w:p w14:paraId="21D0D39A" w14:textId="77777777" w:rsidR="00F26B10" w:rsidRPr="00037B0E" w:rsidRDefault="00F26B10" w:rsidP="00F26B10">
      <w:pPr>
        <w:pStyle w:val="Heading5"/>
        <w:ind w:left="851" w:hanging="851"/>
      </w:pPr>
      <w:bookmarkStart w:id="820" w:name="_Toc141982660"/>
      <w:r w:rsidRPr="00037B0E">
        <w:t>General</w:t>
      </w:r>
      <w:bookmarkEnd w:id="820"/>
    </w:p>
    <w:p w14:paraId="592D9665" w14:textId="77777777" w:rsidR="00F062E0" w:rsidRPr="00805277" w:rsidRDefault="00F062E0" w:rsidP="00F062E0">
      <w:r w:rsidRPr="00805277">
        <w:t>NZS 4402, Test 5.1.2 and 5.1.4. Testing shall be carried out by a NATA/IANZ accredited laboratory.</w:t>
      </w:r>
    </w:p>
    <w:p w14:paraId="61DB8962" w14:textId="77777777" w:rsidR="00F062E0" w:rsidRDefault="00F062E0" w:rsidP="00F26B10">
      <w:pPr>
        <w:pStyle w:val="NTUMasterNormal"/>
        <w:rPr>
          <w:lang w:val="en-US"/>
        </w:rPr>
      </w:pPr>
    </w:p>
    <w:p w14:paraId="63528007" w14:textId="51A92ACB" w:rsidR="00F26B10" w:rsidRDefault="00F26B10" w:rsidP="00F26B10">
      <w:pPr>
        <w:pStyle w:val="NTUMasterNormal"/>
      </w:pPr>
      <w:r w:rsidRPr="063D0B26">
        <w:rPr>
          <w:lang w:val="en-US"/>
        </w:rPr>
        <w:t xml:space="preserve">Undertake field density testing </w:t>
      </w:r>
      <w:r w:rsidRPr="00114B28">
        <w:rPr>
          <w:lang w:val="en-US"/>
        </w:rPr>
        <w:t>of engineered or controlled fill, pipe embedment, trench fill and embankments in accordance with the methods specified in Tables 2-9 and 2-10.</w:t>
      </w:r>
      <w:r w:rsidRPr="063D0B26">
        <w:rPr>
          <w:lang w:val="en-US"/>
        </w:rPr>
        <w:t xml:space="preserve"> </w:t>
      </w:r>
    </w:p>
    <w:p w14:paraId="6F067883" w14:textId="77777777" w:rsidR="00F26B10" w:rsidRDefault="00F26B10" w:rsidP="00F26B10">
      <w:pPr>
        <w:pStyle w:val="NTUMasterNormal"/>
      </w:pPr>
      <w:r w:rsidRPr="063D0B26">
        <w:rPr>
          <w:lang w:val="en-US"/>
        </w:rPr>
        <w:t xml:space="preserve">Test at locations representative of the fill, embedment, trench, or embankment. </w:t>
      </w:r>
    </w:p>
    <w:p w14:paraId="664A2FF9" w14:textId="77777777" w:rsidR="00F26B10" w:rsidRDefault="00F26B10" w:rsidP="00F26B10">
      <w:pPr>
        <w:pStyle w:val="NTUMasterNormal"/>
      </w:pPr>
      <w:r w:rsidRPr="063D0B26">
        <w:rPr>
          <w:lang w:val="en-US"/>
        </w:rPr>
        <w:t xml:space="preserve">Accept fill, embedment’s, trench fill and embankments with test results conforming to the requirements of </w:t>
      </w:r>
      <w:r w:rsidRPr="00114B28">
        <w:rPr>
          <w:lang w:val="en-US"/>
        </w:rPr>
        <w:t>Tables 2-9 and 2-10</w:t>
      </w:r>
      <w:r>
        <w:rPr>
          <w:lang w:val="en-US"/>
        </w:rPr>
        <w:t>.</w:t>
      </w:r>
    </w:p>
    <w:p w14:paraId="471F635C" w14:textId="77777777" w:rsidR="00F26B10" w:rsidRDefault="00F26B10" w:rsidP="00F26B10">
      <w:pPr>
        <w:pStyle w:val="NTUMasterNormal"/>
      </w:pPr>
      <w:r w:rsidRPr="063D0B26">
        <w:rPr>
          <w:lang w:val="en-US"/>
        </w:rPr>
        <w:t xml:space="preserve">Drives and tunnel </w:t>
      </w:r>
      <w:proofErr w:type="gramStart"/>
      <w:r w:rsidRPr="063D0B26">
        <w:rPr>
          <w:lang w:val="en-US"/>
        </w:rPr>
        <w:t>fill</w:t>
      </w:r>
      <w:proofErr w:type="gramEnd"/>
      <w:r w:rsidRPr="063D0B26">
        <w:rPr>
          <w:lang w:val="en-US"/>
        </w:rPr>
        <w:t xml:space="preserve"> do not require compaction testing.</w:t>
      </w:r>
    </w:p>
    <w:p w14:paraId="412FCD5A" w14:textId="77777777" w:rsidR="00F26B10" w:rsidRDefault="00F26B10" w:rsidP="00946D5E">
      <w:pPr>
        <w:pStyle w:val="NTUMasterNormal"/>
      </w:pPr>
    </w:p>
    <w:p w14:paraId="02180009" w14:textId="46E87EB6" w:rsidR="005A66F0" w:rsidRDefault="005A66F0" w:rsidP="00AC1C3F">
      <w:pPr>
        <w:pStyle w:val="Heading3"/>
      </w:pPr>
      <w:bookmarkStart w:id="821" w:name="_Toc130973300"/>
      <w:bookmarkStart w:id="822" w:name="_Toc231982844"/>
      <w:r>
        <w:t>Embedment compaction testing</w:t>
      </w:r>
      <w:bookmarkEnd w:id="821"/>
      <w:bookmarkEnd w:id="822"/>
    </w:p>
    <w:p w14:paraId="09E75B1E" w14:textId="77777777" w:rsidR="0013392E" w:rsidRPr="0013392E" w:rsidRDefault="005A66F0" w:rsidP="00A2095B">
      <w:pPr>
        <w:pStyle w:val="Heading4"/>
        <w:rPr>
          <w:bCs/>
        </w:rPr>
      </w:pPr>
      <w:bookmarkStart w:id="823" w:name="_Toc130973301"/>
      <w:r>
        <w:t>Applicable pipe sizes</w:t>
      </w:r>
      <w:bookmarkEnd w:id="823"/>
    </w:p>
    <w:p w14:paraId="2B02FC47" w14:textId="535DE458" w:rsidR="00AF5570" w:rsidRDefault="005A66F0" w:rsidP="00A8698D">
      <w:pPr>
        <w:pStyle w:val="NTUMasterNormal"/>
      </w:pPr>
      <w:r>
        <w:t xml:space="preserve">Undertake compaction testing of pipeline embedment for water mains &gt;300mm (DN355PE) (these pipe sizes are not in the scope of this </w:t>
      </w:r>
      <w:r w:rsidR="002129BD">
        <w:t>NEDS</w:t>
      </w:r>
      <w:r>
        <w:t>).</w:t>
      </w:r>
    </w:p>
    <w:p w14:paraId="2F60D14E" w14:textId="10AB593D" w:rsidR="00AF5570" w:rsidRDefault="005A66F0" w:rsidP="00A8698D">
      <w:pPr>
        <w:pStyle w:val="NTUMasterNormal"/>
      </w:pPr>
      <w:r>
        <w:t>Except where the W</w:t>
      </w:r>
      <w:r w:rsidR="00012431">
        <w:t>SE</w:t>
      </w:r>
      <w:r>
        <w:t xml:space="preserve"> nominates random confirmatory tests, do not undertake compaction testing of pipeline embedment for mains &lt;= 300mm (DN355PE) where:</w:t>
      </w:r>
    </w:p>
    <w:p w14:paraId="62C5834E" w14:textId="42F06056" w:rsidR="00AF5570" w:rsidRDefault="00D32AC9" w:rsidP="00342CA6">
      <w:pPr>
        <w:pStyle w:val="NTUanumbering"/>
        <w:numPr>
          <w:ilvl w:val="0"/>
          <w:numId w:val="41"/>
        </w:numPr>
      </w:pPr>
      <w:r>
        <w:t>T</w:t>
      </w:r>
      <w:r w:rsidR="008A6DF9">
        <w:t>he</w:t>
      </w:r>
      <w:r w:rsidR="005A66F0">
        <w:t xml:space="preserve"> allowable bearing pressure of the native soil is &gt;= 50kpa</w:t>
      </w:r>
    </w:p>
    <w:p w14:paraId="4225015B" w14:textId="540DE78C" w:rsidR="005A66F0" w:rsidRDefault="00D32AC9" w:rsidP="00342CA6">
      <w:pPr>
        <w:pStyle w:val="NTUanumbering"/>
        <w:numPr>
          <w:ilvl w:val="0"/>
          <w:numId w:val="41"/>
        </w:numPr>
      </w:pPr>
      <w:r>
        <w:t>P</w:t>
      </w:r>
      <w:r w:rsidR="005A66F0">
        <w:t xml:space="preserve">ipe laying and embedment compaction was carried in accordance with this </w:t>
      </w:r>
      <w:r w:rsidR="002129BD">
        <w:t>NEDS</w:t>
      </w:r>
    </w:p>
    <w:p w14:paraId="20B1CAB0" w14:textId="794FCC58" w:rsidR="005A66F0" w:rsidRDefault="005A66F0" w:rsidP="00A2095B">
      <w:pPr>
        <w:pStyle w:val="Heading4"/>
      </w:pPr>
      <w:bookmarkStart w:id="824" w:name="_Toc130973302"/>
      <w:r>
        <w:t>Frequency and location of embedment tests</w:t>
      </w:r>
      <w:bookmarkEnd w:id="824"/>
    </w:p>
    <w:p w14:paraId="27950E11" w14:textId="16C662E4" w:rsidR="00AF5570" w:rsidRDefault="005A66F0" w:rsidP="00A8698D">
      <w:pPr>
        <w:pStyle w:val="NTUMasterNormal"/>
      </w:pPr>
      <w:r>
        <w:t xml:space="preserve">Except where the provisions of </w:t>
      </w:r>
      <w:r w:rsidR="00D70937">
        <w:t>15</w:t>
      </w:r>
      <w:r>
        <w:t>.3.2 Compaction trials/</w:t>
      </w:r>
      <w:proofErr w:type="gramStart"/>
      <w:r>
        <w:t>Pre-qualification</w:t>
      </w:r>
      <w:proofErr w:type="gramEnd"/>
      <w:r>
        <w:t xml:space="preserve"> of </w:t>
      </w:r>
      <w:r w:rsidR="00AF5570">
        <w:t>embedment</w:t>
      </w:r>
      <w:r>
        <w:t xml:space="preserve"> compaction method apply, test water mains&lt;= 300mm (DN355 PE) at the spring line (+-50mm) of a complete embedment zone for each 100 lineal metres of pipeline or part </w:t>
      </w:r>
      <w:r w:rsidR="00AF5570">
        <w:t>thereof</w:t>
      </w:r>
      <w:r>
        <w:t>.</w:t>
      </w:r>
    </w:p>
    <w:p w14:paraId="6E1B78A7" w14:textId="01013D30" w:rsidR="005A66F0" w:rsidRDefault="005A66F0" w:rsidP="00A8698D">
      <w:pPr>
        <w:pStyle w:val="NTUMasterNormal"/>
      </w:pPr>
      <w:r>
        <w:t>For water mains&gt; DN 300mm (DN355 PE), test at the spring line (+- 100mm) of a complete embedment zone for each 50 lineal metres of pipeline or part thereof.</w:t>
      </w:r>
    </w:p>
    <w:p w14:paraId="61207D6E" w14:textId="59643BF6" w:rsidR="00AF5570" w:rsidRDefault="005A66F0" w:rsidP="00A2095B">
      <w:pPr>
        <w:pStyle w:val="Heading4"/>
      </w:pPr>
      <w:bookmarkStart w:id="825" w:name="_Toc130973303"/>
      <w:r>
        <w:t>Retesting</w:t>
      </w:r>
      <w:bookmarkEnd w:id="825"/>
    </w:p>
    <w:p w14:paraId="554768CC" w14:textId="5B8E038E" w:rsidR="005A66F0" w:rsidRDefault="005A66F0" w:rsidP="00A8698D">
      <w:pPr>
        <w:pStyle w:val="NTUMasterNormal"/>
      </w:pPr>
      <w:r>
        <w:t xml:space="preserve">If one or more of the initial test results do not comply, conduct two additional tests in the zone represented by the initial test. if anyone of the repeat tests does not comply, re-compact the full </w:t>
      </w:r>
      <w:r w:rsidR="00D32AC9">
        <w:t>zone,</w:t>
      </w:r>
      <w:r>
        <w:t xml:space="preserve"> and continue repeat testing. Continue this cycle until the embedment compaction test results comply.</w:t>
      </w:r>
    </w:p>
    <w:p w14:paraId="2F8C3A3E" w14:textId="5FF8D4E0" w:rsidR="005A66F0" w:rsidRDefault="005A66F0" w:rsidP="00AC1C3F">
      <w:pPr>
        <w:pStyle w:val="Heading3"/>
      </w:pPr>
      <w:bookmarkStart w:id="826" w:name="_Toc130973304"/>
      <w:bookmarkStart w:id="827" w:name="_Toc231982845"/>
      <w:r>
        <w:t>Trench fill compaction testing</w:t>
      </w:r>
      <w:bookmarkEnd w:id="826"/>
      <w:bookmarkEnd w:id="827"/>
    </w:p>
    <w:p w14:paraId="1BF53D78" w14:textId="60013F0B" w:rsidR="00AF5570" w:rsidRPr="00AF5570" w:rsidRDefault="005A66F0" w:rsidP="00A2095B">
      <w:pPr>
        <w:pStyle w:val="Heading4"/>
      </w:pPr>
      <w:bookmarkStart w:id="828" w:name="_Toc130973305"/>
      <w:r>
        <w:t>Trafficable test zone</w:t>
      </w:r>
      <w:bookmarkEnd w:id="828"/>
    </w:p>
    <w:p w14:paraId="16D36862" w14:textId="722B3A98" w:rsidR="005A66F0" w:rsidRDefault="005A66F0" w:rsidP="00A8698D">
      <w:pPr>
        <w:pStyle w:val="NTUMasterNormal"/>
      </w:pPr>
      <w:r>
        <w:t xml:space="preserve">For </w:t>
      </w:r>
      <w:r w:rsidRPr="00AF5570">
        <w:t xml:space="preserve">trenches located in trafficable area, assume the depth of trench to be the full depth of trench fill </w:t>
      </w:r>
      <w:r w:rsidR="00D32AC9" w:rsidRPr="00AF5570">
        <w:t>i.e.,</w:t>
      </w:r>
      <w:r w:rsidRPr="00AF5570">
        <w:t xml:space="preserve"> from the surface of the trench fill to the top of the pipe embedment.</w:t>
      </w:r>
    </w:p>
    <w:p w14:paraId="47582814" w14:textId="77777777" w:rsidR="005A66F0" w:rsidRDefault="005A66F0" w:rsidP="00A8698D">
      <w:pPr>
        <w:pStyle w:val="NTUMasterNormal"/>
      </w:pPr>
      <w:r>
        <w:t>The Road Owner may specify additional compaction testing requirements.</w:t>
      </w:r>
    </w:p>
    <w:p w14:paraId="46ED3F5A" w14:textId="17648E7A" w:rsidR="00AF5570" w:rsidRDefault="005A66F0" w:rsidP="00A2095B">
      <w:pPr>
        <w:pStyle w:val="Heading4"/>
      </w:pPr>
      <w:bookmarkStart w:id="829" w:name="_Toc130973306"/>
      <w:r>
        <w:t>Non-trafficable test zone</w:t>
      </w:r>
      <w:bookmarkEnd w:id="829"/>
    </w:p>
    <w:p w14:paraId="0A1D2AE2" w14:textId="2D221D2A" w:rsidR="005A66F0" w:rsidRDefault="005A66F0" w:rsidP="00A8698D">
      <w:pPr>
        <w:pStyle w:val="NTUMasterNormal"/>
      </w:pPr>
      <w:r>
        <w:t>For trenches located in a non-trafficable area, assume the length of trench represented by a test to be 50m either side of the location at which a test is made. Assume the depth of trench to be the full depth of fill.</w:t>
      </w:r>
    </w:p>
    <w:p w14:paraId="3B386AF6" w14:textId="77777777" w:rsidR="0002262B" w:rsidRPr="00A82914" w:rsidRDefault="0002262B" w:rsidP="0002262B">
      <w:pPr>
        <w:pStyle w:val="Heading4"/>
      </w:pPr>
      <w:bookmarkStart w:id="830" w:name="_Toc137639719"/>
      <w:r w:rsidRPr="00A82914">
        <w:t>Test method</w:t>
      </w:r>
      <w:bookmarkEnd w:id="830"/>
    </w:p>
    <w:p w14:paraId="487D2A8A" w14:textId="77777777" w:rsidR="00F26B10" w:rsidRPr="00227163" w:rsidRDefault="00F26B10" w:rsidP="00F26B10">
      <w:pPr>
        <w:pStyle w:val="NTUMasterNormal"/>
      </w:pPr>
      <w:r w:rsidRPr="00227163">
        <w:rPr>
          <w:lang w:val="en-US"/>
        </w:rPr>
        <w:t xml:space="preserve">For granular embedment material (non-cohesive), determine the density index (ID) in accordance with AS 1289.5.6.1. </w:t>
      </w:r>
    </w:p>
    <w:p w14:paraId="04D5CB06" w14:textId="77777777" w:rsidR="00F26B10" w:rsidRDefault="00F26B10" w:rsidP="00F26B10">
      <w:pPr>
        <w:pStyle w:val="NTUMasterNormal"/>
      </w:pPr>
      <w:r w:rsidRPr="00227163">
        <w:rPr>
          <w:lang w:val="en-US"/>
        </w:rPr>
        <w:t>For non-granular embedment material (cohesive), determine the Hilf density ratio in accordance with AS 1289.5.7.1. Alternatively, determine the density ratio (RD) in accordance with AS 1289.5.4.1.</w:t>
      </w:r>
    </w:p>
    <w:p w14:paraId="21C6C7D1" w14:textId="77777777" w:rsidR="0002262B" w:rsidRDefault="0002262B" w:rsidP="00A8698D">
      <w:pPr>
        <w:pStyle w:val="NTUMasterNormal"/>
      </w:pPr>
    </w:p>
    <w:p w14:paraId="353C1243" w14:textId="0A3743BF" w:rsidR="005A66F0" w:rsidRDefault="005A66F0" w:rsidP="00A2095B">
      <w:pPr>
        <w:pStyle w:val="Heading4"/>
      </w:pPr>
      <w:bookmarkStart w:id="831" w:name="_Toc130973308"/>
      <w:r>
        <w:lastRenderedPageBreak/>
        <w:t>Frequency and location of tests</w:t>
      </w:r>
      <w:bookmarkEnd w:id="831"/>
    </w:p>
    <w:p w14:paraId="2D85AB95" w14:textId="77777777" w:rsidR="0013392E" w:rsidRDefault="005A66F0" w:rsidP="00A8698D">
      <w:pPr>
        <w:pStyle w:val="NTUMasterNormal"/>
      </w:pPr>
      <w:r>
        <w:t>For trenches located in a trafficable zone, conduct one test in each 300mm layer of fill for each 50 lineal metres of water main or part thereof.</w:t>
      </w:r>
    </w:p>
    <w:p w14:paraId="5C957705" w14:textId="2C0DEE8F" w:rsidR="005A66F0" w:rsidRDefault="005A66F0" w:rsidP="00A8698D">
      <w:pPr>
        <w:pStyle w:val="NTUMasterNormal"/>
      </w:pPr>
      <w:r>
        <w:t>For trenches located in a non-trafficable zone, conduct one test in each 900mm of fill for each 100 lineal metres of water main or part thereof.</w:t>
      </w:r>
    </w:p>
    <w:p w14:paraId="5F458E2A" w14:textId="77777777" w:rsidR="00F26B10" w:rsidRPr="00F26B10" w:rsidRDefault="00F26B10" w:rsidP="00F26B10">
      <w:pPr>
        <w:pStyle w:val="NTUMasterNormal"/>
      </w:pPr>
      <w:r w:rsidRPr="00F26B10">
        <w:rPr>
          <w:lang w:val="en-US"/>
        </w:rPr>
        <w:t>For maintenance and inspection structures conduct one test within 1 m depth at one location within 300 mm of each riser or shaft.</w:t>
      </w:r>
    </w:p>
    <w:p w14:paraId="41034915" w14:textId="77777777" w:rsidR="00F26B10" w:rsidRDefault="00F26B10" w:rsidP="00A8698D">
      <w:pPr>
        <w:pStyle w:val="NTUMasterNormal"/>
      </w:pPr>
    </w:p>
    <w:p w14:paraId="4846D417" w14:textId="4DA8A60A" w:rsidR="005A66F0" w:rsidRDefault="005A66F0" w:rsidP="00A2095B">
      <w:pPr>
        <w:pStyle w:val="Heading4"/>
      </w:pPr>
      <w:bookmarkStart w:id="832" w:name="_Toc130973309"/>
      <w:r>
        <w:t>Retesting</w:t>
      </w:r>
      <w:bookmarkEnd w:id="832"/>
    </w:p>
    <w:p w14:paraId="60434A80" w14:textId="1AB9525D" w:rsidR="005A66F0" w:rsidRDefault="005A66F0" w:rsidP="00A8698D">
      <w:pPr>
        <w:pStyle w:val="NTUMasterNormal"/>
      </w:pPr>
      <w:r>
        <w:t xml:space="preserve">If one or more of the initial test results do not comply, conduct two additional tests in the zone represented by the initial test. If any of the repeat tests does not comply, re-compact the full </w:t>
      </w:r>
      <w:r w:rsidR="00D32AC9">
        <w:t>zone,</w:t>
      </w:r>
      <w:r>
        <w:t xml:space="preserve"> and continue repeat testing. Continue this cycle until the </w:t>
      </w:r>
      <w:r w:rsidR="00D32AC9">
        <w:t>trench</w:t>
      </w:r>
      <w:r>
        <w:t xml:space="preserve"> fill compaction test results comply.</w:t>
      </w:r>
    </w:p>
    <w:p w14:paraId="1527B777" w14:textId="77777777" w:rsidR="00EC3608" w:rsidRDefault="00EC3608" w:rsidP="00AC1C3F">
      <w:pPr>
        <w:pStyle w:val="Heading3"/>
      </w:pPr>
      <w:bookmarkStart w:id="833" w:name="_Toc137639722"/>
      <w:bookmarkStart w:id="834" w:name="_Toc138920917"/>
      <w:bookmarkStart w:id="835" w:name="_Toc231982846"/>
      <w:r>
        <w:t>Other fill compaction testing</w:t>
      </w:r>
      <w:bookmarkEnd w:id="833"/>
      <w:bookmarkEnd w:id="834"/>
      <w:bookmarkEnd w:id="835"/>
    </w:p>
    <w:p w14:paraId="2FB60BD6" w14:textId="77777777" w:rsidR="00EC3608" w:rsidRDefault="00EC3608" w:rsidP="00A2095B">
      <w:pPr>
        <w:pStyle w:val="Heading4"/>
      </w:pPr>
      <w:bookmarkStart w:id="836" w:name="_Toc137639723"/>
      <w:bookmarkStart w:id="837" w:name="_Toc138920918"/>
      <w:r>
        <w:t>General</w:t>
      </w:r>
      <w:bookmarkEnd w:id="836"/>
      <w:bookmarkEnd w:id="837"/>
    </w:p>
    <w:p w14:paraId="75F0EA64" w14:textId="77777777" w:rsidR="00EC3608" w:rsidRPr="00EC09F2" w:rsidRDefault="00EC3608" w:rsidP="00A8698D">
      <w:pPr>
        <w:pStyle w:val="NTUMasterNormal"/>
      </w:pPr>
      <w:r w:rsidRPr="0020724F">
        <w:t xml:space="preserve">Test other filled areas and embankments in accordance with this Clause. The test areas shall be chosen </w:t>
      </w:r>
      <w:proofErr w:type="gramStart"/>
      <w:r w:rsidRPr="0020724F">
        <w:t>so as to</w:t>
      </w:r>
      <w:proofErr w:type="gramEnd"/>
      <w:r w:rsidRPr="0020724F">
        <w:t xml:space="preserve"> be representative of the filled area or embankment. Drives and tunnel fill do not require compaction testing. </w:t>
      </w:r>
    </w:p>
    <w:p w14:paraId="365CF820" w14:textId="77777777" w:rsidR="00EC3608" w:rsidRDefault="00EC3608" w:rsidP="00A2095B">
      <w:pPr>
        <w:pStyle w:val="Heading4"/>
      </w:pPr>
      <w:bookmarkStart w:id="838" w:name="_Toc137639724"/>
      <w:bookmarkStart w:id="839" w:name="_Toc138920919"/>
      <w:r>
        <w:t>Trafficable test zone</w:t>
      </w:r>
      <w:bookmarkEnd w:id="838"/>
      <w:bookmarkEnd w:id="839"/>
    </w:p>
    <w:p w14:paraId="27A7B42D" w14:textId="77777777" w:rsidR="00EC3608" w:rsidRPr="0020724F" w:rsidRDefault="00EC3608" w:rsidP="00A8698D">
      <w:pPr>
        <w:pStyle w:val="NTUMasterNormal"/>
      </w:pPr>
      <w:r w:rsidRPr="0020724F">
        <w:t>For filled areas located in a trafficable zone, the area of fill represented by a test shall be 300 m</w:t>
      </w:r>
      <w:r w:rsidRPr="0020724F">
        <w:rPr>
          <w:vertAlign w:val="superscript"/>
        </w:rPr>
        <w:t>2</w:t>
      </w:r>
      <w:r w:rsidRPr="0020724F">
        <w:t xml:space="preserve"> in area with its centre at the spot where the test is made. The depth of the filled area represented by the test shall be deemed to be the full depth of fill i.e. from the surface of the filled area to the top of the foundation or native ground.  </w:t>
      </w:r>
    </w:p>
    <w:p w14:paraId="1416DFDE" w14:textId="5299738E" w:rsidR="00EC3608" w:rsidRPr="00EC09F2" w:rsidRDefault="00EC3608" w:rsidP="00A8698D">
      <w:pPr>
        <w:pStyle w:val="NTUMasterNormal"/>
      </w:pPr>
      <w:r w:rsidRPr="0020724F">
        <w:t>The Road Owner may specify additional compaction testing requirements. </w:t>
      </w:r>
    </w:p>
    <w:p w14:paraId="4C970DC8" w14:textId="77777777" w:rsidR="00EC3608" w:rsidRDefault="00EC3608" w:rsidP="00A2095B">
      <w:pPr>
        <w:pStyle w:val="Heading4"/>
      </w:pPr>
      <w:bookmarkStart w:id="840" w:name="_Toc137639725"/>
      <w:bookmarkStart w:id="841" w:name="_Toc138920920"/>
      <w:r>
        <w:t>Non-trafficable test zone</w:t>
      </w:r>
      <w:bookmarkEnd w:id="840"/>
      <w:bookmarkEnd w:id="841"/>
    </w:p>
    <w:p w14:paraId="59F88C18" w14:textId="77777777" w:rsidR="00EC3608" w:rsidRPr="00EC09F2" w:rsidRDefault="00EC3608" w:rsidP="00A8698D">
      <w:pPr>
        <w:pStyle w:val="NTUMasterNormal"/>
      </w:pPr>
      <w:r w:rsidRPr="0020724F">
        <w:t>For filled areas located in a non-trafficable zone, the area of trench represented by a test shall be 1200 m</w:t>
      </w:r>
      <w:r w:rsidRPr="0020724F">
        <w:rPr>
          <w:vertAlign w:val="superscript"/>
        </w:rPr>
        <w:t>2</w:t>
      </w:r>
      <w:r w:rsidRPr="0020724F">
        <w:t xml:space="preserve"> with its centre at a spot where the test is made. The depth of the filled area shall be deemed to be the full depth of fill i.e. from the surface of the filled area to the top of the foundation or native ground. </w:t>
      </w:r>
    </w:p>
    <w:p w14:paraId="2F2357C6" w14:textId="77777777" w:rsidR="00EC3608" w:rsidRDefault="00EC3608" w:rsidP="00A2095B">
      <w:pPr>
        <w:pStyle w:val="Heading4"/>
      </w:pPr>
      <w:bookmarkStart w:id="842" w:name="_Toc137639726"/>
      <w:bookmarkStart w:id="843" w:name="_Toc138920921"/>
      <w:r>
        <w:t>Frequency and location of tests</w:t>
      </w:r>
      <w:bookmarkEnd w:id="842"/>
      <w:bookmarkEnd w:id="843"/>
    </w:p>
    <w:p w14:paraId="79EB25B6" w14:textId="77777777" w:rsidR="00EC3608" w:rsidRPr="0020724F" w:rsidRDefault="00EC3608" w:rsidP="00A8698D">
      <w:pPr>
        <w:pStyle w:val="NTUMasterNormal"/>
      </w:pPr>
      <w:r w:rsidRPr="0020724F">
        <w:t>For filled areas located in a trafficable zone, conduct one test in each 300 mm layer of fill and each 300 m</w:t>
      </w:r>
      <w:r w:rsidRPr="0020724F">
        <w:rPr>
          <w:vertAlign w:val="superscript"/>
        </w:rPr>
        <w:t>2</w:t>
      </w:r>
      <w:r w:rsidRPr="0020724F">
        <w:t xml:space="preserve"> or part thereof.  </w:t>
      </w:r>
    </w:p>
    <w:p w14:paraId="4D12AEB4" w14:textId="77777777" w:rsidR="00EC3608" w:rsidRPr="0020724F" w:rsidRDefault="00EC3608" w:rsidP="00A8698D">
      <w:pPr>
        <w:pStyle w:val="NTUMasterNormal"/>
      </w:pPr>
      <w:r w:rsidRPr="0020724F">
        <w:t>For trenches located in a non-trafficable zone, conduct one test in each 900 mm layer of fill and each 1200 m</w:t>
      </w:r>
      <w:r w:rsidRPr="0020724F">
        <w:rPr>
          <w:vertAlign w:val="superscript"/>
        </w:rPr>
        <w:t>2</w:t>
      </w:r>
      <w:r w:rsidRPr="0020724F">
        <w:t xml:space="preserve"> or part thereof.  </w:t>
      </w:r>
    </w:p>
    <w:p w14:paraId="016A74D6" w14:textId="63F2EA25" w:rsidR="00EC3608" w:rsidRPr="00EC09F2" w:rsidRDefault="00EC3608" w:rsidP="00A8698D">
      <w:pPr>
        <w:pStyle w:val="NTUMasterNormal"/>
      </w:pPr>
      <w:r w:rsidRPr="0020724F">
        <w:t>The Superintendent may carry out random confirmatory tests. </w:t>
      </w:r>
    </w:p>
    <w:p w14:paraId="6C10D8E2" w14:textId="77777777" w:rsidR="00EC3608" w:rsidRDefault="00EC3608" w:rsidP="00A2095B">
      <w:pPr>
        <w:pStyle w:val="Heading4"/>
      </w:pPr>
      <w:bookmarkStart w:id="844" w:name="_Toc137639727"/>
      <w:bookmarkStart w:id="845" w:name="_Toc138920922"/>
      <w:r>
        <w:t>Retesting</w:t>
      </w:r>
      <w:bookmarkEnd w:id="844"/>
      <w:bookmarkEnd w:id="845"/>
    </w:p>
    <w:p w14:paraId="4B0E7D8C" w14:textId="4600CC14" w:rsidR="00EC3608" w:rsidRDefault="00C96013" w:rsidP="00A8698D">
      <w:pPr>
        <w:pStyle w:val="NTUMasterNormal"/>
      </w:pPr>
      <w:r w:rsidRPr="00A82914">
        <w:t>If one or more of the initial test results do not comply, conduct two additional tests in the zone represented by the initial test. if anyone of the repeat tests does not comply, re-compact the full zone and continue repeat testing. Continue this cycle until the embedment compaction test results comply</w:t>
      </w:r>
      <w:r w:rsidR="00EC3608" w:rsidRPr="0020724F">
        <w:t>.</w:t>
      </w:r>
    </w:p>
    <w:p w14:paraId="6C1C032C" w14:textId="77777777" w:rsidR="0002262B" w:rsidRPr="00A82914" w:rsidRDefault="0002262B" w:rsidP="0002262B">
      <w:pPr>
        <w:pStyle w:val="Heading2"/>
      </w:pPr>
      <w:bookmarkStart w:id="846" w:name="_Toc137639728"/>
      <w:bookmarkStart w:id="847" w:name="_Toc145949215"/>
      <w:bookmarkStart w:id="848" w:name="_Toc231982847"/>
      <w:r w:rsidRPr="00A82914">
        <w:t xml:space="preserve">AIR PRESSURE AND </w:t>
      </w:r>
      <w:r>
        <w:t>HYDROSTATIC</w:t>
      </w:r>
      <w:r w:rsidRPr="00A82914">
        <w:t xml:space="preserve"> TESTING OF WASTEWATER PIPES</w:t>
      </w:r>
      <w:bookmarkEnd w:id="846"/>
      <w:bookmarkEnd w:id="847"/>
      <w:bookmarkEnd w:id="848"/>
    </w:p>
    <w:p w14:paraId="09B2AED1" w14:textId="77777777" w:rsidR="0002262B" w:rsidRPr="00A82914" w:rsidRDefault="0002262B" w:rsidP="0002262B">
      <w:pPr>
        <w:pStyle w:val="Heading3"/>
        <w:ind w:left="840"/>
      </w:pPr>
      <w:bookmarkStart w:id="849" w:name="_Toc137639729"/>
      <w:bookmarkStart w:id="850" w:name="_Toc145949216"/>
      <w:bookmarkStart w:id="851" w:name="_Toc231982848"/>
      <w:r w:rsidRPr="00F94BDF">
        <w:t>General</w:t>
      </w:r>
      <w:bookmarkEnd w:id="849"/>
      <w:bookmarkEnd w:id="850"/>
      <w:bookmarkEnd w:id="851"/>
    </w:p>
    <w:p w14:paraId="26E936E8" w14:textId="77777777" w:rsidR="0002262B" w:rsidRDefault="0002262B" w:rsidP="0002262B">
      <w:pPr>
        <w:pStyle w:val="NTUMasterNormal"/>
      </w:pPr>
      <w:bookmarkStart w:id="852" w:name="_Toc137639730"/>
      <w:r>
        <w:t>The Contractor shall perform tests as detailed below on all newly installed pipework. The Engineer shall be present at all site tests and shall be given 24 hours’ notice.</w:t>
      </w:r>
    </w:p>
    <w:p w14:paraId="5BEC37D9" w14:textId="77777777" w:rsidR="0002262B" w:rsidRPr="00333DBA" w:rsidRDefault="0002262B" w:rsidP="0002262B">
      <w:pPr>
        <w:pStyle w:val="Heading3"/>
        <w:ind w:left="840"/>
      </w:pPr>
      <w:bookmarkStart w:id="853" w:name="_Toc145949217"/>
      <w:bookmarkStart w:id="854" w:name="_Toc231982849"/>
      <w:r w:rsidRPr="00333DBA">
        <w:lastRenderedPageBreak/>
        <w:t>Equipment</w:t>
      </w:r>
      <w:bookmarkEnd w:id="853"/>
      <w:bookmarkEnd w:id="854"/>
    </w:p>
    <w:p w14:paraId="10276A4F" w14:textId="77777777" w:rsidR="0002262B" w:rsidRDefault="0002262B" w:rsidP="0002262B">
      <w:pPr>
        <w:pStyle w:val="NTUMasterNormal"/>
      </w:pPr>
      <w:r>
        <w:t>Gauges used shall have a maximum reading of no more than twice the test pressure. Gauges and meters shall be calibrated at 12-month intervals.</w:t>
      </w:r>
    </w:p>
    <w:p w14:paraId="53261072" w14:textId="77777777" w:rsidR="0002262B" w:rsidRDefault="0002262B" w:rsidP="0002262B">
      <w:pPr>
        <w:pStyle w:val="NTUMasterNormal"/>
      </w:pPr>
      <w:r>
        <w:t>The testing apparatus shall be equipped with a pressure relief device to prevent loading the test section with the full capacity of the compressor.</w:t>
      </w:r>
    </w:p>
    <w:p w14:paraId="7651C4A5" w14:textId="77777777" w:rsidR="0002262B" w:rsidRDefault="0002262B" w:rsidP="0002262B">
      <w:pPr>
        <w:pStyle w:val="NTUMasterNormal"/>
      </w:pPr>
      <w:r>
        <w:t>The Contractor shall arrange water supply for and the removal of water from pipelines or structures after each test.</w:t>
      </w:r>
    </w:p>
    <w:p w14:paraId="39F1E8F9" w14:textId="77777777" w:rsidR="0002262B" w:rsidRPr="00333DBA" w:rsidRDefault="0002262B" w:rsidP="0002262B">
      <w:pPr>
        <w:pStyle w:val="Heading3"/>
        <w:ind w:left="840"/>
      </w:pPr>
      <w:bookmarkStart w:id="855" w:name="_Toc145949218"/>
      <w:bookmarkStart w:id="856" w:name="_Toc231982850"/>
      <w:r w:rsidRPr="00333DBA">
        <w:t>Gravity Pipelines</w:t>
      </w:r>
      <w:bookmarkEnd w:id="855"/>
      <w:bookmarkEnd w:id="856"/>
    </w:p>
    <w:p w14:paraId="10837C31" w14:textId="77777777" w:rsidR="0002262B" w:rsidRDefault="0002262B" w:rsidP="0002262B">
      <w:pPr>
        <w:pStyle w:val="NTUMasterNormal"/>
      </w:pPr>
      <w:r>
        <w:t>All gravity pipelines irrespective of the material, shall be subjected to a hydrostatic and/or air test and a visual inspection. Pipes over 450mm diameter shall not be subject to an air test. Pipes shall be visually checked before final haunching of the pipeline or backfilling of the trench will be permitted.</w:t>
      </w:r>
    </w:p>
    <w:p w14:paraId="1F400E36" w14:textId="77777777" w:rsidR="0002262B" w:rsidRPr="009A0293" w:rsidRDefault="0002262B" w:rsidP="0002262B">
      <w:pPr>
        <w:pStyle w:val="NTUMasterNormal"/>
      </w:pPr>
      <w:r>
        <w:t xml:space="preserve">Comply with the losses and test periods as tabulated in the Gravity Pipe Test Check </w:t>
      </w:r>
      <w:r w:rsidRPr="009A0293">
        <w:t>sheets in Appendix XIV of IDS: Part 3 – Quality Assurance, as modified by the Engineer.</w:t>
      </w:r>
    </w:p>
    <w:p w14:paraId="776E001C" w14:textId="77777777" w:rsidR="0002262B" w:rsidRPr="009A0293" w:rsidRDefault="0002262B" w:rsidP="0002262B">
      <w:pPr>
        <w:pStyle w:val="NTUMasterNormal"/>
      </w:pPr>
      <w:r w:rsidRPr="009A0293">
        <w:t>If the pipeline fails the air test, the cause of failure shall be detected by audible or visual means and rectified and the test repeated. If no defect can be detected the Contractor may either:</w:t>
      </w:r>
    </w:p>
    <w:p w14:paraId="520731D9" w14:textId="77777777" w:rsidR="0002262B" w:rsidRPr="009A0293" w:rsidRDefault="0002262B" w:rsidP="00342CA6">
      <w:pPr>
        <w:pStyle w:val="NTUanumbering"/>
        <w:numPr>
          <w:ilvl w:val="0"/>
          <w:numId w:val="96"/>
        </w:numPr>
      </w:pPr>
      <w:r w:rsidRPr="009A0293">
        <w:t>wet the pipeline internally and/or externally and repeat the air test or</w:t>
      </w:r>
    </w:p>
    <w:p w14:paraId="79103F73" w14:textId="77777777" w:rsidR="0002262B" w:rsidRPr="009A0293" w:rsidRDefault="0002262B" w:rsidP="00342CA6">
      <w:pPr>
        <w:pStyle w:val="NTUanumbering"/>
        <w:numPr>
          <w:ilvl w:val="0"/>
          <w:numId w:val="96"/>
        </w:numPr>
      </w:pPr>
      <w:r w:rsidRPr="009A0293">
        <w:t>carry out a hydrostatic test.</w:t>
      </w:r>
    </w:p>
    <w:p w14:paraId="7F5F1503" w14:textId="77777777" w:rsidR="0002262B" w:rsidRDefault="0002262B" w:rsidP="0002262B">
      <w:pPr>
        <w:pStyle w:val="NTUMasterNormal"/>
      </w:pPr>
      <w:r w:rsidRPr="009A0293">
        <w:t>If the pipeline barely passes the air test, the Engineer may require a hydrostatic test. Concrete pipes over 600mm diameter may be subjected to an individual hydrostatic joint test to ASTM C1103M – 03 Standard Practice for Joint Acceptance Testing of Installed Precast Concrete Pipe Sewer Lines.</w:t>
      </w:r>
    </w:p>
    <w:p w14:paraId="7DB60634" w14:textId="77777777" w:rsidR="0002262B" w:rsidRPr="00333DBA" w:rsidRDefault="0002262B" w:rsidP="0002262B">
      <w:pPr>
        <w:pStyle w:val="Heading3"/>
        <w:ind w:left="840"/>
      </w:pPr>
      <w:bookmarkStart w:id="857" w:name="_Toc145949219"/>
      <w:bookmarkStart w:id="858" w:name="_Toc231982851"/>
      <w:r w:rsidRPr="00333DBA">
        <w:t>Structures</w:t>
      </w:r>
      <w:bookmarkEnd w:id="857"/>
      <w:bookmarkEnd w:id="858"/>
    </w:p>
    <w:p w14:paraId="4B18EB4E" w14:textId="77777777" w:rsidR="0002262B" w:rsidRDefault="0002262B" w:rsidP="0002262B">
      <w:pPr>
        <w:pStyle w:val="NTUMasterNormal"/>
      </w:pPr>
      <w:r>
        <w:t>The Engineer may request a hydrostatic test be applied to any structure. When applied to any flush manhole, flush tank or sump, the head shall be fixed at ground level.</w:t>
      </w:r>
    </w:p>
    <w:p w14:paraId="1607F744" w14:textId="77777777" w:rsidR="0002262B" w:rsidRPr="00333DBA" w:rsidRDefault="0002262B" w:rsidP="0002262B">
      <w:pPr>
        <w:pStyle w:val="Heading3"/>
        <w:ind w:left="840"/>
      </w:pPr>
      <w:bookmarkStart w:id="859" w:name="_Toc145949220"/>
      <w:bookmarkStart w:id="860" w:name="_Toc231982852"/>
      <w:r w:rsidRPr="00333DBA">
        <w:t>Testing Junctions</w:t>
      </w:r>
      <w:bookmarkEnd w:id="859"/>
      <w:bookmarkEnd w:id="860"/>
    </w:p>
    <w:p w14:paraId="4AA59CB5" w14:textId="77777777" w:rsidR="0002262B" w:rsidRDefault="0002262B" w:rsidP="0002262B">
      <w:pPr>
        <w:pStyle w:val="NTUMasterNormal"/>
      </w:pPr>
      <w:r>
        <w:t xml:space="preserve">Testing junctions shall be installed where ordered. After testing, all testing junctions shall be </w:t>
      </w:r>
      <w:proofErr w:type="gramStart"/>
      <w:r>
        <w:t>plugged</w:t>
      </w:r>
      <w:proofErr w:type="gramEnd"/>
      <w:r>
        <w:t xml:space="preserve"> and concrete or ceramic pipes shall be surrounded with 100mm minimum thickness of concrete.</w:t>
      </w:r>
    </w:p>
    <w:p w14:paraId="4E799DA6" w14:textId="77777777" w:rsidR="0002262B" w:rsidRPr="00333DBA" w:rsidRDefault="0002262B" w:rsidP="0002262B">
      <w:pPr>
        <w:pStyle w:val="Heading3"/>
        <w:ind w:left="840"/>
      </w:pPr>
      <w:bookmarkStart w:id="861" w:name="_Toc145949221"/>
      <w:bookmarkStart w:id="862" w:name="_Toc231982853"/>
      <w:r w:rsidRPr="00333DBA">
        <w:t>Visual Inspection</w:t>
      </w:r>
      <w:bookmarkEnd w:id="861"/>
      <w:bookmarkEnd w:id="862"/>
    </w:p>
    <w:p w14:paraId="2AA1D79A" w14:textId="77777777" w:rsidR="0002262B" w:rsidRDefault="0002262B" w:rsidP="0002262B">
      <w:pPr>
        <w:pStyle w:val="NTUMasterNormal"/>
      </w:pPr>
      <w:r>
        <w:t>Each pipe and joint shall be visually checked for ring location, leakage and defects before any concrete haunching of the pipeline or backfilling of the trench will be permitted.</w:t>
      </w:r>
    </w:p>
    <w:p w14:paraId="1DD8F0CF" w14:textId="77777777" w:rsidR="0002262B" w:rsidRDefault="0002262B" w:rsidP="0002262B">
      <w:pPr>
        <w:pStyle w:val="NTUMasterNormal"/>
      </w:pPr>
      <w:r>
        <w:t xml:space="preserve">Where pipes are to be metal </w:t>
      </w:r>
      <w:proofErr w:type="spellStart"/>
      <w:r>
        <w:t>haunched</w:t>
      </w:r>
      <w:proofErr w:type="spellEnd"/>
      <w:r>
        <w:t xml:space="preserve"> only sufficient foundation and haunching metal shall be placed prior to testing to ensure adequate stability of the pipes. Metal shall be placed to allow a full visual inspection of all joints and the maximum possible inspection of the barrel.</w:t>
      </w:r>
    </w:p>
    <w:p w14:paraId="269B0214" w14:textId="77777777" w:rsidR="0002262B" w:rsidRPr="00333DBA" w:rsidRDefault="0002262B" w:rsidP="0002262B">
      <w:pPr>
        <w:pStyle w:val="Heading3"/>
        <w:ind w:left="840"/>
      </w:pPr>
      <w:bookmarkStart w:id="863" w:name="_Toc145949222"/>
      <w:bookmarkStart w:id="864" w:name="_Toc231982854"/>
      <w:r w:rsidRPr="00333DBA">
        <w:t>Hydrostatic Test</w:t>
      </w:r>
      <w:bookmarkEnd w:id="863"/>
      <w:bookmarkEnd w:id="864"/>
    </w:p>
    <w:p w14:paraId="23AB7AAE" w14:textId="77777777" w:rsidR="0002262B" w:rsidRDefault="0002262B" w:rsidP="0002262B">
      <w:pPr>
        <w:pStyle w:val="NTUMasterNormal"/>
      </w:pPr>
      <w:r>
        <w:t>The level of water in the testing equipment shall not drop more than the allowable loss over the period of the test under the specified pressure. The rate of drop in water level in the testing equipment will not be accepted as the only measure of water tightness of the line. No part of the pipeline shall be subjected to a head of water greater than 6 metres, for safety reasons.</w:t>
      </w:r>
    </w:p>
    <w:p w14:paraId="048E2EA5" w14:textId="77777777" w:rsidR="0002262B" w:rsidRDefault="0002262B" w:rsidP="0002262B">
      <w:pPr>
        <w:pStyle w:val="NTUMasterNormal"/>
      </w:pPr>
      <w:r>
        <w:t>The pipe shall be tested with a minimum head of water above the internal crown of the pipe at the upper end of the pipe equal to 1.2 metres.</w:t>
      </w:r>
    </w:p>
    <w:p w14:paraId="5DA023B7" w14:textId="77777777" w:rsidR="0002262B" w:rsidRDefault="0002262B" w:rsidP="0002262B">
      <w:pPr>
        <w:pStyle w:val="NTUMasterNormal"/>
      </w:pPr>
      <w:r>
        <w:t>The test pressure shall be maintained for a minimum period of 5 minutes or the time required to enable a full visual inspection of the pipeline under test where it is greater than 5 minutes. Concrete pipelines should be stabilised, i.e. soaked and bled of air, before commencing the test period.</w:t>
      </w:r>
    </w:p>
    <w:p w14:paraId="63871106" w14:textId="77777777" w:rsidR="0002262B" w:rsidRPr="00C601E0" w:rsidRDefault="0002262B" w:rsidP="0002262B">
      <w:pPr>
        <w:pStyle w:val="Heading3"/>
        <w:ind w:left="840"/>
      </w:pPr>
      <w:bookmarkStart w:id="865" w:name="_Toc145949223"/>
      <w:bookmarkStart w:id="866" w:name="_Toc231982855"/>
      <w:r w:rsidRPr="00C601E0">
        <w:lastRenderedPageBreak/>
        <w:t>Air Test</w:t>
      </w:r>
      <w:bookmarkEnd w:id="865"/>
      <w:bookmarkEnd w:id="866"/>
    </w:p>
    <w:p w14:paraId="4FA50273" w14:textId="77777777" w:rsidR="0002262B" w:rsidRDefault="0002262B" w:rsidP="0002262B">
      <w:pPr>
        <w:pStyle w:val="NTUMasterNormal"/>
      </w:pPr>
      <w:r>
        <w:t xml:space="preserve">The air test shall be carried out to the requirements of </w:t>
      </w:r>
      <w:r w:rsidRPr="00A82914">
        <w:t xml:space="preserve">AS/NZS </w:t>
      </w:r>
      <w:proofErr w:type="gramStart"/>
      <w:r w:rsidRPr="00A82914">
        <w:t>2566.2</w:t>
      </w:r>
      <w:proofErr w:type="gramEnd"/>
      <w:r w:rsidRPr="00A82914">
        <w:t xml:space="preserve"> </w:t>
      </w:r>
      <w:r>
        <w:t>but the test pressure shall be 10 kPa and the pressure in the test section shall not drop more than 200mm (2 kPa) over the period of the test. Concrete pipes should be water soaked for 24 hours before the test and stabilised for at least 15 minutes before commencing the test period. For safety reasons, plugs must be well braced into position as the failure of a plug could result in serious injury.</w:t>
      </w:r>
    </w:p>
    <w:p w14:paraId="085BC581" w14:textId="77777777" w:rsidR="0002262B" w:rsidRPr="00C601E0" w:rsidRDefault="0002262B" w:rsidP="0002262B">
      <w:pPr>
        <w:pStyle w:val="Heading3"/>
        <w:ind w:left="840"/>
      </w:pPr>
      <w:bookmarkStart w:id="867" w:name="_Toc145949224"/>
      <w:bookmarkStart w:id="868" w:name="_Toc231982856"/>
      <w:r w:rsidRPr="00C601E0">
        <w:t>Pressure Pipelines</w:t>
      </w:r>
      <w:bookmarkEnd w:id="867"/>
      <w:bookmarkEnd w:id="868"/>
      <w:r w:rsidRPr="00C601E0">
        <w:t xml:space="preserve"> </w:t>
      </w:r>
    </w:p>
    <w:p w14:paraId="43B4A388" w14:textId="77777777" w:rsidR="0002262B" w:rsidRPr="009A0293" w:rsidRDefault="0002262B" w:rsidP="0002262B">
      <w:pPr>
        <w:pStyle w:val="NTUMasterNormal"/>
      </w:pPr>
      <w:r>
        <w:t xml:space="preserve">Pressure pipelines shall be water tested in-situ, to the specified in-ground pressures, when fully </w:t>
      </w:r>
      <w:proofErr w:type="spellStart"/>
      <w:r>
        <w:t>haunched</w:t>
      </w:r>
      <w:proofErr w:type="spellEnd"/>
      <w:r>
        <w:t xml:space="preserve"> and backfilled. Complete the Pressure Pipe Test Check </w:t>
      </w:r>
      <w:r w:rsidRPr="009A0293">
        <w:t xml:space="preserve">sheets in Appendices XV and XVI of IDS: Part 3 – Quality Assurance, as modified by the Engineer. </w:t>
      </w:r>
    </w:p>
    <w:p w14:paraId="03F25EB1" w14:textId="77777777" w:rsidR="0002262B" w:rsidRDefault="0002262B" w:rsidP="0002262B">
      <w:pPr>
        <w:pStyle w:val="NTUMasterNormal"/>
      </w:pPr>
      <w:r w:rsidRPr="009A0293">
        <w:t xml:space="preserve">Polyethylene pressure tests shall only be carried out by approved testers who have been named in the Contract Quality Plan. Approved testers hold the applicable registration on the Council Approved PE Testers Register, as listed on the Council webpage: </w:t>
      </w:r>
      <w:hyperlink r:id="rId26" w:history="1">
        <w:r w:rsidRPr="009A0293">
          <w:rPr>
            <w:rStyle w:val="Hyperlink"/>
          </w:rPr>
          <w:t>https://www.ccc.govt.nz/consents-and-licences/construction-requirements/approvedcontractors/pe-pressure-testers/</w:t>
        </w:r>
      </w:hyperlink>
      <w:r>
        <w:t xml:space="preserve"> </w:t>
      </w:r>
    </w:p>
    <w:p w14:paraId="04276E51" w14:textId="77777777" w:rsidR="0002262B" w:rsidRDefault="0002262B" w:rsidP="0002262B">
      <w:pPr>
        <w:pStyle w:val="NTUMasterNormal"/>
      </w:pPr>
      <w:r>
        <w:t xml:space="preserve">The Contractor shall pressure test the whole pipeline. It is recommended that testing also be carried out in shorter lengths. The Contractor may carry out intermediate air tests to a maximum of 98kPa. These tests will not be accepted as compliance tests. </w:t>
      </w:r>
    </w:p>
    <w:p w14:paraId="77BFCDDF" w14:textId="77777777" w:rsidR="0002262B" w:rsidRDefault="0002262B" w:rsidP="0002262B">
      <w:pPr>
        <w:pStyle w:val="NTUMasterNormal"/>
      </w:pPr>
      <w:r>
        <w:t>It is acceptable to test against a closed valve provided the rated pressure (PN rating) of the valve is not exceeded, and appropriate precautions are in place in the event of failure.</w:t>
      </w:r>
    </w:p>
    <w:p w14:paraId="1449E9E9" w14:textId="77777777" w:rsidR="0002262B" w:rsidRPr="00C601E0" w:rsidRDefault="0002262B" w:rsidP="0002262B">
      <w:pPr>
        <w:pStyle w:val="Heading3"/>
        <w:ind w:left="840"/>
      </w:pPr>
      <w:bookmarkStart w:id="869" w:name="_Toc145949225"/>
      <w:bookmarkStart w:id="870" w:name="_Toc231982857"/>
      <w:r w:rsidRPr="00C601E0">
        <w:t>Concrete Pipe</w:t>
      </w:r>
      <w:bookmarkEnd w:id="869"/>
      <w:bookmarkEnd w:id="870"/>
      <w:r w:rsidRPr="00C601E0">
        <w:t xml:space="preserve"> </w:t>
      </w:r>
    </w:p>
    <w:p w14:paraId="729F59E5" w14:textId="77777777" w:rsidR="0002262B" w:rsidRDefault="0002262B" w:rsidP="0002262B">
      <w:pPr>
        <w:pStyle w:val="NTUMasterNormal"/>
      </w:pPr>
      <w:r>
        <w:t xml:space="preserve">Test points in concrete pressure lines may comprise either three special short pipes, the central pipe being connected to the outer two by </w:t>
      </w:r>
      <w:proofErr w:type="spellStart"/>
      <w:r>
        <w:t>gibault</w:t>
      </w:r>
      <w:proofErr w:type="spellEnd"/>
      <w:r>
        <w:t xml:space="preserve"> type joints or alternatively a </w:t>
      </w:r>
      <w:proofErr w:type="gramStart"/>
      <w:r>
        <w:t>standard length</w:t>
      </w:r>
      <w:proofErr w:type="gramEnd"/>
      <w:r>
        <w:t xml:space="preserve"> pipe may be cut into three sections using a stonemason saw. </w:t>
      </w:r>
    </w:p>
    <w:p w14:paraId="6648A69E" w14:textId="77777777" w:rsidR="0002262B" w:rsidRDefault="0002262B" w:rsidP="0002262B">
      <w:pPr>
        <w:pStyle w:val="NTUMasterNormal"/>
      </w:pPr>
      <w:r>
        <w:t xml:space="preserve">Pipes shall be left full of water for a minimum of 24 hours before the tests, to allow them to become fully hydrated. </w:t>
      </w:r>
    </w:p>
    <w:p w14:paraId="0C2CE221" w14:textId="77777777" w:rsidR="0002262B" w:rsidRDefault="0002262B" w:rsidP="0002262B">
      <w:pPr>
        <w:pStyle w:val="NTUMasterNormal"/>
      </w:pPr>
      <w:r>
        <w:t xml:space="preserve">Increase the pressure. The rate of pressure </w:t>
      </w:r>
      <w:proofErr w:type="gramStart"/>
      <w:r>
        <w:t>increase</w:t>
      </w:r>
      <w:proofErr w:type="gramEnd"/>
      <w:r>
        <w:t xml:space="preserve"> or decrease shall not exceed 70 kPa per minute and no pressure surges will be permitted. </w:t>
      </w:r>
    </w:p>
    <w:p w14:paraId="30EBC097" w14:textId="77777777" w:rsidR="0002262B" w:rsidRDefault="0002262B" w:rsidP="0002262B">
      <w:pPr>
        <w:pStyle w:val="NTUMasterNormal"/>
      </w:pPr>
      <w:r>
        <w:t xml:space="preserve">Working Pressure Test </w:t>
      </w:r>
    </w:p>
    <w:p w14:paraId="5F4827F6" w14:textId="77777777" w:rsidR="0002262B" w:rsidRDefault="0002262B" w:rsidP="0002262B">
      <w:pPr>
        <w:pStyle w:val="NTUMasterNormal"/>
      </w:pPr>
      <w:r>
        <w:t xml:space="preserve">Increase the pressure to the specified working pressure. The pressure shall be maintained for a period of three </w:t>
      </w:r>
      <w:proofErr w:type="gramStart"/>
      <w:r>
        <w:t>hours</w:t>
      </w:r>
      <w:proofErr w:type="gramEnd"/>
      <w:r>
        <w:t xml:space="preserve"> and the pipe shall show no water loss. </w:t>
      </w:r>
    </w:p>
    <w:p w14:paraId="6E31F0AA" w14:textId="77777777" w:rsidR="0002262B" w:rsidRDefault="0002262B" w:rsidP="0002262B">
      <w:pPr>
        <w:pStyle w:val="NTUMasterNormal"/>
      </w:pPr>
      <w:r>
        <w:t xml:space="preserve">Maximum Operating Pressure Test </w:t>
      </w:r>
    </w:p>
    <w:p w14:paraId="0CEAA3F8" w14:textId="77777777" w:rsidR="0002262B" w:rsidRDefault="0002262B" w:rsidP="0002262B">
      <w:pPr>
        <w:pStyle w:val="NTUMasterNormal"/>
      </w:pPr>
      <w:r>
        <w:t>Increase the pressure to the specified maximum operating pressure. The pressure shall be maintained for a period of five minutes and the water loss from the pipe (measured in millilitres per hour) shall not exceed 0.3 x length (metres) x diameter (millimetres). The loss from the line shall be determined by measuring, with an accurate water meter, the amount of water required to hold the pipe at test pressure.</w:t>
      </w:r>
    </w:p>
    <w:p w14:paraId="20A11E76" w14:textId="77777777" w:rsidR="0002262B" w:rsidRPr="00C601E0" w:rsidRDefault="0002262B" w:rsidP="0002262B">
      <w:pPr>
        <w:pStyle w:val="Heading3"/>
        <w:ind w:left="840"/>
      </w:pPr>
      <w:bookmarkStart w:id="871" w:name="_Toc145949226"/>
      <w:bookmarkStart w:id="872" w:name="_Toc231982858"/>
      <w:r w:rsidRPr="00C601E0">
        <w:lastRenderedPageBreak/>
        <w:t>Polyethylene Pipe up to DN 315</w:t>
      </w:r>
      <w:bookmarkEnd w:id="871"/>
      <w:bookmarkEnd w:id="872"/>
      <w:r w:rsidRPr="00C601E0">
        <w:t xml:space="preserve"> </w:t>
      </w:r>
    </w:p>
    <w:p w14:paraId="601A65A3" w14:textId="77777777" w:rsidR="0002262B" w:rsidRDefault="0002262B" w:rsidP="0002262B">
      <w:pPr>
        <w:pStyle w:val="NTUMasterNormal"/>
      </w:pPr>
      <w:r>
        <w:t xml:space="preserve">A pressure test shall be carried out in accordance with </w:t>
      </w:r>
      <w:r w:rsidRPr="00BA245D">
        <w:t>clause 6.3.4.4 and Appendix M Method 7 of AS/NZS 2566.2 “Buried flexible pipelines – Installation”. A graphical plot of the pressure test shall be supplied to the Engineer with the test readings. Further to clause M7.6, the minimum monitoring period shall be 90 minutes (i.e. not 30 minutes to clause 6.3.4.4 (c)</w:t>
      </w:r>
      <w:r>
        <w:t xml:space="preserve"> but 90 minutes to clause (d)) and the allowable pressure drop is from the maximum rebound pressure achieved over the monitoring period, typically experienced within the first 30 minutes. The graphical plot shall be generated by a calibrated data logger and shall clearly show the pressure fluctuations, the rebound and the decay curve. The Contractor shall ensure air does not enter the pipeline either during filling from a hydrant or if using a water blaster to pressurise the line. The Contractor shall present a methodology to remove the air, typically through swabbing, opening valves or flushing. This may require additional isolation valves for testing in sections or additional air egress points. The test pressure shall not exceed 1.25 times the derated pressure of the lowest rated component but shall be at least 1.25 times the specified maximum operating pressure. For 25m or shorter sections of DN 50 PSS pipe and smaller, or shorter than25 m, the Visual Test in accordance with </w:t>
      </w:r>
      <w:r w:rsidRPr="00BA245D">
        <w:t>AS/NZS 2566.2 clause 6.3.4.5 Appendix M8 ‘Visual Test for Small Pipelines’ for Small Pipes may be used (design pressure 1350 kPa).</w:t>
      </w:r>
      <w:r>
        <w:t xml:space="preserve"> All electrofusion saddle tees shall be tested using the Visual Test for Small Pipes prior to the wastewater main being cut (tapped).</w:t>
      </w:r>
    </w:p>
    <w:p w14:paraId="6FBA1712" w14:textId="77777777" w:rsidR="0002262B" w:rsidRPr="00A82914" w:rsidRDefault="0002262B" w:rsidP="0002262B">
      <w:pPr>
        <w:pStyle w:val="Heading3"/>
        <w:ind w:left="840"/>
      </w:pPr>
      <w:bookmarkStart w:id="873" w:name="_Toc137639737"/>
      <w:bookmarkStart w:id="874" w:name="_Toc145949227"/>
      <w:bookmarkStart w:id="875" w:name="_Toc231982859"/>
      <w:bookmarkEnd w:id="852"/>
      <w:r w:rsidRPr="00A82914">
        <w:t>Testing of concrete MHs</w:t>
      </w:r>
      <w:bookmarkEnd w:id="873"/>
      <w:bookmarkEnd w:id="874"/>
      <w:bookmarkEnd w:id="875"/>
    </w:p>
    <w:p w14:paraId="51140D37" w14:textId="77777777" w:rsidR="0002262B" w:rsidRPr="00A82914" w:rsidRDefault="0002262B" w:rsidP="0002262B">
      <w:pPr>
        <w:pStyle w:val="Heading4"/>
      </w:pPr>
      <w:bookmarkStart w:id="876" w:name="_Toc137639738"/>
      <w:r w:rsidRPr="00A82914">
        <w:t>General</w:t>
      </w:r>
      <w:bookmarkEnd w:id="876"/>
    </w:p>
    <w:p w14:paraId="094BE49B" w14:textId="77777777" w:rsidR="0002262B" w:rsidRPr="00A82914" w:rsidRDefault="0002262B" w:rsidP="0002262B">
      <w:pPr>
        <w:pStyle w:val="NTUMasterNormal"/>
      </w:pPr>
      <w:r>
        <w:t>The type of test shall be selected according to the performance requirement of the system, the type of installation methodology, ground conditions and Health and Safety risk factors associated with the installation. All manhole tests shall include 300mm of the connecting pipework with the lid fitted into place unless otherwise stated.</w:t>
      </w:r>
    </w:p>
    <w:p w14:paraId="3F8DB7D2" w14:textId="77777777" w:rsidR="0002262B" w:rsidRPr="00A82914" w:rsidRDefault="0002262B" w:rsidP="0002262B">
      <w:pPr>
        <w:pStyle w:val="Heading4"/>
      </w:pPr>
      <w:bookmarkStart w:id="877" w:name="_Toc137639739"/>
      <w:r w:rsidRPr="00A82914">
        <w:t>Test method</w:t>
      </w:r>
      <w:bookmarkEnd w:id="877"/>
      <w:r>
        <w:t xml:space="preserve"> - </w:t>
      </w:r>
      <w:r w:rsidRPr="00487096">
        <w:t>Hydrostatic testing of concrete manholes</w:t>
      </w:r>
    </w:p>
    <w:p w14:paraId="3AD1BEE4" w14:textId="77777777" w:rsidR="0002262B" w:rsidRDefault="0002262B" w:rsidP="0002262B">
      <w:pPr>
        <w:pStyle w:val="NTUMasterNormal"/>
      </w:pPr>
      <w:r>
        <w:t xml:space="preserve">This test may be used for manholes up to 3.5m depth and relies on obtaining a proper seal from the pipeline plugs to withstand the hydrostatic pressure. The limitation on this test is the non-uniform pressure distribution and the zero pressure at the top of the manhole will not sufficiently test the top seal of the lid. To test the top seal this test shall be supplemented with a </w:t>
      </w:r>
      <w:r w:rsidRPr="009A0293">
        <w:t xml:space="preserve">visual check (smoke test) or a </w:t>
      </w:r>
      <w:proofErr w:type="gramStart"/>
      <w:r w:rsidRPr="009A0293">
        <w:t>low pressure</w:t>
      </w:r>
      <w:proofErr w:type="gramEnd"/>
      <w:r w:rsidRPr="009A0293">
        <w:t xml:space="preserve"> air test as per Engineers instructions. The manhole</w:t>
      </w:r>
      <w:r>
        <w:t xml:space="preserve"> shall be completely backfilled and interconnected pipework and manholes be vacated before starting the test.</w:t>
      </w:r>
    </w:p>
    <w:p w14:paraId="1B95153C" w14:textId="77777777" w:rsidR="0002262B" w:rsidRPr="00487096" w:rsidRDefault="0002262B" w:rsidP="0002262B">
      <w:pPr>
        <w:pStyle w:val="NTUMasterNormal"/>
      </w:pPr>
      <w:r w:rsidRPr="00487096">
        <w:t>Pre-test procedure:</w:t>
      </w:r>
    </w:p>
    <w:p w14:paraId="415C618F" w14:textId="77777777" w:rsidR="0002262B" w:rsidRDefault="0002262B" w:rsidP="0002262B">
      <w:pPr>
        <w:pStyle w:val="NTUMasterNormal"/>
      </w:pPr>
      <w:r>
        <w:t xml:space="preserve">Ensure that there is no entry into the connecting trench or any connected manhole associated with the manhole being tested. The manhole shall not be pressurised beyond the static </w:t>
      </w:r>
      <w:proofErr w:type="gramStart"/>
      <w:r>
        <w:t>pressure</w:t>
      </w:r>
      <w:proofErr w:type="gramEnd"/>
      <w:r>
        <w:t xml:space="preserve"> and the access hatch shall remain open.</w:t>
      </w:r>
    </w:p>
    <w:p w14:paraId="10177EB9" w14:textId="77777777" w:rsidR="0002262B" w:rsidRPr="00487096" w:rsidRDefault="0002262B" w:rsidP="0002262B">
      <w:pPr>
        <w:pStyle w:val="NTUMasterNormal"/>
      </w:pPr>
      <w:r w:rsidRPr="00487096">
        <w:t>Procedure:</w:t>
      </w:r>
    </w:p>
    <w:p w14:paraId="70653587" w14:textId="77777777" w:rsidR="0002262B" w:rsidRDefault="0002262B" w:rsidP="00342CA6">
      <w:pPr>
        <w:pStyle w:val="NTUanumbering"/>
        <w:numPr>
          <w:ilvl w:val="0"/>
          <w:numId w:val="105"/>
        </w:numPr>
      </w:pPr>
      <w:r>
        <w:t>Seal pipe or sleeve openings using properly sized or inflatable plugs.</w:t>
      </w:r>
    </w:p>
    <w:p w14:paraId="75C37054" w14:textId="77777777" w:rsidR="0002262B" w:rsidRDefault="0002262B" w:rsidP="00342CA6">
      <w:pPr>
        <w:pStyle w:val="NTUanumbering"/>
        <w:numPr>
          <w:ilvl w:val="0"/>
          <w:numId w:val="105"/>
        </w:numPr>
      </w:pPr>
      <w:r>
        <w:t>Completely fill the manhole to the top of the lid frame with water.</w:t>
      </w:r>
    </w:p>
    <w:p w14:paraId="65B9431F" w14:textId="77777777" w:rsidR="0002262B" w:rsidRDefault="0002262B" w:rsidP="00342CA6">
      <w:pPr>
        <w:pStyle w:val="NTUanumbering"/>
        <w:numPr>
          <w:ilvl w:val="0"/>
          <w:numId w:val="105"/>
        </w:numPr>
      </w:pPr>
      <w:r>
        <w:t>Allow the filled manhole to soak for minimum 4 hours.</w:t>
      </w:r>
    </w:p>
    <w:p w14:paraId="0F50D8CD" w14:textId="77777777" w:rsidR="0002262B" w:rsidRDefault="0002262B" w:rsidP="00342CA6">
      <w:pPr>
        <w:pStyle w:val="NTUanumbering"/>
        <w:numPr>
          <w:ilvl w:val="0"/>
          <w:numId w:val="105"/>
        </w:numPr>
      </w:pPr>
      <w:r>
        <w:t>Top up any water loss to the top of the lid frame during the soak period.</w:t>
      </w:r>
    </w:p>
    <w:p w14:paraId="2B99F077" w14:textId="77777777" w:rsidR="0002262B" w:rsidRDefault="0002262B" w:rsidP="00342CA6">
      <w:pPr>
        <w:pStyle w:val="NTUanumbering"/>
        <w:numPr>
          <w:ilvl w:val="0"/>
          <w:numId w:val="105"/>
        </w:numPr>
      </w:pPr>
      <w:r>
        <w:t>Measure the water loss over every 1 hour for 8 hours.</w:t>
      </w:r>
    </w:p>
    <w:p w14:paraId="4BAABD5A" w14:textId="77777777" w:rsidR="0002262B" w:rsidRDefault="0002262B" w:rsidP="00342CA6">
      <w:pPr>
        <w:pStyle w:val="NTUanumbering"/>
        <w:numPr>
          <w:ilvl w:val="0"/>
          <w:numId w:val="105"/>
        </w:numPr>
      </w:pPr>
      <w:r>
        <w:t xml:space="preserve">Empty the manhole and allow standing for 1 hour before doing a visual inspection for groundwater infiltration. </w:t>
      </w:r>
    </w:p>
    <w:p w14:paraId="702F0168" w14:textId="77777777" w:rsidR="0002262B" w:rsidRPr="00487096" w:rsidRDefault="0002262B" w:rsidP="0002262B">
      <w:pPr>
        <w:pStyle w:val="NTUMasterNormal"/>
      </w:pPr>
      <w:r w:rsidRPr="00487096">
        <w:t xml:space="preserve">Acceptance: </w:t>
      </w:r>
    </w:p>
    <w:p w14:paraId="5655D935" w14:textId="77777777" w:rsidR="0002262B" w:rsidRDefault="0002262B" w:rsidP="0002262B">
      <w:pPr>
        <w:pStyle w:val="NTUMasterNormal"/>
      </w:pPr>
      <w:r>
        <w:t>The average quantity of make-up shall not be more than 0.3 litres per 1m diameter per 1m depth per hour. The post-test visual inspection shall show no evidence of groundwater ingress through any joint.</w:t>
      </w:r>
    </w:p>
    <w:p w14:paraId="55E8B59E" w14:textId="77777777" w:rsidR="00FC5A6C" w:rsidRPr="00C41163" w:rsidRDefault="00FC5A6C" w:rsidP="00FC5A6C">
      <w:pPr>
        <w:pStyle w:val="Heading3"/>
        <w:ind w:left="851" w:hanging="851"/>
      </w:pPr>
      <w:bookmarkStart w:id="878" w:name="_Toc141982677"/>
      <w:bookmarkStart w:id="879" w:name="_Toc145868837"/>
      <w:bookmarkStart w:id="880" w:name="_Toc231982860"/>
      <w:r w:rsidRPr="00C41163">
        <w:lastRenderedPageBreak/>
        <w:t xml:space="preserve">Air Pressure and Vacuum Testing </w:t>
      </w:r>
      <w:r>
        <w:t>o</w:t>
      </w:r>
      <w:r w:rsidRPr="00C41163">
        <w:t xml:space="preserve">f Gravity </w:t>
      </w:r>
      <w:r>
        <w:t>Wastewater systems</w:t>
      </w:r>
      <w:bookmarkEnd w:id="878"/>
      <w:bookmarkEnd w:id="879"/>
      <w:bookmarkEnd w:id="880"/>
    </w:p>
    <w:p w14:paraId="5B8C4863" w14:textId="77777777" w:rsidR="00FC5A6C" w:rsidRPr="00C41163" w:rsidRDefault="00FC5A6C" w:rsidP="00FC5A6C">
      <w:pPr>
        <w:pStyle w:val="Heading4"/>
      </w:pPr>
      <w:bookmarkStart w:id="881" w:name="_Toc141982678"/>
      <w:r w:rsidRPr="00C41163">
        <w:t>General</w:t>
      </w:r>
      <w:bookmarkEnd w:id="881"/>
    </w:p>
    <w:p w14:paraId="2FC1DD93" w14:textId="77777777" w:rsidR="00FC5A6C" w:rsidRPr="00114B28" w:rsidRDefault="00FC5A6C" w:rsidP="00FC5A6C">
      <w:pPr>
        <w:pStyle w:val="NTUMasterNormal"/>
      </w:pPr>
      <w:r w:rsidRPr="063D0B26">
        <w:rPr>
          <w:lang w:val="en-US"/>
        </w:rPr>
        <w:t xml:space="preserve">Pressure testing, either low pressure air testing or vacuum testing, is only qualitative as pressure losses do not directly reflect leakage rates. It is used to identify points of leakage and potential pipeline infiltration and exfiltration due </w:t>
      </w:r>
      <w:r>
        <w:rPr>
          <w:lang w:val="en-US"/>
        </w:rPr>
        <w:t xml:space="preserve">to </w:t>
      </w:r>
      <w:r w:rsidRPr="00114B28">
        <w:rPr>
          <w:lang w:val="en-US"/>
        </w:rPr>
        <w:t xml:space="preserve">damaged pipe seals and joints. </w:t>
      </w:r>
    </w:p>
    <w:p w14:paraId="3B5E218D" w14:textId="77777777" w:rsidR="00FC5A6C" w:rsidRDefault="00FC5A6C" w:rsidP="00FC5A6C">
      <w:pPr>
        <w:pStyle w:val="NTUMasterNormal"/>
      </w:pPr>
      <w:r w:rsidRPr="00114B28">
        <w:rPr>
          <w:lang w:val="en-US"/>
        </w:rPr>
        <w:t>Vacuum or air pressure test all gravity wastewater systems in accordance with clause 2.19.4.2.1 Vacuum testing or 2.19.4.2.2 Low pressure air testing. Include external MH drops, vertical risers, MCs, MSs and inspection shafts and fittings. Test MHs separately in accordance with clause 2.19.4.5 Testing of concrete emergency storage and maintenance holes.</w:t>
      </w:r>
      <w:r w:rsidRPr="063D0B26">
        <w:rPr>
          <w:lang w:val="en-US"/>
        </w:rPr>
        <w:t xml:space="preserve"> </w:t>
      </w:r>
    </w:p>
    <w:p w14:paraId="2539ED33" w14:textId="77777777" w:rsidR="00FC5A6C" w:rsidRDefault="00FC5A6C" w:rsidP="00FC5A6C">
      <w:pPr>
        <w:pStyle w:val="NTUMasterNormal"/>
      </w:pPr>
      <w:r w:rsidRPr="063D0B26">
        <w:rPr>
          <w:lang w:val="en-US"/>
        </w:rPr>
        <w:t xml:space="preserve">Undertake vacuum tests where the Specification does not specify the test method. </w:t>
      </w:r>
    </w:p>
    <w:p w14:paraId="3A4D823D" w14:textId="77777777" w:rsidR="00FC5A6C" w:rsidRDefault="00FC5A6C" w:rsidP="00FC5A6C">
      <w:pPr>
        <w:pStyle w:val="NTUMasterNormal"/>
      </w:pPr>
      <w:r w:rsidRPr="063D0B26">
        <w:rPr>
          <w:lang w:val="en-US"/>
        </w:rPr>
        <w:t xml:space="preserve">Test after placement and compaction of pipe embedment, including overlay. </w:t>
      </w:r>
    </w:p>
    <w:p w14:paraId="4A8A274A" w14:textId="77777777" w:rsidR="00FC5A6C" w:rsidRDefault="00FC5A6C" w:rsidP="00FC5A6C">
      <w:pPr>
        <w:pStyle w:val="NTUMasterNormal"/>
      </w:pPr>
      <w:r w:rsidRPr="063D0B26">
        <w:rPr>
          <w:lang w:val="en-US"/>
        </w:rPr>
        <w:t xml:space="preserve">Make calibration certificates for all air pressure and vacuum testing equipment available to the </w:t>
      </w:r>
      <w:r>
        <w:rPr>
          <w:lang w:val="en-US"/>
        </w:rPr>
        <w:t>Entity</w:t>
      </w:r>
      <w:r w:rsidRPr="063D0B26">
        <w:rPr>
          <w:lang w:val="en-US"/>
        </w:rPr>
        <w:t xml:space="preserve"> on request. </w:t>
      </w:r>
    </w:p>
    <w:p w14:paraId="31122683" w14:textId="77777777" w:rsidR="00FC5A6C" w:rsidRPr="00C41163" w:rsidRDefault="00FC5A6C" w:rsidP="00FC5A6C">
      <w:pPr>
        <w:pStyle w:val="Heading4"/>
      </w:pPr>
      <w:bookmarkStart w:id="882" w:name="_Toc141982679"/>
      <w:r w:rsidRPr="00C41163">
        <w:t xml:space="preserve">Air testing methods for </w:t>
      </w:r>
      <w:r>
        <w:t>wastewater systems</w:t>
      </w:r>
      <w:bookmarkEnd w:id="882"/>
    </w:p>
    <w:p w14:paraId="205C4742" w14:textId="77777777" w:rsidR="00FC5A6C" w:rsidRPr="00C41163" w:rsidRDefault="00FC5A6C" w:rsidP="00FC5A6C">
      <w:pPr>
        <w:pStyle w:val="Heading5"/>
        <w:ind w:left="851" w:hanging="851"/>
      </w:pPr>
      <w:bookmarkStart w:id="883" w:name="_Toc141982680"/>
      <w:r w:rsidRPr="00C41163">
        <w:t>Vacuum testing</w:t>
      </w:r>
      <w:bookmarkEnd w:id="883"/>
    </w:p>
    <w:p w14:paraId="0F267663" w14:textId="77777777" w:rsidR="00FC5A6C" w:rsidRDefault="00FC5A6C" w:rsidP="00FC5A6C">
      <w:pPr>
        <w:pStyle w:val="NTUMasterNormal"/>
      </w:pPr>
      <w:r w:rsidRPr="063D0B26">
        <w:rPr>
          <w:lang w:val="en-US"/>
        </w:rPr>
        <w:t xml:space="preserve">Plug all </w:t>
      </w:r>
      <w:r>
        <w:rPr>
          <w:lang w:val="en-US"/>
        </w:rPr>
        <w:t>wastewater</w:t>
      </w:r>
      <w:r w:rsidRPr="063D0B26">
        <w:rPr>
          <w:lang w:val="en-US"/>
        </w:rPr>
        <w:t xml:space="preserve"> inlets and outlets and cap and seal all MS risers in the test length of </w:t>
      </w:r>
      <w:r>
        <w:rPr>
          <w:lang w:val="en-US"/>
        </w:rPr>
        <w:t>wastewater</w:t>
      </w:r>
      <w:r w:rsidRPr="063D0B26">
        <w:rPr>
          <w:lang w:val="en-US"/>
        </w:rPr>
        <w:t xml:space="preserve">. </w:t>
      </w:r>
    </w:p>
    <w:p w14:paraId="51986B69" w14:textId="77777777" w:rsidR="00FC5A6C" w:rsidRDefault="00FC5A6C" w:rsidP="00FC5A6C">
      <w:pPr>
        <w:pStyle w:val="NTUMasterNormal"/>
      </w:pPr>
      <w:r w:rsidRPr="063D0B26">
        <w:rPr>
          <w:lang w:val="en-US"/>
        </w:rPr>
        <w:t xml:space="preserve">Apply an initial test vacuum pressure (negative pressure) of approximately 27 kPa. Close the valve on the vacuum line and shut off the vacuum pump. Allow the air pressure to </w:t>
      </w:r>
      <w:proofErr w:type="spellStart"/>
      <w:r w:rsidRPr="063D0B26">
        <w:rPr>
          <w:lang w:val="en-US"/>
        </w:rPr>
        <w:t>stabilise</w:t>
      </w:r>
      <w:proofErr w:type="spellEnd"/>
      <w:r w:rsidRPr="063D0B26">
        <w:rPr>
          <w:lang w:val="en-US"/>
        </w:rPr>
        <w:t xml:space="preserve"> for at least 3 min to identify any initial leakage. </w:t>
      </w:r>
    </w:p>
    <w:p w14:paraId="5F5D84DE" w14:textId="77777777" w:rsidR="00FC5A6C" w:rsidRDefault="00FC5A6C" w:rsidP="00FC5A6C">
      <w:pPr>
        <w:pStyle w:val="NTUMasterNormal"/>
      </w:pPr>
      <w:r w:rsidRPr="063D0B26">
        <w:rPr>
          <w:lang w:val="en-US"/>
        </w:rPr>
        <w:t xml:space="preserve">When the pressure has </w:t>
      </w:r>
      <w:proofErr w:type="spellStart"/>
      <w:r w:rsidRPr="063D0B26">
        <w:rPr>
          <w:lang w:val="en-US"/>
        </w:rPr>
        <w:t>stabilised</w:t>
      </w:r>
      <w:proofErr w:type="spellEnd"/>
      <w:r w:rsidRPr="063D0B26">
        <w:rPr>
          <w:lang w:val="en-US"/>
        </w:rPr>
        <w:t xml:space="preserve"> and is at or below the starting test vacuum of 23.6 kPa, commence the test by allowing the gauge pressure to drop to 23.6 kPa, at which point initiate time recording. Record the drop in vacuum over the test period. </w:t>
      </w:r>
    </w:p>
    <w:p w14:paraId="21BF1DCE" w14:textId="77777777" w:rsidR="00FC5A6C" w:rsidRDefault="00FC5A6C" w:rsidP="00FC5A6C">
      <w:pPr>
        <w:pStyle w:val="NTUMasterNormal"/>
      </w:pPr>
      <w:r w:rsidRPr="063D0B26">
        <w:rPr>
          <w:lang w:val="en-US"/>
        </w:rPr>
        <w:t xml:space="preserve">Accept the length of </w:t>
      </w:r>
      <w:r>
        <w:rPr>
          <w:lang w:val="en-US"/>
        </w:rPr>
        <w:t>wastewater</w:t>
      </w:r>
      <w:r w:rsidRPr="063D0B26">
        <w:rPr>
          <w:lang w:val="en-US"/>
        </w:rPr>
        <w:t xml:space="preserve"> under test if the test vacuum loss is ≤7 kPa for the relevant time interval specified in Table 34.4. </w:t>
      </w:r>
    </w:p>
    <w:p w14:paraId="3BE7238E" w14:textId="77777777" w:rsidR="00FC5A6C" w:rsidRDefault="00FC5A6C" w:rsidP="00FC5A6C">
      <w:pPr>
        <w:pStyle w:val="NTUMasterNormal"/>
      </w:pPr>
      <w:r w:rsidRPr="063D0B26">
        <w:rPr>
          <w:lang w:val="en-US"/>
        </w:rPr>
        <w:t xml:space="preserve">If the </w:t>
      </w:r>
      <w:r>
        <w:rPr>
          <w:lang w:val="en-US"/>
        </w:rPr>
        <w:t>wastewater</w:t>
      </w:r>
      <w:r w:rsidRPr="063D0B26">
        <w:rPr>
          <w:lang w:val="en-US"/>
        </w:rPr>
        <w:t xml:space="preserve"> fails the test, re-apply the vacuum to identify any leaks. Rectify all defects prior to conducting any further testing. </w:t>
      </w:r>
    </w:p>
    <w:p w14:paraId="2D4BCF83" w14:textId="77777777" w:rsidR="00FC5A6C" w:rsidRDefault="00FC5A6C" w:rsidP="00FC5A6C">
      <w:pPr>
        <w:pStyle w:val="NTUMasterNormal"/>
      </w:pPr>
      <w:r w:rsidRPr="063D0B26">
        <w:rPr>
          <w:lang w:val="en-US"/>
        </w:rPr>
        <w:t xml:space="preserve">Rectify any visible or audible faults even if the vacuum testing is satisfactory. </w:t>
      </w:r>
    </w:p>
    <w:p w14:paraId="50648EA9" w14:textId="77777777" w:rsidR="00FC5A6C" w:rsidRPr="002F5973" w:rsidRDefault="00FC5A6C" w:rsidP="00FC5A6C">
      <w:pPr>
        <w:pStyle w:val="NTUMasterNormal"/>
        <w:rPr>
          <w:lang w:val="en-US"/>
        </w:rPr>
      </w:pPr>
      <w:r w:rsidRPr="063D0B26">
        <w:rPr>
          <w:lang w:val="en-US"/>
        </w:rPr>
        <w:t>This test method is based on ASTM test method C1214M.</w:t>
      </w:r>
    </w:p>
    <w:tbl>
      <w:tblPr>
        <w:tblStyle w:val="TableGrid"/>
        <w:tblpPr w:leftFromText="180" w:rightFromText="180" w:vertAnchor="text" w:horzAnchor="margin" w:tblpXSpec="center" w:tblpY="-27"/>
        <w:tblW w:w="0" w:type="auto"/>
        <w:tblLayout w:type="fixed"/>
        <w:tblLook w:val="06A0" w:firstRow="1" w:lastRow="0" w:firstColumn="1" w:lastColumn="0" w:noHBand="1" w:noVBand="1"/>
      </w:tblPr>
      <w:tblGrid>
        <w:gridCol w:w="1234"/>
        <w:gridCol w:w="1234"/>
        <w:gridCol w:w="1234"/>
        <w:gridCol w:w="1234"/>
        <w:gridCol w:w="1234"/>
        <w:gridCol w:w="1234"/>
        <w:gridCol w:w="1234"/>
      </w:tblGrid>
      <w:tr w:rsidR="00FC5A6C" w14:paraId="6F1B5599" w14:textId="77777777" w:rsidTr="00E7067A">
        <w:trPr>
          <w:trHeight w:val="300"/>
        </w:trPr>
        <w:tc>
          <w:tcPr>
            <w:tcW w:w="8638" w:type="dxa"/>
            <w:gridSpan w:val="7"/>
            <w:tcBorders>
              <w:top w:val="nil"/>
              <w:left w:val="nil"/>
              <w:right w:val="nil"/>
            </w:tcBorders>
            <w:vAlign w:val="center"/>
          </w:tcPr>
          <w:p w14:paraId="3CC1BA78" w14:textId="77777777" w:rsidR="00FC5A6C" w:rsidRPr="00AE1BB5" w:rsidRDefault="00FC5A6C" w:rsidP="00E7067A">
            <w:pPr>
              <w:pStyle w:val="NTUtabletextBold"/>
              <w:ind w:left="-110"/>
            </w:pPr>
            <w:r w:rsidRPr="00114B28">
              <w:t xml:space="preserve">Table </w:t>
            </w:r>
            <w:fldSimple w:instr=" STYLEREF 1 \s ">
              <w:r w:rsidRPr="00114B28">
                <w:rPr>
                  <w:noProof/>
                </w:rPr>
                <w:t>2</w:t>
              </w:r>
            </w:fldSimple>
            <w:r w:rsidRPr="00114B28">
              <w:noBreakHyphen/>
            </w:r>
            <w:fldSimple w:instr=" SEQ Table \* ARABIC \s 1 ">
              <w:r w:rsidRPr="00114B28">
                <w:rPr>
                  <w:noProof/>
                </w:rPr>
                <w:t>11</w:t>
              </w:r>
            </w:fldSimple>
            <w:r w:rsidRPr="00114B28">
              <w:t>: Pressure</w:t>
            </w:r>
            <w:r w:rsidRPr="00AE1BB5">
              <w:t xml:space="preserve"> and Vacuum Air Testing Acceptance Times For 7 Kpa Pressure Change</w:t>
            </w:r>
          </w:p>
        </w:tc>
      </w:tr>
      <w:tr w:rsidR="00FC5A6C" w14:paraId="4E0F6882" w14:textId="77777777" w:rsidTr="00E7067A">
        <w:trPr>
          <w:trHeight w:val="300"/>
        </w:trPr>
        <w:tc>
          <w:tcPr>
            <w:tcW w:w="1234" w:type="dxa"/>
            <w:vMerge w:val="restart"/>
            <w:shd w:val="clear" w:color="auto" w:fill="0070C0"/>
            <w:vAlign w:val="center"/>
          </w:tcPr>
          <w:p w14:paraId="06AFBDC8" w14:textId="77777777" w:rsidR="00FC5A6C" w:rsidRPr="00EB2DCB" w:rsidRDefault="00FC5A6C" w:rsidP="00E7067A">
            <w:pPr>
              <w:pStyle w:val="NTUtabletextBoldWhite"/>
              <w:jc w:val="center"/>
              <w:rPr>
                <w:lang w:val="en-US"/>
              </w:rPr>
            </w:pPr>
            <w:r w:rsidRPr="00EB2DCB">
              <w:rPr>
                <w:lang w:val="en-US"/>
              </w:rPr>
              <w:t>Pipe size DN</w:t>
            </w:r>
          </w:p>
        </w:tc>
        <w:tc>
          <w:tcPr>
            <w:tcW w:w="7404" w:type="dxa"/>
            <w:gridSpan w:val="6"/>
            <w:shd w:val="clear" w:color="auto" w:fill="0070C0"/>
            <w:vAlign w:val="center"/>
          </w:tcPr>
          <w:p w14:paraId="1F10440D" w14:textId="77777777" w:rsidR="00FC5A6C" w:rsidRPr="00EB2DCB" w:rsidRDefault="00FC5A6C" w:rsidP="00E7067A">
            <w:pPr>
              <w:pStyle w:val="NTUtabletextBoldWhite"/>
              <w:jc w:val="center"/>
              <w:rPr>
                <w:lang w:val="en-US"/>
              </w:rPr>
            </w:pPr>
            <w:r w:rsidRPr="00EB2DCB">
              <w:rPr>
                <w:lang w:val="en-US"/>
              </w:rPr>
              <w:t>Test length m</w:t>
            </w:r>
          </w:p>
        </w:tc>
      </w:tr>
      <w:tr w:rsidR="00FC5A6C" w14:paraId="2FD7F9E3" w14:textId="77777777" w:rsidTr="00E7067A">
        <w:trPr>
          <w:trHeight w:val="300"/>
        </w:trPr>
        <w:tc>
          <w:tcPr>
            <w:tcW w:w="1234" w:type="dxa"/>
            <w:vMerge/>
            <w:shd w:val="clear" w:color="auto" w:fill="0070C0"/>
            <w:vAlign w:val="center"/>
          </w:tcPr>
          <w:p w14:paraId="40292F80" w14:textId="77777777" w:rsidR="00FC5A6C" w:rsidRPr="00EB2DCB" w:rsidRDefault="00FC5A6C" w:rsidP="00E7067A">
            <w:pPr>
              <w:pStyle w:val="NTUtabletextBoldWhite"/>
              <w:jc w:val="center"/>
              <w:rPr>
                <w:lang w:val="en-US"/>
              </w:rPr>
            </w:pPr>
          </w:p>
        </w:tc>
        <w:tc>
          <w:tcPr>
            <w:tcW w:w="1234" w:type="dxa"/>
            <w:shd w:val="clear" w:color="auto" w:fill="0070C0"/>
            <w:vAlign w:val="center"/>
          </w:tcPr>
          <w:p w14:paraId="0710070A" w14:textId="77777777" w:rsidR="00FC5A6C" w:rsidRPr="00EB2DCB" w:rsidRDefault="00FC5A6C" w:rsidP="00E7067A">
            <w:pPr>
              <w:pStyle w:val="NTUtabletextBoldWhite"/>
              <w:jc w:val="center"/>
              <w:rPr>
                <w:lang w:val="en-US"/>
              </w:rPr>
            </w:pPr>
            <w:r w:rsidRPr="00EB2DCB">
              <w:rPr>
                <w:lang w:val="en-US"/>
              </w:rPr>
              <w:t>50</w:t>
            </w:r>
          </w:p>
        </w:tc>
        <w:tc>
          <w:tcPr>
            <w:tcW w:w="1234" w:type="dxa"/>
            <w:shd w:val="clear" w:color="auto" w:fill="0070C0"/>
            <w:vAlign w:val="center"/>
          </w:tcPr>
          <w:p w14:paraId="0CEAAD54" w14:textId="77777777" w:rsidR="00FC5A6C" w:rsidRPr="00EB2DCB" w:rsidRDefault="00FC5A6C" w:rsidP="00E7067A">
            <w:pPr>
              <w:pStyle w:val="NTUtabletextBoldWhite"/>
              <w:jc w:val="center"/>
              <w:rPr>
                <w:lang w:val="en-US"/>
              </w:rPr>
            </w:pPr>
            <w:r w:rsidRPr="00EB2DCB">
              <w:rPr>
                <w:lang w:val="en-US"/>
              </w:rPr>
              <w:t>100</w:t>
            </w:r>
          </w:p>
        </w:tc>
        <w:tc>
          <w:tcPr>
            <w:tcW w:w="1234" w:type="dxa"/>
            <w:shd w:val="clear" w:color="auto" w:fill="0070C0"/>
            <w:vAlign w:val="center"/>
          </w:tcPr>
          <w:p w14:paraId="220826D1" w14:textId="77777777" w:rsidR="00FC5A6C" w:rsidRPr="00EB2DCB" w:rsidRDefault="00FC5A6C" w:rsidP="00E7067A">
            <w:pPr>
              <w:pStyle w:val="NTUtabletextBoldWhite"/>
              <w:jc w:val="center"/>
              <w:rPr>
                <w:lang w:val="en-US"/>
              </w:rPr>
            </w:pPr>
            <w:r w:rsidRPr="00EB2DCB">
              <w:rPr>
                <w:lang w:val="en-US"/>
              </w:rPr>
              <w:t>150</w:t>
            </w:r>
          </w:p>
        </w:tc>
        <w:tc>
          <w:tcPr>
            <w:tcW w:w="1234" w:type="dxa"/>
            <w:shd w:val="clear" w:color="auto" w:fill="0070C0"/>
            <w:vAlign w:val="center"/>
          </w:tcPr>
          <w:p w14:paraId="2DC5D55A" w14:textId="77777777" w:rsidR="00FC5A6C" w:rsidRPr="00EB2DCB" w:rsidRDefault="00FC5A6C" w:rsidP="00E7067A">
            <w:pPr>
              <w:pStyle w:val="NTUtabletextBoldWhite"/>
              <w:jc w:val="center"/>
              <w:rPr>
                <w:lang w:val="en-US"/>
              </w:rPr>
            </w:pPr>
            <w:r w:rsidRPr="00EB2DCB">
              <w:rPr>
                <w:lang w:val="en-US"/>
              </w:rPr>
              <w:t>200</w:t>
            </w:r>
          </w:p>
        </w:tc>
        <w:tc>
          <w:tcPr>
            <w:tcW w:w="1234" w:type="dxa"/>
            <w:shd w:val="clear" w:color="auto" w:fill="0070C0"/>
            <w:vAlign w:val="center"/>
          </w:tcPr>
          <w:p w14:paraId="1996A4BB" w14:textId="77777777" w:rsidR="00FC5A6C" w:rsidRPr="00EB2DCB" w:rsidRDefault="00FC5A6C" w:rsidP="00E7067A">
            <w:pPr>
              <w:pStyle w:val="NTUtabletextBoldWhite"/>
              <w:jc w:val="center"/>
              <w:rPr>
                <w:lang w:val="en-US"/>
              </w:rPr>
            </w:pPr>
            <w:r w:rsidRPr="00EB2DCB">
              <w:rPr>
                <w:lang w:val="en-US"/>
              </w:rPr>
              <w:t>250</w:t>
            </w:r>
          </w:p>
        </w:tc>
        <w:tc>
          <w:tcPr>
            <w:tcW w:w="1234" w:type="dxa"/>
            <w:shd w:val="clear" w:color="auto" w:fill="0070C0"/>
            <w:vAlign w:val="center"/>
          </w:tcPr>
          <w:p w14:paraId="433A54E7" w14:textId="77777777" w:rsidR="00FC5A6C" w:rsidRPr="00EB2DCB" w:rsidRDefault="00FC5A6C" w:rsidP="00E7067A">
            <w:pPr>
              <w:pStyle w:val="NTUtabletextBoldWhite"/>
              <w:jc w:val="center"/>
              <w:rPr>
                <w:lang w:val="en-US"/>
              </w:rPr>
            </w:pPr>
            <w:r w:rsidRPr="00EB2DCB">
              <w:rPr>
                <w:lang w:val="en-US"/>
              </w:rPr>
              <w:t>300</w:t>
            </w:r>
          </w:p>
        </w:tc>
      </w:tr>
      <w:tr w:rsidR="00FC5A6C" w14:paraId="4886E152" w14:textId="77777777" w:rsidTr="00E7067A">
        <w:trPr>
          <w:trHeight w:val="300"/>
        </w:trPr>
        <w:tc>
          <w:tcPr>
            <w:tcW w:w="1234" w:type="dxa"/>
            <w:vMerge/>
            <w:shd w:val="clear" w:color="auto" w:fill="0070C0"/>
            <w:vAlign w:val="center"/>
          </w:tcPr>
          <w:p w14:paraId="0B9A3663" w14:textId="77777777" w:rsidR="00FC5A6C" w:rsidRPr="00EB2DCB" w:rsidRDefault="00FC5A6C" w:rsidP="00E7067A">
            <w:pPr>
              <w:pStyle w:val="NTUtabletextBoldWhite"/>
              <w:jc w:val="center"/>
              <w:rPr>
                <w:lang w:val="en-US"/>
              </w:rPr>
            </w:pPr>
          </w:p>
        </w:tc>
        <w:tc>
          <w:tcPr>
            <w:tcW w:w="7404" w:type="dxa"/>
            <w:gridSpan w:val="6"/>
            <w:shd w:val="clear" w:color="auto" w:fill="0070C0"/>
            <w:vAlign w:val="center"/>
          </w:tcPr>
          <w:p w14:paraId="36251AEE" w14:textId="77777777" w:rsidR="00FC5A6C" w:rsidRPr="00EB2DCB" w:rsidRDefault="00FC5A6C" w:rsidP="00E7067A">
            <w:pPr>
              <w:pStyle w:val="NTUtabletextBoldWhite"/>
              <w:jc w:val="center"/>
              <w:rPr>
                <w:lang w:val="en-US"/>
              </w:rPr>
            </w:pPr>
            <w:r w:rsidRPr="00EB2DCB">
              <w:rPr>
                <w:lang w:val="en-US"/>
              </w:rPr>
              <w:t>Minimum test duration minutes</w:t>
            </w:r>
          </w:p>
        </w:tc>
      </w:tr>
      <w:tr w:rsidR="00FC5A6C" w14:paraId="014C8E5E" w14:textId="77777777" w:rsidTr="00E7067A">
        <w:trPr>
          <w:trHeight w:val="300"/>
        </w:trPr>
        <w:tc>
          <w:tcPr>
            <w:tcW w:w="1234" w:type="dxa"/>
            <w:vAlign w:val="center"/>
          </w:tcPr>
          <w:p w14:paraId="797EDDDA" w14:textId="77777777" w:rsidR="00FC5A6C" w:rsidRPr="002F5973" w:rsidRDefault="00FC5A6C" w:rsidP="00E7067A">
            <w:pPr>
              <w:pStyle w:val="NTUtabletext"/>
              <w:jc w:val="center"/>
            </w:pPr>
            <w:r w:rsidRPr="002F5973">
              <w:t>100</w:t>
            </w:r>
          </w:p>
        </w:tc>
        <w:tc>
          <w:tcPr>
            <w:tcW w:w="1234" w:type="dxa"/>
            <w:vAlign w:val="center"/>
          </w:tcPr>
          <w:p w14:paraId="1311F6F3" w14:textId="77777777" w:rsidR="00FC5A6C" w:rsidRPr="002F5973" w:rsidRDefault="00FC5A6C" w:rsidP="00E7067A">
            <w:pPr>
              <w:pStyle w:val="NTUtabletext"/>
              <w:jc w:val="center"/>
            </w:pPr>
            <w:r w:rsidRPr="002F5973">
              <w:t>2</w:t>
            </w:r>
          </w:p>
        </w:tc>
        <w:tc>
          <w:tcPr>
            <w:tcW w:w="1234" w:type="dxa"/>
            <w:vAlign w:val="center"/>
          </w:tcPr>
          <w:p w14:paraId="333B7A68" w14:textId="77777777" w:rsidR="00FC5A6C" w:rsidRPr="002F5973" w:rsidRDefault="00FC5A6C" w:rsidP="00E7067A">
            <w:pPr>
              <w:pStyle w:val="NTUtabletext"/>
              <w:jc w:val="center"/>
            </w:pPr>
            <w:r w:rsidRPr="002F5973">
              <w:t>2</w:t>
            </w:r>
          </w:p>
        </w:tc>
        <w:tc>
          <w:tcPr>
            <w:tcW w:w="1234" w:type="dxa"/>
            <w:vAlign w:val="center"/>
          </w:tcPr>
          <w:p w14:paraId="0BD3AF1E" w14:textId="77777777" w:rsidR="00FC5A6C" w:rsidRPr="002F5973" w:rsidRDefault="00FC5A6C" w:rsidP="00E7067A">
            <w:pPr>
              <w:pStyle w:val="NTUtabletext"/>
              <w:jc w:val="center"/>
            </w:pPr>
            <w:r w:rsidRPr="002F5973">
              <w:t>2</w:t>
            </w:r>
          </w:p>
        </w:tc>
        <w:tc>
          <w:tcPr>
            <w:tcW w:w="1234" w:type="dxa"/>
            <w:vAlign w:val="center"/>
          </w:tcPr>
          <w:p w14:paraId="52F1C260" w14:textId="77777777" w:rsidR="00FC5A6C" w:rsidRPr="002F5973" w:rsidRDefault="00FC5A6C" w:rsidP="00E7067A">
            <w:pPr>
              <w:pStyle w:val="NTUtabletext"/>
              <w:jc w:val="center"/>
            </w:pPr>
            <w:r w:rsidRPr="002F5973">
              <w:t>2</w:t>
            </w:r>
          </w:p>
        </w:tc>
        <w:tc>
          <w:tcPr>
            <w:tcW w:w="1234" w:type="dxa"/>
            <w:vAlign w:val="center"/>
          </w:tcPr>
          <w:p w14:paraId="1FBACAB9" w14:textId="77777777" w:rsidR="00FC5A6C" w:rsidRPr="002F5973" w:rsidRDefault="00FC5A6C" w:rsidP="00E7067A">
            <w:pPr>
              <w:pStyle w:val="NTUtabletext"/>
              <w:jc w:val="center"/>
            </w:pPr>
            <w:r w:rsidRPr="002F5973">
              <w:t>3</w:t>
            </w:r>
          </w:p>
        </w:tc>
        <w:tc>
          <w:tcPr>
            <w:tcW w:w="1234" w:type="dxa"/>
            <w:vAlign w:val="center"/>
          </w:tcPr>
          <w:p w14:paraId="5BFFD99F" w14:textId="77777777" w:rsidR="00FC5A6C" w:rsidRPr="002F5973" w:rsidRDefault="00FC5A6C" w:rsidP="00E7067A">
            <w:pPr>
              <w:pStyle w:val="NTUtabletext"/>
              <w:jc w:val="center"/>
            </w:pPr>
            <w:r w:rsidRPr="002F5973">
              <w:t>3</w:t>
            </w:r>
          </w:p>
        </w:tc>
      </w:tr>
      <w:tr w:rsidR="00FC5A6C" w14:paraId="6002DC7F" w14:textId="77777777" w:rsidTr="00E7067A">
        <w:trPr>
          <w:trHeight w:val="300"/>
        </w:trPr>
        <w:tc>
          <w:tcPr>
            <w:tcW w:w="1234" w:type="dxa"/>
            <w:vAlign w:val="center"/>
          </w:tcPr>
          <w:p w14:paraId="70FE6B4F" w14:textId="77777777" w:rsidR="00FC5A6C" w:rsidRPr="002F5973" w:rsidRDefault="00FC5A6C" w:rsidP="00E7067A">
            <w:pPr>
              <w:pStyle w:val="NTUtabletext"/>
              <w:jc w:val="center"/>
            </w:pPr>
            <w:r w:rsidRPr="002F5973">
              <w:t>150</w:t>
            </w:r>
          </w:p>
        </w:tc>
        <w:tc>
          <w:tcPr>
            <w:tcW w:w="1234" w:type="dxa"/>
            <w:vAlign w:val="center"/>
          </w:tcPr>
          <w:p w14:paraId="6B67BA9F" w14:textId="77777777" w:rsidR="00FC5A6C" w:rsidRPr="002F5973" w:rsidRDefault="00FC5A6C" w:rsidP="00E7067A">
            <w:pPr>
              <w:pStyle w:val="NTUtabletext"/>
              <w:jc w:val="center"/>
            </w:pPr>
            <w:r w:rsidRPr="002F5973">
              <w:t>3</w:t>
            </w:r>
          </w:p>
        </w:tc>
        <w:tc>
          <w:tcPr>
            <w:tcW w:w="1234" w:type="dxa"/>
            <w:vAlign w:val="center"/>
          </w:tcPr>
          <w:p w14:paraId="056F53FC" w14:textId="77777777" w:rsidR="00FC5A6C" w:rsidRPr="002F5973" w:rsidRDefault="00FC5A6C" w:rsidP="00E7067A">
            <w:pPr>
              <w:pStyle w:val="NTUtabletext"/>
              <w:jc w:val="center"/>
            </w:pPr>
            <w:r w:rsidRPr="002F5973">
              <w:t>3</w:t>
            </w:r>
          </w:p>
        </w:tc>
        <w:tc>
          <w:tcPr>
            <w:tcW w:w="1234" w:type="dxa"/>
            <w:vAlign w:val="center"/>
          </w:tcPr>
          <w:p w14:paraId="1AF5A585" w14:textId="77777777" w:rsidR="00FC5A6C" w:rsidRPr="002F5973" w:rsidRDefault="00FC5A6C" w:rsidP="00E7067A">
            <w:pPr>
              <w:pStyle w:val="NTUtabletext"/>
              <w:jc w:val="center"/>
            </w:pPr>
            <w:r w:rsidRPr="002F5973">
              <w:t>3</w:t>
            </w:r>
          </w:p>
        </w:tc>
        <w:tc>
          <w:tcPr>
            <w:tcW w:w="1234" w:type="dxa"/>
            <w:vAlign w:val="center"/>
          </w:tcPr>
          <w:p w14:paraId="5CDB90EB" w14:textId="77777777" w:rsidR="00FC5A6C" w:rsidRPr="002F5973" w:rsidRDefault="00FC5A6C" w:rsidP="00E7067A">
            <w:pPr>
              <w:pStyle w:val="NTUtabletext"/>
              <w:jc w:val="center"/>
            </w:pPr>
            <w:r w:rsidRPr="002F5973">
              <w:t>5</w:t>
            </w:r>
          </w:p>
        </w:tc>
        <w:tc>
          <w:tcPr>
            <w:tcW w:w="1234" w:type="dxa"/>
            <w:vAlign w:val="center"/>
          </w:tcPr>
          <w:p w14:paraId="6E536AA6" w14:textId="77777777" w:rsidR="00FC5A6C" w:rsidRPr="002F5973" w:rsidRDefault="00FC5A6C" w:rsidP="00E7067A">
            <w:pPr>
              <w:pStyle w:val="NTUtabletext"/>
              <w:jc w:val="center"/>
            </w:pPr>
            <w:r w:rsidRPr="002F5973">
              <w:t>6</w:t>
            </w:r>
          </w:p>
        </w:tc>
        <w:tc>
          <w:tcPr>
            <w:tcW w:w="1234" w:type="dxa"/>
            <w:vAlign w:val="center"/>
          </w:tcPr>
          <w:p w14:paraId="112F55FF" w14:textId="77777777" w:rsidR="00FC5A6C" w:rsidRPr="002F5973" w:rsidRDefault="00FC5A6C" w:rsidP="00E7067A">
            <w:pPr>
              <w:pStyle w:val="NTUtabletext"/>
              <w:jc w:val="center"/>
            </w:pPr>
            <w:r w:rsidRPr="002F5973">
              <w:t>7</w:t>
            </w:r>
          </w:p>
        </w:tc>
      </w:tr>
      <w:tr w:rsidR="00FC5A6C" w14:paraId="03889929" w14:textId="77777777" w:rsidTr="00E7067A">
        <w:trPr>
          <w:trHeight w:val="300"/>
        </w:trPr>
        <w:tc>
          <w:tcPr>
            <w:tcW w:w="1234" w:type="dxa"/>
            <w:vAlign w:val="center"/>
          </w:tcPr>
          <w:p w14:paraId="68D1CB34" w14:textId="77777777" w:rsidR="00FC5A6C" w:rsidRPr="002F5973" w:rsidRDefault="00FC5A6C" w:rsidP="00E7067A">
            <w:pPr>
              <w:pStyle w:val="NTUtabletext"/>
              <w:jc w:val="center"/>
            </w:pPr>
            <w:r w:rsidRPr="002F5973">
              <w:t>225</w:t>
            </w:r>
          </w:p>
          <w:p w14:paraId="536D6647" w14:textId="77777777" w:rsidR="00FC5A6C" w:rsidRPr="002F5973" w:rsidRDefault="00FC5A6C" w:rsidP="00E7067A">
            <w:pPr>
              <w:pStyle w:val="NTUtabletext"/>
              <w:jc w:val="center"/>
            </w:pPr>
            <w:r w:rsidRPr="002F5973">
              <w:t>300</w:t>
            </w:r>
          </w:p>
          <w:p w14:paraId="26F98A36" w14:textId="77777777" w:rsidR="00FC5A6C" w:rsidRPr="002F5973" w:rsidRDefault="00FC5A6C" w:rsidP="00E7067A">
            <w:pPr>
              <w:pStyle w:val="NTUtabletext"/>
              <w:jc w:val="center"/>
            </w:pPr>
            <w:r w:rsidRPr="002F5973">
              <w:t>375</w:t>
            </w:r>
          </w:p>
        </w:tc>
        <w:tc>
          <w:tcPr>
            <w:tcW w:w="1234" w:type="dxa"/>
            <w:vAlign w:val="center"/>
          </w:tcPr>
          <w:p w14:paraId="4E37F9FB" w14:textId="77777777" w:rsidR="00FC5A6C" w:rsidRPr="002F5973" w:rsidRDefault="00FC5A6C" w:rsidP="00E7067A">
            <w:pPr>
              <w:pStyle w:val="NTUtabletext"/>
              <w:jc w:val="center"/>
            </w:pPr>
            <w:r w:rsidRPr="002F5973">
              <w:t>4</w:t>
            </w:r>
          </w:p>
          <w:p w14:paraId="547DED25" w14:textId="77777777" w:rsidR="00FC5A6C" w:rsidRPr="002F5973" w:rsidRDefault="00FC5A6C" w:rsidP="00E7067A">
            <w:pPr>
              <w:pStyle w:val="NTUtabletext"/>
              <w:jc w:val="center"/>
            </w:pPr>
            <w:r w:rsidRPr="002F5973">
              <w:t>6</w:t>
            </w:r>
          </w:p>
          <w:p w14:paraId="7DFF91E8" w14:textId="77777777" w:rsidR="00FC5A6C" w:rsidRPr="002F5973" w:rsidRDefault="00FC5A6C" w:rsidP="00E7067A">
            <w:pPr>
              <w:pStyle w:val="NTUtabletext"/>
              <w:jc w:val="center"/>
            </w:pPr>
            <w:r w:rsidRPr="002F5973">
              <w:t>7</w:t>
            </w:r>
          </w:p>
        </w:tc>
        <w:tc>
          <w:tcPr>
            <w:tcW w:w="1234" w:type="dxa"/>
            <w:vAlign w:val="center"/>
          </w:tcPr>
          <w:p w14:paraId="508D7FF2" w14:textId="77777777" w:rsidR="00FC5A6C" w:rsidRPr="002F5973" w:rsidRDefault="00FC5A6C" w:rsidP="00E7067A">
            <w:pPr>
              <w:pStyle w:val="NTUtabletext"/>
              <w:jc w:val="center"/>
            </w:pPr>
            <w:r w:rsidRPr="002F5973">
              <w:t>5</w:t>
            </w:r>
          </w:p>
          <w:p w14:paraId="5F723AC2" w14:textId="77777777" w:rsidR="00FC5A6C" w:rsidRPr="002F5973" w:rsidRDefault="00FC5A6C" w:rsidP="00E7067A">
            <w:pPr>
              <w:pStyle w:val="NTUtabletext"/>
              <w:jc w:val="center"/>
            </w:pPr>
            <w:r w:rsidRPr="002F5973">
              <w:t>9</w:t>
            </w:r>
          </w:p>
          <w:p w14:paraId="3C450822" w14:textId="77777777" w:rsidR="00FC5A6C" w:rsidRPr="002F5973" w:rsidRDefault="00FC5A6C" w:rsidP="00E7067A">
            <w:pPr>
              <w:pStyle w:val="NTUtabletext"/>
              <w:jc w:val="center"/>
            </w:pPr>
            <w:r w:rsidRPr="002F5973">
              <w:t>14</w:t>
            </w:r>
          </w:p>
        </w:tc>
        <w:tc>
          <w:tcPr>
            <w:tcW w:w="1234" w:type="dxa"/>
            <w:vAlign w:val="center"/>
          </w:tcPr>
          <w:p w14:paraId="3F55CA28" w14:textId="77777777" w:rsidR="00FC5A6C" w:rsidRPr="002F5973" w:rsidRDefault="00FC5A6C" w:rsidP="00E7067A">
            <w:pPr>
              <w:pStyle w:val="NTUtabletext"/>
              <w:jc w:val="center"/>
            </w:pPr>
            <w:r w:rsidRPr="002F5973">
              <w:t>8</w:t>
            </w:r>
          </w:p>
          <w:p w14:paraId="59393726" w14:textId="77777777" w:rsidR="00FC5A6C" w:rsidRPr="002F5973" w:rsidRDefault="00FC5A6C" w:rsidP="00E7067A">
            <w:pPr>
              <w:pStyle w:val="NTUtabletext"/>
              <w:jc w:val="center"/>
            </w:pPr>
            <w:r w:rsidRPr="002F5973">
              <w:t>14</w:t>
            </w:r>
          </w:p>
          <w:p w14:paraId="030585C0" w14:textId="77777777" w:rsidR="00FC5A6C" w:rsidRPr="002F5973" w:rsidRDefault="00FC5A6C" w:rsidP="00E7067A">
            <w:pPr>
              <w:pStyle w:val="NTUtabletext"/>
              <w:jc w:val="center"/>
            </w:pPr>
            <w:r w:rsidRPr="002F5973">
              <w:t>22</w:t>
            </w:r>
          </w:p>
        </w:tc>
        <w:tc>
          <w:tcPr>
            <w:tcW w:w="1234" w:type="dxa"/>
            <w:vAlign w:val="center"/>
          </w:tcPr>
          <w:p w14:paraId="05E8BB2B" w14:textId="77777777" w:rsidR="00FC5A6C" w:rsidRPr="002F5973" w:rsidRDefault="00FC5A6C" w:rsidP="00E7067A">
            <w:pPr>
              <w:pStyle w:val="NTUtabletext"/>
              <w:jc w:val="center"/>
            </w:pPr>
            <w:r w:rsidRPr="002F5973">
              <w:t>10</w:t>
            </w:r>
          </w:p>
          <w:p w14:paraId="4C611EBD" w14:textId="77777777" w:rsidR="00FC5A6C" w:rsidRPr="002F5973" w:rsidRDefault="00FC5A6C" w:rsidP="00E7067A">
            <w:pPr>
              <w:pStyle w:val="NTUtabletext"/>
              <w:jc w:val="center"/>
            </w:pPr>
            <w:r w:rsidRPr="002F5973">
              <w:t>18</w:t>
            </w:r>
          </w:p>
          <w:p w14:paraId="44E51962" w14:textId="77777777" w:rsidR="00FC5A6C" w:rsidRPr="002F5973" w:rsidRDefault="00FC5A6C" w:rsidP="00E7067A">
            <w:pPr>
              <w:pStyle w:val="NTUtabletext"/>
              <w:jc w:val="center"/>
            </w:pPr>
            <w:r w:rsidRPr="002F5973">
              <w:t>29</w:t>
            </w:r>
          </w:p>
        </w:tc>
        <w:tc>
          <w:tcPr>
            <w:tcW w:w="1234" w:type="dxa"/>
            <w:vAlign w:val="center"/>
          </w:tcPr>
          <w:p w14:paraId="240BA244" w14:textId="77777777" w:rsidR="00FC5A6C" w:rsidRPr="002F5973" w:rsidRDefault="00FC5A6C" w:rsidP="00E7067A">
            <w:pPr>
              <w:pStyle w:val="NTUtabletext"/>
              <w:jc w:val="center"/>
            </w:pPr>
            <w:r w:rsidRPr="002F5973">
              <w:t>13</w:t>
            </w:r>
          </w:p>
          <w:p w14:paraId="6D5CC020" w14:textId="77777777" w:rsidR="00FC5A6C" w:rsidRPr="002F5973" w:rsidRDefault="00FC5A6C" w:rsidP="00E7067A">
            <w:pPr>
              <w:pStyle w:val="NTUtabletext"/>
              <w:jc w:val="center"/>
            </w:pPr>
            <w:r w:rsidRPr="002F5973">
              <w:t>23</w:t>
            </w:r>
          </w:p>
          <w:p w14:paraId="1A437906" w14:textId="77777777" w:rsidR="00FC5A6C" w:rsidRPr="002F5973" w:rsidRDefault="00FC5A6C" w:rsidP="00E7067A">
            <w:pPr>
              <w:pStyle w:val="NTUtabletext"/>
              <w:jc w:val="center"/>
            </w:pPr>
            <w:r w:rsidRPr="002F5973">
              <w:t>36</w:t>
            </w:r>
          </w:p>
        </w:tc>
        <w:tc>
          <w:tcPr>
            <w:tcW w:w="1234" w:type="dxa"/>
            <w:vAlign w:val="center"/>
          </w:tcPr>
          <w:p w14:paraId="29869626" w14:textId="77777777" w:rsidR="00FC5A6C" w:rsidRPr="002F5973" w:rsidRDefault="00FC5A6C" w:rsidP="00E7067A">
            <w:pPr>
              <w:pStyle w:val="NTUtabletext"/>
              <w:jc w:val="center"/>
            </w:pPr>
            <w:r w:rsidRPr="002F5973">
              <w:t>15</w:t>
            </w:r>
          </w:p>
          <w:p w14:paraId="2B3B07C6" w14:textId="77777777" w:rsidR="00FC5A6C" w:rsidRPr="002F5973" w:rsidRDefault="00FC5A6C" w:rsidP="00E7067A">
            <w:pPr>
              <w:pStyle w:val="NTUtabletext"/>
              <w:jc w:val="center"/>
            </w:pPr>
            <w:r w:rsidRPr="002F5973">
              <w:t>28</w:t>
            </w:r>
          </w:p>
          <w:p w14:paraId="12A5F3D9" w14:textId="77777777" w:rsidR="00FC5A6C" w:rsidRPr="002F5973" w:rsidRDefault="00FC5A6C" w:rsidP="00E7067A">
            <w:pPr>
              <w:pStyle w:val="NTUtabletext"/>
              <w:jc w:val="center"/>
            </w:pPr>
            <w:r w:rsidRPr="002F5973">
              <w:t>43</w:t>
            </w:r>
          </w:p>
        </w:tc>
      </w:tr>
      <w:tr w:rsidR="00FC5A6C" w14:paraId="4F8A52B2" w14:textId="77777777" w:rsidTr="00E7067A">
        <w:trPr>
          <w:trHeight w:val="300"/>
        </w:trPr>
        <w:tc>
          <w:tcPr>
            <w:tcW w:w="1234" w:type="dxa"/>
            <w:vAlign w:val="center"/>
          </w:tcPr>
          <w:p w14:paraId="2A687EC1" w14:textId="77777777" w:rsidR="00FC5A6C" w:rsidRPr="002F5973" w:rsidRDefault="00FC5A6C" w:rsidP="00E7067A">
            <w:pPr>
              <w:pStyle w:val="NTUtabletext"/>
              <w:jc w:val="center"/>
            </w:pPr>
            <w:r w:rsidRPr="002F5973">
              <w:t>450</w:t>
            </w:r>
          </w:p>
          <w:p w14:paraId="05D3892F" w14:textId="77777777" w:rsidR="00FC5A6C" w:rsidRPr="002F5973" w:rsidRDefault="00FC5A6C" w:rsidP="00E7067A">
            <w:pPr>
              <w:pStyle w:val="NTUtabletext"/>
              <w:jc w:val="center"/>
            </w:pPr>
            <w:r w:rsidRPr="002F5973">
              <w:t>525</w:t>
            </w:r>
          </w:p>
          <w:p w14:paraId="1F42861A" w14:textId="77777777" w:rsidR="00FC5A6C" w:rsidRPr="002F5973" w:rsidRDefault="00FC5A6C" w:rsidP="00E7067A">
            <w:pPr>
              <w:pStyle w:val="NTUtabletext"/>
              <w:jc w:val="center"/>
            </w:pPr>
            <w:r w:rsidRPr="002F5973">
              <w:t>600</w:t>
            </w:r>
          </w:p>
        </w:tc>
        <w:tc>
          <w:tcPr>
            <w:tcW w:w="1234" w:type="dxa"/>
            <w:vAlign w:val="center"/>
          </w:tcPr>
          <w:p w14:paraId="561F457F" w14:textId="77777777" w:rsidR="00FC5A6C" w:rsidRPr="002F5973" w:rsidRDefault="00FC5A6C" w:rsidP="00E7067A">
            <w:pPr>
              <w:pStyle w:val="NTUtabletext"/>
              <w:jc w:val="center"/>
            </w:pPr>
            <w:r w:rsidRPr="002F5973">
              <w:t>10</w:t>
            </w:r>
          </w:p>
          <w:p w14:paraId="08B9FFDE" w14:textId="77777777" w:rsidR="00FC5A6C" w:rsidRPr="002F5973" w:rsidRDefault="00FC5A6C" w:rsidP="00E7067A">
            <w:pPr>
              <w:pStyle w:val="NTUtabletext"/>
              <w:jc w:val="center"/>
            </w:pPr>
            <w:r w:rsidRPr="002F5973">
              <w:t>14</w:t>
            </w:r>
          </w:p>
          <w:p w14:paraId="62999C3F" w14:textId="77777777" w:rsidR="00FC5A6C" w:rsidRPr="002F5973" w:rsidRDefault="00FC5A6C" w:rsidP="00E7067A">
            <w:pPr>
              <w:pStyle w:val="NTUtabletext"/>
              <w:jc w:val="center"/>
            </w:pPr>
            <w:r w:rsidRPr="002F5973">
              <w:t>18</w:t>
            </w:r>
          </w:p>
        </w:tc>
        <w:tc>
          <w:tcPr>
            <w:tcW w:w="1234" w:type="dxa"/>
            <w:vAlign w:val="center"/>
          </w:tcPr>
          <w:p w14:paraId="3A0C0A5C" w14:textId="77777777" w:rsidR="00FC5A6C" w:rsidRPr="002F5973" w:rsidRDefault="00FC5A6C" w:rsidP="00E7067A">
            <w:pPr>
              <w:pStyle w:val="NTUtabletext"/>
              <w:jc w:val="center"/>
            </w:pPr>
            <w:r w:rsidRPr="002F5973">
              <w:t>21</w:t>
            </w:r>
          </w:p>
          <w:p w14:paraId="7AF62D5B" w14:textId="77777777" w:rsidR="00FC5A6C" w:rsidRPr="002F5973" w:rsidRDefault="00FC5A6C" w:rsidP="00E7067A">
            <w:pPr>
              <w:pStyle w:val="NTUtabletext"/>
              <w:jc w:val="center"/>
            </w:pPr>
            <w:r w:rsidRPr="002F5973">
              <w:t>28</w:t>
            </w:r>
          </w:p>
          <w:p w14:paraId="5136F644" w14:textId="77777777" w:rsidR="00FC5A6C" w:rsidRPr="002F5973" w:rsidRDefault="00FC5A6C" w:rsidP="00E7067A">
            <w:pPr>
              <w:pStyle w:val="NTUtabletext"/>
              <w:jc w:val="center"/>
            </w:pPr>
            <w:r w:rsidRPr="002F5973">
              <w:t>37</w:t>
            </w:r>
          </w:p>
        </w:tc>
        <w:tc>
          <w:tcPr>
            <w:tcW w:w="1234" w:type="dxa"/>
            <w:vAlign w:val="center"/>
          </w:tcPr>
          <w:p w14:paraId="4492726F" w14:textId="77777777" w:rsidR="00FC5A6C" w:rsidRPr="002F5973" w:rsidRDefault="00FC5A6C" w:rsidP="00E7067A">
            <w:pPr>
              <w:pStyle w:val="NTUtabletext"/>
              <w:jc w:val="center"/>
            </w:pPr>
            <w:r w:rsidRPr="002F5973">
              <w:t>31</w:t>
            </w:r>
          </w:p>
          <w:p w14:paraId="413CDD19" w14:textId="77777777" w:rsidR="00FC5A6C" w:rsidRPr="002F5973" w:rsidRDefault="00FC5A6C" w:rsidP="00E7067A">
            <w:pPr>
              <w:pStyle w:val="NTUtabletext"/>
              <w:jc w:val="center"/>
            </w:pPr>
            <w:r w:rsidRPr="002F5973">
              <w:t>42</w:t>
            </w:r>
          </w:p>
          <w:p w14:paraId="56FADA94" w14:textId="77777777" w:rsidR="00FC5A6C" w:rsidRPr="002F5973" w:rsidRDefault="00FC5A6C" w:rsidP="00E7067A">
            <w:pPr>
              <w:pStyle w:val="NTUtabletext"/>
              <w:jc w:val="center"/>
            </w:pPr>
            <w:r w:rsidRPr="002F5973">
              <w:t>55</w:t>
            </w:r>
          </w:p>
        </w:tc>
        <w:tc>
          <w:tcPr>
            <w:tcW w:w="1234" w:type="dxa"/>
            <w:vAlign w:val="center"/>
          </w:tcPr>
          <w:p w14:paraId="70A03914" w14:textId="77777777" w:rsidR="00FC5A6C" w:rsidRPr="002F5973" w:rsidRDefault="00FC5A6C" w:rsidP="00E7067A">
            <w:pPr>
              <w:pStyle w:val="NTUtabletext"/>
              <w:jc w:val="center"/>
            </w:pPr>
            <w:r w:rsidRPr="002F5973">
              <w:t>41</w:t>
            </w:r>
          </w:p>
          <w:p w14:paraId="4DBAA1E3" w14:textId="77777777" w:rsidR="00FC5A6C" w:rsidRPr="002F5973" w:rsidRDefault="00FC5A6C" w:rsidP="00E7067A">
            <w:pPr>
              <w:pStyle w:val="NTUtabletext"/>
              <w:jc w:val="center"/>
            </w:pPr>
            <w:r w:rsidRPr="002F5973">
              <w:t>56</w:t>
            </w:r>
          </w:p>
          <w:p w14:paraId="0BE1516B" w14:textId="77777777" w:rsidR="00FC5A6C" w:rsidRPr="002F5973" w:rsidRDefault="00FC5A6C" w:rsidP="00E7067A">
            <w:pPr>
              <w:pStyle w:val="NTUtabletext"/>
              <w:jc w:val="center"/>
            </w:pPr>
            <w:r w:rsidRPr="002F5973">
              <w:t>73</w:t>
            </w:r>
          </w:p>
        </w:tc>
        <w:tc>
          <w:tcPr>
            <w:tcW w:w="1234" w:type="dxa"/>
            <w:vAlign w:val="center"/>
          </w:tcPr>
          <w:p w14:paraId="5DFD2214" w14:textId="77777777" w:rsidR="00FC5A6C" w:rsidRPr="002F5973" w:rsidRDefault="00FC5A6C" w:rsidP="00E7067A">
            <w:pPr>
              <w:pStyle w:val="NTUtabletext"/>
              <w:jc w:val="center"/>
            </w:pPr>
            <w:r w:rsidRPr="002F5973">
              <w:t>52</w:t>
            </w:r>
          </w:p>
          <w:p w14:paraId="5311398C" w14:textId="77777777" w:rsidR="00FC5A6C" w:rsidRPr="002F5973" w:rsidRDefault="00FC5A6C" w:rsidP="00E7067A">
            <w:pPr>
              <w:pStyle w:val="NTUtabletext"/>
              <w:jc w:val="center"/>
            </w:pPr>
            <w:r w:rsidRPr="002F5973">
              <w:t>70</w:t>
            </w:r>
          </w:p>
          <w:p w14:paraId="56D9995B" w14:textId="77777777" w:rsidR="00FC5A6C" w:rsidRPr="002F5973" w:rsidRDefault="00FC5A6C" w:rsidP="00E7067A">
            <w:pPr>
              <w:pStyle w:val="NTUtabletext"/>
              <w:jc w:val="center"/>
            </w:pPr>
            <w:r w:rsidRPr="002F5973">
              <w:t>92</w:t>
            </w:r>
          </w:p>
        </w:tc>
        <w:tc>
          <w:tcPr>
            <w:tcW w:w="1234" w:type="dxa"/>
            <w:vAlign w:val="center"/>
          </w:tcPr>
          <w:p w14:paraId="74DD2EAB" w14:textId="77777777" w:rsidR="00FC5A6C" w:rsidRPr="002F5973" w:rsidRDefault="00FC5A6C" w:rsidP="00E7067A">
            <w:pPr>
              <w:pStyle w:val="NTUtabletext"/>
              <w:jc w:val="center"/>
            </w:pPr>
            <w:r w:rsidRPr="002F5973">
              <w:t>62</w:t>
            </w:r>
          </w:p>
          <w:p w14:paraId="64544490" w14:textId="77777777" w:rsidR="00FC5A6C" w:rsidRPr="002F5973" w:rsidRDefault="00FC5A6C" w:rsidP="00E7067A">
            <w:pPr>
              <w:pStyle w:val="NTUtabletext"/>
              <w:jc w:val="center"/>
            </w:pPr>
            <w:r w:rsidRPr="002F5973">
              <w:t>84</w:t>
            </w:r>
          </w:p>
          <w:p w14:paraId="0FD73EA1" w14:textId="77777777" w:rsidR="00FC5A6C" w:rsidRPr="002F5973" w:rsidRDefault="00FC5A6C" w:rsidP="00E7067A">
            <w:pPr>
              <w:pStyle w:val="NTUtabletext"/>
              <w:jc w:val="center"/>
            </w:pPr>
            <w:r w:rsidRPr="002F5973">
              <w:t>110</w:t>
            </w:r>
          </w:p>
        </w:tc>
      </w:tr>
      <w:tr w:rsidR="00FC5A6C" w14:paraId="7452B0E2" w14:textId="77777777" w:rsidTr="00E7067A">
        <w:trPr>
          <w:trHeight w:val="300"/>
        </w:trPr>
        <w:tc>
          <w:tcPr>
            <w:tcW w:w="1234" w:type="dxa"/>
            <w:vAlign w:val="center"/>
          </w:tcPr>
          <w:p w14:paraId="089356F3" w14:textId="77777777" w:rsidR="00FC5A6C" w:rsidRPr="002F5973" w:rsidRDefault="00FC5A6C" w:rsidP="00E7067A">
            <w:pPr>
              <w:pStyle w:val="NTUtabletext"/>
              <w:jc w:val="center"/>
            </w:pPr>
            <w:r w:rsidRPr="002F5973">
              <w:t>675</w:t>
            </w:r>
          </w:p>
          <w:p w14:paraId="177B6B6A" w14:textId="77777777" w:rsidR="00FC5A6C" w:rsidRPr="002F5973" w:rsidRDefault="00FC5A6C" w:rsidP="00E7067A">
            <w:pPr>
              <w:pStyle w:val="NTUtabletext"/>
              <w:jc w:val="center"/>
            </w:pPr>
            <w:r w:rsidRPr="002F5973">
              <w:t>750</w:t>
            </w:r>
          </w:p>
          <w:p w14:paraId="74D491C1" w14:textId="77777777" w:rsidR="00FC5A6C" w:rsidRPr="002F5973" w:rsidRDefault="00FC5A6C" w:rsidP="00E7067A">
            <w:pPr>
              <w:pStyle w:val="NTUtabletext"/>
              <w:jc w:val="center"/>
            </w:pPr>
            <w:r w:rsidRPr="002F5973">
              <w:t>900</w:t>
            </w:r>
          </w:p>
        </w:tc>
        <w:tc>
          <w:tcPr>
            <w:tcW w:w="1234" w:type="dxa"/>
            <w:vAlign w:val="center"/>
          </w:tcPr>
          <w:p w14:paraId="19E8878F" w14:textId="77777777" w:rsidR="00FC5A6C" w:rsidRPr="002F5973" w:rsidRDefault="00FC5A6C" w:rsidP="00E7067A">
            <w:pPr>
              <w:pStyle w:val="NTUtabletext"/>
              <w:jc w:val="center"/>
            </w:pPr>
            <w:r w:rsidRPr="002F5973">
              <w:t>23</w:t>
            </w:r>
          </w:p>
          <w:p w14:paraId="08A548E7" w14:textId="77777777" w:rsidR="00FC5A6C" w:rsidRPr="002F5973" w:rsidRDefault="00FC5A6C" w:rsidP="00E7067A">
            <w:pPr>
              <w:pStyle w:val="NTUtabletext"/>
              <w:jc w:val="center"/>
            </w:pPr>
            <w:r w:rsidRPr="002F5973">
              <w:t>29</w:t>
            </w:r>
          </w:p>
          <w:p w14:paraId="47EA7220" w14:textId="77777777" w:rsidR="00FC5A6C" w:rsidRPr="002F5973" w:rsidRDefault="00FC5A6C" w:rsidP="00E7067A">
            <w:pPr>
              <w:pStyle w:val="NTUtabletext"/>
              <w:jc w:val="center"/>
            </w:pPr>
            <w:r w:rsidRPr="002F5973">
              <w:t>41</w:t>
            </w:r>
          </w:p>
        </w:tc>
        <w:tc>
          <w:tcPr>
            <w:tcW w:w="1234" w:type="dxa"/>
            <w:vAlign w:val="center"/>
          </w:tcPr>
          <w:p w14:paraId="082915E9" w14:textId="77777777" w:rsidR="00FC5A6C" w:rsidRPr="002F5973" w:rsidRDefault="00FC5A6C" w:rsidP="00E7067A">
            <w:pPr>
              <w:pStyle w:val="NTUtabletext"/>
              <w:jc w:val="center"/>
            </w:pPr>
            <w:r w:rsidRPr="002F5973">
              <w:t>46</w:t>
            </w:r>
          </w:p>
          <w:p w14:paraId="2B3A4EC8" w14:textId="77777777" w:rsidR="00FC5A6C" w:rsidRPr="002F5973" w:rsidRDefault="00FC5A6C" w:rsidP="00E7067A">
            <w:pPr>
              <w:pStyle w:val="NTUtabletext"/>
              <w:jc w:val="center"/>
            </w:pPr>
            <w:r w:rsidRPr="002F5973">
              <w:t>57</w:t>
            </w:r>
          </w:p>
          <w:p w14:paraId="76ED1EE7" w14:textId="77777777" w:rsidR="00FC5A6C" w:rsidRPr="002F5973" w:rsidRDefault="00FC5A6C" w:rsidP="00E7067A">
            <w:pPr>
              <w:pStyle w:val="NTUtabletext"/>
              <w:jc w:val="center"/>
            </w:pPr>
            <w:r w:rsidRPr="002F5973">
              <w:t>83</w:t>
            </w:r>
          </w:p>
        </w:tc>
        <w:tc>
          <w:tcPr>
            <w:tcW w:w="1234" w:type="dxa"/>
            <w:vAlign w:val="center"/>
          </w:tcPr>
          <w:p w14:paraId="01C7725E" w14:textId="77777777" w:rsidR="00FC5A6C" w:rsidRPr="002F5973" w:rsidRDefault="00FC5A6C" w:rsidP="00E7067A">
            <w:pPr>
              <w:pStyle w:val="NTUtabletext"/>
              <w:jc w:val="center"/>
            </w:pPr>
            <w:r w:rsidRPr="002F5973">
              <w:t>70</w:t>
            </w:r>
          </w:p>
          <w:p w14:paraId="5B7B29BB" w14:textId="77777777" w:rsidR="00FC5A6C" w:rsidRPr="002F5973" w:rsidRDefault="00FC5A6C" w:rsidP="00E7067A">
            <w:pPr>
              <w:pStyle w:val="NTUtabletext"/>
              <w:jc w:val="center"/>
            </w:pPr>
            <w:r w:rsidRPr="002F5973">
              <w:t>86</w:t>
            </w:r>
          </w:p>
          <w:p w14:paraId="1EFCE3DF" w14:textId="77777777" w:rsidR="00FC5A6C" w:rsidRPr="002F5973" w:rsidRDefault="00FC5A6C" w:rsidP="00E7067A">
            <w:pPr>
              <w:pStyle w:val="NTUtabletext"/>
              <w:jc w:val="center"/>
            </w:pPr>
            <w:r w:rsidRPr="002F5973">
              <w:t>124</w:t>
            </w:r>
          </w:p>
        </w:tc>
        <w:tc>
          <w:tcPr>
            <w:tcW w:w="1234" w:type="dxa"/>
            <w:vAlign w:val="center"/>
          </w:tcPr>
          <w:p w14:paraId="66BEB2EF" w14:textId="77777777" w:rsidR="00FC5A6C" w:rsidRPr="002F5973" w:rsidRDefault="00FC5A6C" w:rsidP="00E7067A">
            <w:pPr>
              <w:pStyle w:val="NTUtabletext"/>
              <w:jc w:val="center"/>
            </w:pPr>
            <w:r w:rsidRPr="002F5973">
              <w:t>93</w:t>
            </w:r>
          </w:p>
          <w:p w14:paraId="3CE35B42" w14:textId="77777777" w:rsidR="00FC5A6C" w:rsidRPr="002F5973" w:rsidRDefault="00FC5A6C" w:rsidP="00E7067A">
            <w:pPr>
              <w:pStyle w:val="NTUtabletext"/>
              <w:jc w:val="center"/>
            </w:pPr>
            <w:r w:rsidRPr="002F5973">
              <w:t>115</w:t>
            </w:r>
          </w:p>
          <w:p w14:paraId="7930C40C" w14:textId="77777777" w:rsidR="00FC5A6C" w:rsidRPr="002F5973" w:rsidRDefault="00FC5A6C" w:rsidP="00E7067A">
            <w:pPr>
              <w:pStyle w:val="NTUtabletext"/>
              <w:jc w:val="center"/>
            </w:pPr>
            <w:r w:rsidRPr="002F5973">
              <w:t>165</w:t>
            </w:r>
          </w:p>
        </w:tc>
        <w:tc>
          <w:tcPr>
            <w:tcW w:w="1234" w:type="dxa"/>
            <w:vAlign w:val="center"/>
          </w:tcPr>
          <w:p w14:paraId="5EDDEEBA" w14:textId="77777777" w:rsidR="00FC5A6C" w:rsidRPr="002F5973" w:rsidRDefault="00FC5A6C" w:rsidP="00E7067A">
            <w:pPr>
              <w:pStyle w:val="NTUtabletext"/>
              <w:jc w:val="center"/>
            </w:pPr>
            <w:r w:rsidRPr="002F5973">
              <w:t>116</w:t>
            </w:r>
          </w:p>
          <w:p w14:paraId="031C44D8" w14:textId="77777777" w:rsidR="00FC5A6C" w:rsidRPr="002F5973" w:rsidRDefault="00FC5A6C" w:rsidP="00E7067A">
            <w:pPr>
              <w:pStyle w:val="NTUtabletext"/>
              <w:jc w:val="center"/>
            </w:pPr>
            <w:r w:rsidRPr="002F5973">
              <w:t>143</w:t>
            </w:r>
          </w:p>
          <w:p w14:paraId="6E89BBD4" w14:textId="77777777" w:rsidR="00FC5A6C" w:rsidRPr="002F5973" w:rsidRDefault="00FC5A6C" w:rsidP="00E7067A">
            <w:pPr>
              <w:pStyle w:val="NTUtabletext"/>
              <w:jc w:val="center"/>
            </w:pPr>
            <w:r w:rsidRPr="002F5973">
              <w:t>207</w:t>
            </w:r>
          </w:p>
        </w:tc>
        <w:tc>
          <w:tcPr>
            <w:tcW w:w="1234" w:type="dxa"/>
            <w:vAlign w:val="center"/>
          </w:tcPr>
          <w:p w14:paraId="34F7980C" w14:textId="77777777" w:rsidR="00FC5A6C" w:rsidRPr="002F5973" w:rsidRDefault="00FC5A6C" w:rsidP="00E7067A">
            <w:pPr>
              <w:pStyle w:val="NTUtabletext"/>
              <w:jc w:val="center"/>
            </w:pPr>
            <w:r w:rsidRPr="002F5973">
              <w:t>139</w:t>
            </w:r>
          </w:p>
          <w:p w14:paraId="1990E1A6" w14:textId="77777777" w:rsidR="00FC5A6C" w:rsidRPr="002F5973" w:rsidRDefault="00FC5A6C" w:rsidP="00E7067A">
            <w:pPr>
              <w:pStyle w:val="NTUtabletext"/>
              <w:jc w:val="center"/>
            </w:pPr>
            <w:r w:rsidRPr="002F5973">
              <w:t>172</w:t>
            </w:r>
          </w:p>
          <w:p w14:paraId="662D5640" w14:textId="77777777" w:rsidR="00FC5A6C" w:rsidRPr="002F5973" w:rsidRDefault="00FC5A6C" w:rsidP="00E7067A">
            <w:pPr>
              <w:pStyle w:val="NTUtabletext"/>
              <w:jc w:val="center"/>
            </w:pPr>
            <w:r w:rsidRPr="002F5973">
              <w:t>248</w:t>
            </w:r>
          </w:p>
        </w:tc>
      </w:tr>
      <w:tr w:rsidR="00FC5A6C" w14:paraId="7AB6B1BB" w14:textId="77777777" w:rsidTr="00E7067A">
        <w:trPr>
          <w:trHeight w:val="300"/>
        </w:trPr>
        <w:tc>
          <w:tcPr>
            <w:tcW w:w="1234" w:type="dxa"/>
            <w:vAlign w:val="center"/>
          </w:tcPr>
          <w:p w14:paraId="2358D3ED" w14:textId="77777777" w:rsidR="00FC5A6C" w:rsidRPr="002F5973" w:rsidRDefault="00FC5A6C" w:rsidP="00E7067A">
            <w:pPr>
              <w:pStyle w:val="NTUtabletext"/>
              <w:jc w:val="center"/>
            </w:pPr>
            <w:r w:rsidRPr="002F5973">
              <w:t>1000 1050 1200</w:t>
            </w:r>
          </w:p>
        </w:tc>
        <w:tc>
          <w:tcPr>
            <w:tcW w:w="1234" w:type="dxa"/>
            <w:vAlign w:val="center"/>
          </w:tcPr>
          <w:p w14:paraId="21C6EE76" w14:textId="77777777" w:rsidR="00FC5A6C" w:rsidRPr="002F5973" w:rsidRDefault="00FC5A6C" w:rsidP="00E7067A">
            <w:pPr>
              <w:pStyle w:val="NTUtabletext"/>
              <w:jc w:val="center"/>
            </w:pPr>
            <w:r w:rsidRPr="002F5973">
              <w:t>51</w:t>
            </w:r>
          </w:p>
          <w:p w14:paraId="67B6E3A8" w14:textId="77777777" w:rsidR="00FC5A6C" w:rsidRPr="002F5973" w:rsidRDefault="00FC5A6C" w:rsidP="00E7067A">
            <w:pPr>
              <w:pStyle w:val="NTUtabletext"/>
              <w:jc w:val="center"/>
            </w:pPr>
            <w:r w:rsidRPr="002F5973">
              <w:t>56</w:t>
            </w:r>
          </w:p>
          <w:p w14:paraId="6E48861C" w14:textId="77777777" w:rsidR="00FC5A6C" w:rsidRPr="002F5973" w:rsidRDefault="00FC5A6C" w:rsidP="00E7067A">
            <w:pPr>
              <w:pStyle w:val="NTUtabletext"/>
              <w:jc w:val="center"/>
            </w:pPr>
            <w:r w:rsidRPr="002F5973">
              <w:t>73</w:t>
            </w:r>
          </w:p>
        </w:tc>
        <w:tc>
          <w:tcPr>
            <w:tcW w:w="1234" w:type="dxa"/>
            <w:vAlign w:val="center"/>
          </w:tcPr>
          <w:p w14:paraId="6F4DD775" w14:textId="77777777" w:rsidR="00FC5A6C" w:rsidRPr="002F5973" w:rsidRDefault="00FC5A6C" w:rsidP="00E7067A">
            <w:pPr>
              <w:pStyle w:val="NTUtabletext"/>
              <w:jc w:val="center"/>
            </w:pPr>
            <w:r w:rsidRPr="002F5973">
              <w:t>102</w:t>
            </w:r>
          </w:p>
          <w:p w14:paraId="184F83F0" w14:textId="77777777" w:rsidR="00FC5A6C" w:rsidRPr="002F5973" w:rsidRDefault="00FC5A6C" w:rsidP="00E7067A">
            <w:pPr>
              <w:pStyle w:val="NTUtabletext"/>
              <w:jc w:val="center"/>
            </w:pPr>
            <w:r w:rsidRPr="002F5973">
              <w:t>112</w:t>
            </w:r>
          </w:p>
          <w:p w14:paraId="3D855F56" w14:textId="77777777" w:rsidR="00FC5A6C" w:rsidRPr="002F5973" w:rsidRDefault="00FC5A6C" w:rsidP="00E7067A">
            <w:pPr>
              <w:pStyle w:val="NTUtabletext"/>
              <w:jc w:val="center"/>
            </w:pPr>
            <w:r w:rsidRPr="002F5973">
              <w:t>147</w:t>
            </w:r>
          </w:p>
        </w:tc>
        <w:tc>
          <w:tcPr>
            <w:tcW w:w="1234" w:type="dxa"/>
            <w:vAlign w:val="center"/>
          </w:tcPr>
          <w:p w14:paraId="40A73538" w14:textId="77777777" w:rsidR="00FC5A6C" w:rsidRPr="002F5973" w:rsidRDefault="00FC5A6C" w:rsidP="00E7067A">
            <w:pPr>
              <w:pStyle w:val="NTUtabletext"/>
              <w:jc w:val="center"/>
            </w:pPr>
            <w:r w:rsidRPr="002F5973">
              <w:t>153</w:t>
            </w:r>
          </w:p>
          <w:p w14:paraId="69B16A0D" w14:textId="77777777" w:rsidR="00FC5A6C" w:rsidRPr="002F5973" w:rsidRDefault="00FC5A6C" w:rsidP="00E7067A">
            <w:pPr>
              <w:pStyle w:val="NTUtabletext"/>
              <w:jc w:val="center"/>
            </w:pPr>
            <w:r w:rsidRPr="002F5973">
              <w:t>169</w:t>
            </w:r>
          </w:p>
          <w:p w14:paraId="563E6437" w14:textId="77777777" w:rsidR="00FC5A6C" w:rsidRPr="002F5973" w:rsidRDefault="00FC5A6C" w:rsidP="00E7067A">
            <w:pPr>
              <w:pStyle w:val="NTUtabletext"/>
              <w:jc w:val="center"/>
            </w:pPr>
            <w:r w:rsidRPr="002F5973">
              <w:t>220</w:t>
            </w:r>
          </w:p>
        </w:tc>
        <w:tc>
          <w:tcPr>
            <w:tcW w:w="1234" w:type="dxa"/>
            <w:vAlign w:val="center"/>
          </w:tcPr>
          <w:p w14:paraId="3297769C" w14:textId="77777777" w:rsidR="00FC5A6C" w:rsidRPr="002F5973" w:rsidRDefault="00FC5A6C" w:rsidP="00E7067A">
            <w:pPr>
              <w:pStyle w:val="NTUtabletext"/>
              <w:jc w:val="center"/>
            </w:pPr>
            <w:r w:rsidRPr="002F5973">
              <w:t>204</w:t>
            </w:r>
          </w:p>
          <w:p w14:paraId="77AE1656" w14:textId="77777777" w:rsidR="00FC5A6C" w:rsidRPr="002F5973" w:rsidRDefault="00FC5A6C" w:rsidP="00E7067A">
            <w:pPr>
              <w:pStyle w:val="NTUtabletext"/>
              <w:jc w:val="center"/>
            </w:pPr>
            <w:r w:rsidRPr="002F5973">
              <w:t>225</w:t>
            </w:r>
          </w:p>
          <w:p w14:paraId="6C9BCF02" w14:textId="77777777" w:rsidR="00FC5A6C" w:rsidRPr="002F5973" w:rsidRDefault="00FC5A6C" w:rsidP="00E7067A">
            <w:pPr>
              <w:pStyle w:val="NTUtabletext"/>
              <w:jc w:val="center"/>
            </w:pPr>
            <w:r w:rsidRPr="002F5973">
              <w:t>294</w:t>
            </w:r>
          </w:p>
        </w:tc>
        <w:tc>
          <w:tcPr>
            <w:tcW w:w="1234" w:type="dxa"/>
            <w:vAlign w:val="center"/>
          </w:tcPr>
          <w:p w14:paraId="306183FA" w14:textId="77777777" w:rsidR="00FC5A6C" w:rsidRPr="002F5973" w:rsidRDefault="00FC5A6C" w:rsidP="00E7067A">
            <w:pPr>
              <w:pStyle w:val="NTUtabletext"/>
              <w:jc w:val="center"/>
            </w:pPr>
            <w:r w:rsidRPr="002F5973">
              <w:t>255</w:t>
            </w:r>
          </w:p>
          <w:p w14:paraId="2810D83A" w14:textId="77777777" w:rsidR="00FC5A6C" w:rsidRPr="002F5973" w:rsidRDefault="00FC5A6C" w:rsidP="00E7067A">
            <w:pPr>
              <w:pStyle w:val="NTUtabletext"/>
              <w:jc w:val="center"/>
            </w:pPr>
            <w:r w:rsidRPr="002F5973">
              <w:t>281</w:t>
            </w:r>
          </w:p>
          <w:p w14:paraId="2943EAB6" w14:textId="77777777" w:rsidR="00FC5A6C" w:rsidRPr="002F5973" w:rsidRDefault="00FC5A6C" w:rsidP="00E7067A">
            <w:pPr>
              <w:pStyle w:val="NTUtabletext"/>
              <w:jc w:val="center"/>
            </w:pPr>
            <w:r w:rsidRPr="002F5973">
              <w:t>367</w:t>
            </w:r>
          </w:p>
        </w:tc>
        <w:tc>
          <w:tcPr>
            <w:tcW w:w="1234" w:type="dxa"/>
            <w:vAlign w:val="center"/>
          </w:tcPr>
          <w:p w14:paraId="2D900017" w14:textId="77777777" w:rsidR="00FC5A6C" w:rsidRPr="002F5973" w:rsidRDefault="00FC5A6C" w:rsidP="00E7067A">
            <w:pPr>
              <w:pStyle w:val="NTUtabletext"/>
              <w:jc w:val="center"/>
            </w:pPr>
            <w:r w:rsidRPr="002F5973">
              <w:t>306</w:t>
            </w:r>
          </w:p>
          <w:p w14:paraId="08604022" w14:textId="77777777" w:rsidR="00FC5A6C" w:rsidRPr="002F5973" w:rsidRDefault="00FC5A6C" w:rsidP="00E7067A">
            <w:pPr>
              <w:pStyle w:val="NTUtabletext"/>
              <w:jc w:val="center"/>
            </w:pPr>
            <w:r w:rsidRPr="002F5973">
              <w:t>337</w:t>
            </w:r>
          </w:p>
          <w:p w14:paraId="6F8920A8" w14:textId="77777777" w:rsidR="00FC5A6C" w:rsidRPr="002F5973" w:rsidRDefault="00FC5A6C" w:rsidP="00E7067A">
            <w:pPr>
              <w:pStyle w:val="NTUtabletext"/>
              <w:jc w:val="center"/>
            </w:pPr>
            <w:r w:rsidRPr="002F5973">
              <w:t>441</w:t>
            </w:r>
          </w:p>
        </w:tc>
      </w:tr>
      <w:tr w:rsidR="00FC5A6C" w14:paraId="03EFC784" w14:textId="77777777" w:rsidTr="00E7067A">
        <w:trPr>
          <w:trHeight w:val="300"/>
        </w:trPr>
        <w:tc>
          <w:tcPr>
            <w:tcW w:w="1234" w:type="dxa"/>
            <w:vAlign w:val="center"/>
          </w:tcPr>
          <w:p w14:paraId="4DCD57EE" w14:textId="77777777" w:rsidR="00FC5A6C" w:rsidRPr="002F5973" w:rsidRDefault="00FC5A6C" w:rsidP="00E7067A">
            <w:pPr>
              <w:pStyle w:val="NTUtabletext"/>
              <w:jc w:val="center"/>
            </w:pPr>
            <w:r w:rsidRPr="002F5973">
              <w:t>1500</w:t>
            </w:r>
          </w:p>
        </w:tc>
        <w:tc>
          <w:tcPr>
            <w:tcW w:w="1234" w:type="dxa"/>
            <w:vAlign w:val="center"/>
          </w:tcPr>
          <w:p w14:paraId="59B32F2F" w14:textId="77777777" w:rsidR="00FC5A6C" w:rsidRPr="002F5973" w:rsidRDefault="00FC5A6C" w:rsidP="00E7067A">
            <w:pPr>
              <w:pStyle w:val="NTUtabletext"/>
              <w:jc w:val="center"/>
            </w:pPr>
            <w:r w:rsidRPr="002F5973">
              <w:t>115</w:t>
            </w:r>
          </w:p>
        </w:tc>
        <w:tc>
          <w:tcPr>
            <w:tcW w:w="1234" w:type="dxa"/>
            <w:vAlign w:val="center"/>
          </w:tcPr>
          <w:p w14:paraId="4A26033A" w14:textId="77777777" w:rsidR="00FC5A6C" w:rsidRPr="002F5973" w:rsidRDefault="00FC5A6C" w:rsidP="00E7067A">
            <w:pPr>
              <w:pStyle w:val="NTUtabletext"/>
              <w:jc w:val="center"/>
            </w:pPr>
            <w:r w:rsidRPr="002F5973">
              <w:t>230</w:t>
            </w:r>
          </w:p>
        </w:tc>
        <w:tc>
          <w:tcPr>
            <w:tcW w:w="1234" w:type="dxa"/>
            <w:vAlign w:val="center"/>
          </w:tcPr>
          <w:p w14:paraId="2F56AA27" w14:textId="77777777" w:rsidR="00FC5A6C" w:rsidRPr="002F5973" w:rsidRDefault="00FC5A6C" w:rsidP="00E7067A">
            <w:pPr>
              <w:pStyle w:val="NTUtabletext"/>
              <w:jc w:val="center"/>
            </w:pPr>
            <w:r w:rsidRPr="002F5973">
              <w:t>344</w:t>
            </w:r>
          </w:p>
        </w:tc>
        <w:tc>
          <w:tcPr>
            <w:tcW w:w="1234" w:type="dxa"/>
            <w:vAlign w:val="center"/>
          </w:tcPr>
          <w:p w14:paraId="2ACA6B18" w14:textId="77777777" w:rsidR="00FC5A6C" w:rsidRPr="002F5973" w:rsidRDefault="00FC5A6C" w:rsidP="00E7067A">
            <w:pPr>
              <w:pStyle w:val="NTUtabletext"/>
              <w:jc w:val="center"/>
            </w:pPr>
            <w:r w:rsidRPr="002F5973">
              <w:t>459</w:t>
            </w:r>
          </w:p>
        </w:tc>
        <w:tc>
          <w:tcPr>
            <w:tcW w:w="1234" w:type="dxa"/>
            <w:vAlign w:val="center"/>
          </w:tcPr>
          <w:p w14:paraId="327B31CA" w14:textId="77777777" w:rsidR="00FC5A6C" w:rsidRPr="002F5973" w:rsidRDefault="00FC5A6C" w:rsidP="00E7067A">
            <w:pPr>
              <w:pStyle w:val="NTUtabletext"/>
              <w:jc w:val="center"/>
            </w:pPr>
            <w:r w:rsidRPr="002F5973">
              <w:t>574</w:t>
            </w:r>
          </w:p>
        </w:tc>
        <w:tc>
          <w:tcPr>
            <w:tcW w:w="1234" w:type="dxa"/>
            <w:vAlign w:val="center"/>
          </w:tcPr>
          <w:p w14:paraId="3B31E375" w14:textId="77777777" w:rsidR="00FC5A6C" w:rsidRPr="002F5973" w:rsidRDefault="00FC5A6C" w:rsidP="00E7067A">
            <w:pPr>
              <w:pStyle w:val="NTUtabletext"/>
              <w:jc w:val="center"/>
            </w:pPr>
            <w:r w:rsidRPr="002F5973">
              <w:t>689</w:t>
            </w:r>
          </w:p>
        </w:tc>
      </w:tr>
    </w:tbl>
    <w:p w14:paraId="20C5B56C" w14:textId="77777777" w:rsidR="00FC5A6C" w:rsidRDefault="00FC5A6C" w:rsidP="00FC5A6C">
      <w:pPr>
        <w:pStyle w:val="NTUMasterNormal"/>
      </w:pPr>
    </w:p>
    <w:p w14:paraId="5BCDB8FD" w14:textId="77777777" w:rsidR="00FC5A6C" w:rsidRDefault="00FC5A6C" w:rsidP="00FC5A6C">
      <w:pPr>
        <w:rPr>
          <w:lang w:val="en-US"/>
        </w:rPr>
      </w:pPr>
    </w:p>
    <w:p w14:paraId="7E3EAA0F" w14:textId="77777777" w:rsidR="00FC5A6C" w:rsidRDefault="00FC5A6C" w:rsidP="00FC5A6C">
      <w:pPr>
        <w:rPr>
          <w:lang w:val="en-US"/>
        </w:rPr>
      </w:pPr>
    </w:p>
    <w:p w14:paraId="450EEDB8" w14:textId="77777777" w:rsidR="00FC5A6C" w:rsidRDefault="00FC5A6C" w:rsidP="00FC5A6C">
      <w:pPr>
        <w:rPr>
          <w:lang w:val="en-US"/>
        </w:rPr>
      </w:pPr>
    </w:p>
    <w:p w14:paraId="68C297D0" w14:textId="77777777" w:rsidR="00FC5A6C" w:rsidRDefault="00FC5A6C" w:rsidP="00FC5A6C">
      <w:pPr>
        <w:rPr>
          <w:lang w:val="en-US"/>
        </w:rPr>
      </w:pPr>
    </w:p>
    <w:p w14:paraId="0C46FCF4" w14:textId="77777777" w:rsidR="00FC5A6C" w:rsidRDefault="00FC5A6C" w:rsidP="00FC5A6C">
      <w:pPr>
        <w:rPr>
          <w:lang w:val="en-US"/>
        </w:rPr>
      </w:pPr>
    </w:p>
    <w:p w14:paraId="1A62CFD2" w14:textId="77777777" w:rsidR="00FC5A6C" w:rsidRDefault="00FC5A6C" w:rsidP="00FC5A6C">
      <w:pPr>
        <w:rPr>
          <w:lang w:val="en-US"/>
        </w:rPr>
      </w:pPr>
    </w:p>
    <w:p w14:paraId="5BCB6116" w14:textId="77777777" w:rsidR="00FC5A6C" w:rsidRDefault="00FC5A6C" w:rsidP="00FC5A6C">
      <w:pPr>
        <w:rPr>
          <w:lang w:val="en-US"/>
        </w:rPr>
      </w:pPr>
    </w:p>
    <w:p w14:paraId="245872DE" w14:textId="77777777" w:rsidR="00FC5A6C" w:rsidRDefault="00FC5A6C" w:rsidP="00FC5A6C">
      <w:pPr>
        <w:rPr>
          <w:lang w:val="en-US"/>
        </w:rPr>
      </w:pPr>
    </w:p>
    <w:p w14:paraId="703B7B5F" w14:textId="77777777" w:rsidR="00FC5A6C" w:rsidRDefault="00FC5A6C" w:rsidP="00FC5A6C">
      <w:pPr>
        <w:rPr>
          <w:lang w:val="en-US"/>
        </w:rPr>
      </w:pPr>
    </w:p>
    <w:p w14:paraId="34F8EBB7" w14:textId="77777777" w:rsidR="00FC5A6C" w:rsidRDefault="00FC5A6C" w:rsidP="00FC5A6C">
      <w:pPr>
        <w:rPr>
          <w:lang w:val="en-US"/>
        </w:rPr>
      </w:pPr>
    </w:p>
    <w:p w14:paraId="4C779D3A" w14:textId="77777777" w:rsidR="00FC5A6C" w:rsidRDefault="00FC5A6C" w:rsidP="00FC5A6C">
      <w:pPr>
        <w:rPr>
          <w:lang w:val="en-US"/>
        </w:rPr>
      </w:pPr>
    </w:p>
    <w:p w14:paraId="23D79A6E" w14:textId="77777777" w:rsidR="00FC5A6C" w:rsidRDefault="00FC5A6C" w:rsidP="00FC5A6C">
      <w:pPr>
        <w:ind w:left="0"/>
        <w:rPr>
          <w:highlight w:val="yellow"/>
          <w:lang w:val="en-US"/>
        </w:rPr>
      </w:pPr>
    </w:p>
    <w:p w14:paraId="214C3811" w14:textId="77777777" w:rsidR="00FC5A6C" w:rsidRDefault="00FC5A6C" w:rsidP="00FC5A6C">
      <w:pPr>
        <w:pStyle w:val="NTUMasterNormal"/>
      </w:pPr>
      <w:r w:rsidRPr="063D0B26">
        <w:rPr>
          <w:lang w:val="en-US"/>
        </w:rPr>
        <w:t>Notes:</w:t>
      </w:r>
    </w:p>
    <w:p w14:paraId="040FB04F" w14:textId="77777777" w:rsidR="00FC5A6C" w:rsidRDefault="00FC5A6C" w:rsidP="002933D1">
      <w:pPr>
        <w:pStyle w:val="NTUanumbering"/>
        <w:numPr>
          <w:ilvl w:val="0"/>
          <w:numId w:val="148"/>
        </w:numPr>
      </w:pPr>
      <w:r w:rsidRPr="002F5973">
        <w:rPr>
          <w:lang w:val="en-US"/>
        </w:rPr>
        <w:lastRenderedPageBreak/>
        <w:t xml:space="preserve">The timing of the test duration shall commence after the 3-minute initial period. </w:t>
      </w:r>
    </w:p>
    <w:p w14:paraId="68EB68CA" w14:textId="77777777" w:rsidR="00FC5A6C" w:rsidRDefault="00FC5A6C" w:rsidP="002933D1">
      <w:pPr>
        <w:pStyle w:val="NTUanumbering"/>
        <w:numPr>
          <w:ilvl w:val="0"/>
          <w:numId w:val="148"/>
        </w:numPr>
      </w:pPr>
      <w:r w:rsidRPr="00C41163">
        <w:rPr>
          <w:lang w:val="en-US"/>
        </w:rPr>
        <w:t>Test duration times for other combinations of pipe size and test length may be interpolated.</w:t>
      </w:r>
    </w:p>
    <w:p w14:paraId="2A200006" w14:textId="77777777" w:rsidR="00FC5A6C" w:rsidRPr="00C41163" w:rsidRDefault="00FC5A6C" w:rsidP="00FC5A6C">
      <w:pPr>
        <w:pStyle w:val="Heading5"/>
        <w:ind w:left="851" w:hanging="851"/>
      </w:pPr>
      <w:bookmarkStart w:id="884" w:name="_Toc141982681"/>
      <w:r w:rsidRPr="00C41163">
        <w:t>Low pressure air testing</w:t>
      </w:r>
      <w:bookmarkEnd w:id="884"/>
    </w:p>
    <w:p w14:paraId="28ADBC93" w14:textId="77777777" w:rsidR="00FC5A6C" w:rsidRDefault="00FC5A6C" w:rsidP="00FC5A6C">
      <w:pPr>
        <w:pStyle w:val="NTUMasterNormal"/>
      </w:pPr>
      <w:r w:rsidRPr="063D0B26">
        <w:rPr>
          <w:lang w:val="en-US"/>
        </w:rPr>
        <w:t xml:space="preserve">Limit testing to </w:t>
      </w:r>
      <w:r>
        <w:rPr>
          <w:lang w:val="en-US"/>
        </w:rPr>
        <w:t>wastewater systems</w:t>
      </w:r>
      <w:r w:rsidRPr="063D0B26">
        <w:rPr>
          <w:lang w:val="en-US"/>
        </w:rPr>
        <w:t xml:space="preserve"> ≥DN 1500 and to </w:t>
      </w:r>
      <w:proofErr w:type="gramStart"/>
      <w:r w:rsidRPr="063D0B26">
        <w:rPr>
          <w:lang w:val="en-US"/>
        </w:rPr>
        <w:t>runs</w:t>
      </w:r>
      <w:proofErr w:type="gramEnd"/>
      <w:r w:rsidRPr="063D0B26">
        <w:rPr>
          <w:lang w:val="en-US"/>
        </w:rPr>
        <w:t xml:space="preserve"> between MHs and/or MCs/MSs/ISs/IOs of ≤250 m. </w:t>
      </w:r>
    </w:p>
    <w:p w14:paraId="2C281770" w14:textId="77777777" w:rsidR="00FC5A6C" w:rsidRDefault="00FC5A6C" w:rsidP="00FC5A6C">
      <w:pPr>
        <w:pStyle w:val="NTUMasterNormal"/>
      </w:pPr>
      <w:r w:rsidRPr="063D0B26">
        <w:rPr>
          <w:lang w:val="en-US"/>
        </w:rPr>
        <w:t xml:space="preserve">Plug all </w:t>
      </w:r>
      <w:r>
        <w:rPr>
          <w:lang w:val="en-US"/>
        </w:rPr>
        <w:t>wastewater</w:t>
      </w:r>
      <w:r w:rsidRPr="063D0B26">
        <w:rPr>
          <w:lang w:val="en-US"/>
        </w:rPr>
        <w:t xml:space="preserve"> inlets and outlets and cap and seal all MC/MS risers in the test length of </w:t>
      </w:r>
      <w:r>
        <w:rPr>
          <w:lang w:val="en-US"/>
        </w:rPr>
        <w:t>wastewater</w:t>
      </w:r>
      <w:r w:rsidRPr="063D0B26">
        <w:rPr>
          <w:lang w:val="en-US"/>
        </w:rPr>
        <w:t xml:space="preserve">. </w:t>
      </w:r>
    </w:p>
    <w:p w14:paraId="1917FAD5" w14:textId="77777777" w:rsidR="00FC5A6C" w:rsidRDefault="00FC5A6C" w:rsidP="00FC5A6C">
      <w:pPr>
        <w:pStyle w:val="NTUMasterNormal"/>
      </w:pPr>
      <w:r w:rsidRPr="063D0B26">
        <w:rPr>
          <w:lang w:val="en-US"/>
        </w:rPr>
        <w:t xml:space="preserve">Slowly apply an initial test pressure of approximately 27 kPa, since rapid </w:t>
      </w:r>
      <w:proofErr w:type="spellStart"/>
      <w:r w:rsidRPr="063D0B26">
        <w:rPr>
          <w:lang w:val="en-US"/>
        </w:rPr>
        <w:t>pressurisation</w:t>
      </w:r>
      <w:proofErr w:type="spellEnd"/>
      <w:r w:rsidRPr="063D0B26">
        <w:rPr>
          <w:lang w:val="en-US"/>
        </w:rPr>
        <w:t xml:space="preserve"> can cause significant air temperature changes that may affect testing accuracy. Where the </w:t>
      </w:r>
      <w:r>
        <w:rPr>
          <w:lang w:val="en-US"/>
        </w:rPr>
        <w:t>wastewater</w:t>
      </w:r>
      <w:r w:rsidRPr="063D0B26">
        <w:rPr>
          <w:lang w:val="en-US"/>
        </w:rPr>
        <w:t xml:space="preserve"> is below the water table, increase the stated pressure to achieve a differential pressure of 27 kPa, but do not exceed 50 kPa actual test pressure. </w:t>
      </w:r>
    </w:p>
    <w:p w14:paraId="47FE7A5F" w14:textId="77777777" w:rsidR="00FC5A6C" w:rsidRDefault="00FC5A6C" w:rsidP="00FC5A6C">
      <w:pPr>
        <w:pStyle w:val="NTUMasterNormal"/>
      </w:pPr>
      <w:r w:rsidRPr="063D0B26">
        <w:rPr>
          <w:lang w:val="en-US"/>
        </w:rPr>
        <w:t xml:space="preserve">Close the valve on the air pressure line and shut off the pump. Allow the air pressure to </w:t>
      </w:r>
      <w:proofErr w:type="spellStart"/>
      <w:r w:rsidRPr="063D0B26">
        <w:rPr>
          <w:lang w:val="en-US"/>
        </w:rPr>
        <w:t>stabilise</w:t>
      </w:r>
      <w:proofErr w:type="spellEnd"/>
      <w:r w:rsidRPr="063D0B26">
        <w:rPr>
          <w:lang w:val="en-US"/>
        </w:rPr>
        <w:t xml:space="preserve"> for at least 3 minutes to identify any initial leakage. </w:t>
      </w:r>
    </w:p>
    <w:p w14:paraId="08A962CF" w14:textId="77777777" w:rsidR="00FC5A6C" w:rsidRPr="00114B28" w:rsidRDefault="00FC5A6C" w:rsidP="00FC5A6C">
      <w:pPr>
        <w:pStyle w:val="NTUMasterNormal"/>
      </w:pPr>
      <w:r w:rsidRPr="063D0B26">
        <w:rPr>
          <w:lang w:val="en-US"/>
        </w:rPr>
        <w:t xml:space="preserve">When the pressure has </w:t>
      </w:r>
      <w:proofErr w:type="spellStart"/>
      <w:r w:rsidRPr="063D0B26">
        <w:rPr>
          <w:lang w:val="en-US"/>
        </w:rPr>
        <w:t>stabilised</w:t>
      </w:r>
      <w:proofErr w:type="spellEnd"/>
      <w:r w:rsidRPr="063D0B26">
        <w:rPr>
          <w:lang w:val="en-US"/>
        </w:rPr>
        <w:t xml:space="preserve"> and is at or above the starting test pressure of 24 kPa of mercury, commence the test by allowing the gauge pressure to drop to 24 kPa, at which point the initiate time recording. Record the drop in </w:t>
      </w:r>
      <w:r w:rsidRPr="00114B28">
        <w:rPr>
          <w:lang w:val="en-US"/>
        </w:rPr>
        <w:t xml:space="preserve">pressure over the test period. </w:t>
      </w:r>
    </w:p>
    <w:p w14:paraId="65405FEF" w14:textId="77777777" w:rsidR="00FC5A6C" w:rsidRPr="00114B28" w:rsidRDefault="00FC5A6C" w:rsidP="00FC5A6C">
      <w:pPr>
        <w:pStyle w:val="NTUMasterNormal"/>
      </w:pPr>
      <w:r w:rsidRPr="00114B28">
        <w:rPr>
          <w:lang w:val="en-US"/>
        </w:rPr>
        <w:t xml:space="preserve">Accept the length of wastewater under test if the test pressure loss is ≤7 kPa for the relevant time interval specified in Table 2-10. </w:t>
      </w:r>
    </w:p>
    <w:p w14:paraId="71AD51A0" w14:textId="77777777" w:rsidR="00FC5A6C" w:rsidRDefault="00FC5A6C" w:rsidP="00FC5A6C">
      <w:pPr>
        <w:pStyle w:val="NTUMasterNormal"/>
      </w:pPr>
      <w:r w:rsidRPr="00114B28">
        <w:rPr>
          <w:lang w:val="en-US"/>
        </w:rPr>
        <w:t>If the wastewater</w:t>
      </w:r>
      <w:r w:rsidRPr="063D0B26">
        <w:rPr>
          <w:lang w:val="en-US"/>
        </w:rPr>
        <w:t xml:space="preserve"> fails the test, re-apply the test pressure to identify any leaks. </w:t>
      </w:r>
    </w:p>
    <w:p w14:paraId="2121665B" w14:textId="77777777" w:rsidR="00FC5A6C" w:rsidRDefault="00FC5A6C" w:rsidP="00FC5A6C">
      <w:pPr>
        <w:pStyle w:val="NTUMasterNormal"/>
      </w:pPr>
      <w:r w:rsidRPr="063D0B26">
        <w:rPr>
          <w:lang w:val="en-US"/>
        </w:rPr>
        <w:t>Rectify all defects prior to conducting any further testing.</w:t>
      </w:r>
    </w:p>
    <w:p w14:paraId="19607505" w14:textId="77777777" w:rsidR="00FC5A6C" w:rsidRDefault="00FC5A6C" w:rsidP="00FC5A6C">
      <w:pPr>
        <w:pStyle w:val="NTUMasterNormal"/>
      </w:pPr>
      <w:r w:rsidRPr="063D0B26">
        <w:rPr>
          <w:lang w:val="en-US"/>
        </w:rPr>
        <w:t xml:space="preserve">Rectify any visible or audible faults even if the pressure testing is satisfactory. </w:t>
      </w:r>
    </w:p>
    <w:p w14:paraId="247610FE" w14:textId="77777777" w:rsidR="00FC5A6C" w:rsidRDefault="00FC5A6C" w:rsidP="00FC5A6C">
      <w:pPr>
        <w:pStyle w:val="NTUMasterNormal"/>
      </w:pPr>
      <w:r w:rsidRPr="063D0B26">
        <w:rPr>
          <w:lang w:val="en-US"/>
        </w:rPr>
        <w:t>It is recommended that a relief valve with a 50 kPa maximum setting be installed on all pressurizing equipment.</w:t>
      </w:r>
    </w:p>
    <w:p w14:paraId="6076A162" w14:textId="77777777" w:rsidR="00FC5A6C" w:rsidRPr="00C41163" w:rsidRDefault="00FC5A6C" w:rsidP="00FC5A6C">
      <w:pPr>
        <w:pStyle w:val="Heading4"/>
      </w:pPr>
      <w:bookmarkStart w:id="885" w:name="_Toc141982682"/>
      <w:r w:rsidRPr="00C41163">
        <w:t xml:space="preserve">Testing of </w:t>
      </w:r>
      <w:r>
        <w:t>wastewater systems</w:t>
      </w:r>
      <w:r w:rsidRPr="00C41163">
        <w:t xml:space="preserve"> &gt;DN 1500</w:t>
      </w:r>
      <w:bookmarkEnd w:id="885"/>
    </w:p>
    <w:p w14:paraId="421A26E2" w14:textId="77777777" w:rsidR="00FC5A6C" w:rsidRPr="00C41163" w:rsidRDefault="00FC5A6C" w:rsidP="00FC5A6C">
      <w:pPr>
        <w:pStyle w:val="Heading5"/>
        <w:ind w:left="851" w:hanging="851"/>
      </w:pPr>
      <w:bookmarkStart w:id="886" w:name="_Toc141982683"/>
      <w:r w:rsidRPr="00C41163">
        <w:t>General</w:t>
      </w:r>
      <w:bookmarkEnd w:id="886"/>
    </w:p>
    <w:p w14:paraId="005296BB" w14:textId="77777777" w:rsidR="00FC5A6C" w:rsidRDefault="00FC5A6C" w:rsidP="00FC5A6C">
      <w:pPr>
        <w:pStyle w:val="NTUMasterNormal"/>
      </w:pPr>
      <w:r w:rsidRPr="063D0B26">
        <w:rPr>
          <w:lang w:val="en-US"/>
        </w:rPr>
        <w:t xml:space="preserve">Test every joint of all </w:t>
      </w:r>
      <w:r>
        <w:rPr>
          <w:lang w:val="en-US"/>
        </w:rPr>
        <w:t>wastewater systems</w:t>
      </w:r>
      <w:r w:rsidRPr="063D0B26">
        <w:rPr>
          <w:lang w:val="en-US"/>
        </w:rPr>
        <w:t xml:space="preserve"> &gt;DN 1500 including specified maintenance structures and inverted syphons in accordance </w:t>
      </w:r>
      <w:r w:rsidRPr="003D5BFE">
        <w:rPr>
          <w:lang w:val="en-US"/>
        </w:rPr>
        <w:t xml:space="preserve">with </w:t>
      </w:r>
      <w:r>
        <w:rPr>
          <w:lang w:val="en-US"/>
        </w:rPr>
        <w:t xml:space="preserve">clause </w:t>
      </w:r>
      <w:r w:rsidRPr="003D5BFE">
        <w:rPr>
          <w:lang w:val="en-US"/>
        </w:rPr>
        <w:t>2.19.</w:t>
      </w:r>
      <w:r>
        <w:rPr>
          <w:lang w:val="en-US"/>
        </w:rPr>
        <w:t xml:space="preserve">4 Air </w:t>
      </w:r>
      <w:r w:rsidRPr="00C41163">
        <w:t xml:space="preserve">Pressure and Vacuum Testing </w:t>
      </w:r>
      <w:r>
        <w:t>o</w:t>
      </w:r>
      <w:r w:rsidRPr="00C41163">
        <w:t xml:space="preserve">f Gravity </w:t>
      </w:r>
      <w:r>
        <w:t>Wastewater systems</w:t>
      </w:r>
      <w:r w:rsidRPr="003D5BFE">
        <w:rPr>
          <w:lang w:val="en-US"/>
        </w:rPr>
        <w:t>.</w:t>
      </w:r>
      <w:r w:rsidRPr="063D0B26">
        <w:rPr>
          <w:lang w:val="en-US"/>
        </w:rPr>
        <w:t xml:space="preserve"> </w:t>
      </w:r>
    </w:p>
    <w:p w14:paraId="7B6D2340" w14:textId="77777777" w:rsidR="00FC5A6C" w:rsidRDefault="00FC5A6C" w:rsidP="00FC5A6C">
      <w:pPr>
        <w:pStyle w:val="NTUMasterNormal"/>
      </w:pPr>
      <w:r w:rsidRPr="063D0B26">
        <w:rPr>
          <w:lang w:val="en-US"/>
        </w:rPr>
        <w:t xml:space="preserve">Make calibration certificates for all pressure and vacuum testing equipment available to the </w:t>
      </w:r>
      <w:r>
        <w:rPr>
          <w:lang w:val="en-US"/>
        </w:rPr>
        <w:t>Entity</w:t>
      </w:r>
      <w:r w:rsidRPr="063D0B26">
        <w:rPr>
          <w:lang w:val="en-US"/>
        </w:rPr>
        <w:t xml:space="preserve"> on request.</w:t>
      </w:r>
    </w:p>
    <w:p w14:paraId="24EE4B9C" w14:textId="77777777" w:rsidR="00FC5A6C" w:rsidRPr="00C41163" w:rsidRDefault="00FC5A6C" w:rsidP="00FC5A6C">
      <w:pPr>
        <w:pStyle w:val="Heading5"/>
        <w:ind w:left="851" w:hanging="851"/>
      </w:pPr>
      <w:bookmarkStart w:id="887" w:name="_Toc141982684"/>
      <w:r w:rsidRPr="00C41163">
        <w:t>Method of test</w:t>
      </w:r>
      <w:bookmarkEnd w:id="887"/>
    </w:p>
    <w:p w14:paraId="64D75D30" w14:textId="77777777" w:rsidR="00FC5A6C" w:rsidRPr="003D5BFE" w:rsidRDefault="00FC5A6C" w:rsidP="00FC5A6C">
      <w:pPr>
        <w:pStyle w:val="NTUMasterNormal"/>
      </w:pPr>
      <w:r w:rsidRPr="003D5BFE">
        <w:rPr>
          <w:lang w:val="en-US"/>
        </w:rPr>
        <w:t xml:space="preserve">Design and construct a joint test apparatus to enable air pressure or vacuum testing of each joint from within the wastewater. </w:t>
      </w:r>
    </w:p>
    <w:p w14:paraId="351ED926" w14:textId="77777777" w:rsidR="00FC5A6C" w:rsidRDefault="00FC5A6C" w:rsidP="00FC5A6C">
      <w:pPr>
        <w:pStyle w:val="NTUMasterNormal"/>
      </w:pPr>
      <w:r w:rsidRPr="003D5BFE">
        <w:rPr>
          <w:lang w:val="en-US"/>
        </w:rPr>
        <w:t>Test every joint using the relevant test procedure of clause 2.19.4.2.1 Vacuum testing or clause 2.19.4.2.2 Low pressure air testing.</w:t>
      </w:r>
    </w:p>
    <w:p w14:paraId="7B7D510E" w14:textId="77777777" w:rsidR="00FC5A6C" w:rsidRPr="00C41163" w:rsidRDefault="00FC5A6C" w:rsidP="00FC5A6C">
      <w:pPr>
        <w:pStyle w:val="Heading5"/>
        <w:ind w:left="851" w:hanging="851"/>
      </w:pPr>
      <w:bookmarkStart w:id="888" w:name="_Toc141982685"/>
      <w:r w:rsidRPr="00C41163">
        <w:t xml:space="preserve">Testing of non-pressure PE </w:t>
      </w:r>
      <w:r>
        <w:t>wastewater systems</w:t>
      </w:r>
      <w:bookmarkEnd w:id="888"/>
    </w:p>
    <w:p w14:paraId="119B8684" w14:textId="77777777" w:rsidR="00FC5A6C" w:rsidRDefault="00FC5A6C" w:rsidP="00FC5A6C">
      <w:pPr>
        <w:pStyle w:val="NTUMasterNormal"/>
      </w:pPr>
      <w:r w:rsidRPr="063D0B26">
        <w:rPr>
          <w:lang w:val="en-US"/>
        </w:rPr>
        <w:t xml:space="preserve">PE </w:t>
      </w:r>
      <w:r>
        <w:rPr>
          <w:lang w:val="en-US"/>
        </w:rPr>
        <w:t>wastewater systems</w:t>
      </w:r>
      <w:r w:rsidRPr="063D0B26">
        <w:rPr>
          <w:lang w:val="en-US"/>
        </w:rPr>
        <w:t xml:space="preserve"> require a different test procedure to other non-pressure pipelines to compensate for the material’s tendency to strain during pressure testing. </w:t>
      </w:r>
    </w:p>
    <w:p w14:paraId="16843652" w14:textId="77777777" w:rsidR="00FC5A6C" w:rsidRDefault="00FC5A6C" w:rsidP="00FC5A6C">
      <w:pPr>
        <w:pStyle w:val="NTUMasterNormal"/>
      </w:pPr>
      <w:r w:rsidRPr="063D0B26">
        <w:rPr>
          <w:lang w:val="en-US"/>
        </w:rPr>
        <w:t xml:space="preserve">Conduct and report testing in accordance with Section 7.3 of AS/NZS 2033 using the methods nominated in the Specification. Perform all acceptance testing after backfilling. </w:t>
      </w:r>
    </w:p>
    <w:p w14:paraId="69249C63" w14:textId="77777777" w:rsidR="00FC5A6C" w:rsidRDefault="00FC5A6C" w:rsidP="00FC5A6C">
      <w:pPr>
        <w:pStyle w:val="NTUMasterNormal"/>
      </w:pPr>
      <w:r w:rsidRPr="063D0B26">
        <w:rPr>
          <w:lang w:val="en-US"/>
        </w:rPr>
        <w:t xml:space="preserve">Where specified, </w:t>
      </w:r>
      <w:r w:rsidRPr="003D5BFE">
        <w:rPr>
          <w:lang w:val="en-US"/>
        </w:rPr>
        <w:t>deflection test non-pressure PE wastewater systems in accordance with clause 2.19.7 Deflection (Ovality) Testing of Flexible Gravity Wastewater Systems. The deflection testing will detect damaged piping or improper jointing but cannot be used as a quantitative measure of leakage under service</w:t>
      </w:r>
      <w:r w:rsidRPr="063D0B26">
        <w:rPr>
          <w:lang w:val="en-US"/>
        </w:rPr>
        <w:t xml:space="preserve"> conditions for infiltration or exfiltration. </w:t>
      </w:r>
    </w:p>
    <w:p w14:paraId="3C906F70" w14:textId="77777777" w:rsidR="00FC5A6C" w:rsidRDefault="00FC5A6C" w:rsidP="00FC5A6C">
      <w:pPr>
        <w:pStyle w:val="NTUMasterNormal"/>
      </w:pPr>
      <w:r w:rsidRPr="063D0B26">
        <w:rPr>
          <w:lang w:val="en-US"/>
        </w:rPr>
        <w:lastRenderedPageBreak/>
        <w:t xml:space="preserve">Where </w:t>
      </w:r>
      <w:r w:rsidRPr="003D5BFE">
        <w:rPr>
          <w:lang w:val="en-US"/>
        </w:rPr>
        <w:t>specified, inspect all PE wastewater systems by CCTV, optical pipeline scanner or other approved method in accordance with clause 2.19.9 Internal Inspection after all backfilling operations have been satisfactorily completed and all junctions are installed</w:t>
      </w:r>
      <w:r w:rsidRPr="063D0B26">
        <w:rPr>
          <w:lang w:val="en-US"/>
        </w:rPr>
        <w:t xml:space="preserve">. </w:t>
      </w:r>
    </w:p>
    <w:p w14:paraId="0C0FDDA1" w14:textId="77777777" w:rsidR="00FC5A6C" w:rsidRDefault="00FC5A6C" w:rsidP="00FC5A6C">
      <w:pPr>
        <w:pStyle w:val="NTUMasterNormal"/>
      </w:pPr>
      <w:r w:rsidRPr="063D0B26">
        <w:rPr>
          <w:lang w:val="en-US"/>
        </w:rPr>
        <w:t xml:space="preserve">Where a free-standing water table exists at a level of ≥1.5 m above a </w:t>
      </w:r>
      <w:r>
        <w:rPr>
          <w:lang w:val="en-US"/>
        </w:rPr>
        <w:t>wastewater</w:t>
      </w:r>
      <w:r w:rsidRPr="063D0B26">
        <w:rPr>
          <w:lang w:val="en-US"/>
        </w:rPr>
        <w:t xml:space="preserve"> or ≥150 mm above any side connections along the </w:t>
      </w:r>
      <w:r>
        <w:rPr>
          <w:lang w:val="en-US"/>
        </w:rPr>
        <w:t>wastewater</w:t>
      </w:r>
      <w:r w:rsidRPr="063D0B26">
        <w:rPr>
          <w:lang w:val="en-US"/>
        </w:rPr>
        <w:t xml:space="preserve">, conduct an infiltration test in accordance with Appendix N of AS/NZS 2566.2, to determine the extent of any infiltration. </w:t>
      </w:r>
    </w:p>
    <w:p w14:paraId="57B616F8" w14:textId="77777777" w:rsidR="00FC5A6C" w:rsidRDefault="00FC5A6C" w:rsidP="00FC5A6C">
      <w:pPr>
        <w:pStyle w:val="NTUMasterNormal"/>
      </w:pPr>
      <w:r w:rsidRPr="063D0B26">
        <w:rPr>
          <w:lang w:val="en-US"/>
        </w:rPr>
        <w:t>Accept the test length if there is no infiltration. Rectify points of infiltration prior to conducting any further testing.</w:t>
      </w:r>
    </w:p>
    <w:p w14:paraId="7F9C0BBF" w14:textId="77777777" w:rsidR="00FC5A6C" w:rsidRPr="00933186" w:rsidRDefault="00FC5A6C" w:rsidP="00FC5A6C">
      <w:pPr>
        <w:pStyle w:val="Heading4"/>
      </w:pPr>
      <w:bookmarkStart w:id="889" w:name="_Toc141982686"/>
      <w:r w:rsidRPr="00933186">
        <w:t>Watertightness of wet-well</w:t>
      </w:r>
      <w:bookmarkEnd w:id="889"/>
    </w:p>
    <w:p w14:paraId="207B8E8E" w14:textId="77777777" w:rsidR="00FC5A6C" w:rsidRPr="00B7686D" w:rsidRDefault="00FC5A6C" w:rsidP="00FC5A6C">
      <w:pPr>
        <w:pStyle w:val="NTUMasterNormal"/>
      </w:pPr>
      <w:r w:rsidRPr="063D0B26">
        <w:rPr>
          <w:lang w:val="en-US"/>
        </w:rPr>
        <w:t xml:space="preserve">Vacuum testing of </w:t>
      </w:r>
      <w:r w:rsidRPr="00B7686D">
        <w:rPr>
          <w:lang w:val="en-US"/>
        </w:rPr>
        <w:t xml:space="preserve">pumping station wet wells is not permitted. These structures must be tested hydrostatically in accordance with the requirements of AS 3735 and shall be filled to 500 mm above the overflow level. The pump station shall be covered to remove the effect of sun and wind induced evaporation and to prevent the entry of rainwater or stormwater.  </w:t>
      </w:r>
    </w:p>
    <w:p w14:paraId="3F18B447" w14:textId="77777777" w:rsidR="00FC5A6C" w:rsidRPr="00B7686D" w:rsidRDefault="00FC5A6C" w:rsidP="00FC5A6C">
      <w:pPr>
        <w:pStyle w:val="NTUMasterNormal"/>
      </w:pPr>
      <w:r w:rsidRPr="00B7686D">
        <w:rPr>
          <w:lang w:val="en-US"/>
        </w:rPr>
        <w:t xml:space="preserve">A test bucket shall be suspended within the pumping station to measure evaporation.  </w:t>
      </w:r>
    </w:p>
    <w:p w14:paraId="31C8E7B4" w14:textId="77777777" w:rsidR="00FC5A6C" w:rsidRDefault="00FC5A6C" w:rsidP="00FC5A6C">
      <w:pPr>
        <w:pStyle w:val="NTUMasterNormal"/>
      </w:pPr>
      <w:r w:rsidRPr="00B7686D">
        <w:rPr>
          <w:lang w:val="en-US"/>
        </w:rPr>
        <w:t>No leakage (other than the loss measured by the change of the surface level of the test bucket) shall occur over 48 hours. The Designer shall certify compliance with AS 3735.</w:t>
      </w:r>
    </w:p>
    <w:p w14:paraId="036DAB0D" w14:textId="77777777" w:rsidR="00FC5A6C" w:rsidRPr="00933186" w:rsidRDefault="00FC5A6C" w:rsidP="00FC5A6C">
      <w:pPr>
        <w:pStyle w:val="Heading4"/>
      </w:pPr>
      <w:bookmarkStart w:id="890" w:name="_Toc141982687"/>
      <w:r w:rsidRPr="00933186">
        <w:t>Testing of concrete emergency storage and maintenance holes</w:t>
      </w:r>
      <w:bookmarkEnd w:id="890"/>
    </w:p>
    <w:p w14:paraId="2147D037" w14:textId="77777777" w:rsidR="00FC5A6C" w:rsidRPr="00933186" w:rsidRDefault="00FC5A6C" w:rsidP="00FC5A6C">
      <w:pPr>
        <w:pStyle w:val="Heading5"/>
        <w:ind w:left="851" w:hanging="851"/>
      </w:pPr>
      <w:bookmarkStart w:id="891" w:name="_Toc141982688"/>
      <w:r w:rsidRPr="00933186">
        <w:t>General</w:t>
      </w:r>
      <w:bookmarkEnd w:id="891"/>
    </w:p>
    <w:p w14:paraId="5B0B9430" w14:textId="77777777" w:rsidR="00FC5A6C" w:rsidRDefault="00FC5A6C" w:rsidP="00FC5A6C">
      <w:pPr>
        <w:pStyle w:val="NTUMasterNormal"/>
      </w:pPr>
      <w:r w:rsidRPr="063D0B26">
        <w:rPr>
          <w:lang w:val="en-US"/>
        </w:rPr>
        <w:t xml:space="preserve">Concrete MHs to be tested shall be selected by the testing organization, independently of the Constructor, except where the </w:t>
      </w:r>
      <w:r>
        <w:rPr>
          <w:lang w:val="en-US"/>
        </w:rPr>
        <w:t>Entity</w:t>
      </w:r>
      <w:r w:rsidRPr="063D0B26">
        <w:rPr>
          <w:lang w:val="en-US"/>
        </w:rPr>
        <w:t xml:space="preserve"> nominates the MHs to be tested. All emergency storage and inlet MH structures shall be tested. </w:t>
      </w:r>
    </w:p>
    <w:p w14:paraId="6640D6D8" w14:textId="77777777" w:rsidR="00FC5A6C" w:rsidRDefault="00FC5A6C" w:rsidP="00FC5A6C">
      <w:pPr>
        <w:pStyle w:val="NTUMasterNormal"/>
      </w:pPr>
      <w:r w:rsidRPr="063D0B26">
        <w:rPr>
          <w:lang w:val="en-US"/>
        </w:rPr>
        <w:t xml:space="preserve">Vacuum </w:t>
      </w:r>
      <w:proofErr w:type="gramStart"/>
      <w:r w:rsidRPr="063D0B26">
        <w:rPr>
          <w:lang w:val="en-US"/>
        </w:rPr>
        <w:t>test</w:t>
      </w:r>
      <w:proofErr w:type="gramEnd"/>
      <w:r w:rsidRPr="063D0B26">
        <w:rPr>
          <w:lang w:val="en-US"/>
        </w:rPr>
        <w:t xml:space="preserve"> not fewer than the number of </w:t>
      </w:r>
      <w:r w:rsidRPr="003D5BFE">
        <w:rPr>
          <w:lang w:val="en-US"/>
        </w:rPr>
        <w:t>MHs as shown in Table 2-12. Where projects</w:t>
      </w:r>
      <w:r w:rsidRPr="063D0B26">
        <w:rPr>
          <w:lang w:val="en-US"/>
        </w:rPr>
        <w:t xml:space="preserve"> contain both precast concrete and cast in-situ MHs, view each type as a separate population and the criteria of Table 34.5 shall apply to each population separately within the project. If any of the sample MHs fails the initial test, test all remaining MHs in that population. </w:t>
      </w:r>
    </w:p>
    <w:p w14:paraId="607EFB67" w14:textId="77777777" w:rsidR="00FC5A6C" w:rsidRDefault="00FC5A6C" w:rsidP="00FC5A6C">
      <w:pPr>
        <w:pStyle w:val="NTUMasterNormal"/>
      </w:pPr>
      <w:r w:rsidRPr="063D0B26">
        <w:rPr>
          <w:lang w:val="en-US"/>
        </w:rPr>
        <w:t xml:space="preserve">Test after placement and compaction of embedment surround. </w:t>
      </w:r>
    </w:p>
    <w:p w14:paraId="027F7D95" w14:textId="77777777" w:rsidR="00FC5A6C" w:rsidRDefault="00FC5A6C" w:rsidP="00FC5A6C">
      <w:pPr>
        <w:pStyle w:val="NTUMasterNormal"/>
      </w:pPr>
      <w:r w:rsidRPr="063D0B26">
        <w:rPr>
          <w:lang w:val="en-US"/>
        </w:rPr>
        <w:t xml:space="preserve">MCs, MSs and ISs may be tested as part of the </w:t>
      </w:r>
      <w:r>
        <w:rPr>
          <w:lang w:val="en-US"/>
        </w:rPr>
        <w:t>wastewater</w:t>
      </w:r>
      <w:r w:rsidRPr="063D0B26">
        <w:rPr>
          <w:lang w:val="en-US"/>
        </w:rPr>
        <w:t>.</w:t>
      </w:r>
    </w:p>
    <w:p w14:paraId="70016477" w14:textId="77777777" w:rsidR="00FC5A6C" w:rsidRPr="00933186" w:rsidRDefault="00FC5A6C" w:rsidP="00FC5A6C">
      <w:pPr>
        <w:pStyle w:val="Heading5"/>
        <w:ind w:left="851" w:hanging="851"/>
      </w:pPr>
      <w:bookmarkStart w:id="892" w:name="_Toc141982689"/>
      <w:r w:rsidRPr="00933186">
        <w:t>Test method</w:t>
      </w:r>
      <w:bookmarkEnd w:id="892"/>
    </w:p>
    <w:p w14:paraId="007810F0" w14:textId="77777777" w:rsidR="00FC5A6C" w:rsidRDefault="00FC5A6C" w:rsidP="00FC5A6C">
      <w:pPr>
        <w:pStyle w:val="NTUMasterNormal"/>
      </w:pPr>
      <w:r w:rsidRPr="063D0B26">
        <w:rPr>
          <w:lang w:val="en-US"/>
        </w:rPr>
        <w:t xml:space="preserve">Apply an initial test vacuum pressure (negative pressure) of approximately 37 kPa to the structure. Close the valve on the vacuum line and shut off the vacuum pump. Allow the air pressure to </w:t>
      </w:r>
      <w:proofErr w:type="spellStart"/>
      <w:r w:rsidRPr="063D0B26">
        <w:rPr>
          <w:lang w:val="en-US"/>
        </w:rPr>
        <w:t>stabilise</w:t>
      </w:r>
      <w:proofErr w:type="spellEnd"/>
      <w:r w:rsidRPr="063D0B26">
        <w:rPr>
          <w:lang w:val="en-US"/>
        </w:rPr>
        <w:t xml:space="preserve"> for at least 3 minutes to identify any initial leakage. </w:t>
      </w:r>
    </w:p>
    <w:p w14:paraId="192E7A5E" w14:textId="77777777" w:rsidR="00FC5A6C" w:rsidRDefault="00FC5A6C" w:rsidP="00FC5A6C">
      <w:pPr>
        <w:pStyle w:val="NTUMasterNormal"/>
      </w:pPr>
      <w:r w:rsidRPr="063D0B26">
        <w:rPr>
          <w:lang w:val="en-US"/>
        </w:rPr>
        <w:t xml:space="preserve">When the pressure has </w:t>
      </w:r>
      <w:proofErr w:type="spellStart"/>
      <w:r w:rsidRPr="063D0B26">
        <w:rPr>
          <w:lang w:val="en-US"/>
        </w:rPr>
        <w:t>stabilised</w:t>
      </w:r>
      <w:proofErr w:type="spellEnd"/>
      <w:r w:rsidRPr="063D0B26">
        <w:rPr>
          <w:lang w:val="en-US"/>
        </w:rPr>
        <w:t xml:space="preserve"> and is at or below the starting test vacuum of 33.8 kPa of mercury, commence the test by allowing the gauge pressure to drop to 33.8 kPa, at which point the initiate time recording. Record the </w:t>
      </w:r>
      <w:proofErr w:type="gramStart"/>
      <w:r w:rsidRPr="063D0B26">
        <w:rPr>
          <w:lang w:val="en-US"/>
        </w:rPr>
        <w:t>time to</w:t>
      </w:r>
      <w:proofErr w:type="gramEnd"/>
      <w:r w:rsidRPr="063D0B26">
        <w:rPr>
          <w:lang w:val="en-US"/>
        </w:rPr>
        <w:t xml:space="preserve"> for the vacuum to drop to 30.4 kPa. </w:t>
      </w:r>
    </w:p>
    <w:p w14:paraId="27191DF3" w14:textId="77777777" w:rsidR="00FC5A6C" w:rsidRDefault="00FC5A6C" w:rsidP="00FC5A6C">
      <w:pPr>
        <w:pStyle w:val="NTUMasterNormal"/>
      </w:pPr>
      <w:r w:rsidRPr="063D0B26">
        <w:rPr>
          <w:lang w:val="en-US"/>
        </w:rPr>
        <w:t xml:space="preserve">Accept the structure under test if the time for the vacuum reading to drop from 33.8 kPa to 30.4 kPa meets or exceeds the relevant time in </w:t>
      </w:r>
      <w:r w:rsidRPr="00AE1BB5">
        <w:rPr>
          <w:lang w:val="en-US"/>
        </w:rPr>
        <w:fldChar w:fldCharType="begin"/>
      </w:r>
      <w:r w:rsidRPr="00AE1BB5">
        <w:rPr>
          <w:lang w:val="en-US"/>
        </w:rPr>
        <w:instrText xml:space="preserve"> REF _Ref140761538 \h  \* MERGEFORMAT </w:instrText>
      </w:r>
      <w:r w:rsidRPr="00AE1BB5">
        <w:rPr>
          <w:lang w:val="en-US"/>
        </w:rPr>
      </w:r>
      <w:r w:rsidRPr="00AE1BB5">
        <w:rPr>
          <w:lang w:val="en-US"/>
        </w:rPr>
        <w:fldChar w:fldCharType="separate"/>
      </w:r>
      <w:r w:rsidRPr="00AE1BB5">
        <w:t xml:space="preserve">Table </w:t>
      </w:r>
      <w:r>
        <w:rPr>
          <w:noProof/>
        </w:rPr>
        <w:t>2</w:t>
      </w:r>
      <w:r>
        <w:rPr>
          <w:noProof/>
        </w:rPr>
        <w:noBreakHyphen/>
        <w:t>1</w:t>
      </w:r>
      <w:r w:rsidRPr="00AE1BB5">
        <w:rPr>
          <w:lang w:val="en-US"/>
        </w:rPr>
        <w:fldChar w:fldCharType="end"/>
      </w:r>
      <w:r>
        <w:rPr>
          <w:lang w:val="en-US"/>
        </w:rPr>
        <w:t>3</w:t>
      </w:r>
      <w:r w:rsidRPr="00AE1BB5">
        <w:rPr>
          <w:lang w:val="en-US"/>
        </w:rPr>
        <w:t>.</w:t>
      </w:r>
      <w:r w:rsidRPr="063D0B26">
        <w:rPr>
          <w:lang w:val="en-US"/>
        </w:rPr>
        <w:t xml:space="preserve"> </w:t>
      </w:r>
    </w:p>
    <w:p w14:paraId="099EC24B" w14:textId="77777777" w:rsidR="00FC5A6C" w:rsidRDefault="00FC5A6C" w:rsidP="00FC5A6C">
      <w:pPr>
        <w:pStyle w:val="NTUMasterNormal"/>
      </w:pPr>
      <w:r w:rsidRPr="063D0B26">
        <w:rPr>
          <w:lang w:val="en-US"/>
        </w:rPr>
        <w:t xml:space="preserve">If the time is less than the minimum specified </w:t>
      </w:r>
      <w:r w:rsidRPr="00AE1BB5">
        <w:rPr>
          <w:lang w:val="en-US"/>
        </w:rPr>
        <w:t xml:space="preserve">in </w:t>
      </w:r>
      <w:r w:rsidRPr="00AE1BB5">
        <w:rPr>
          <w:lang w:val="en-US"/>
        </w:rPr>
        <w:fldChar w:fldCharType="begin"/>
      </w:r>
      <w:r w:rsidRPr="00AE1BB5">
        <w:rPr>
          <w:lang w:val="en-US"/>
        </w:rPr>
        <w:instrText xml:space="preserve"> REF _Ref140761538 \h  \* MERGEFORMAT </w:instrText>
      </w:r>
      <w:r w:rsidRPr="00AE1BB5">
        <w:rPr>
          <w:lang w:val="en-US"/>
        </w:rPr>
      </w:r>
      <w:r w:rsidRPr="00AE1BB5">
        <w:rPr>
          <w:lang w:val="en-US"/>
        </w:rPr>
        <w:fldChar w:fldCharType="separate"/>
      </w:r>
      <w:r w:rsidRPr="00AE1BB5">
        <w:t xml:space="preserve">Table </w:t>
      </w:r>
      <w:r>
        <w:rPr>
          <w:noProof/>
        </w:rPr>
        <w:t>2</w:t>
      </w:r>
      <w:r>
        <w:rPr>
          <w:noProof/>
        </w:rPr>
        <w:noBreakHyphen/>
        <w:t>1</w:t>
      </w:r>
      <w:r w:rsidRPr="00AE1BB5">
        <w:rPr>
          <w:lang w:val="en-US"/>
        </w:rPr>
        <w:fldChar w:fldCharType="end"/>
      </w:r>
      <w:r>
        <w:rPr>
          <w:lang w:val="en-US"/>
        </w:rPr>
        <w:t>3</w:t>
      </w:r>
      <w:r w:rsidRPr="063D0B26">
        <w:rPr>
          <w:lang w:val="en-US"/>
        </w:rPr>
        <w:t xml:space="preserve">, re-apply the vacuum to identify any leaks. </w:t>
      </w:r>
    </w:p>
    <w:p w14:paraId="2A906C42" w14:textId="77777777" w:rsidR="00FC5A6C" w:rsidRDefault="00FC5A6C" w:rsidP="00FC5A6C">
      <w:pPr>
        <w:pStyle w:val="NTUMasterNormal"/>
      </w:pPr>
      <w:r w:rsidRPr="063D0B26">
        <w:rPr>
          <w:lang w:val="en-US"/>
        </w:rPr>
        <w:t xml:space="preserve">Rectify all defects prior to conducting any further testing. </w:t>
      </w:r>
    </w:p>
    <w:p w14:paraId="0195FA3B" w14:textId="77777777" w:rsidR="00FC5A6C" w:rsidRDefault="00FC5A6C" w:rsidP="00FC5A6C">
      <w:pPr>
        <w:pStyle w:val="NTUMasterNormal"/>
      </w:pPr>
      <w:r w:rsidRPr="063D0B26">
        <w:rPr>
          <w:lang w:val="en-US"/>
        </w:rPr>
        <w:t xml:space="preserve">Rectify any visible or audible faults even if the vacuum testing is satisfactory. </w:t>
      </w:r>
    </w:p>
    <w:p w14:paraId="71AD67E2" w14:textId="77777777" w:rsidR="00FC5A6C" w:rsidRPr="003B2DC2" w:rsidRDefault="00FC5A6C" w:rsidP="00FC5A6C">
      <w:pPr>
        <w:pStyle w:val="NTUMasterNormal"/>
        <w:rPr>
          <w:lang w:val="en-US"/>
        </w:rPr>
      </w:pPr>
      <w:r w:rsidRPr="063D0B26">
        <w:rPr>
          <w:lang w:val="en-US"/>
        </w:rPr>
        <w:t>This test method is based on ASTM test method C1244M which may be downloaded fromwww.astm.org/</w:t>
      </w:r>
      <w:proofErr w:type="spellStart"/>
      <w:r w:rsidRPr="063D0B26">
        <w:rPr>
          <w:lang w:val="en-US"/>
        </w:rPr>
        <w:t>cgi</w:t>
      </w:r>
      <w:proofErr w:type="spellEnd"/>
      <w:r w:rsidRPr="063D0B26">
        <w:rPr>
          <w:lang w:val="en-US"/>
        </w:rPr>
        <w:t>-bin.</w:t>
      </w:r>
    </w:p>
    <w:tbl>
      <w:tblPr>
        <w:tblStyle w:val="TableGrid"/>
        <w:tblpPr w:leftFromText="180" w:rightFromText="180" w:vertAnchor="text" w:horzAnchor="margin" w:tblpXSpec="center" w:tblpY="181"/>
        <w:tblW w:w="0" w:type="auto"/>
        <w:tblLayout w:type="fixed"/>
        <w:tblLook w:val="06A0" w:firstRow="1" w:lastRow="0" w:firstColumn="1" w:lastColumn="0" w:noHBand="1" w:noVBand="1"/>
      </w:tblPr>
      <w:tblGrid>
        <w:gridCol w:w="2880"/>
        <w:gridCol w:w="2880"/>
        <w:gridCol w:w="2880"/>
      </w:tblGrid>
      <w:tr w:rsidR="00FC5A6C" w14:paraId="0EAD294D" w14:textId="77777777" w:rsidTr="00E7067A">
        <w:trPr>
          <w:trHeight w:val="300"/>
        </w:trPr>
        <w:tc>
          <w:tcPr>
            <w:tcW w:w="8640" w:type="dxa"/>
            <w:gridSpan w:val="3"/>
            <w:tcBorders>
              <w:top w:val="nil"/>
              <w:left w:val="nil"/>
              <w:right w:val="nil"/>
            </w:tcBorders>
            <w:vAlign w:val="center"/>
          </w:tcPr>
          <w:p w14:paraId="24774560" w14:textId="77777777" w:rsidR="00FC5A6C" w:rsidRPr="00AE1BB5" w:rsidRDefault="00FC5A6C" w:rsidP="00E7067A">
            <w:pPr>
              <w:pStyle w:val="NTUtabletextBold"/>
              <w:ind w:left="-110"/>
              <w:rPr>
                <w:color w:val="FFFFFF" w:themeColor="background1"/>
                <w:lang w:val="en-US"/>
              </w:rPr>
            </w:pPr>
            <w:bookmarkStart w:id="893" w:name="_Ref140761538"/>
            <w:r w:rsidRPr="00AE1BB5">
              <w:t xml:space="preserve">Table </w:t>
            </w:r>
            <w:fldSimple w:instr=" STYLEREF 1 \s ">
              <w:r>
                <w:rPr>
                  <w:noProof/>
                </w:rPr>
                <w:t>2</w:t>
              </w:r>
            </w:fldSimple>
            <w:r>
              <w:noBreakHyphen/>
            </w:r>
            <w:fldSimple w:instr=" SEQ Table \* ARABIC \s 1 ">
              <w:r>
                <w:rPr>
                  <w:noProof/>
                </w:rPr>
                <w:t>12</w:t>
              </w:r>
            </w:fldSimple>
            <w:bookmarkEnd w:id="893"/>
            <w:r w:rsidRPr="00AE1BB5">
              <w:t>: Concrete MH Testing Frequency</w:t>
            </w:r>
          </w:p>
        </w:tc>
      </w:tr>
      <w:tr w:rsidR="00FC5A6C" w14:paraId="633B75A1" w14:textId="77777777" w:rsidTr="00E7067A">
        <w:trPr>
          <w:trHeight w:val="300"/>
        </w:trPr>
        <w:tc>
          <w:tcPr>
            <w:tcW w:w="2880" w:type="dxa"/>
            <w:vMerge w:val="restart"/>
            <w:shd w:val="clear" w:color="auto" w:fill="0070C0"/>
            <w:vAlign w:val="center"/>
          </w:tcPr>
          <w:p w14:paraId="24163602" w14:textId="77777777" w:rsidR="00FC5A6C" w:rsidRPr="00AE1BB5" w:rsidRDefault="00FC5A6C" w:rsidP="00E7067A">
            <w:pPr>
              <w:pStyle w:val="NTUtabletextBoldWhite"/>
              <w:rPr>
                <w:lang w:val="en-US"/>
              </w:rPr>
            </w:pPr>
            <w:r w:rsidRPr="00AE1BB5">
              <w:rPr>
                <w:lang w:val="en-US"/>
              </w:rPr>
              <w:t>Number of each type of MHs in the project</w:t>
            </w:r>
          </w:p>
        </w:tc>
        <w:tc>
          <w:tcPr>
            <w:tcW w:w="5760" w:type="dxa"/>
            <w:gridSpan w:val="2"/>
            <w:shd w:val="clear" w:color="auto" w:fill="0070C0"/>
            <w:vAlign w:val="center"/>
          </w:tcPr>
          <w:p w14:paraId="0322A5B3" w14:textId="77777777" w:rsidR="00FC5A6C" w:rsidRPr="00AE1BB5" w:rsidRDefault="00FC5A6C" w:rsidP="00E7067A">
            <w:pPr>
              <w:pStyle w:val="NTUtabletextBoldWhite"/>
              <w:jc w:val="center"/>
              <w:rPr>
                <w:lang w:val="en-US"/>
              </w:rPr>
            </w:pPr>
            <w:r w:rsidRPr="00AE1BB5">
              <w:rPr>
                <w:lang w:val="en-US"/>
              </w:rPr>
              <w:t>Minimum percentage tested initially</w:t>
            </w:r>
          </w:p>
        </w:tc>
      </w:tr>
      <w:tr w:rsidR="00FC5A6C" w14:paraId="72549A17" w14:textId="77777777" w:rsidTr="00E7067A">
        <w:trPr>
          <w:trHeight w:val="300"/>
        </w:trPr>
        <w:tc>
          <w:tcPr>
            <w:tcW w:w="2880" w:type="dxa"/>
            <w:vMerge/>
            <w:shd w:val="clear" w:color="auto" w:fill="0070C0"/>
          </w:tcPr>
          <w:p w14:paraId="7B1C84C4" w14:textId="77777777" w:rsidR="00FC5A6C" w:rsidRPr="00AE1BB5" w:rsidRDefault="00FC5A6C" w:rsidP="00E7067A">
            <w:pPr>
              <w:pStyle w:val="NTUtabletextBoldWhite"/>
              <w:rPr>
                <w:lang w:val="en-US"/>
              </w:rPr>
            </w:pPr>
          </w:p>
        </w:tc>
        <w:tc>
          <w:tcPr>
            <w:tcW w:w="2880" w:type="dxa"/>
            <w:shd w:val="clear" w:color="auto" w:fill="0070C0"/>
            <w:vAlign w:val="center"/>
          </w:tcPr>
          <w:p w14:paraId="101E5DE6" w14:textId="77777777" w:rsidR="00FC5A6C" w:rsidRPr="00AE1BB5" w:rsidRDefault="00FC5A6C" w:rsidP="00E7067A">
            <w:pPr>
              <w:pStyle w:val="NTUtabletextBoldWhite"/>
              <w:jc w:val="center"/>
              <w:rPr>
                <w:lang w:val="en-US"/>
              </w:rPr>
            </w:pPr>
            <w:r w:rsidRPr="00AE1BB5">
              <w:rPr>
                <w:lang w:val="en-US"/>
              </w:rPr>
              <w:t>Cast in-situ concrete</w:t>
            </w:r>
          </w:p>
        </w:tc>
        <w:tc>
          <w:tcPr>
            <w:tcW w:w="2880" w:type="dxa"/>
            <w:shd w:val="clear" w:color="auto" w:fill="0070C0"/>
            <w:vAlign w:val="center"/>
          </w:tcPr>
          <w:p w14:paraId="7804FC6B" w14:textId="77777777" w:rsidR="00FC5A6C" w:rsidRPr="00AE1BB5" w:rsidRDefault="00FC5A6C" w:rsidP="00E7067A">
            <w:pPr>
              <w:pStyle w:val="NTUtabletextBoldWhite"/>
              <w:jc w:val="center"/>
              <w:rPr>
                <w:lang w:val="en-US"/>
              </w:rPr>
            </w:pPr>
            <w:r w:rsidRPr="00AE1BB5">
              <w:rPr>
                <w:lang w:val="en-US"/>
              </w:rPr>
              <w:t>Pre-cast concrete</w:t>
            </w:r>
          </w:p>
        </w:tc>
      </w:tr>
      <w:tr w:rsidR="00FC5A6C" w14:paraId="2434103B" w14:textId="77777777" w:rsidTr="00E7067A">
        <w:trPr>
          <w:trHeight w:val="300"/>
        </w:trPr>
        <w:tc>
          <w:tcPr>
            <w:tcW w:w="2880" w:type="dxa"/>
            <w:vAlign w:val="center"/>
          </w:tcPr>
          <w:p w14:paraId="32A8630F" w14:textId="77777777" w:rsidR="00FC5A6C" w:rsidRPr="004333F7" w:rsidRDefault="00FC5A6C" w:rsidP="00E7067A">
            <w:pPr>
              <w:pStyle w:val="NTUtabletext"/>
              <w:jc w:val="center"/>
              <w:rPr>
                <w:rStyle w:val="ui-provider"/>
              </w:rPr>
            </w:pPr>
            <w:r w:rsidRPr="004333F7">
              <w:rPr>
                <w:rStyle w:val="ui-provider"/>
              </w:rPr>
              <w:lastRenderedPageBreak/>
              <w:t>≤ 5</w:t>
            </w:r>
          </w:p>
        </w:tc>
        <w:tc>
          <w:tcPr>
            <w:tcW w:w="2880" w:type="dxa"/>
            <w:vMerge w:val="restart"/>
            <w:vAlign w:val="center"/>
          </w:tcPr>
          <w:p w14:paraId="00ED1649" w14:textId="77777777" w:rsidR="00FC5A6C" w:rsidRPr="004333F7" w:rsidRDefault="00FC5A6C" w:rsidP="00E7067A">
            <w:pPr>
              <w:pStyle w:val="NTUtabletext"/>
              <w:jc w:val="center"/>
              <w:rPr>
                <w:rStyle w:val="ui-provider"/>
              </w:rPr>
            </w:pPr>
            <w:r w:rsidRPr="004333F7">
              <w:rPr>
                <w:rStyle w:val="ui-provider"/>
              </w:rPr>
              <w:t>20%</w:t>
            </w:r>
          </w:p>
        </w:tc>
        <w:tc>
          <w:tcPr>
            <w:tcW w:w="2880" w:type="dxa"/>
            <w:vAlign w:val="center"/>
          </w:tcPr>
          <w:p w14:paraId="227CAE36" w14:textId="77777777" w:rsidR="00FC5A6C" w:rsidRPr="004333F7" w:rsidRDefault="00FC5A6C" w:rsidP="00E7067A">
            <w:pPr>
              <w:pStyle w:val="NTUtabletext"/>
              <w:jc w:val="center"/>
              <w:rPr>
                <w:rStyle w:val="ui-provider"/>
              </w:rPr>
            </w:pPr>
            <w:r w:rsidRPr="004333F7">
              <w:rPr>
                <w:rStyle w:val="ui-provider"/>
              </w:rPr>
              <w:t>100%</w:t>
            </w:r>
          </w:p>
        </w:tc>
      </w:tr>
      <w:tr w:rsidR="00FC5A6C" w14:paraId="7F6A32D5" w14:textId="77777777" w:rsidTr="00E7067A">
        <w:trPr>
          <w:trHeight w:val="300"/>
        </w:trPr>
        <w:tc>
          <w:tcPr>
            <w:tcW w:w="2880" w:type="dxa"/>
            <w:vAlign w:val="center"/>
          </w:tcPr>
          <w:p w14:paraId="7C5F78C4" w14:textId="77777777" w:rsidR="00FC5A6C" w:rsidRPr="004333F7" w:rsidRDefault="00FC5A6C" w:rsidP="00E7067A">
            <w:pPr>
              <w:pStyle w:val="NTUtabletext"/>
              <w:jc w:val="center"/>
              <w:rPr>
                <w:rStyle w:val="ui-provider"/>
              </w:rPr>
            </w:pPr>
            <w:r w:rsidRPr="004333F7">
              <w:rPr>
                <w:rStyle w:val="ui-provider"/>
              </w:rPr>
              <w:t>6 to 10</w:t>
            </w:r>
          </w:p>
        </w:tc>
        <w:tc>
          <w:tcPr>
            <w:tcW w:w="2880" w:type="dxa"/>
            <w:vMerge/>
            <w:vAlign w:val="center"/>
          </w:tcPr>
          <w:p w14:paraId="75A8EAC7" w14:textId="77777777" w:rsidR="00FC5A6C" w:rsidRDefault="00FC5A6C" w:rsidP="00E7067A">
            <w:pPr>
              <w:pStyle w:val="NTUtabletext"/>
              <w:jc w:val="center"/>
            </w:pPr>
          </w:p>
        </w:tc>
        <w:tc>
          <w:tcPr>
            <w:tcW w:w="2880" w:type="dxa"/>
            <w:vAlign w:val="center"/>
          </w:tcPr>
          <w:p w14:paraId="6C43C85B" w14:textId="77777777" w:rsidR="00FC5A6C" w:rsidRPr="004333F7" w:rsidRDefault="00FC5A6C" w:rsidP="00E7067A">
            <w:pPr>
              <w:pStyle w:val="NTUtabletext"/>
              <w:jc w:val="center"/>
              <w:rPr>
                <w:rStyle w:val="ui-provider"/>
              </w:rPr>
            </w:pPr>
            <w:r w:rsidRPr="004333F7">
              <w:rPr>
                <w:rStyle w:val="ui-provider"/>
              </w:rPr>
              <w:t>50%</w:t>
            </w:r>
          </w:p>
        </w:tc>
      </w:tr>
      <w:tr w:rsidR="00FC5A6C" w14:paraId="3D042D33" w14:textId="77777777" w:rsidTr="00E7067A">
        <w:trPr>
          <w:trHeight w:val="300"/>
        </w:trPr>
        <w:tc>
          <w:tcPr>
            <w:tcW w:w="2880" w:type="dxa"/>
            <w:tcBorders>
              <w:bottom w:val="single" w:sz="4" w:space="0" w:color="auto"/>
            </w:tcBorders>
            <w:vAlign w:val="center"/>
          </w:tcPr>
          <w:p w14:paraId="282D0540" w14:textId="77777777" w:rsidR="00FC5A6C" w:rsidRPr="004333F7" w:rsidRDefault="00FC5A6C" w:rsidP="00E7067A">
            <w:pPr>
              <w:pStyle w:val="NTUtabletext"/>
              <w:jc w:val="center"/>
              <w:rPr>
                <w:rStyle w:val="ui-provider"/>
              </w:rPr>
            </w:pPr>
            <w:r w:rsidRPr="004333F7">
              <w:rPr>
                <w:rStyle w:val="ui-provider"/>
              </w:rPr>
              <w:t>11 to 20</w:t>
            </w:r>
          </w:p>
        </w:tc>
        <w:tc>
          <w:tcPr>
            <w:tcW w:w="2880" w:type="dxa"/>
            <w:vMerge/>
            <w:tcBorders>
              <w:bottom w:val="single" w:sz="4" w:space="0" w:color="auto"/>
            </w:tcBorders>
            <w:vAlign w:val="center"/>
          </w:tcPr>
          <w:p w14:paraId="622F2311" w14:textId="77777777" w:rsidR="00FC5A6C" w:rsidRDefault="00FC5A6C" w:rsidP="00E7067A">
            <w:pPr>
              <w:pStyle w:val="NTUtabletext"/>
              <w:jc w:val="center"/>
            </w:pPr>
          </w:p>
        </w:tc>
        <w:tc>
          <w:tcPr>
            <w:tcW w:w="2880" w:type="dxa"/>
            <w:tcBorders>
              <w:bottom w:val="single" w:sz="4" w:space="0" w:color="auto"/>
            </w:tcBorders>
            <w:vAlign w:val="center"/>
          </w:tcPr>
          <w:p w14:paraId="45613391" w14:textId="77777777" w:rsidR="00FC5A6C" w:rsidRPr="004333F7" w:rsidRDefault="00FC5A6C" w:rsidP="00E7067A">
            <w:pPr>
              <w:pStyle w:val="NTUtabletext"/>
              <w:jc w:val="center"/>
              <w:rPr>
                <w:rStyle w:val="ui-provider"/>
              </w:rPr>
            </w:pPr>
            <w:r w:rsidRPr="004333F7">
              <w:rPr>
                <w:rStyle w:val="ui-provider"/>
              </w:rPr>
              <w:t>33%</w:t>
            </w:r>
          </w:p>
        </w:tc>
      </w:tr>
      <w:tr w:rsidR="00FC5A6C" w14:paraId="46876C8C" w14:textId="77777777" w:rsidTr="00E7067A">
        <w:trPr>
          <w:trHeight w:val="300"/>
        </w:trPr>
        <w:tc>
          <w:tcPr>
            <w:tcW w:w="2880" w:type="dxa"/>
            <w:tcBorders>
              <w:bottom w:val="single" w:sz="4" w:space="0" w:color="auto"/>
            </w:tcBorders>
            <w:vAlign w:val="center"/>
          </w:tcPr>
          <w:p w14:paraId="6446CA1A" w14:textId="77777777" w:rsidR="00FC5A6C" w:rsidRPr="004333F7" w:rsidRDefault="00FC5A6C" w:rsidP="00E7067A">
            <w:pPr>
              <w:pStyle w:val="NTUtabletext"/>
              <w:jc w:val="center"/>
              <w:rPr>
                <w:rStyle w:val="ui-provider"/>
              </w:rPr>
            </w:pPr>
            <w:r w:rsidRPr="004333F7">
              <w:rPr>
                <w:rStyle w:val="ui-provider"/>
              </w:rPr>
              <w:t>&gt;20</w:t>
            </w:r>
          </w:p>
        </w:tc>
        <w:tc>
          <w:tcPr>
            <w:tcW w:w="2880" w:type="dxa"/>
            <w:vMerge/>
            <w:tcBorders>
              <w:bottom w:val="single" w:sz="4" w:space="0" w:color="auto"/>
            </w:tcBorders>
            <w:vAlign w:val="center"/>
          </w:tcPr>
          <w:p w14:paraId="0AC439B7" w14:textId="77777777" w:rsidR="00FC5A6C" w:rsidRDefault="00FC5A6C" w:rsidP="00E7067A">
            <w:pPr>
              <w:pStyle w:val="NTUtabletext"/>
              <w:jc w:val="center"/>
            </w:pPr>
          </w:p>
        </w:tc>
        <w:tc>
          <w:tcPr>
            <w:tcW w:w="2880" w:type="dxa"/>
            <w:tcBorders>
              <w:bottom w:val="single" w:sz="4" w:space="0" w:color="auto"/>
            </w:tcBorders>
            <w:vAlign w:val="center"/>
          </w:tcPr>
          <w:p w14:paraId="24E6D508" w14:textId="77777777" w:rsidR="00FC5A6C" w:rsidRPr="004333F7" w:rsidRDefault="00FC5A6C" w:rsidP="00E7067A">
            <w:pPr>
              <w:pStyle w:val="NTUtabletext"/>
              <w:jc w:val="center"/>
              <w:rPr>
                <w:rStyle w:val="ui-provider"/>
              </w:rPr>
            </w:pPr>
            <w:r w:rsidRPr="004333F7">
              <w:rPr>
                <w:rStyle w:val="ui-provider"/>
              </w:rPr>
              <w:t>25%</w:t>
            </w:r>
          </w:p>
        </w:tc>
      </w:tr>
      <w:tr w:rsidR="00FC5A6C" w14:paraId="38379516" w14:textId="77777777" w:rsidTr="00E7067A">
        <w:trPr>
          <w:trHeight w:val="300"/>
        </w:trPr>
        <w:tc>
          <w:tcPr>
            <w:tcW w:w="8640" w:type="dxa"/>
            <w:gridSpan w:val="3"/>
            <w:tcBorders>
              <w:bottom w:val="single" w:sz="4" w:space="0" w:color="auto"/>
            </w:tcBorders>
            <w:vAlign w:val="center"/>
          </w:tcPr>
          <w:p w14:paraId="545C0C20" w14:textId="77777777" w:rsidR="00FC5A6C" w:rsidRPr="008B206D" w:rsidRDefault="00FC5A6C" w:rsidP="00E7067A">
            <w:pPr>
              <w:pStyle w:val="NTUtabletext"/>
              <w:rPr>
                <w:b/>
                <w:bCs/>
                <w:lang w:val="en-US"/>
              </w:rPr>
            </w:pPr>
            <w:r w:rsidRPr="008B206D">
              <w:rPr>
                <w:b/>
                <w:bCs/>
                <w:lang w:val="en-US"/>
              </w:rPr>
              <w:t>Notes:</w:t>
            </w:r>
          </w:p>
          <w:p w14:paraId="6A4A1C96" w14:textId="77777777" w:rsidR="00FC5A6C" w:rsidRPr="004333F7" w:rsidRDefault="00FC5A6C" w:rsidP="00E7067A">
            <w:pPr>
              <w:pStyle w:val="NTUtabletext"/>
              <w:rPr>
                <w:rStyle w:val="ui-provider"/>
              </w:rPr>
            </w:pPr>
            <w:r w:rsidRPr="00715BC9">
              <w:rPr>
                <w:lang w:val="en-US"/>
              </w:rPr>
              <w:t>Test all inlet MHs and emergency storage concrete structures.</w:t>
            </w:r>
          </w:p>
        </w:tc>
      </w:tr>
      <w:tr w:rsidR="00FC5A6C" w14:paraId="2DC2A454" w14:textId="77777777" w:rsidTr="00E7067A">
        <w:trPr>
          <w:trHeight w:val="389"/>
        </w:trPr>
        <w:tc>
          <w:tcPr>
            <w:tcW w:w="8640" w:type="dxa"/>
            <w:gridSpan w:val="3"/>
            <w:tcBorders>
              <w:top w:val="single" w:sz="4" w:space="0" w:color="auto"/>
              <w:left w:val="nil"/>
              <w:bottom w:val="nil"/>
            </w:tcBorders>
            <w:vAlign w:val="center"/>
          </w:tcPr>
          <w:p w14:paraId="475F4ABA" w14:textId="77777777" w:rsidR="00FC5A6C" w:rsidRPr="00D52B56" w:rsidRDefault="00FC5A6C" w:rsidP="00E7067A">
            <w:pPr>
              <w:pStyle w:val="NTUtabletext"/>
            </w:pPr>
          </w:p>
        </w:tc>
      </w:tr>
    </w:tbl>
    <w:p w14:paraId="1F26ED6E" w14:textId="77777777" w:rsidR="00FC5A6C" w:rsidRDefault="00FC5A6C" w:rsidP="00FC5A6C">
      <w:pPr>
        <w:pStyle w:val="NTUtabletext"/>
      </w:pPr>
    </w:p>
    <w:p w14:paraId="336F504E" w14:textId="77777777" w:rsidR="00FC5A6C" w:rsidRDefault="00FC5A6C" w:rsidP="00FC5A6C">
      <w:pPr>
        <w:pStyle w:val="NTUtabletext"/>
        <w:rPr>
          <w:lang w:val="en-US"/>
        </w:rPr>
      </w:pPr>
    </w:p>
    <w:p w14:paraId="506894C8" w14:textId="77777777" w:rsidR="00FC5A6C" w:rsidRDefault="00FC5A6C" w:rsidP="00FC5A6C">
      <w:pPr>
        <w:pStyle w:val="NTUtabletext"/>
        <w:rPr>
          <w:lang w:val="en-US"/>
        </w:rPr>
      </w:pPr>
    </w:p>
    <w:p w14:paraId="57208B54" w14:textId="77777777" w:rsidR="00FC5A6C" w:rsidRDefault="00FC5A6C" w:rsidP="00FC5A6C">
      <w:pPr>
        <w:pStyle w:val="NTUtabletext"/>
        <w:rPr>
          <w:lang w:val="en-US"/>
        </w:rPr>
      </w:pPr>
    </w:p>
    <w:p w14:paraId="168E0B15" w14:textId="77777777" w:rsidR="00FC5A6C" w:rsidRDefault="00FC5A6C" w:rsidP="00FC5A6C">
      <w:pPr>
        <w:pStyle w:val="NTUtabletext"/>
        <w:rPr>
          <w:lang w:val="en-US"/>
        </w:rPr>
      </w:pPr>
    </w:p>
    <w:p w14:paraId="624BD7E1" w14:textId="77777777" w:rsidR="00FC5A6C" w:rsidRDefault="00FC5A6C" w:rsidP="00FC5A6C">
      <w:pPr>
        <w:pStyle w:val="NTUtabletext"/>
        <w:rPr>
          <w:lang w:val="en-US"/>
        </w:rPr>
      </w:pPr>
    </w:p>
    <w:p w14:paraId="12A5B5DF" w14:textId="77777777" w:rsidR="00FC5A6C" w:rsidRDefault="00FC5A6C" w:rsidP="00FC5A6C">
      <w:pPr>
        <w:pStyle w:val="NTUtabletext"/>
        <w:rPr>
          <w:lang w:val="en-US"/>
        </w:rPr>
      </w:pPr>
    </w:p>
    <w:p w14:paraId="7A3EEB66" w14:textId="77777777" w:rsidR="00FC5A6C" w:rsidRDefault="00FC5A6C" w:rsidP="00FC5A6C">
      <w:pPr>
        <w:pStyle w:val="NTUtabletext"/>
        <w:rPr>
          <w:lang w:val="en-US"/>
        </w:rPr>
      </w:pPr>
    </w:p>
    <w:p w14:paraId="5AD99B85" w14:textId="77777777" w:rsidR="00FC5A6C" w:rsidRPr="00715BC9" w:rsidRDefault="00FC5A6C" w:rsidP="00FC5A6C">
      <w:pPr>
        <w:pStyle w:val="NTUtabletext"/>
        <w:rPr>
          <w:lang w:val="en-US"/>
        </w:rPr>
      </w:pPr>
    </w:p>
    <w:tbl>
      <w:tblPr>
        <w:tblStyle w:val="TableGrid"/>
        <w:tblW w:w="0" w:type="auto"/>
        <w:tblInd w:w="846" w:type="dxa"/>
        <w:tblLayout w:type="fixed"/>
        <w:tblLook w:val="06A0" w:firstRow="1" w:lastRow="0" w:firstColumn="1" w:lastColumn="0" w:noHBand="1" w:noVBand="1"/>
      </w:tblPr>
      <w:tblGrid>
        <w:gridCol w:w="1440"/>
        <w:gridCol w:w="1440"/>
        <w:gridCol w:w="1440"/>
        <w:gridCol w:w="1440"/>
        <w:gridCol w:w="760"/>
        <w:gridCol w:w="2120"/>
      </w:tblGrid>
      <w:tr w:rsidR="00FC5A6C" w14:paraId="7470F126" w14:textId="77777777" w:rsidTr="00E7067A">
        <w:trPr>
          <w:trHeight w:val="300"/>
        </w:trPr>
        <w:tc>
          <w:tcPr>
            <w:tcW w:w="8640" w:type="dxa"/>
            <w:gridSpan w:val="6"/>
            <w:tcBorders>
              <w:top w:val="nil"/>
              <w:left w:val="nil"/>
              <w:right w:val="nil"/>
            </w:tcBorders>
            <w:vAlign w:val="center"/>
          </w:tcPr>
          <w:p w14:paraId="693013B5" w14:textId="77777777" w:rsidR="00FC5A6C" w:rsidRPr="00AE1BB5" w:rsidRDefault="00FC5A6C" w:rsidP="00E7067A">
            <w:pPr>
              <w:pStyle w:val="NTUtabletextBold"/>
              <w:ind w:left="-99"/>
              <w:rPr>
                <w:color w:val="FFFFFF" w:themeColor="background1"/>
                <w:lang w:val="en-US"/>
              </w:rPr>
            </w:pPr>
            <w:r w:rsidRPr="005A207B">
              <w:t xml:space="preserve">Table </w:t>
            </w:r>
            <w:fldSimple w:instr=" STYLEREF 1 \s ">
              <w:r w:rsidRPr="005A207B">
                <w:rPr>
                  <w:noProof/>
                </w:rPr>
                <w:t>2</w:t>
              </w:r>
            </w:fldSimple>
            <w:r w:rsidRPr="005A207B">
              <w:noBreakHyphen/>
            </w:r>
            <w:fldSimple w:instr=" SEQ Table \* ARABIC \s 1 ">
              <w:r w:rsidRPr="005A207B">
                <w:rPr>
                  <w:noProof/>
                </w:rPr>
                <w:t>13</w:t>
              </w:r>
            </w:fldSimple>
            <w:r w:rsidRPr="005A207B">
              <w:t xml:space="preserve">: Concrete MH </w:t>
            </w:r>
            <w:r w:rsidRPr="005A207B">
              <w:rPr>
                <w:lang w:val="en-US"/>
              </w:rPr>
              <w:t>Minimum Time for Pressure Drop</w:t>
            </w:r>
          </w:p>
        </w:tc>
      </w:tr>
      <w:tr w:rsidR="00FC5A6C" w14:paraId="62047B40" w14:textId="77777777" w:rsidTr="00E7067A">
        <w:trPr>
          <w:trHeight w:val="300"/>
        </w:trPr>
        <w:tc>
          <w:tcPr>
            <w:tcW w:w="1440" w:type="dxa"/>
            <w:vMerge w:val="restart"/>
            <w:shd w:val="clear" w:color="auto" w:fill="0070C0"/>
            <w:vAlign w:val="center"/>
          </w:tcPr>
          <w:p w14:paraId="2BE03C50" w14:textId="77777777" w:rsidR="00FC5A6C" w:rsidRPr="00EB2DCB" w:rsidRDefault="00FC5A6C" w:rsidP="00E7067A">
            <w:pPr>
              <w:pStyle w:val="NTUtabletextBoldWhite"/>
              <w:rPr>
                <w:lang w:val="en-US"/>
              </w:rPr>
            </w:pPr>
            <w:r w:rsidRPr="00AE1BB5">
              <w:rPr>
                <w:lang w:val="en-US"/>
              </w:rPr>
              <w:t>MH Depth m</w:t>
            </w:r>
          </w:p>
        </w:tc>
        <w:tc>
          <w:tcPr>
            <w:tcW w:w="7200" w:type="dxa"/>
            <w:gridSpan w:val="5"/>
            <w:shd w:val="clear" w:color="auto" w:fill="0070C0"/>
            <w:vAlign w:val="center"/>
          </w:tcPr>
          <w:p w14:paraId="54768621" w14:textId="77777777" w:rsidR="00FC5A6C" w:rsidRPr="00EB2DCB" w:rsidRDefault="00FC5A6C" w:rsidP="00E7067A">
            <w:pPr>
              <w:pStyle w:val="NTUtabletextBoldWhite"/>
              <w:jc w:val="center"/>
              <w:rPr>
                <w:lang w:val="en-US"/>
              </w:rPr>
            </w:pPr>
            <w:r w:rsidRPr="00AE1BB5">
              <w:rPr>
                <w:lang w:val="en-US"/>
              </w:rPr>
              <w:t>MH Diameter mm</w:t>
            </w:r>
          </w:p>
        </w:tc>
      </w:tr>
      <w:tr w:rsidR="00FC5A6C" w14:paraId="36134D35" w14:textId="77777777" w:rsidTr="00E7067A">
        <w:trPr>
          <w:trHeight w:val="300"/>
        </w:trPr>
        <w:tc>
          <w:tcPr>
            <w:tcW w:w="1440" w:type="dxa"/>
            <w:vMerge/>
            <w:shd w:val="clear" w:color="auto" w:fill="0070C0"/>
            <w:vAlign w:val="center"/>
          </w:tcPr>
          <w:p w14:paraId="60F9293B" w14:textId="77777777" w:rsidR="00FC5A6C" w:rsidRPr="00EB2DCB" w:rsidRDefault="00FC5A6C" w:rsidP="00E7067A">
            <w:pPr>
              <w:pStyle w:val="NTUtabletextBoldWhite"/>
              <w:rPr>
                <w:lang w:val="en-US"/>
              </w:rPr>
            </w:pPr>
          </w:p>
        </w:tc>
        <w:tc>
          <w:tcPr>
            <w:tcW w:w="1440" w:type="dxa"/>
            <w:shd w:val="clear" w:color="auto" w:fill="0070C0"/>
            <w:vAlign w:val="center"/>
          </w:tcPr>
          <w:p w14:paraId="51AF9440" w14:textId="77777777" w:rsidR="00FC5A6C" w:rsidRPr="00EB2DCB" w:rsidRDefault="00FC5A6C" w:rsidP="00E7067A">
            <w:pPr>
              <w:pStyle w:val="NTUtabletextBoldWhite"/>
              <w:jc w:val="center"/>
              <w:rPr>
                <w:lang w:val="en-US"/>
              </w:rPr>
            </w:pPr>
            <w:r w:rsidRPr="00AE1BB5">
              <w:rPr>
                <w:lang w:val="en-US"/>
              </w:rPr>
              <w:t>900</w:t>
            </w:r>
          </w:p>
        </w:tc>
        <w:tc>
          <w:tcPr>
            <w:tcW w:w="1440" w:type="dxa"/>
            <w:shd w:val="clear" w:color="auto" w:fill="0070C0"/>
            <w:vAlign w:val="center"/>
          </w:tcPr>
          <w:p w14:paraId="57D73098" w14:textId="77777777" w:rsidR="00FC5A6C" w:rsidRPr="00EB2DCB" w:rsidRDefault="00FC5A6C" w:rsidP="00E7067A">
            <w:pPr>
              <w:pStyle w:val="NTUtabletextBoldWhite"/>
              <w:jc w:val="center"/>
              <w:rPr>
                <w:lang w:val="en-US"/>
              </w:rPr>
            </w:pPr>
            <w:r w:rsidRPr="00EB2DCB">
              <w:rPr>
                <w:lang w:val="en-US"/>
              </w:rPr>
              <w:t>1050</w:t>
            </w:r>
          </w:p>
        </w:tc>
        <w:tc>
          <w:tcPr>
            <w:tcW w:w="1440" w:type="dxa"/>
            <w:shd w:val="clear" w:color="auto" w:fill="0070C0"/>
            <w:vAlign w:val="center"/>
          </w:tcPr>
          <w:p w14:paraId="75700CC9" w14:textId="77777777" w:rsidR="00FC5A6C" w:rsidRPr="00EB2DCB" w:rsidRDefault="00FC5A6C" w:rsidP="00E7067A">
            <w:pPr>
              <w:pStyle w:val="NTUtabletextBoldWhite"/>
              <w:jc w:val="center"/>
              <w:rPr>
                <w:lang w:val="en-US"/>
              </w:rPr>
            </w:pPr>
            <w:r w:rsidRPr="00EB2DCB">
              <w:rPr>
                <w:lang w:val="en-US"/>
              </w:rPr>
              <w:t>1200</w:t>
            </w:r>
          </w:p>
        </w:tc>
        <w:tc>
          <w:tcPr>
            <w:tcW w:w="760" w:type="dxa"/>
            <w:shd w:val="clear" w:color="auto" w:fill="0070C0"/>
            <w:vAlign w:val="center"/>
          </w:tcPr>
          <w:p w14:paraId="66A7657E" w14:textId="77777777" w:rsidR="00FC5A6C" w:rsidRPr="00EB2DCB" w:rsidRDefault="00FC5A6C" w:rsidP="00E7067A">
            <w:pPr>
              <w:pStyle w:val="NTUtabletextBoldWhite"/>
              <w:jc w:val="center"/>
              <w:rPr>
                <w:lang w:val="en-US"/>
              </w:rPr>
            </w:pPr>
            <w:r w:rsidRPr="00EB2DCB">
              <w:rPr>
                <w:lang w:val="en-US"/>
              </w:rPr>
              <w:t>1500</w:t>
            </w:r>
          </w:p>
        </w:tc>
        <w:tc>
          <w:tcPr>
            <w:tcW w:w="2120" w:type="dxa"/>
            <w:shd w:val="clear" w:color="auto" w:fill="0070C0"/>
            <w:vAlign w:val="center"/>
          </w:tcPr>
          <w:p w14:paraId="3EED70F5" w14:textId="77777777" w:rsidR="00FC5A6C" w:rsidRPr="00EB2DCB" w:rsidRDefault="00FC5A6C" w:rsidP="00E7067A">
            <w:pPr>
              <w:pStyle w:val="NTUtabletextBoldWhite"/>
              <w:jc w:val="center"/>
              <w:rPr>
                <w:lang w:val="en-US"/>
              </w:rPr>
            </w:pPr>
            <w:r w:rsidRPr="00EB2DCB">
              <w:rPr>
                <w:lang w:val="en-US"/>
              </w:rPr>
              <w:t>1800</w:t>
            </w:r>
          </w:p>
        </w:tc>
      </w:tr>
      <w:tr w:rsidR="00FC5A6C" w14:paraId="216DF147" w14:textId="77777777" w:rsidTr="00E7067A">
        <w:trPr>
          <w:trHeight w:val="300"/>
        </w:trPr>
        <w:tc>
          <w:tcPr>
            <w:tcW w:w="1440" w:type="dxa"/>
            <w:vMerge/>
            <w:shd w:val="clear" w:color="auto" w:fill="0070C0"/>
            <w:vAlign w:val="center"/>
          </w:tcPr>
          <w:p w14:paraId="1D85BACE" w14:textId="77777777" w:rsidR="00FC5A6C" w:rsidRPr="00EB2DCB" w:rsidRDefault="00FC5A6C" w:rsidP="00E7067A">
            <w:pPr>
              <w:pStyle w:val="NTUtabletextBoldWhite"/>
              <w:rPr>
                <w:lang w:val="en-US"/>
              </w:rPr>
            </w:pPr>
          </w:p>
        </w:tc>
        <w:tc>
          <w:tcPr>
            <w:tcW w:w="7200" w:type="dxa"/>
            <w:gridSpan w:val="5"/>
            <w:shd w:val="clear" w:color="auto" w:fill="0070C0"/>
            <w:vAlign w:val="center"/>
          </w:tcPr>
          <w:p w14:paraId="2E5C2E6E" w14:textId="77777777" w:rsidR="00FC5A6C" w:rsidRPr="00EB2DCB" w:rsidRDefault="00FC5A6C" w:rsidP="00E7067A">
            <w:pPr>
              <w:pStyle w:val="NTUtabletextBoldWhite"/>
              <w:jc w:val="center"/>
              <w:rPr>
                <w:lang w:val="en-US"/>
              </w:rPr>
            </w:pPr>
            <w:r w:rsidRPr="00AE1BB5">
              <w:rPr>
                <w:lang w:val="en-US"/>
              </w:rPr>
              <w:t>Time*</w:t>
            </w:r>
          </w:p>
        </w:tc>
      </w:tr>
      <w:tr w:rsidR="00FC5A6C" w14:paraId="3CFBB6D3" w14:textId="77777777" w:rsidTr="00E7067A">
        <w:trPr>
          <w:trHeight w:val="300"/>
        </w:trPr>
        <w:tc>
          <w:tcPr>
            <w:tcW w:w="1440" w:type="dxa"/>
            <w:vMerge/>
            <w:shd w:val="clear" w:color="auto" w:fill="0070C0"/>
            <w:vAlign w:val="center"/>
          </w:tcPr>
          <w:p w14:paraId="11CDF6EE" w14:textId="77777777" w:rsidR="00FC5A6C" w:rsidRPr="00EB2DCB" w:rsidRDefault="00FC5A6C" w:rsidP="00E7067A">
            <w:pPr>
              <w:jc w:val="center"/>
              <w:rPr>
                <w:color w:val="FFFFFF" w:themeColor="background1"/>
                <w:lang w:val="en-US"/>
              </w:rPr>
            </w:pPr>
          </w:p>
        </w:tc>
        <w:tc>
          <w:tcPr>
            <w:tcW w:w="7200" w:type="dxa"/>
            <w:gridSpan w:val="5"/>
            <w:shd w:val="clear" w:color="auto" w:fill="0070C0"/>
            <w:vAlign w:val="center"/>
          </w:tcPr>
          <w:p w14:paraId="2586BC8A" w14:textId="77777777" w:rsidR="00FC5A6C" w:rsidRPr="00EB2DCB" w:rsidRDefault="00FC5A6C" w:rsidP="00E7067A">
            <w:pPr>
              <w:pStyle w:val="NTUtabletextBold"/>
              <w:jc w:val="center"/>
              <w:rPr>
                <w:lang w:val="en-US"/>
              </w:rPr>
            </w:pPr>
            <w:r w:rsidRPr="00AE1BB5">
              <w:rPr>
                <w:lang w:val="en-US"/>
              </w:rPr>
              <w:t>s</w:t>
            </w:r>
          </w:p>
        </w:tc>
      </w:tr>
      <w:tr w:rsidR="00FC5A6C" w14:paraId="5FB3849D" w14:textId="77777777" w:rsidTr="00E7067A">
        <w:trPr>
          <w:trHeight w:val="300"/>
        </w:trPr>
        <w:tc>
          <w:tcPr>
            <w:tcW w:w="1440" w:type="dxa"/>
            <w:vAlign w:val="center"/>
          </w:tcPr>
          <w:p w14:paraId="1FA19B70" w14:textId="77777777" w:rsidR="00FC5A6C" w:rsidRPr="00DE4465" w:rsidRDefault="00FC5A6C" w:rsidP="00E7067A">
            <w:pPr>
              <w:pStyle w:val="NTUtabletext"/>
              <w:jc w:val="center"/>
              <w:rPr>
                <w:lang w:val="en-US"/>
              </w:rPr>
            </w:pPr>
            <w:r w:rsidRPr="00DE4465">
              <w:rPr>
                <w:lang w:val="en-US"/>
              </w:rPr>
              <w:t>2.4</w:t>
            </w:r>
          </w:p>
        </w:tc>
        <w:tc>
          <w:tcPr>
            <w:tcW w:w="1440" w:type="dxa"/>
            <w:vAlign w:val="center"/>
          </w:tcPr>
          <w:p w14:paraId="15D4E8EA" w14:textId="77777777" w:rsidR="00FC5A6C" w:rsidRPr="00DE4465" w:rsidRDefault="00FC5A6C" w:rsidP="00E7067A">
            <w:pPr>
              <w:pStyle w:val="NTUtabletext"/>
              <w:jc w:val="center"/>
              <w:rPr>
                <w:lang w:val="en-US"/>
              </w:rPr>
            </w:pPr>
            <w:r w:rsidRPr="00DE4465">
              <w:rPr>
                <w:lang w:val="en-US"/>
              </w:rPr>
              <w:t>14</w:t>
            </w:r>
          </w:p>
        </w:tc>
        <w:tc>
          <w:tcPr>
            <w:tcW w:w="1440" w:type="dxa"/>
            <w:vAlign w:val="center"/>
          </w:tcPr>
          <w:p w14:paraId="23F80897" w14:textId="77777777" w:rsidR="00FC5A6C" w:rsidRPr="00DE4465" w:rsidRDefault="00FC5A6C" w:rsidP="00E7067A">
            <w:pPr>
              <w:pStyle w:val="NTUtabletext"/>
              <w:jc w:val="center"/>
              <w:rPr>
                <w:lang w:val="en-US"/>
              </w:rPr>
            </w:pPr>
            <w:r w:rsidRPr="00DE4465">
              <w:rPr>
                <w:lang w:val="en-US"/>
              </w:rPr>
              <w:t>17</w:t>
            </w:r>
          </w:p>
        </w:tc>
        <w:tc>
          <w:tcPr>
            <w:tcW w:w="1440" w:type="dxa"/>
            <w:vAlign w:val="center"/>
          </w:tcPr>
          <w:p w14:paraId="7D6E4971" w14:textId="77777777" w:rsidR="00FC5A6C" w:rsidRPr="00DE4465" w:rsidRDefault="00FC5A6C" w:rsidP="00E7067A">
            <w:pPr>
              <w:pStyle w:val="NTUtabletext"/>
              <w:jc w:val="center"/>
              <w:rPr>
                <w:lang w:val="en-US"/>
              </w:rPr>
            </w:pPr>
            <w:r w:rsidRPr="00DE4465">
              <w:rPr>
                <w:lang w:val="en-US"/>
              </w:rPr>
              <w:t>20</w:t>
            </w:r>
          </w:p>
        </w:tc>
        <w:tc>
          <w:tcPr>
            <w:tcW w:w="760" w:type="dxa"/>
            <w:vAlign w:val="center"/>
          </w:tcPr>
          <w:p w14:paraId="0B0463EC" w14:textId="77777777" w:rsidR="00FC5A6C" w:rsidRPr="00DE4465" w:rsidRDefault="00FC5A6C" w:rsidP="00E7067A">
            <w:pPr>
              <w:pStyle w:val="NTUtabletext"/>
              <w:jc w:val="center"/>
              <w:rPr>
                <w:lang w:val="en-US"/>
              </w:rPr>
            </w:pPr>
            <w:r w:rsidRPr="00DE4465">
              <w:rPr>
                <w:lang w:val="en-US"/>
              </w:rPr>
              <w:t>26</w:t>
            </w:r>
          </w:p>
        </w:tc>
        <w:tc>
          <w:tcPr>
            <w:tcW w:w="2120" w:type="dxa"/>
            <w:vAlign w:val="center"/>
          </w:tcPr>
          <w:p w14:paraId="427A0F8E" w14:textId="77777777" w:rsidR="00FC5A6C" w:rsidRPr="00DE4465" w:rsidRDefault="00FC5A6C" w:rsidP="00E7067A">
            <w:pPr>
              <w:pStyle w:val="NTUtabletext"/>
              <w:jc w:val="center"/>
              <w:rPr>
                <w:lang w:val="en-US"/>
              </w:rPr>
            </w:pPr>
            <w:r w:rsidRPr="00DE4465">
              <w:rPr>
                <w:lang w:val="en-US"/>
              </w:rPr>
              <w:t>33</w:t>
            </w:r>
          </w:p>
        </w:tc>
      </w:tr>
      <w:tr w:rsidR="00FC5A6C" w14:paraId="6C0D7692" w14:textId="77777777" w:rsidTr="00E7067A">
        <w:trPr>
          <w:trHeight w:val="300"/>
        </w:trPr>
        <w:tc>
          <w:tcPr>
            <w:tcW w:w="1440" w:type="dxa"/>
            <w:vAlign w:val="center"/>
          </w:tcPr>
          <w:p w14:paraId="04F36690" w14:textId="77777777" w:rsidR="00FC5A6C" w:rsidRPr="00DE4465" w:rsidRDefault="00FC5A6C" w:rsidP="00E7067A">
            <w:pPr>
              <w:pStyle w:val="NTUtabletext"/>
              <w:jc w:val="center"/>
              <w:rPr>
                <w:lang w:val="en-US"/>
              </w:rPr>
            </w:pPr>
            <w:r w:rsidRPr="00DE4465">
              <w:rPr>
                <w:lang w:val="en-US"/>
              </w:rPr>
              <w:t>3.0</w:t>
            </w:r>
          </w:p>
        </w:tc>
        <w:tc>
          <w:tcPr>
            <w:tcW w:w="1440" w:type="dxa"/>
            <w:vAlign w:val="center"/>
          </w:tcPr>
          <w:p w14:paraId="08B24888" w14:textId="77777777" w:rsidR="00FC5A6C" w:rsidRPr="00DE4465" w:rsidRDefault="00FC5A6C" w:rsidP="00E7067A">
            <w:pPr>
              <w:pStyle w:val="NTUtabletext"/>
              <w:jc w:val="center"/>
              <w:rPr>
                <w:lang w:val="en-US"/>
              </w:rPr>
            </w:pPr>
            <w:r w:rsidRPr="00DE4465">
              <w:rPr>
                <w:lang w:val="en-US"/>
              </w:rPr>
              <w:t>18</w:t>
            </w:r>
          </w:p>
        </w:tc>
        <w:tc>
          <w:tcPr>
            <w:tcW w:w="1440" w:type="dxa"/>
            <w:vAlign w:val="center"/>
          </w:tcPr>
          <w:p w14:paraId="3A952EF2" w14:textId="77777777" w:rsidR="00FC5A6C" w:rsidRPr="00DE4465" w:rsidRDefault="00FC5A6C" w:rsidP="00E7067A">
            <w:pPr>
              <w:pStyle w:val="NTUtabletext"/>
              <w:jc w:val="center"/>
              <w:rPr>
                <w:lang w:val="en-US"/>
              </w:rPr>
            </w:pPr>
            <w:r w:rsidRPr="00DE4465">
              <w:rPr>
                <w:lang w:val="en-US"/>
              </w:rPr>
              <w:t>21</w:t>
            </w:r>
          </w:p>
        </w:tc>
        <w:tc>
          <w:tcPr>
            <w:tcW w:w="1440" w:type="dxa"/>
            <w:vAlign w:val="center"/>
          </w:tcPr>
          <w:p w14:paraId="0836D3D5" w14:textId="77777777" w:rsidR="00FC5A6C" w:rsidRPr="00DE4465" w:rsidRDefault="00FC5A6C" w:rsidP="00E7067A">
            <w:pPr>
              <w:pStyle w:val="NTUtabletext"/>
              <w:jc w:val="center"/>
              <w:rPr>
                <w:lang w:val="en-US"/>
              </w:rPr>
            </w:pPr>
            <w:r w:rsidRPr="00DE4465">
              <w:rPr>
                <w:lang w:val="en-US"/>
              </w:rPr>
              <w:t>25</w:t>
            </w:r>
          </w:p>
        </w:tc>
        <w:tc>
          <w:tcPr>
            <w:tcW w:w="760" w:type="dxa"/>
            <w:vAlign w:val="center"/>
          </w:tcPr>
          <w:p w14:paraId="3A6944A8" w14:textId="77777777" w:rsidR="00FC5A6C" w:rsidRPr="00DE4465" w:rsidRDefault="00FC5A6C" w:rsidP="00E7067A">
            <w:pPr>
              <w:pStyle w:val="NTUtabletext"/>
              <w:jc w:val="center"/>
              <w:rPr>
                <w:lang w:val="en-US"/>
              </w:rPr>
            </w:pPr>
            <w:r w:rsidRPr="00DE4465">
              <w:rPr>
                <w:lang w:val="en-US"/>
              </w:rPr>
              <w:t>33</w:t>
            </w:r>
          </w:p>
        </w:tc>
        <w:tc>
          <w:tcPr>
            <w:tcW w:w="2120" w:type="dxa"/>
            <w:vAlign w:val="center"/>
          </w:tcPr>
          <w:p w14:paraId="737BB64C" w14:textId="77777777" w:rsidR="00FC5A6C" w:rsidRPr="00DE4465" w:rsidRDefault="00FC5A6C" w:rsidP="00E7067A">
            <w:pPr>
              <w:pStyle w:val="NTUtabletext"/>
              <w:jc w:val="center"/>
              <w:rPr>
                <w:lang w:val="en-US"/>
              </w:rPr>
            </w:pPr>
            <w:r w:rsidRPr="00DE4465">
              <w:rPr>
                <w:lang w:val="en-US"/>
              </w:rPr>
              <w:t>41</w:t>
            </w:r>
          </w:p>
        </w:tc>
      </w:tr>
      <w:tr w:rsidR="00FC5A6C" w14:paraId="626C73E1" w14:textId="77777777" w:rsidTr="00E7067A">
        <w:trPr>
          <w:trHeight w:val="300"/>
        </w:trPr>
        <w:tc>
          <w:tcPr>
            <w:tcW w:w="1440" w:type="dxa"/>
            <w:vAlign w:val="center"/>
          </w:tcPr>
          <w:p w14:paraId="5B8AADB5" w14:textId="77777777" w:rsidR="00FC5A6C" w:rsidRPr="00DE4465" w:rsidRDefault="00FC5A6C" w:rsidP="00E7067A">
            <w:pPr>
              <w:pStyle w:val="NTUtabletext"/>
              <w:jc w:val="center"/>
              <w:rPr>
                <w:lang w:val="en-US"/>
              </w:rPr>
            </w:pPr>
            <w:r w:rsidRPr="00DE4465">
              <w:rPr>
                <w:lang w:val="en-US"/>
              </w:rPr>
              <w:t>3.7</w:t>
            </w:r>
          </w:p>
        </w:tc>
        <w:tc>
          <w:tcPr>
            <w:tcW w:w="1440" w:type="dxa"/>
            <w:vAlign w:val="center"/>
          </w:tcPr>
          <w:p w14:paraId="7236DD88" w14:textId="77777777" w:rsidR="00FC5A6C" w:rsidRPr="00DE4465" w:rsidRDefault="00FC5A6C" w:rsidP="00E7067A">
            <w:pPr>
              <w:pStyle w:val="NTUtabletext"/>
              <w:jc w:val="center"/>
              <w:rPr>
                <w:lang w:val="en-US"/>
              </w:rPr>
            </w:pPr>
            <w:r w:rsidRPr="00DE4465">
              <w:rPr>
                <w:lang w:val="en-US"/>
              </w:rPr>
              <w:t>21</w:t>
            </w:r>
          </w:p>
        </w:tc>
        <w:tc>
          <w:tcPr>
            <w:tcW w:w="1440" w:type="dxa"/>
            <w:vAlign w:val="center"/>
          </w:tcPr>
          <w:p w14:paraId="3DDD9002" w14:textId="77777777" w:rsidR="00FC5A6C" w:rsidRPr="00DE4465" w:rsidRDefault="00FC5A6C" w:rsidP="00E7067A">
            <w:pPr>
              <w:pStyle w:val="NTUtabletext"/>
              <w:jc w:val="center"/>
              <w:rPr>
                <w:lang w:val="en-US"/>
              </w:rPr>
            </w:pPr>
            <w:r w:rsidRPr="00DE4465">
              <w:rPr>
                <w:lang w:val="en-US"/>
              </w:rPr>
              <w:t>25</w:t>
            </w:r>
          </w:p>
        </w:tc>
        <w:tc>
          <w:tcPr>
            <w:tcW w:w="1440" w:type="dxa"/>
            <w:vAlign w:val="center"/>
          </w:tcPr>
          <w:p w14:paraId="77EA8240" w14:textId="77777777" w:rsidR="00FC5A6C" w:rsidRPr="00DE4465" w:rsidRDefault="00FC5A6C" w:rsidP="00E7067A">
            <w:pPr>
              <w:pStyle w:val="NTUtabletext"/>
              <w:jc w:val="center"/>
              <w:rPr>
                <w:lang w:val="en-US"/>
              </w:rPr>
            </w:pPr>
            <w:r w:rsidRPr="00DE4465">
              <w:rPr>
                <w:lang w:val="en-US"/>
              </w:rPr>
              <w:t>30</w:t>
            </w:r>
          </w:p>
        </w:tc>
        <w:tc>
          <w:tcPr>
            <w:tcW w:w="760" w:type="dxa"/>
            <w:vAlign w:val="center"/>
          </w:tcPr>
          <w:p w14:paraId="7A93D62B" w14:textId="77777777" w:rsidR="00FC5A6C" w:rsidRPr="00DE4465" w:rsidRDefault="00FC5A6C" w:rsidP="00E7067A">
            <w:pPr>
              <w:pStyle w:val="NTUtabletext"/>
              <w:jc w:val="center"/>
              <w:rPr>
                <w:lang w:val="en-US"/>
              </w:rPr>
            </w:pPr>
            <w:r w:rsidRPr="00DE4465">
              <w:rPr>
                <w:lang w:val="en-US"/>
              </w:rPr>
              <w:t>39</w:t>
            </w:r>
          </w:p>
        </w:tc>
        <w:tc>
          <w:tcPr>
            <w:tcW w:w="2120" w:type="dxa"/>
            <w:vAlign w:val="center"/>
          </w:tcPr>
          <w:p w14:paraId="148C38D1" w14:textId="77777777" w:rsidR="00FC5A6C" w:rsidRPr="00DE4465" w:rsidRDefault="00FC5A6C" w:rsidP="00E7067A">
            <w:pPr>
              <w:pStyle w:val="NTUtabletext"/>
              <w:jc w:val="center"/>
              <w:rPr>
                <w:lang w:val="en-US"/>
              </w:rPr>
            </w:pPr>
            <w:r w:rsidRPr="00DE4465">
              <w:rPr>
                <w:lang w:val="en-US"/>
              </w:rPr>
              <w:t>49</w:t>
            </w:r>
          </w:p>
        </w:tc>
      </w:tr>
      <w:tr w:rsidR="00FC5A6C" w14:paraId="0D261C4F" w14:textId="77777777" w:rsidTr="00E7067A">
        <w:trPr>
          <w:trHeight w:val="300"/>
        </w:trPr>
        <w:tc>
          <w:tcPr>
            <w:tcW w:w="1440" w:type="dxa"/>
            <w:vAlign w:val="center"/>
          </w:tcPr>
          <w:p w14:paraId="75A6634A" w14:textId="77777777" w:rsidR="00FC5A6C" w:rsidRPr="00DE4465" w:rsidRDefault="00FC5A6C" w:rsidP="00E7067A">
            <w:pPr>
              <w:pStyle w:val="NTUtabletext"/>
              <w:jc w:val="center"/>
              <w:rPr>
                <w:lang w:val="en-US"/>
              </w:rPr>
            </w:pPr>
            <w:r w:rsidRPr="00DE4465">
              <w:rPr>
                <w:lang w:val="en-US"/>
              </w:rPr>
              <w:t>4.3</w:t>
            </w:r>
          </w:p>
        </w:tc>
        <w:tc>
          <w:tcPr>
            <w:tcW w:w="1440" w:type="dxa"/>
            <w:vAlign w:val="center"/>
          </w:tcPr>
          <w:p w14:paraId="0B3C04F3" w14:textId="77777777" w:rsidR="00FC5A6C" w:rsidRPr="00DE4465" w:rsidRDefault="00FC5A6C" w:rsidP="00E7067A">
            <w:pPr>
              <w:pStyle w:val="NTUtabletext"/>
              <w:jc w:val="center"/>
              <w:rPr>
                <w:lang w:val="en-US"/>
              </w:rPr>
            </w:pPr>
            <w:r w:rsidRPr="00DE4465">
              <w:rPr>
                <w:lang w:val="en-US"/>
              </w:rPr>
              <w:t>25</w:t>
            </w:r>
          </w:p>
        </w:tc>
        <w:tc>
          <w:tcPr>
            <w:tcW w:w="1440" w:type="dxa"/>
            <w:vAlign w:val="center"/>
          </w:tcPr>
          <w:p w14:paraId="18968385" w14:textId="77777777" w:rsidR="00FC5A6C" w:rsidRPr="00DE4465" w:rsidRDefault="00FC5A6C" w:rsidP="00E7067A">
            <w:pPr>
              <w:pStyle w:val="NTUtabletext"/>
              <w:jc w:val="center"/>
              <w:rPr>
                <w:lang w:val="en-US"/>
              </w:rPr>
            </w:pPr>
            <w:r w:rsidRPr="00DE4465">
              <w:rPr>
                <w:lang w:val="en-US"/>
              </w:rPr>
              <w:t>30</w:t>
            </w:r>
          </w:p>
        </w:tc>
        <w:tc>
          <w:tcPr>
            <w:tcW w:w="1440" w:type="dxa"/>
            <w:vAlign w:val="center"/>
          </w:tcPr>
          <w:p w14:paraId="6140435B" w14:textId="77777777" w:rsidR="00FC5A6C" w:rsidRPr="00DE4465" w:rsidRDefault="00FC5A6C" w:rsidP="00E7067A">
            <w:pPr>
              <w:pStyle w:val="NTUtabletext"/>
              <w:jc w:val="center"/>
              <w:rPr>
                <w:lang w:val="en-US"/>
              </w:rPr>
            </w:pPr>
            <w:r w:rsidRPr="00DE4465">
              <w:rPr>
                <w:lang w:val="en-US"/>
              </w:rPr>
              <w:t>35</w:t>
            </w:r>
          </w:p>
        </w:tc>
        <w:tc>
          <w:tcPr>
            <w:tcW w:w="760" w:type="dxa"/>
            <w:vAlign w:val="center"/>
          </w:tcPr>
          <w:p w14:paraId="7964E32E" w14:textId="77777777" w:rsidR="00FC5A6C" w:rsidRPr="00DE4465" w:rsidRDefault="00FC5A6C" w:rsidP="00E7067A">
            <w:pPr>
              <w:pStyle w:val="NTUtabletext"/>
              <w:jc w:val="center"/>
              <w:rPr>
                <w:lang w:val="en-US"/>
              </w:rPr>
            </w:pPr>
            <w:r w:rsidRPr="00DE4465">
              <w:rPr>
                <w:lang w:val="en-US"/>
              </w:rPr>
              <w:t>46</w:t>
            </w:r>
          </w:p>
        </w:tc>
        <w:tc>
          <w:tcPr>
            <w:tcW w:w="2120" w:type="dxa"/>
            <w:vAlign w:val="center"/>
          </w:tcPr>
          <w:p w14:paraId="2E6C55D8" w14:textId="77777777" w:rsidR="00FC5A6C" w:rsidRPr="00DE4465" w:rsidRDefault="00FC5A6C" w:rsidP="00E7067A">
            <w:pPr>
              <w:pStyle w:val="NTUtabletext"/>
              <w:jc w:val="center"/>
              <w:rPr>
                <w:lang w:val="en-US"/>
              </w:rPr>
            </w:pPr>
            <w:r w:rsidRPr="00DE4465">
              <w:rPr>
                <w:lang w:val="en-US"/>
              </w:rPr>
              <w:t>57</w:t>
            </w:r>
          </w:p>
        </w:tc>
      </w:tr>
      <w:tr w:rsidR="00FC5A6C" w14:paraId="271BF093" w14:textId="77777777" w:rsidTr="00E7067A">
        <w:trPr>
          <w:trHeight w:val="300"/>
        </w:trPr>
        <w:tc>
          <w:tcPr>
            <w:tcW w:w="1440" w:type="dxa"/>
            <w:vAlign w:val="center"/>
          </w:tcPr>
          <w:p w14:paraId="0A18B834" w14:textId="77777777" w:rsidR="00FC5A6C" w:rsidRPr="00DE4465" w:rsidRDefault="00FC5A6C" w:rsidP="00E7067A">
            <w:pPr>
              <w:pStyle w:val="NTUtabletext"/>
              <w:jc w:val="center"/>
              <w:rPr>
                <w:lang w:val="en-US"/>
              </w:rPr>
            </w:pPr>
            <w:r w:rsidRPr="00DE4465">
              <w:rPr>
                <w:lang w:val="en-US"/>
              </w:rPr>
              <w:t>4.9</w:t>
            </w:r>
          </w:p>
        </w:tc>
        <w:tc>
          <w:tcPr>
            <w:tcW w:w="1440" w:type="dxa"/>
            <w:vAlign w:val="center"/>
          </w:tcPr>
          <w:p w14:paraId="715F4A86" w14:textId="77777777" w:rsidR="00FC5A6C" w:rsidRPr="00DE4465" w:rsidRDefault="00FC5A6C" w:rsidP="00E7067A">
            <w:pPr>
              <w:pStyle w:val="NTUtabletext"/>
              <w:jc w:val="center"/>
              <w:rPr>
                <w:lang w:val="en-US"/>
              </w:rPr>
            </w:pPr>
            <w:r w:rsidRPr="00DE4465">
              <w:rPr>
                <w:lang w:val="en-US"/>
              </w:rPr>
              <w:t>29</w:t>
            </w:r>
          </w:p>
        </w:tc>
        <w:tc>
          <w:tcPr>
            <w:tcW w:w="1440" w:type="dxa"/>
            <w:vAlign w:val="center"/>
          </w:tcPr>
          <w:p w14:paraId="6FBAFA40" w14:textId="77777777" w:rsidR="00FC5A6C" w:rsidRPr="00DE4465" w:rsidRDefault="00FC5A6C" w:rsidP="00E7067A">
            <w:pPr>
              <w:pStyle w:val="NTUtabletext"/>
              <w:jc w:val="center"/>
              <w:rPr>
                <w:lang w:val="en-US"/>
              </w:rPr>
            </w:pPr>
            <w:r w:rsidRPr="00DE4465">
              <w:rPr>
                <w:lang w:val="en-US"/>
              </w:rPr>
              <w:t>34</w:t>
            </w:r>
          </w:p>
        </w:tc>
        <w:tc>
          <w:tcPr>
            <w:tcW w:w="1440" w:type="dxa"/>
            <w:vAlign w:val="center"/>
          </w:tcPr>
          <w:p w14:paraId="731F67F3" w14:textId="77777777" w:rsidR="00FC5A6C" w:rsidRPr="00DE4465" w:rsidRDefault="00FC5A6C" w:rsidP="00E7067A">
            <w:pPr>
              <w:pStyle w:val="NTUtabletext"/>
              <w:jc w:val="center"/>
              <w:rPr>
                <w:lang w:val="en-US"/>
              </w:rPr>
            </w:pPr>
            <w:r w:rsidRPr="00DE4465">
              <w:rPr>
                <w:lang w:val="en-US"/>
              </w:rPr>
              <w:t>40</w:t>
            </w:r>
          </w:p>
        </w:tc>
        <w:tc>
          <w:tcPr>
            <w:tcW w:w="760" w:type="dxa"/>
            <w:vAlign w:val="center"/>
          </w:tcPr>
          <w:p w14:paraId="16E3DB7A" w14:textId="77777777" w:rsidR="00FC5A6C" w:rsidRPr="00DE4465" w:rsidRDefault="00FC5A6C" w:rsidP="00E7067A">
            <w:pPr>
              <w:pStyle w:val="NTUtabletext"/>
              <w:jc w:val="center"/>
              <w:rPr>
                <w:lang w:val="en-US"/>
              </w:rPr>
            </w:pPr>
            <w:r w:rsidRPr="00DE4465">
              <w:rPr>
                <w:lang w:val="en-US"/>
              </w:rPr>
              <w:t>52</w:t>
            </w:r>
          </w:p>
        </w:tc>
        <w:tc>
          <w:tcPr>
            <w:tcW w:w="2120" w:type="dxa"/>
            <w:vAlign w:val="center"/>
          </w:tcPr>
          <w:p w14:paraId="3E679716" w14:textId="77777777" w:rsidR="00FC5A6C" w:rsidRPr="00DE4465" w:rsidRDefault="00FC5A6C" w:rsidP="00E7067A">
            <w:pPr>
              <w:pStyle w:val="NTUtabletext"/>
              <w:jc w:val="center"/>
              <w:rPr>
                <w:lang w:val="en-US"/>
              </w:rPr>
            </w:pPr>
            <w:r w:rsidRPr="00DE4465">
              <w:rPr>
                <w:lang w:val="en-US"/>
              </w:rPr>
              <w:t>65</w:t>
            </w:r>
          </w:p>
        </w:tc>
      </w:tr>
      <w:tr w:rsidR="00FC5A6C" w14:paraId="1AB46591" w14:textId="77777777" w:rsidTr="00E7067A">
        <w:trPr>
          <w:trHeight w:val="300"/>
        </w:trPr>
        <w:tc>
          <w:tcPr>
            <w:tcW w:w="1440" w:type="dxa"/>
            <w:vAlign w:val="center"/>
          </w:tcPr>
          <w:p w14:paraId="75E8F91D" w14:textId="77777777" w:rsidR="00FC5A6C" w:rsidRPr="00DE4465" w:rsidRDefault="00FC5A6C" w:rsidP="00E7067A">
            <w:pPr>
              <w:pStyle w:val="NTUtabletext"/>
              <w:jc w:val="center"/>
              <w:rPr>
                <w:lang w:val="en-US"/>
              </w:rPr>
            </w:pPr>
            <w:r w:rsidRPr="00DE4465">
              <w:rPr>
                <w:lang w:val="en-US"/>
              </w:rPr>
              <w:t>5.5</w:t>
            </w:r>
          </w:p>
        </w:tc>
        <w:tc>
          <w:tcPr>
            <w:tcW w:w="1440" w:type="dxa"/>
            <w:vAlign w:val="center"/>
          </w:tcPr>
          <w:p w14:paraId="05A9B2D8" w14:textId="77777777" w:rsidR="00FC5A6C" w:rsidRPr="00DE4465" w:rsidRDefault="00FC5A6C" w:rsidP="00E7067A">
            <w:pPr>
              <w:pStyle w:val="NTUtabletext"/>
              <w:jc w:val="center"/>
              <w:rPr>
                <w:lang w:val="en-US"/>
              </w:rPr>
            </w:pPr>
            <w:r w:rsidRPr="00DE4465">
              <w:rPr>
                <w:lang w:val="en-US"/>
              </w:rPr>
              <w:t>32</w:t>
            </w:r>
          </w:p>
        </w:tc>
        <w:tc>
          <w:tcPr>
            <w:tcW w:w="1440" w:type="dxa"/>
            <w:vAlign w:val="center"/>
          </w:tcPr>
          <w:p w14:paraId="5A3EABC2" w14:textId="77777777" w:rsidR="00FC5A6C" w:rsidRPr="00DE4465" w:rsidRDefault="00FC5A6C" w:rsidP="00E7067A">
            <w:pPr>
              <w:pStyle w:val="NTUtabletext"/>
              <w:jc w:val="center"/>
              <w:rPr>
                <w:lang w:val="en-US"/>
              </w:rPr>
            </w:pPr>
            <w:r w:rsidRPr="00DE4465">
              <w:rPr>
                <w:lang w:val="en-US"/>
              </w:rPr>
              <w:t>38</w:t>
            </w:r>
          </w:p>
        </w:tc>
        <w:tc>
          <w:tcPr>
            <w:tcW w:w="1440" w:type="dxa"/>
            <w:vAlign w:val="center"/>
          </w:tcPr>
          <w:p w14:paraId="31502086" w14:textId="77777777" w:rsidR="00FC5A6C" w:rsidRPr="00DE4465" w:rsidRDefault="00FC5A6C" w:rsidP="00E7067A">
            <w:pPr>
              <w:pStyle w:val="NTUtabletext"/>
              <w:jc w:val="center"/>
              <w:rPr>
                <w:lang w:val="en-US"/>
              </w:rPr>
            </w:pPr>
            <w:r w:rsidRPr="00DE4465">
              <w:rPr>
                <w:lang w:val="en-US"/>
              </w:rPr>
              <w:t>45</w:t>
            </w:r>
          </w:p>
        </w:tc>
        <w:tc>
          <w:tcPr>
            <w:tcW w:w="760" w:type="dxa"/>
            <w:vAlign w:val="center"/>
          </w:tcPr>
          <w:p w14:paraId="69FC6F7F" w14:textId="77777777" w:rsidR="00FC5A6C" w:rsidRPr="00DE4465" w:rsidRDefault="00FC5A6C" w:rsidP="00E7067A">
            <w:pPr>
              <w:pStyle w:val="NTUtabletext"/>
              <w:jc w:val="center"/>
              <w:rPr>
                <w:lang w:val="en-US"/>
              </w:rPr>
            </w:pPr>
            <w:r w:rsidRPr="00DE4465">
              <w:rPr>
                <w:lang w:val="en-US"/>
              </w:rPr>
              <w:t>59</w:t>
            </w:r>
          </w:p>
        </w:tc>
        <w:tc>
          <w:tcPr>
            <w:tcW w:w="2120" w:type="dxa"/>
            <w:vAlign w:val="center"/>
          </w:tcPr>
          <w:p w14:paraId="144E4B88" w14:textId="77777777" w:rsidR="00FC5A6C" w:rsidRPr="00DE4465" w:rsidRDefault="00FC5A6C" w:rsidP="00E7067A">
            <w:pPr>
              <w:pStyle w:val="NTUtabletext"/>
              <w:jc w:val="center"/>
              <w:rPr>
                <w:lang w:val="en-US"/>
              </w:rPr>
            </w:pPr>
            <w:r w:rsidRPr="00DE4465">
              <w:rPr>
                <w:lang w:val="en-US"/>
              </w:rPr>
              <w:t>73</w:t>
            </w:r>
          </w:p>
        </w:tc>
      </w:tr>
      <w:tr w:rsidR="00FC5A6C" w14:paraId="0983AF19" w14:textId="77777777" w:rsidTr="00E7067A">
        <w:trPr>
          <w:trHeight w:val="300"/>
        </w:trPr>
        <w:tc>
          <w:tcPr>
            <w:tcW w:w="1440" w:type="dxa"/>
            <w:vAlign w:val="center"/>
          </w:tcPr>
          <w:p w14:paraId="15A93841" w14:textId="77777777" w:rsidR="00FC5A6C" w:rsidRPr="00DE4465" w:rsidRDefault="00FC5A6C" w:rsidP="00E7067A">
            <w:pPr>
              <w:pStyle w:val="NTUtabletext"/>
              <w:jc w:val="center"/>
              <w:rPr>
                <w:lang w:val="en-US"/>
              </w:rPr>
            </w:pPr>
            <w:r w:rsidRPr="00DE4465">
              <w:rPr>
                <w:lang w:val="en-US"/>
              </w:rPr>
              <w:t>6.1</w:t>
            </w:r>
          </w:p>
        </w:tc>
        <w:tc>
          <w:tcPr>
            <w:tcW w:w="1440" w:type="dxa"/>
            <w:vAlign w:val="center"/>
          </w:tcPr>
          <w:p w14:paraId="17DFE185" w14:textId="77777777" w:rsidR="00FC5A6C" w:rsidRPr="00DE4465" w:rsidRDefault="00FC5A6C" w:rsidP="00E7067A">
            <w:pPr>
              <w:pStyle w:val="NTUtabletext"/>
              <w:jc w:val="center"/>
              <w:rPr>
                <w:lang w:val="en-US"/>
              </w:rPr>
            </w:pPr>
            <w:r w:rsidRPr="00DE4465">
              <w:rPr>
                <w:lang w:val="en-US"/>
              </w:rPr>
              <w:t>35</w:t>
            </w:r>
          </w:p>
        </w:tc>
        <w:tc>
          <w:tcPr>
            <w:tcW w:w="1440" w:type="dxa"/>
            <w:vAlign w:val="center"/>
          </w:tcPr>
          <w:p w14:paraId="02DB5EDF" w14:textId="77777777" w:rsidR="00FC5A6C" w:rsidRPr="00DE4465" w:rsidRDefault="00FC5A6C" w:rsidP="00E7067A">
            <w:pPr>
              <w:pStyle w:val="NTUtabletext"/>
              <w:jc w:val="center"/>
              <w:rPr>
                <w:lang w:val="en-US"/>
              </w:rPr>
            </w:pPr>
            <w:r w:rsidRPr="00DE4465">
              <w:rPr>
                <w:lang w:val="en-US"/>
              </w:rPr>
              <w:t>42</w:t>
            </w:r>
          </w:p>
        </w:tc>
        <w:tc>
          <w:tcPr>
            <w:tcW w:w="1440" w:type="dxa"/>
            <w:vAlign w:val="center"/>
          </w:tcPr>
          <w:p w14:paraId="34D3434A" w14:textId="77777777" w:rsidR="00FC5A6C" w:rsidRPr="00DE4465" w:rsidRDefault="00FC5A6C" w:rsidP="00E7067A">
            <w:pPr>
              <w:pStyle w:val="NTUtabletext"/>
              <w:jc w:val="center"/>
              <w:rPr>
                <w:lang w:val="en-US"/>
              </w:rPr>
            </w:pPr>
            <w:r w:rsidRPr="00DE4465">
              <w:rPr>
                <w:lang w:val="en-US"/>
              </w:rPr>
              <w:t>50</w:t>
            </w:r>
          </w:p>
        </w:tc>
        <w:tc>
          <w:tcPr>
            <w:tcW w:w="760" w:type="dxa"/>
            <w:vAlign w:val="center"/>
          </w:tcPr>
          <w:p w14:paraId="27C94328" w14:textId="77777777" w:rsidR="00FC5A6C" w:rsidRPr="00DE4465" w:rsidRDefault="00FC5A6C" w:rsidP="00E7067A">
            <w:pPr>
              <w:pStyle w:val="NTUtabletext"/>
              <w:jc w:val="center"/>
              <w:rPr>
                <w:lang w:val="en-US"/>
              </w:rPr>
            </w:pPr>
            <w:r w:rsidRPr="00DE4465">
              <w:rPr>
                <w:lang w:val="en-US"/>
              </w:rPr>
              <w:t>65</w:t>
            </w:r>
          </w:p>
        </w:tc>
        <w:tc>
          <w:tcPr>
            <w:tcW w:w="2120" w:type="dxa"/>
            <w:vAlign w:val="center"/>
          </w:tcPr>
          <w:p w14:paraId="6F2214C5" w14:textId="77777777" w:rsidR="00FC5A6C" w:rsidRPr="00DE4465" w:rsidRDefault="00FC5A6C" w:rsidP="00E7067A">
            <w:pPr>
              <w:pStyle w:val="NTUtabletext"/>
              <w:jc w:val="center"/>
              <w:rPr>
                <w:lang w:val="en-US"/>
              </w:rPr>
            </w:pPr>
            <w:r w:rsidRPr="00DE4465">
              <w:rPr>
                <w:lang w:val="en-US"/>
              </w:rPr>
              <w:t>81</w:t>
            </w:r>
          </w:p>
        </w:tc>
      </w:tr>
      <w:tr w:rsidR="00FC5A6C" w14:paraId="55CBCD3F" w14:textId="77777777" w:rsidTr="00E7067A">
        <w:trPr>
          <w:trHeight w:val="300"/>
        </w:trPr>
        <w:tc>
          <w:tcPr>
            <w:tcW w:w="1440" w:type="dxa"/>
            <w:vAlign w:val="center"/>
          </w:tcPr>
          <w:p w14:paraId="1BE10A5B" w14:textId="77777777" w:rsidR="00FC5A6C" w:rsidRPr="00DE4465" w:rsidRDefault="00FC5A6C" w:rsidP="00E7067A">
            <w:pPr>
              <w:pStyle w:val="NTUtabletext"/>
              <w:jc w:val="center"/>
              <w:rPr>
                <w:lang w:val="en-US"/>
              </w:rPr>
            </w:pPr>
            <w:r w:rsidRPr="00DE4465">
              <w:rPr>
                <w:lang w:val="en-US"/>
              </w:rPr>
              <w:t>6.7</w:t>
            </w:r>
          </w:p>
        </w:tc>
        <w:tc>
          <w:tcPr>
            <w:tcW w:w="1440" w:type="dxa"/>
            <w:vAlign w:val="center"/>
          </w:tcPr>
          <w:p w14:paraId="23570859" w14:textId="77777777" w:rsidR="00FC5A6C" w:rsidRPr="00DE4465" w:rsidRDefault="00FC5A6C" w:rsidP="00E7067A">
            <w:pPr>
              <w:pStyle w:val="NTUtabletext"/>
              <w:jc w:val="center"/>
              <w:rPr>
                <w:lang w:val="en-US"/>
              </w:rPr>
            </w:pPr>
            <w:r w:rsidRPr="00DE4465">
              <w:rPr>
                <w:lang w:val="en-US"/>
              </w:rPr>
              <w:t>39</w:t>
            </w:r>
          </w:p>
        </w:tc>
        <w:tc>
          <w:tcPr>
            <w:tcW w:w="1440" w:type="dxa"/>
            <w:vAlign w:val="center"/>
          </w:tcPr>
          <w:p w14:paraId="5CE7F627" w14:textId="77777777" w:rsidR="00FC5A6C" w:rsidRPr="00DE4465" w:rsidRDefault="00FC5A6C" w:rsidP="00E7067A">
            <w:pPr>
              <w:pStyle w:val="NTUtabletext"/>
              <w:jc w:val="center"/>
              <w:rPr>
                <w:lang w:val="en-US"/>
              </w:rPr>
            </w:pPr>
            <w:r w:rsidRPr="00DE4465">
              <w:rPr>
                <w:lang w:val="en-US"/>
              </w:rPr>
              <w:t>46</w:t>
            </w:r>
          </w:p>
        </w:tc>
        <w:tc>
          <w:tcPr>
            <w:tcW w:w="1440" w:type="dxa"/>
            <w:vAlign w:val="center"/>
          </w:tcPr>
          <w:p w14:paraId="49DB1C5F" w14:textId="77777777" w:rsidR="00FC5A6C" w:rsidRPr="00DE4465" w:rsidRDefault="00FC5A6C" w:rsidP="00E7067A">
            <w:pPr>
              <w:pStyle w:val="NTUtabletext"/>
              <w:jc w:val="center"/>
              <w:rPr>
                <w:lang w:val="en-US"/>
              </w:rPr>
            </w:pPr>
            <w:r w:rsidRPr="00DE4465">
              <w:rPr>
                <w:lang w:val="en-US"/>
              </w:rPr>
              <w:t>55</w:t>
            </w:r>
          </w:p>
        </w:tc>
        <w:tc>
          <w:tcPr>
            <w:tcW w:w="760" w:type="dxa"/>
            <w:vAlign w:val="center"/>
          </w:tcPr>
          <w:p w14:paraId="75DC390F" w14:textId="77777777" w:rsidR="00FC5A6C" w:rsidRPr="00DE4465" w:rsidRDefault="00FC5A6C" w:rsidP="00E7067A">
            <w:pPr>
              <w:pStyle w:val="NTUtabletext"/>
              <w:jc w:val="center"/>
              <w:rPr>
                <w:lang w:val="en-US"/>
              </w:rPr>
            </w:pPr>
            <w:r w:rsidRPr="00DE4465">
              <w:rPr>
                <w:lang w:val="en-US"/>
              </w:rPr>
              <w:t>72</w:t>
            </w:r>
          </w:p>
        </w:tc>
        <w:tc>
          <w:tcPr>
            <w:tcW w:w="2120" w:type="dxa"/>
            <w:vAlign w:val="center"/>
          </w:tcPr>
          <w:p w14:paraId="1C85D868" w14:textId="77777777" w:rsidR="00FC5A6C" w:rsidRPr="00DE4465" w:rsidRDefault="00FC5A6C" w:rsidP="00E7067A">
            <w:pPr>
              <w:pStyle w:val="NTUtabletext"/>
              <w:jc w:val="center"/>
              <w:rPr>
                <w:lang w:val="en-US"/>
              </w:rPr>
            </w:pPr>
            <w:r w:rsidRPr="00DE4465">
              <w:rPr>
                <w:lang w:val="en-US"/>
              </w:rPr>
              <w:t>89</w:t>
            </w:r>
          </w:p>
        </w:tc>
      </w:tr>
      <w:tr w:rsidR="00FC5A6C" w14:paraId="61167984" w14:textId="77777777" w:rsidTr="00E7067A">
        <w:trPr>
          <w:trHeight w:val="300"/>
        </w:trPr>
        <w:tc>
          <w:tcPr>
            <w:tcW w:w="1440" w:type="dxa"/>
            <w:vAlign w:val="center"/>
          </w:tcPr>
          <w:p w14:paraId="068DBDF6" w14:textId="77777777" w:rsidR="00FC5A6C" w:rsidRPr="00DE4465" w:rsidRDefault="00FC5A6C" w:rsidP="00E7067A">
            <w:pPr>
              <w:pStyle w:val="NTUtabletext"/>
              <w:jc w:val="center"/>
              <w:rPr>
                <w:lang w:val="en-US"/>
              </w:rPr>
            </w:pPr>
            <w:r w:rsidRPr="00DE4465">
              <w:rPr>
                <w:lang w:val="en-US"/>
              </w:rPr>
              <w:t>7.3</w:t>
            </w:r>
          </w:p>
        </w:tc>
        <w:tc>
          <w:tcPr>
            <w:tcW w:w="1440" w:type="dxa"/>
            <w:vAlign w:val="center"/>
          </w:tcPr>
          <w:p w14:paraId="06BD3234" w14:textId="77777777" w:rsidR="00FC5A6C" w:rsidRPr="00DE4465" w:rsidRDefault="00FC5A6C" w:rsidP="00E7067A">
            <w:pPr>
              <w:pStyle w:val="NTUtabletext"/>
              <w:jc w:val="center"/>
              <w:rPr>
                <w:lang w:val="en-US"/>
              </w:rPr>
            </w:pPr>
            <w:r w:rsidRPr="00DE4465">
              <w:rPr>
                <w:lang w:val="en-US"/>
              </w:rPr>
              <w:t>42</w:t>
            </w:r>
          </w:p>
        </w:tc>
        <w:tc>
          <w:tcPr>
            <w:tcW w:w="1440" w:type="dxa"/>
            <w:vAlign w:val="center"/>
          </w:tcPr>
          <w:p w14:paraId="233BB255" w14:textId="77777777" w:rsidR="00FC5A6C" w:rsidRPr="00DE4465" w:rsidRDefault="00FC5A6C" w:rsidP="00E7067A">
            <w:pPr>
              <w:pStyle w:val="NTUtabletext"/>
              <w:jc w:val="center"/>
              <w:rPr>
                <w:lang w:val="en-US"/>
              </w:rPr>
            </w:pPr>
            <w:r w:rsidRPr="00DE4465">
              <w:rPr>
                <w:lang w:val="en-US"/>
              </w:rPr>
              <w:t>51</w:t>
            </w:r>
          </w:p>
        </w:tc>
        <w:tc>
          <w:tcPr>
            <w:tcW w:w="1440" w:type="dxa"/>
            <w:vAlign w:val="center"/>
          </w:tcPr>
          <w:p w14:paraId="44353E9F" w14:textId="77777777" w:rsidR="00FC5A6C" w:rsidRPr="00DE4465" w:rsidRDefault="00FC5A6C" w:rsidP="00E7067A">
            <w:pPr>
              <w:pStyle w:val="NTUtabletext"/>
              <w:jc w:val="center"/>
              <w:rPr>
                <w:lang w:val="en-US"/>
              </w:rPr>
            </w:pPr>
            <w:r w:rsidRPr="00DE4465">
              <w:rPr>
                <w:lang w:val="en-US"/>
              </w:rPr>
              <w:t>59</w:t>
            </w:r>
          </w:p>
        </w:tc>
        <w:tc>
          <w:tcPr>
            <w:tcW w:w="760" w:type="dxa"/>
            <w:vAlign w:val="center"/>
          </w:tcPr>
          <w:p w14:paraId="49B02823" w14:textId="77777777" w:rsidR="00FC5A6C" w:rsidRPr="00DE4465" w:rsidRDefault="00FC5A6C" w:rsidP="00E7067A">
            <w:pPr>
              <w:pStyle w:val="NTUtabletext"/>
              <w:jc w:val="center"/>
              <w:rPr>
                <w:lang w:val="en-US"/>
              </w:rPr>
            </w:pPr>
            <w:r w:rsidRPr="00DE4465">
              <w:rPr>
                <w:lang w:val="en-US"/>
              </w:rPr>
              <w:t>78</w:t>
            </w:r>
          </w:p>
        </w:tc>
        <w:tc>
          <w:tcPr>
            <w:tcW w:w="2120" w:type="dxa"/>
            <w:vAlign w:val="center"/>
          </w:tcPr>
          <w:p w14:paraId="0600A068" w14:textId="77777777" w:rsidR="00FC5A6C" w:rsidRPr="00DE4465" w:rsidRDefault="00FC5A6C" w:rsidP="00E7067A">
            <w:pPr>
              <w:pStyle w:val="NTUtabletext"/>
              <w:jc w:val="center"/>
              <w:rPr>
                <w:lang w:val="en-US"/>
              </w:rPr>
            </w:pPr>
            <w:r w:rsidRPr="00DE4465">
              <w:rPr>
                <w:lang w:val="en-US"/>
              </w:rPr>
              <w:t>97</w:t>
            </w:r>
          </w:p>
        </w:tc>
      </w:tr>
      <w:tr w:rsidR="00FC5A6C" w14:paraId="0E8EA202" w14:textId="77777777" w:rsidTr="00E7067A">
        <w:trPr>
          <w:trHeight w:val="300"/>
        </w:trPr>
        <w:tc>
          <w:tcPr>
            <w:tcW w:w="1440" w:type="dxa"/>
            <w:vAlign w:val="center"/>
          </w:tcPr>
          <w:p w14:paraId="36409E96" w14:textId="77777777" w:rsidR="00FC5A6C" w:rsidRPr="00DE4465" w:rsidRDefault="00FC5A6C" w:rsidP="00E7067A">
            <w:pPr>
              <w:pStyle w:val="NTUtabletext"/>
              <w:jc w:val="center"/>
              <w:rPr>
                <w:lang w:val="en-US"/>
              </w:rPr>
            </w:pPr>
            <w:r w:rsidRPr="00DE4465">
              <w:rPr>
                <w:lang w:val="en-US"/>
              </w:rPr>
              <w:t>7.9</w:t>
            </w:r>
          </w:p>
        </w:tc>
        <w:tc>
          <w:tcPr>
            <w:tcW w:w="1440" w:type="dxa"/>
            <w:vAlign w:val="center"/>
          </w:tcPr>
          <w:p w14:paraId="6810ADF7" w14:textId="77777777" w:rsidR="00FC5A6C" w:rsidRPr="00DE4465" w:rsidRDefault="00FC5A6C" w:rsidP="00E7067A">
            <w:pPr>
              <w:pStyle w:val="NTUtabletext"/>
              <w:jc w:val="center"/>
              <w:rPr>
                <w:lang w:val="en-US"/>
              </w:rPr>
            </w:pPr>
            <w:r w:rsidRPr="00DE4465">
              <w:rPr>
                <w:lang w:val="en-US"/>
              </w:rPr>
              <w:t>46</w:t>
            </w:r>
          </w:p>
        </w:tc>
        <w:tc>
          <w:tcPr>
            <w:tcW w:w="1440" w:type="dxa"/>
            <w:vAlign w:val="center"/>
          </w:tcPr>
          <w:p w14:paraId="62EED5E3" w14:textId="77777777" w:rsidR="00FC5A6C" w:rsidRPr="00DE4465" w:rsidRDefault="00FC5A6C" w:rsidP="00E7067A">
            <w:pPr>
              <w:pStyle w:val="NTUtabletext"/>
              <w:jc w:val="center"/>
              <w:rPr>
                <w:lang w:val="en-US"/>
              </w:rPr>
            </w:pPr>
            <w:r w:rsidRPr="00DE4465">
              <w:rPr>
                <w:lang w:val="en-US"/>
              </w:rPr>
              <w:t>55</w:t>
            </w:r>
          </w:p>
        </w:tc>
        <w:tc>
          <w:tcPr>
            <w:tcW w:w="1440" w:type="dxa"/>
            <w:vAlign w:val="center"/>
          </w:tcPr>
          <w:p w14:paraId="7F905AA6" w14:textId="77777777" w:rsidR="00FC5A6C" w:rsidRPr="00DE4465" w:rsidRDefault="00FC5A6C" w:rsidP="00E7067A">
            <w:pPr>
              <w:pStyle w:val="NTUtabletext"/>
              <w:jc w:val="center"/>
              <w:rPr>
                <w:lang w:val="en-US"/>
              </w:rPr>
            </w:pPr>
            <w:r w:rsidRPr="00DE4465">
              <w:rPr>
                <w:lang w:val="en-US"/>
              </w:rPr>
              <w:t>64</w:t>
            </w:r>
          </w:p>
        </w:tc>
        <w:tc>
          <w:tcPr>
            <w:tcW w:w="760" w:type="dxa"/>
            <w:vAlign w:val="center"/>
          </w:tcPr>
          <w:p w14:paraId="5FF295CD" w14:textId="77777777" w:rsidR="00FC5A6C" w:rsidRPr="00DE4465" w:rsidRDefault="00FC5A6C" w:rsidP="00E7067A">
            <w:pPr>
              <w:pStyle w:val="NTUtabletext"/>
              <w:jc w:val="center"/>
              <w:rPr>
                <w:lang w:val="en-US"/>
              </w:rPr>
            </w:pPr>
            <w:r w:rsidRPr="00DE4465">
              <w:rPr>
                <w:lang w:val="en-US"/>
              </w:rPr>
              <w:t>85</w:t>
            </w:r>
          </w:p>
        </w:tc>
        <w:tc>
          <w:tcPr>
            <w:tcW w:w="2120" w:type="dxa"/>
            <w:vAlign w:val="center"/>
          </w:tcPr>
          <w:p w14:paraId="7869D148" w14:textId="77777777" w:rsidR="00FC5A6C" w:rsidRPr="00DE4465" w:rsidRDefault="00FC5A6C" w:rsidP="00E7067A">
            <w:pPr>
              <w:pStyle w:val="NTUtabletext"/>
              <w:jc w:val="center"/>
              <w:rPr>
                <w:lang w:val="en-US"/>
              </w:rPr>
            </w:pPr>
            <w:r w:rsidRPr="00DE4465">
              <w:rPr>
                <w:lang w:val="en-US"/>
              </w:rPr>
              <w:t>105</w:t>
            </w:r>
          </w:p>
        </w:tc>
      </w:tr>
      <w:tr w:rsidR="00FC5A6C" w14:paraId="693CE961" w14:textId="77777777" w:rsidTr="00E7067A">
        <w:trPr>
          <w:trHeight w:val="300"/>
        </w:trPr>
        <w:tc>
          <w:tcPr>
            <w:tcW w:w="1440" w:type="dxa"/>
            <w:vAlign w:val="center"/>
          </w:tcPr>
          <w:p w14:paraId="10E9DB1B" w14:textId="77777777" w:rsidR="00FC5A6C" w:rsidRPr="00DE4465" w:rsidRDefault="00FC5A6C" w:rsidP="00E7067A">
            <w:pPr>
              <w:pStyle w:val="NTUtabletext"/>
              <w:jc w:val="center"/>
              <w:rPr>
                <w:lang w:val="en-US"/>
              </w:rPr>
            </w:pPr>
            <w:r w:rsidRPr="00DE4465">
              <w:rPr>
                <w:lang w:val="en-US"/>
              </w:rPr>
              <w:t>8.5</w:t>
            </w:r>
          </w:p>
        </w:tc>
        <w:tc>
          <w:tcPr>
            <w:tcW w:w="1440" w:type="dxa"/>
            <w:vAlign w:val="center"/>
          </w:tcPr>
          <w:p w14:paraId="76874D02" w14:textId="77777777" w:rsidR="00FC5A6C" w:rsidRPr="00DE4465" w:rsidRDefault="00FC5A6C" w:rsidP="00E7067A">
            <w:pPr>
              <w:pStyle w:val="NTUtabletext"/>
              <w:jc w:val="center"/>
              <w:rPr>
                <w:lang w:val="en-US"/>
              </w:rPr>
            </w:pPr>
            <w:r w:rsidRPr="00DE4465">
              <w:rPr>
                <w:lang w:val="en-US"/>
              </w:rPr>
              <w:t>49</w:t>
            </w:r>
          </w:p>
        </w:tc>
        <w:tc>
          <w:tcPr>
            <w:tcW w:w="1440" w:type="dxa"/>
            <w:vAlign w:val="center"/>
          </w:tcPr>
          <w:p w14:paraId="3FA23A64" w14:textId="77777777" w:rsidR="00FC5A6C" w:rsidRPr="00DE4465" w:rsidRDefault="00FC5A6C" w:rsidP="00E7067A">
            <w:pPr>
              <w:pStyle w:val="NTUtabletext"/>
              <w:jc w:val="center"/>
              <w:rPr>
                <w:lang w:val="en-US"/>
              </w:rPr>
            </w:pPr>
            <w:r w:rsidRPr="00DE4465">
              <w:rPr>
                <w:lang w:val="en-US"/>
              </w:rPr>
              <w:t>59</w:t>
            </w:r>
          </w:p>
        </w:tc>
        <w:tc>
          <w:tcPr>
            <w:tcW w:w="1440" w:type="dxa"/>
            <w:vAlign w:val="center"/>
          </w:tcPr>
          <w:p w14:paraId="4DA6E120" w14:textId="77777777" w:rsidR="00FC5A6C" w:rsidRPr="00DE4465" w:rsidRDefault="00FC5A6C" w:rsidP="00E7067A">
            <w:pPr>
              <w:pStyle w:val="NTUtabletext"/>
              <w:jc w:val="center"/>
              <w:rPr>
                <w:lang w:val="en-US"/>
              </w:rPr>
            </w:pPr>
            <w:r w:rsidRPr="00DE4465">
              <w:rPr>
                <w:lang w:val="en-US"/>
              </w:rPr>
              <w:t>69</w:t>
            </w:r>
          </w:p>
        </w:tc>
        <w:tc>
          <w:tcPr>
            <w:tcW w:w="760" w:type="dxa"/>
            <w:vAlign w:val="center"/>
          </w:tcPr>
          <w:p w14:paraId="16175774" w14:textId="77777777" w:rsidR="00FC5A6C" w:rsidRPr="00DE4465" w:rsidRDefault="00FC5A6C" w:rsidP="00E7067A">
            <w:pPr>
              <w:pStyle w:val="NTUtabletext"/>
              <w:jc w:val="center"/>
              <w:rPr>
                <w:lang w:val="en-US"/>
              </w:rPr>
            </w:pPr>
            <w:r w:rsidRPr="00DE4465">
              <w:rPr>
                <w:lang w:val="en-US"/>
              </w:rPr>
              <w:t>91</w:t>
            </w:r>
          </w:p>
        </w:tc>
        <w:tc>
          <w:tcPr>
            <w:tcW w:w="2120" w:type="dxa"/>
            <w:vAlign w:val="center"/>
          </w:tcPr>
          <w:p w14:paraId="1882B3EA" w14:textId="77777777" w:rsidR="00FC5A6C" w:rsidRPr="00DE4465" w:rsidRDefault="00FC5A6C" w:rsidP="00E7067A">
            <w:pPr>
              <w:pStyle w:val="NTUtabletext"/>
              <w:jc w:val="center"/>
              <w:rPr>
                <w:lang w:val="en-US"/>
              </w:rPr>
            </w:pPr>
            <w:r w:rsidRPr="00DE4465">
              <w:rPr>
                <w:lang w:val="en-US"/>
              </w:rPr>
              <w:t>113</w:t>
            </w:r>
          </w:p>
        </w:tc>
      </w:tr>
      <w:tr w:rsidR="00FC5A6C" w14:paraId="5972F719" w14:textId="77777777" w:rsidTr="00E7067A">
        <w:trPr>
          <w:trHeight w:val="300"/>
        </w:trPr>
        <w:tc>
          <w:tcPr>
            <w:tcW w:w="1440" w:type="dxa"/>
            <w:vAlign w:val="center"/>
          </w:tcPr>
          <w:p w14:paraId="60D2121E" w14:textId="77777777" w:rsidR="00FC5A6C" w:rsidRPr="00DE4465" w:rsidRDefault="00FC5A6C" w:rsidP="00E7067A">
            <w:pPr>
              <w:pStyle w:val="NTUtabletext"/>
              <w:jc w:val="center"/>
              <w:rPr>
                <w:lang w:val="en-US"/>
              </w:rPr>
            </w:pPr>
            <w:r w:rsidRPr="00DE4465">
              <w:rPr>
                <w:lang w:val="en-US"/>
              </w:rPr>
              <w:t>9.1</w:t>
            </w:r>
          </w:p>
        </w:tc>
        <w:tc>
          <w:tcPr>
            <w:tcW w:w="1440" w:type="dxa"/>
            <w:vAlign w:val="center"/>
          </w:tcPr>
          <w:p w14:paraId="760DE79B" w14:textId="77777777" w:rsidR="00FC5A6C" w:rsidRPr="00DE4465" w:rsidRDefault="00FC5A6C" w:rsidP="00E7067A">
            <w:pPr>
              <w:pStyle w:val="NTUtabletext"/>
              <w:jc w:val="center"/>
              <w:rPr>
                <w:lang w:val="en-US"/>
              </w:rPr>
            </w:pPr>
            <w:r w:rsidRPr="00DE4465">
              <w:rPr>
                <w:lang w:val="en-US"/>
              </w:rPr>
              <w:t>53</w:t>
            </w:r>
          </w:p>
        </w:tc>
        <w:tc>
          <w:tcPr>
            <w:tcW w:w="1440" w:type="dxa"/>
            <w:vAlign w:val="center"/>
          </w:tcPr>
          <w:p w14:paraId="0E7B15EE" w14:textId="77777777" w:rsidR="00FC5A6C" w:rsidRPr="00DE4465" w:rsidRDefault="00FC5A6C" w:rsidP="00E7067A">
            <w:pPr>
              <w:pStyle w:val="NTUtabletext"/>
              <w:jc w:val="center"/>
              <w:rPr>
                <w:lang w:val="en-US"/>
              </w:rPr>
            </w:pPr>
            <w:r w:rsidRPr="00DE4465">
              <w:rPr>
                <w:lang w:val="en-US"/>
              </w:rPr>
              <w:t>63</w:t>
            </w:r>
          </w:p>
        </w:tc>
        <w:tc>
          <w:tcPr>
            <w:tcW w:w="1440" w:type="dxa"/>
            <w:vAlign w:val="center"/>
          </w:tcPr>
          <w:p w14:paraId="2304FF3D" w14:textId="77777777" w:rsidR="00FC5A6C" w:rsidRPr="00DE4465" w:rsidRDefault="00FC5A6C" w:rsidP="00E7067A">
            <w:pPr>
              <w:pStyle w:val="NTUtabletext"/>
              <w:jc w:val="center"/>
              <w:rPr>
                <w:lang w:val="en-US"/>
              </w:rPr>
            </w:pPr>
            <w:r w:rsidRPr="00DE4465">
              <w:rPr>
                <w:lang w:val="en-US"/>
              </w:rPr>
              <w:t>74</w:t>
            </w:r>
          </w:p>
        </w:tc>
        <w:tc>
          <w:tcPr>
            <w:tcW w:w="760" w:type="dxa"/>
            <w:vAlign w:val="center"/>
          </w:tcPr>
          <w:p w14:paraId="11C08E58" w14:textId="77777777" w:rsidR="00FC5A6C" w:rsidRPr="00DE4465" w:rsidRDefault="00FC5A6C" w:rsidP="00E7067A">
            <w:pPr>
              <w:pStyle w:val="NTUtabletext"/>
              <w:jc w:val="center"/>
              <w:rPr>
                <w:lang w:val="en-US"/>
              </w:rPr>
            </w:pPr>
            <w:r w:rsidRPr="00DE4465">
              <w:rPr>
                <w:lang w:val="en-US"/>
              </w:rPr>
              <w:t>98</w:t>
            </w:r>
          </w:p>
        </w:tc>
        <w:tc>
          <w:tcPr>
            <w:tcW w:w="2120" w:type="dxa"/>
            <w:vAlign w:val="center"/>
          </w:tcPr>
          <w:p w14:paraId="23218EE0" w14:textId="77777777" w:rsidR="00FC5A6C" w:rsidRPr="00DE4465" w:rsidRDefault="00FC5A6C" w:rsidP="00E7067A">
            <w:pPr>
              <w:pStyle w:val="NTUtabletext"/>
              <w:jc w:val="center"/>
              <w:rPr>
                <w:lang w:val="en-US"/>
              </w:rPr>
            </w:pPr>
            <w:r w:rsidRPr="00DE4465">
              <w:rPr>
                <w:lang w:val="en-US"/>
              </w:rPr>
              <w:t>121</w:t>
            </w:r>
          </w:p>
        </w:tc>
      </w:tr>
      <w:tr w:rsidR="00FC5A6C" w14:paraId="5843DAC9" w14:textId="77777777" w:rsidTr="00E7067A">
        <w:trPr>
          <w:trHeight w:val="300"/>
        </w:trPr>
        <w:tc>
          <w:tcPr>
            <w:tcW w:w="8640" w:type="dxa"/>
            <w:gridSpan w:val="6"/>
            <w:vAlign w:val="center"/>
          </w:tcPr>
          <w:p w14:paraId="2A7E5E1D" w14:textId="77777777" w:rsidR="00FC5A6C" w:rsidRPr="008B206D" w:rsidRDefault="00FC5A6C" w:rsidP="00E7067A">
            <w:pPr>
              <w:pStyle w:val="NTUtabletext"/>
              <w:rPr>
                <w:b/>
                <w:bCs/>
                <w:lang w:val="en-US"/>
              </w:rPr>
            </w:pPr>
            <w:r w:rsidRPr="008B206D">
              <w:rPr>
                <w:b/>
                <w:bCs/>
                <w:lang w:val="en-US"/>
              </w:rPr>
              <w:t>Notes:</w:t>
            </w:r>
          </w:p>
          <w:p w14:paraId="4CED44D1" w14:textId="77777777" w:rsidR="00FC5A6C" w:rsidRPr="00D52B56" w:rsidRDefault="00FC5A6C" w:rsidP="00E7067A">
            <w:pPr>
              <w:pStyle w:val="NTUtabletext"/>
            </w:pPr>
            <w:r w:rsidRPr="00D52B56">
              <w:rPr>
                <w:lang w:val="en-US"/>
              </w:rPr>
              <w:t>Times for intermediate diameters and depths may be interpolated.</w:t>
            </w:r>
          </w:p>
          <w:p w14:paraId="4575EE4D" w14:textId="77777777" w:rsidR="00FC5A6C" w:rsidRPr="00DE4465" w:rsidRDefault="00FC5A6C" w:rsidP="00E7067A">
            <w:pPr>
              <w:pStyle w:val="NTUtabletext"/>
              <w:jc w:val="center"/>
              <w:rPr>
                <w:lang w:val="en-US"/>
              </w:rPr>
            </w:pPr>
          </w:p>
        </w:tc>
      </w:tr>
    </w:tbl>
    <w:p w14:paraId="0CEF2DDA" w14:textId="77777777" w:rsidR="00F26B10" w:rsidRDefault="00F26B10" w:rsidP="0002262B">
      <w:pPr>
        <w:pStyle w:val="NTUMasterNormal"/>
      </w:pPr>
    </w:p>
    <w:p w14:paraId="27332936" w14:textId="77777777" w:rsidR="00DF4C67" w:rsidRPr="009847F3" w:rsidRDefault="00DF4C67" w:rsidP="00DF4C67">
      <w:pPr>
        <w:pStyle w:val="Heading3"/>
        <w:ind w:left="851" w:hanging="851"/>
      </w:pPr>
      <w:bookmarkStart w:id="894" w:name="_Toc141982690"/>
      <w:bookmarkStart w:id="895" w:name="_Toc145868838"/>
      <w:bookmarkStart w:id="896" w:name="_Toc231982861"/>
      <w:r>
        <w:t>H</w:t>
      </w:r>
      <w:r w:rsidRPr="009847F3">
        <w:t>ydrostatic Pressure Testing of Pressure Mains</w:t>
      </w:r>
      <w:bookmarkEnd w:id="894"/>
      <w:bookmarkEnd w:id="895"/>
      <w:bookmarkEnd w:id="896"/>
    </w:p>
    <w:p w14:paraId="70C0B5EF" w14:textId="77777777" w:rsidR="00DF4C67" w:rsidRDefault="00DF4C67" w:rsidP="00DF4C67">
      <w:pPr>
        <w:pStyle w:val="NTUMasterNormal"/>
      </w:pPr>
      <w:r w:rsidRPr="063D0B26">
        <w:rPr>
          <w:lang w:val="en-US"/>
        </w:rPr>
        <w:t xml:space="preserve">Pressure </w:t>
      </w:r>
      <w:proofErr w:type="gramStart"/>
      <w:r w:rsidRPr="063D0B26">
        <w:rPr>
          <w:lang w:val="en-US"/>
        </w:rPr>
        <w:t>test</w:t>
      </w:r>
      <w:proofErr w:type="gramEnd"/>
      <w:r w:rsidRPr="063D0B26">
        <w:rPr>
          <w:lang w:val="en-US"/>
        </w:rPr>
        <w:t xml:space="preserve"> all pressure mains after trench filling and compaction and any concrete that has cured for not less than 7 days. </w:t>
      </w:r>
    </w:p>
    <w:p w14:paraId="2C10904E" w14:textId="77777777" w:rsidR="00DF4C67" w:rsidRDefault="00DF4C67" w:rsidP="00DF4C67">
      <w:pPr>
        <w:pStyle w:val="NTUMasterNormal"/>
      </w:pPr>
      <w:r w:rsidRPr="063D0B26">
        <w:rPr>
          <w:lang w:val="en-US"/>
        </w:rPr>
        <w:t xml:space="preserve">Conduct and report testing in accordance with Section 6 of AS/NZS 2566.2 using the test method nominated in the Specification. </w:t>
      </w:r>
    </w:p>
    <w:p w14:paraId="127CCB31" w14:textId="77777777" w:rsidR="00DF4C67" w:rsidRDefault="00DF4C67" w:rsidP="00DF4C67">
      <w:pPr>
        <w:pStyle w:val="NTUMasterNormal"/>
      </w:pPr>
      <w:r w:rsidRPr="063D0B26">
        <w:rPr>
          <w:lang w:val="en-US"/>
        </w:rPr>
        <w:t xml:space="preserve">If any of the tests prove to be unsatisfactory, detect and rectify the fault, and re-test. Continue to rectify and re-test until a satisfactory test result is achieved. Even if testing produces satisfactory results, rectify any pressure main in which there is a visible or detectable leak or blockage. </w:t>
      </w:r>
    </w:p>
    <w:p w14:paraId="588BDBE2" w14:textId="77777777" w:rsidR="00DF4C67" w:rsidRDefault="00DF4C67" w:rsidP="00DF4C67">
      <w:pPr>
        <w:pStyle w:val="NTUMasterNormal"/>
      </w:pPr>
      <w:r w:rsidRPr="063D0B26">
        <w:rPr>
          <w:lang w:val="en-US"/>
        </w:rPr>
        <w:t xml:space="preserve">Unless otherwise permitted by the </w:t>
      </w:r>
      <w:r>
        <w:rPr>
          <w:lang w:val="en-US"/>
        </w:rPr>
        <w:t>Entity</w:t>
      </w:r>
      <w:r w:rsidRPr="063D0B26">
        <w:rPr>
          <w:lang w:val="en-US"/>
        </w:rPr>
        <w:t xml:space="preserve">, adopt a maximum test length of 1000 m. </w:t>
      </w:r>
    </w:p>
    <w:p w14:paraId="087F5914" w14:textId="77777777" w:rsidR="00DF4C67" w:rsidRDefault="00DF4C67" w:rsidP="00DF4C67">
      <w:pPr>
        <w:pStyle w:val="NTUMasterNormal"/>
      </w:pPr>
      <w:r w:rsidRPr="063D0B26">
        <w:rPr>
          <w:lang w:val="en-US"/>
        </w:rPr>
        <w:t xml:space="preserve">Acceptance testing may be conducted progressively with the </w:t>
      </w:r>
      <w:proofErr w:type="spellStart"/>
      <w:r w:rsidRPr="063D0B26">
        <w:rPr>
          <w:lang w:val="en-US"/>
        </w:rPr>
        <w:t>authorisation</w:t>
      </w:r>
      <w:proofErr w:type="spellEnd"/>
      <w:r w:rsidRPr="063D0B26">
        <w:rPr>
          <w:lang w:val="en-US"/>
        </w:rPr>
        <w:t xml:space="preserve"> of the </w:t>
      </w:r>
      <w:r>
        <w:rPr>
          <w:lang w:val="en-US"/>
        </w:rPr>
        <w:t>Entity</w:t>
      </w:r>
      <w:r w:rsidRPr="063D0B26">
        <w:rPr>
          <w:lang w:val="en-US"/>
        </w:rPr>
        <w:t>. Testing may be carried out as soon as the Works are completed and where thrust restraint curing times have lapsed.</w:t>
      </w:r>
    </w:p>
    <w:p w14:paraId="1888FDEE" w14:textId="77777777" w:rsidR="00DF4C67" w:rsidRDefault="00DF4C67" w:rsidP="00DF4C67">
      <w:pPr>
        <w:pStyle w:val="NTUMasterNormal"/>
      </w:pPr>
      <w:r w:rsidRPr="063D0B26">
        <w:rPr>
          <w:lang w:val="en-US"/>
        </w:rPr>
        <w:t xml:space="preserve">Where isolation is available, the pressure main may be progressively tested in sections of at least 100 m, or in its entirety if the main is less than 100 m. </w:t>
      </w:r>
    </w:p>
    <w:p w14:paraId="5A8246A3" w14:textId="77777777" w:rsidR="00DF4C67" w:rsidRDefault="00DF4C67" w:rsidP="00DF4C67">
      <w:pPr>
        <w:pStyle w:val="NTUMasterNormal"/>
      </w:pPr>
      <w:r w:rsidRPr="063D0B26">
        <w:rPr>
          <w:lang w:val="en-US"/>
        </w:rPr>
        <w:t>Visual detection of leaks may be adversely affected by wet weather.</w:t>
      </w:r>
    </w:p>
    <w:p w14:paraId="52DCB760" w14:textId="77777777" w:rsidR="00DF4C67" w:rsidRPr="009847F3" w:rsidRDefault="00DF4C67" w:rsidP="00DF4C67">
      <w:pPr>
        <w:pStyle w:val="Heading3"/>
        <w:ind w:left="851" w:hanging="851"/>
      </w:pPr>
      <w:bookmarkStart w:id="897" w:name="_Toc141982691"/>
      <w:bookmarkStart w:id="898" w:name="_Toc145868839"/>
      <w:bookmarkStart w:id="899" w:name="_Toc231982862"/>
      <w:r w:rsidRPr="009847F3">
        <w:t>Infiltration Testing</w:t>
      </w:r>
      <w:bookmarkEnd w:id="897"/>
      <w:bookmarkEnd w:id="898"/>
      <w:bookmarkEnd w:id="899"/>
    </w:p>
    <w:p w14:paraId="7873C7BF" w14:textId="77777777" w:rsidR="00DF4C67" w:rsidRDefault="00DF4C67" w:rsidP="00DF4C67">
      <w:pPr>
        <w:pStyle w:val="NTUMasterNormal"/>
      </w:pPr>
      <w:r w:rsidRPr="063D0B26">
        <w:rPr>
          <w:lang w:val="en-US"/>
        </w:rPr>
        <w:t xml:space="preserve">Where a free-standing water table exists at a level of ≥1.5 m above a </w:t>
      </w:r>
      <w:r>
        <w:rPr>
          <w:lang w:val="en-US"/>
        </w:rPr>
        <w:t>wastewater</w:t>
      </w:r>
      <w:r w:rsidRPr="063D0B26">
        <w:rPr>
          <w:lang w:val="en-US"/>
        </w:rPr>
        <w:t xml:space="preserve"> or ≥150 mm above any side connections along the </w:t>
      </w:r>
      <w:r>
        <w:rPr>
          <w:lang w:val="en-US"/>
        </w:rPr>
        <w:t>wastewater</w:t>
      </w:r>
      <w:r w:rsidRPr="063D0B26">
        <w:rPr>
          <w:lang w:val="en-US"/>
        </w:rPr>
        <w:t xml:space="preserve">, conduct an infiltration test to determine the extent of any infiltration. </w:t>
      </w:r>
    </w:p>
    <w:p w14:paraId="0CC2DD7B" w14:textId="77777777" w:rsidR="00DF4C67" w:rsidRDefault="00DF4C67" w:rsidP="00DF4C67">
      <w:pPr>
        <w:pStyle w:val="NTUMasterNormal"/>
      </w:pPr>
      <w:r w:rsidRPr="063D0B26">
        <w:rPr>
          <w:lang w:val="en-US"/>
        </w:rPr>
        <w:lastRenderedPageBreak/>
        <w:t xml:space="preserve">Accept the test length if there is no infiltration. </w:t>
      </w:r>
    </w:p>
    <w:p w14:paraId="2AB76B29" w14:textId="77777777" w:rsidR="00DF4C67" w:rsidRDefault="00DF4C67" w:rsidP="00DF4C67">
      <w:pPr>
        <w:pStyle w:val="NTUMasterNormal"/>
      </w:pPr>
      <w:r w:rsidRPr="063D0B26">
        <w:rPr>
          <w:lang w:val="en-US"/>
        </w:rPr>
        <w:t xml:space="preserve">Where the </w:t>
      </w:r>
      <w:r>
        <w:rPr>
          <w:lang w:val="en-US"/>
        </w:rPr>
        <w:t>Entity</w:t>
      </w:r>
      <w:r w:rsidRPr="063D0B26">
        <w:rPr>
          <w:lang w:val="en-US"/>
        </w:rPr>
        <w:t xml:space="preserve"> accepts some infiltration due to the size of the catchment and the number of connections serviced by the test length of </w:t>
      </w:r>
      <w:r>
        <w:rPr>
          <w:lang w:val="en-US"/>
        </w:rPr>
        <w:t>wastewater</w:t>
      </w:r>
      <w:r w:rsidRPr="063D0B26">
        <w:rPr>
          <w:lang w:val="en-US"/>
        </w:rPr>
        <w:t xml:space="preserve">, the measured infiltration over a 24 h period shall not exceed 5 L/mm diameter/km/d. </w:t>
      </w:r>
    </w:p>
    <w:p w14:paraId="5996D591" w14:textId="77777777" w:rsidR="00DF4C67" w:rsidRDefault="00DF4C67" w:rsidP="00DF4C67">
      <w:pPr>
        <w:pStyle w:val="NTUMasterNormal"/>
      </w:pPr>
      <w:r w:rsidRPr="063D0B26">
        <w:rPr>
          <w:lang w:val="en-US"/>
        </w:rPr>
        <w:t xml:space="preserve">Rectify points of infiltration prior to conducting any further testing. </w:t>
      </w:r>
    </w:p>
    <w:p w14:paraId="0A8BF512" w14:textId="77777777" w:rsidR="00DF4C67" w:rsidRDefault="00DF4C67" w:rsidP="00DF4C67">
      <w:pPr>
        <w:pStyle w:val="NTUMasterNormal"/>
      </w:pPr>
      <w:r w:rsidRPr="063D0B26">
        <w:rPr>
          <w:lang w:val="en-US"/>
        </w:rPr>
        <w:t>Rectify any visible or audible faults even if the infiltration testing is satisfactory.</w:t>
      </w:r>
    </w:p>
    <w:p w14:paraId="36455B67" w14:textId="3E02E526" w:rsidR="00DF4C67" w:rsidRPr="009847F3" w:rsidRDefault="00331D1A" w:rsidP="00331D1A">
      <w:pPr>
        <w:pStyle w:val="Heading2"/>
      </w:pPr>
      <w:bookmarkStart w:id="900" w:name="_Toc141982692"/>
      <w:bookmarkStart w:id="901" w:name="_Toc145868840"/>
      <w:bookmarkStart w:id="902" w:name="_Toc231982863"/>
      <w:r w:rsidRPr="009847F3">
        <w:t xml:space="preserve">DEFLECTION (OVALITY) </w:t>
      </w:r>
      <w:proofErr w:type="gramStart"/>
      <w:r w:rsidRPr="009847F3">
        <w:t>TESTING OF</w:t>
      </w:r>
      <w:proofErr w:type="gramEnd"/>
      <w:r w:rsidRPr="009847F3">
        <w:t xml:space="preserve"> FLEXIBLE GRAVITY </w:t>
      </w:r>
      <w:r>
        <w:t xml:space="preserve">WASTEWATER </w:t>
      </w:r>
      <w:bookmarkEnd w:id="900"/>
      <w:bookmarkEnd w:id="901"/>
      <w:r>
        <w:t>PIPES</w:t>
      </w:r>
      <w:bookmarkEnd w:id="902"/>
    </w:p>
    <w:p w14:paraId="1DD04A2C" w14:textId="77777777" w:rsidR="00DF4C67" w:rsidRPr="009847F3" w:rsidRDefault="00DF4C67" w:rsidP="00331D1A">
      <w:pPr>
        <w:pStyle w:val="Heading3"/>
      </w:pPr>
      <w:bookmarkStart w:id="903" w:name="_Toc141982693"/>
      <w:bookmarkStart w:id="904" w:name="_Toc231982864"/>
      <w:r w:rsidRPr="009847F3">
        <w:t>General</w:t>
      </w:r>
      <w:bookmarkEnd w:id="903"/>
      <w:bookmarkEnd w:id="904"/>
    </w:p>
    <w:p w14:paraId="2A0E969A" w14:textId="77777777" w:rsidR="00331D1A" w:rsidRPr="00A82914" w:rsidRDefault="00331D1A" w:rsidP="00331D1A">
      <w:pPr>
        <w:pStyle w:val="NTUMasterNormal"/>
      </w:pPr>
      <w:r w:rsidRPr="00A82914">
        <w:t>An ovality test shall be carried out on gravity pipelines in accordance with clause 6.5 of AS/NZS 2566.2 “Buried flexible pipelines – Installation”. The test shall be carried out at least seven days after the pipe surround is laid. Deformation exceeding the specified amount shall be corrected or the pipe replaced.</w:t>
      </w:r>
    </w:p>
    <w:p w14:paraId="0CB44BB8" w14:textId="77777777" w:rsidR="00331D1A" w:rsidRPr="00A82914" w:rsidRDefault="00331D1A" w:rsidP="00331D1A">
      <w:pPr>
        <w:pStyle w:val="NTUMasterNormal"/>
      </w:pPr>
      <w:r w:rsidRPr="00A82914">
        <w:t>Guidance on PVC pipe ovality testing is found in Appendix 8 – “PVC Pipe Ovality Testing Guide (Dec 2020)”.</w:t>
      </w:r>
    </w:p>
    <w:p w14:paraId="5ABA45F6" w14:textId="0BD01897" w:rsidR="00DF4C67" w:rsidRDefault="00DF4C67" w:rsidP="00DF4C67">
      <w:pPr>
        <w:pStyle w:val="NTUMasterNormal"/>
      </w:pPr>
      <w:r w:rsidRPr="063D0B26">
        <w:rPr>
          <w:lang w:val="en-US"/>
        </w:rPr>
        <w:t>Deflection testing is a valuable method of confirming the success of embedment placement and compaction for non</w:t>
      </w:r>
      <w:r>
        <w:rPr>
          <w:lang w:val="en-US"/>
        </w:rPr>
        <w:t>-</w:t>
      </w:r>
      <w:r w:rsidRPr="063D0B26">
        <w:rPr>
          <w:lang w:val="en-US"/>
        </w:rPr>
        <w:t xml:space="preserve">pressure flexible pipelines. </w:t>
      </w:r>
    </w:p>
    <w:p w14:paraId="371ACF40" w14:textId="77777777" w:rsidR="00DF4C67" w:rsidRDefault="00DF4C67" w:rsidP="00DF4C67">
      <w:pPr>
        <w:pStyle w:val="NTUMasterNormal"/>
      </w:pPr>
      <w:r w:rsidRPr="063D0B26">
        <w:rPr>
          <w:lang w:val="en-US"/>
        </w:rPr>
        <w:t xml:space="preserve">Deflection testing can be undertaken using: </w:t>
      </w:r>
    </w:p>
    <w:p w14:paraId="1A8D9EC6" w14:textId="77777777" w:rsidR="00DF4C67" w:rsidRDefault="00DF4C67" w:rsidP="00342CA6">
      <w:pPr>
        <w:pStyle w:val="NTUanumbering"/>
        <w:numPr>
          <w:ilvl w:val="0"/>
          <w:numId w:val="107"/>
        </w:numPr>
      </w:pPr>
      <w:r w:rsidRPr="008B206D">
        <w:rPr>
          <w:lang w:val="en-US"/>
        </w:rPr>
        <w:t>Physical measurement in large diameter wastewater systems</w:t>
      </w:r>
    </w:p>
    <w:p w14:paraId="4610C136" w14:textId="77777777" w:rsidR="00DF4C67" w:rsidRDefault="00DF4C67" w:rsidP="00342CA6">
      <w:pPr>
        <w:pStyle w:val="NTUanumbering"/>
        <w:numPr>
          <w:ilvl w:val="0"/>
          <w:numId w:val="107"/>
        </w:numPr>
      </w:pPr>
      <w:r w:rsidRPr="009847F3">
        <w:rPr>
          <w:lang w:val="en-US"/>
        </w:rPr>
        <w:t xml:space="preserve">CCTV light ring and measurement software </w:t>
      </w:r>
    </w:p>
    <w:p w14:paraId="0BD0FFB3" w14:textId="77777777" w:rsidR="00DF4C67" w:rsidRDefault="00DF4C67" w:rsidP="00342CA6">
      <w:pPr>
        <w:pStyle w:val="NTUanumbering"/>
        <w:numPr>
          <w:ilvl w:val="0"/>
          <w:numId w:val="107"/>
        </w:numPr>
      </w:pPr>
      <w:r w:rsidRPr="009847F3">
        <w:rPr>
          <w:lang w:val="en-US"/>
        </w:rPr>
        <w:t xml:space="preserve">An ovality proving tool calibrated to NATA’s requirements </w:t>
      </w:r>
    </w:p>
    <w:p w14:paraId="6BEE29A7" w14:textId="77777777" w:rsidR="00DF4C67" w:rsidRDefault="00DF4C67" w:rsidP="00DF4C67">
      <w:pPr>
        <w:pStyle w:val="NTUMasterNormal"/>
      </w:pPr>
      <w:r w:rsidRPr="063D0B26">
        <w:rPr>
          <w:lang w:val="en-US"/>
        </w:rPr>
        <w:t xml:space="preserve">Proving tools if not correctly sized may damage </w:t>
      </w:r>
      <w:proofErr w:type="gramStart"/>
      <w:r w:rsidRPr="063D0B26">
        <w:rPr>
          <w:lang w:val="en-US"/>
        </w:rPr>
        <w:t xml:space="preserve">the </w:t>
      </w:r>
      <w:r>
        <w:rPr>
          <w:lang w:val="en-US"/>
        </w:rPr>
        <w:t>wastewater</w:t>
      </w:r>
      <w:proofErr w:type="gramEnd"/>
      <w:r w:rsidRPr="063D0B26">
        <w:rPr>
          <w:lang w:val="en-US"/>
        </w:rPr>
        <w:t>.</w:t>
      </w:r>
    </w:p>
    <w:p w14:paraId="2AC0CB47" w14:textId="77777777" w:rsidR="00DF4C67" w:rsidRDefault="00DF4C67" w:rsidP="00DF4C67">
      <w:pPr>
        <w:pStyle w:val="NTUMasterNormal"/>
      </w:pPr>
      <w:r w:rsidRPr="063D0B26">
        <w:rPr>
          <w:lang w:val="en-US"/>
        </w:rPr>
        <w:t xml:space="preserve">Do not conduct deflection testing until at least 14 d after completion of placement and compaction of trench and embankment </w:t>
      </w:r>
      <w:proofErr w:type="gramStart"/>
      <w:r w:rsidRPr="063D0B26">
        <w:rPr>
          <w:lang w:val="en-US"/>
        </w:rPr>
        <w:t>fill</w:t>
      </w:r>
      <w:proofErr w:type="gramEnd"/>
      <w:r w:rsidRPr="063D0B26">
        <w:rPr>
          <w:lang w:val="en-US"/>
        </w:rPr>
        <w:t xml:space="preserve"> material. </w:t>
      </w:r>
    </w:p>
    <w:p w14:paraId="414333F1" w14:textId="77777777" w:rsidR="00DF4C67" w:rsidRDefault="00DF4C67" w:rsidP="00DF4C67">
      <w:pPr>
        <w:pStyle w:val="NTUMasterNormal"/>
      </w:pPr>
      <w:r w:rsidRPr="063D0B26">
        <w:rPr>
          <w:lang w:val="en-US"/>
        </w:rPr>
        <w:t xml:space="preserve">Test </w:t>
      </w:r>
      <w:r>
        <w:rPr>
          <w:lang w:val="en-US"/>
        </w:rPr>
        <w:t>wastewater systems</w:t>
      </w:r>
      <w:r w:rsidRPr="063D0B26">
        <w:rPr>
          <w:lang w:val="en-US"/>
        </w:rPr>
        <w:t xml:space="preserve"> in sections from maintenance structure (IS, MC, MH, MS or TMS) to maintenance structure.</w:t>
      </w:r>
    </w:p>
    <w:p w14:paraId="4A2C7386" w14:textId="77777777" w:rsidR="00DF4C67" w:rsidRPr="009847F3" w:rsidRDefault="00DF4C67" w:rsidP="00331D1A">
      <w:pPr>
        <w:pStyle w:val="Heading3"/>
      </w:pPr>
      <w:bookmarkStart w:id="905" w:name="_Toc141982694"/>
      <w:bookmarkStart w:id="906" w:name="_Toc231982865"/>
      <w:r w:rsidRPr="009847F3">
        <w:t>Ovality proving tools</w:t>
      </w:r>
      <w:bookmarkEnd w:id="905"/>
      <w:bookmarkEnd w:id="906"/>
    </w:p>
    <w:p w14:paraId="2658C6C1" w14:textId="77777777" w:rsidR="00DF4C67" w:rsidRDefault="00DF4C67" w:rsidP="00DF4C67">
      <w:pPr>
        <w:pStyle w:val="NTUMasterNormal"/>
      </w:pPr>
      <w:r w:rsidRPr="063D0B26">
        <w:rPr>
          <w:lang w:val="en-US"/>
        </w:rPr>
        <w:t xml:space="preserve">Use ovality proving tools: </w:t>
      </w:r>
    </w:p>
    <w:p w14:paraId="36CDA33F" w14:textId="77777777" w:rsidR="00DF4C67" w:rsidRDefault="00DF4C67" w:rsidP="00342CA6">
      <w:pPr>
        <w:pStyle w:val="NTUanumbering"/>
        <w:numPr>
          <w:ilvl w:val="0"/>
          <w:numId w:val="108"/>
        </w:numPr>
      </w:pPr>
      <w:r w:rsidRPr="008B206D">
        <w:rPr>
          <w:lang w:val="en-US"/>
        </w:rPr>
        <w:t xml:space="preserve">Made from timber, steel, aluminum alloy, or plastics materials </w:t>
      </w:r>
    </w:p>
    <w:p w14:paraId="09FC6628" w14:textId="77777777" w:rsidR="00DF4C67" w:rsidRDefault="00DF4C67" w:rsidP="00342CA6">
      <w:pPr>
        <w:pStyle w:val="NTUanumbering"/>
        <w:numPr>
          <w:ilvl w:val="0"/>
          <w:numId w:val="108"/>
        </w:numPr>
      </w:pPr>
      <w:r>
        <w:rPr>
          <w:lang w:val="en-US"/>
        </w:rPr>
        <w:t>F</w:t>
      </w:r>
      <w:r w:rsidRPr="009847F3">
        <w:rPr>
          <w:lang w:val="en-US"/>
        </w:rPr>
        <w:t>itted with pulling rings at each end</w:t>
      </w:r>
    </w:p>
    <w:p w14:paraId="32E7BDD6" w14:textId="77777777" w:rsidR="00DF4C67" w:rsidRDefault="00DF4C67" w:rsidP="00342CA6">
      <w:pPr>
        <w:pStyle w:val="NTUanumbering"/>
        <w:numPr>
          <w:ilvl w:val="0"/>
          <w:numId w:val="108"/>
        </w:numPr>
      </w:pPr>
      <w:r>
        <w:rPr>
          <w:lang w:val="en-US"/>
        </w:rPr>
        <w:t>W</w:t>
      </w:r>
      <w:r w:rsidRPr="009847F3">
        <w:rPr>
          <w:lang w:val="en-US"/>
        </w:rPr>
        <w:t xml:space="preserve">ith an outside diameter calculated as follows: </w:t>
      </w:r>
    </w:p>
    <w:p w14:paraId="7F6A8225" w14:textId="77777777" w:rsidR="00DF4C67" w:rsidRDefault="00DF4C67" w:rsidP="00342CA6">
      <w:pPr>
        <w:pStyle w:val="NTUiibullet"/>
        <w:numPr>
          <w:ilvl w:val="0"/>
          <w:numId w:val="110"/>
        </w:numPr>
      </w:pPr>
      <w:r w:rsidRPr="00342CA6">
        <w:rPr>
          <w:lang w:val="en-US"/>
        </w:rPr>
        <w:t xml:space="preserve">OD = [0.01di (100 – n) – 2.5] ± 0.5 mm </w:t>
      </w:r>
    </w:p>
    <w:p w14:paraId="340FC99E" w14:textId="77777777" w:rsidR="00DF4C67" w:rsidRDefault="00DF4C67" w:rsidP="00342CA6">
      <w:pPr>
        <w:pStyle w:val="NTUiibullet"/>
      </w:pPr>
      <w:r w:rsidRPr="009847F3">
        <w:rPr>
          <w:lang w:val="en-US"/>
        </w:rPr>
        <w:t xml:space="preserve">where: </w:t>
      </w:r>
    </w:p>
    <w:p w14:paraId="5CB675C2" w14:textId="77777777" w:rsidR="00DF4C67" w:rsidRDefault="00DF4C67" w:rsidP="00342CA6">
      <w:pPr>
        <w:pStyle w:val="NTUiibullet"/>
      </w:pPr>
      <w:r w:rsidRPr="009847F3">
        <w:rPr>
          <w:lang w:val="en-US"/>
        </w:rPr>
        <w:t xml:space="preserve">OD     = proving tool outside diameter, mm </w:t>
      </w:r>
    </w:p>
    <w:p w14:paraId="5ED078A1" w14:textId="77777777" w:rsidR="00DF4C67" w:rsidRDefault="00DF4C67" w:rsidP="00342CA6">
      <w:pPr>
        <w:pStyle w:val="NTUiibullet"/>
      </w:pPr>
      <w:r w:rsidRPr="009847F3">
        <w:rPr>
          <w:lang w:val="en-US"/>
        </w:rPr>
        <w:t xml:space="preserve">n        = allowable percentage deflection, % </w:t>
      </w:r>
    </w:p>
    <w:p w14:paraId="7EB09A91" w14:textId="77777777" w:rsidR="00DF4C67" w:rsidRDefault="00DF4C67" w:rsidP="00342CA6">
      <w:pPr>
        <w:pStyle w:val="NTUiibullet"/>
      </w:pPr>
      <w:r w:rsidRPr="009847F3">
        <w:rPr>
          <w:lang w:val="en-US"/>
        </w:rPr>
        <w:t xml:space="preserve">di       = internal pipe diameter, mm. </w:t>
      </w:r>
    </w:p>
    <w:p w14:paraId="5826A3F6" w14:textId="77777777" w:rsidR="00DF4C67" w:rsidRDefault="00DF4C67" w:rsidP="00342CA6">
      <w:pPr>
        <w:pStyle w:val="NTUanumbering"/>
        <w:numPr>
          <w:ilvl w:val="0"/>
          <w:numId w:val="108"/>
        </w:numPr>
      </w:pPr>
      <w:r>
        <w:rPr>
          <w:lang w:val="en-US"/>
        </w:rPr>
        <w:t>O</w:t>
      </w:r>
      <w:r w:rsidRPr="063D0B26">
        <w:rPr>
          <w:lang w:val="en-US"/>
        </w:rPr>
        <w:t xml:space="preserve">f a diameter and shape approved by the testing </w:t>
      </w:r>
      <w:proofErr w:type="spellStart"/>
      <w:r w:rsidRPr="063D0B26">
        <w:rPr>
          <w:lang w:val="en-US"/>
        </w:rPr>
        <w:t>organisation</w:t>
      </w:r>
      <w:proofErr w:type="spellEnd"/>
      <w:r w:rsidRPr="063D0B26">
        <w:rPr>
          <w:lang w:val="en-US"/>
        </w:rPr>
        <w:t xml:space="preserve"> or the WSE</w:t>
      </w:r>
      <w:r>
        <w:rPr>
          <w:lang w:val="en-US"/>
        </w:rPr>
        <w:t xml:space="preserve"> </w:t>
      </w:r>
      <w:r w:rsidRPr="063D0B26">
        <w:rPr>
          <w:lang w:val="en-US"/>
        </w:rPr>
        <w:t xml:space="preserve">for each combination of pipe material, class (stiffness), type (plain wall, sandwich construction, ribbed and profile wall); and </w:t>
      </w:r>
    </w:p>
    <w:p w14:paraId="5D6CF4CC" w14:textId="77777777" w:rsidR="00DF4C67" w:rsidRDefault="00DF4C67" w:rsidP="00342CA6">
      <w:pPr>
        <w:pStyle w:val="NTUanumbering"/>
        <w:numPr>
          <w:ilvl w:val="0"/>
          <w:numId w:val="108"/>
        </w:numPr>
      </w:pPr>
      <w:r>
        <w:rPr>
          <w:lang w:val="en-US"/>
        </w:rPr>
        <w:t>M</w:t>
      </w:r>
      <w:r w:rsidRPr="063D0B26">
        <w:rPr>
          <w:lang w:val="en-US"/>
        </w:rPr>
        <w:t>arked to indicate the nominal pipe size and (tool) outside diameter.</w:t>
      </w:r>
    </w:p>
    <w:p w14:paraId="37F82D8C" w14:textId="77777777" w:rsidR="00DF4C67" w:rsidRDefault="00DF4C67" w:rsidP="00DF4C67">
      <w:pPr>
        <w:pStyle w:val="NTUMasterNormal"/>
      </w:pPr>
      <w:r w:rsidRPr="063D0B26">
        <w:rPr>
          <w:lang w:val="en-US"/>
        </w:rPr>
        <w:t xml:space="preserve">Provide calibration certificates for proving tools to the </w:t>
      </w:r>
      <w:r>
        <w:rPr>
          <w:lang w:val="en-US"/>
        </w:rPr>
        <w:t>Entity</w:t>
      </w:r>
      <w:r w:rsidRPr="063D0B26">
        <w:rPr>
          <w:lang w:val="en-US"/>
        </w:rPr>
        <w:t xml:space="preserve"> upon request. </w:t>
      </w:r>
    </w:p>
    <w:p w14:paraId="46F81BDE" w14:textId="77777777" w:rsidR="00DF4C67" w:rsidRDefault="00DF4C67" w:rsidP="00DF4C67">
      <w:pPr>
        <w:pStyle w:val="NTUMasterNormal"/>
      </w:pPr>
      <w:r w:rsidRPr="063D0B26">
        <w:rPr>
          <w:lang w:val="en-US"/>
        </w:rPr>
        <w:t xml:space="preserve">Some product standards do not accurately specify internal diameters. Appendix K - Ovality Testing of PVC and GRP Gravity </w:t>
      </w:r>
      <w:r>
        <w:rPr>
          <w:lang w:val="en-US"/>
        </w:rPr>
        <w:t>Wastewater systems</w:t>
      </w:r>
      <w:r w:rsidRPr="063D0B26">
        <w:rPr>
          <w:lang w:val="en-US"/>
        </w:rPr>
        <w:t xml:space="preserve"> Default Proving Tool Diameters lists default proving tool diameters for common </w:t>
      </w:r>
      <w:r>
        <w:rPr>
          <w:lang w:val="en-US"/>
        </w:rPr>
        <w:t>wastewater</w:t>
      </w:r>
      <w:r w:rsidRPr="063D0B26">
        <w:rPr>
          <w:lang w:val="en-US"/>
        </w:rPr>
        <w:t xml:space="preserve"> pipe materials.</w:t>
      </w:r>
    </w:p>
    <w:p w14:paraId="3751DC7B" w14:textId="77777777" w:rsidR="00DF4C67" w:rsidRPr="009847F3" w:rsidRDefault="00DF4C67" w:rsidP="00331D1A">
      <w:pPr>
        <w:pStyle w:val="Heading3"/>
      </w:pPr>
      <w:bookmarkStart w:id="907" w:name="_Toc141982695"/>
      <w:bookmarkStart w:id="908" w:name="_Toc231982866"/>
      <w:r w:rsidRPr="009847F3">
        <w:lastRenderedPageBreak/>
        <w:t xml:space="preserve">Flexible </w:t>
      </w:r>
      <w:r>
        <w:t>wastewater systems</w:t>
      </w:r>
      <w:r w:rsidRPr="009847F3">
        <w:t xml:space="preserve"> ≤DN 300</w:t>
      </w:r>
      <w:bookmarkEnd w:id="907"/>
      <w:bookmarkEnd w:id="908"/>
    </w:p>
    <w:p w14:paraId="5A842370" w14:textId="77777777" w:rsidR="00DF4C67" w:rsidRDefault="00DF4C67" w:rsidP="00DF4C67">
      <w:pPr>
        <w:pStyle w:val="NTUMasterNormal"/>
      </w:pPr>
      <w:r w:rsidRPr="063D0B26">
        <w:rPr>
          <w:lang w:val="en-US"/>
        </w:rPr>
        <w:t xml:space="preserve">Test all flexible gravity </w:t>
      </w:r>
      <w:r>
        <w:rPr>
          <w:lang w:val="en-US"/>
        </w:rPr>
        <w:t>wastewater systems</w:t>
      </w:r>
      <w:r w:rsidRPr="063D0B26">
        <w:rPr>
          <w:lang w:val="en-US"/>
        </w:rPr>
        <w:t xml:space="preserve"> ≤DN 300 using an ovality proving tool except where single size granular embedment (Type 3 support of SEW–1202) has been used or where a pre-qualified embedment compaction method was used in accordance with 30.3.3 Compaction trials/</w:t>
      </w:r>
      <w:proofErr w:type="gramStart"/>
      <w:r w:rsidRPr="063D0B26">
        <w:rPr>
          <w:lang w:val="en-US"/>
        </w:rPr>
        <w:t>Pre-qualification</w:t>
      </w:r>
      <w:proofErr w:type="gramEnd"/>
      <w:r w:rsidRPr="063D0B26">
        <w:rPr>
          <w:lang w:val="en-US"/>
        </w:rPr>
        <w:t xml:space="preserve"> of embedment compaction method.</w:t>
      </w:r>
    </w:p>
    <w:p w14:paraId="1A5067D7" w14:textId="77777777" w:rsidR="00DF4C67" w:rsidRPr="009847F3" w:rsidRDefault="00DF4C67" w:rsidP="00331D1A">
      <w:pPr>
        <w:pStyle w:val="Heading3"/>
      </w:pPr>
      <w:bookmarkStart w:id="909" w:name="_Toc141982696"/>
      <w:bookmarkStart w:id="910" w:name="_Toc231982867"/>
      <w:r w:rsidRPr="009847F3">
        <w:t xml:space="preserve">Flexible </w:t>
      </w:r>
      <w:r>
        <w:t>wastewater systems</w:t>
      </w:r>
      <w:r w:rsidRPr="009847F3">
        <w:t xml:space="preserve"> &gt;DN 300</w:t>
      </w:r>
      <w:bookmarkEnd w:id="909"/>
      <w:bookmarkEnd w:id="910"/>
    </w:p>
    <w:p w14:paraId="19AC6904" w14:textId="77777777" w:rsidR="00DF4C67" w:rsidRPr="009847F3" w:rsidRDefault="00DF4C67" w:rsidP="00331D1A">
      <w:pPr>
        <w:pStyle w:val="Heading4"/>
      </w:pPr>
      <w:bookmarkStart w:id="911" w:name="_Toc141982697"/>
      <w:r w:rsidRPr="009847F3">
        <w:t>General</w:t>
      </w:r>
      <w:bookmarkEnd w:id="911"/>
    </w:p>
    <w:p w14:paraId="064583FE" w14:textId="77777777" w:rsidR="00DF4C67" w:rsidRDefault="00DF4C67" w:rsidP="00DF4C67">
      <w:pPr>
        <w:pStyle w:val="NTUMasterNormal"/>
      </w:pPr>
      <w:r w:rsidRPr="063D0B26">
        <w:rPr>
          <w:lang w:val="en-US"/>
        </w:rPr>
        <w:t xml:space="preserve">Test all flexible gravity </w:t>
      </w:r>
      <w:r>
        <w:rPr>
          <w:lang w:val="en-US"/>
        </w:rPr>
        <w:t>wastewater systems</w:t>
      </w:r>
      <w:r w:rsidRPr="063D0B26">
        <w:rPr>
          <w:lang w:val="en-US"/>
        </w:rPr>
        <w:t xml:space="preserve"> &gt;DN 300 to determine any excessive pipe deflection. </w:t>
      </w:r>
    </w:p>
    <w:p w14:paraId="33E549F7" w14:textId="77777777" w:rsidR="00DF4C67" w:rsidRPr="00137657" w:rsidRDefault="00DF4C67" w:rsidP="00DF4C67">
      <w:pPr>
        <w:pStyle w:val="NTUMasterNormal"/>
      </w:pPr>
      <w:r w:rsidRPr="063D0B26">
        <w:rPr>
          <w:lang w:val="en-US"/>
        </w:rPr>
        <w:t xml:space="preserve">Use a </w:t>
      </w:r>
      <w:r w:rsidRPr="005A207B">
        <w:rPr>
          <w:lang w:val="en-US"/>
        </w:rPr>
        <w:t>proving tool or measure the actual short-term vertical deflection in accordance with clause 2.19.7.2 Ovality proving tools or 34.7.4.3 Flexible wastewater systems ≥DN 750</w:t>
      </w:r>
      <w:r w:rsidRPr="063D0B26">
        <w:rPr>
          <w:lang w:val="en-US"/>
        </w:rPr>
        <w:t xml:space="preserve"> as appropriate. Accept </w:t>
      </w:r>
      <w:r>
        <w:rPr>
          <w:lang w:val="en-US"/>
        </w:rPr>
        <w:t>wastewater systems</w:t>
      </w:r>
      <w:r w:rsidRPr="063D0B26">
        <w:rPr>
          <w:lang w:val="en-US"/>
        </w:rPr>
        <w:t xml:space="preserve"> that can pass the proving tool or with deflection values less </w:t>
      </w:r>
      <w:r w:rsidRPr="005A207B">
        <w:rPr>
          <w:lang w:val="en-US"/>
        </w:rPr>
        <w:t xml:space="preserve">than those given in </w:t>
      </w:r>
      <w:r w:rsidRPr="005A207B">
        <w:rPr>
          <w:lang w:val="en-US"/>
        </w:rPr>
        <w:fldChar w:fldCharType="begin"/>
      </w:r>
      <w:r w:rsidRPr="005A207B">
        <w:rPr>
          <w:lang w:val="en-US"/>
        </w:rPr>
        <w:instrText xml:space="preserve"> REF _Ref140762164 \h  \* MERGEFORMAT </w:instrText>
      </w:r>
      <w:r w:rsidRPr="005A207B">
        <w:rPr>
          <w:lang w:val="en-US"/>
        </w:rPr>
      </w:r>
      <w:r w:rsidRPr="005A207B">
        <w:rPr>
          <w:lang w:val="en-US"/>
        </w:rPr>
        <w:fldChar w:fldCharType="separate"/>
      </w:r>
      <w:r w:rsidRPr="005A207B">
        <w:t xml:space="preserve">Table </w:t>
      </w:r>
      <w:r w:rsidRPr="005A207B">
        <w:rPr>
          <w:noProof/>
        </w:rPr>
        <w:t>2</w:t>
      </w:r>
      <w:r w:rsidRPr="005A207B">
        <w:rPr>
          <w:noProof/>
        </w:rPr>
        <w:noBreakHyphen/>
        <w:t>14</w:t>
      </w:r>
      <w:r w:rsidRPr="005A207B">
        <w:rPr>
          <w:lang w:val="en-US"/>
        </w:rPr>
        <w:fldChar w:fldCharType="end"/>
      </w:r>
      <w:r w:rsidRPr="005A207B">
        <w:rPr>
          <w:lang w:val="en-US"/>
        </w:rPr>
        <w:t>.</w:t>
      </w:r>
      <w:r w:rsidRPr="00137657">
        <w:rPr>
          <w:lang w:val="en-US"/>
        </w:rPr>
        <w:t xml:space="preserve"> </w:t>
      </w:r>
    </w:p>
    <w:p w14:paraId="7E536663" w14:textId="77777777" w:rsidR="00DF4C67" w:rsidRPr="005A207B" w:rsidRDefault="00DF4C67" w:rsidP="00DF4C67">
      <w:pPr>
        <w:pStyle w:val="NTUMasterNormal"/>
      </w:pPr>
      <w:r w:rsidRPr="00137657">
        <w:rPr>
          <w:lang w:val="en-US"/>
        </w:rPr>
        <w:t xml:space="preserve">Record locations where the </w:t>
      </w:r>
      <w:r w:rsidRPr="005A207B">
        <w:rPr>
          <w:lang w:val="en-US"/>
        </w:rPr>
        <w:t xml:space="preserve">proving tool cannot be pulled through and the measured or calculated deflection exceeds the maximum allowable deflection stated in </w:t>
      </w:r>
      <w:r w:rsidRPr="005A207B">
        <w:rPr>
          <w:lang w:val="en-US"/>
        </w:rPr>
        <w:fldChar w:fldCharType="begin"/>
      </w:r>
      <w:r w:rsidRPr="005A207B">
        <w:rPr>
          <w:lang w:val="en-US"/>
        </w:rPr>
        <w:instrText xml:space="preserve"> REF _Ref140762164 \h  \* MERGEFORMAT </w:instrText>
      </w:r>
      <w:r w:rsidRPr="005A207B">
        <w:rPr>
          <w:lang w:val="en-US"/>
        </w:rPr>
      </w:r>
      <w:r w:rsidRPr="005A207B">
        <w:rPr>
          <w:lang w:val="en-US"/>
        </w:rPr>
        <w:fldChar w:fldCharType="separate"/>
      </w:r>
      <w:r w:rsidRPr="005A207B">
        <w:t xml:space="preserve">Table </w:t>
      </w:r>
      <w:r w:rsidRPr="005A207B">
        <w:rPr>
          <w:noProof/>
        </w:rPr>
        <w:t>2</w:t>
      </w:r>
      <w:r w:rsidRPr="005A207B">
        <w:rPr>
          <w:noProof/>
        </w:rPr>
        <w:noBreakHyphen/>
        <w:t>14</w:t>
      </w:r>
      <w:r w:rsidRPr="005A207B">
        <w:rPr>
          <w:lang w:val="en-US"/>
        </w:rPr>
        <w:fldChar w:fldCharType="end"/>
      </w:r>
      <w:r w:rsidRPr="005A207B">
        <w:rPr>
          <w:lang w:val="en-US"/>
        </w:rPr>
        <w:t xml:space="preserve">. </w:t>
      </w:r>
    </w:p>
    <w:p w14:paraId="608BE61D" w14:textId="77777777" w:rsidR="00DF4C67" w:rsidRDefault="00DF4C67" w:rsidP="00DF4C67">
      <w:pPr>
        <w:pStyle w:val="NTUMasterNormal"/>
        <w:rPr>
          <w:lang w:val="en-US"/>
        </w:rPr>
      </w:pPr>
      <w:r w:rsidRPr="005A207B">
        <w:rPr>
          <w:lang w:val="en-US"/>
        </w:rPr>
        <w:t>Repair all sections of pipe that exhibit excessive deflection. Retest each repaired section in accordance with clause 2.19 Acceptance Testing.</w:t>
      </w:r>
      <w:r>
        <w:rPr>
          <w:lang w:val="en-US"/>
        </w:rPr>
        <w:t xml:space="preserve"> </w:t>
      </w:r>
      <w:r w:rsidRPr="063D0B26">
        <w:rPr>
          <w:lang w:val="en-US"/>
        </w:rPr>
        <w:t xml:space="preserve"> </w:t>
      </w:r>
    </w:p>
    <w:tbl>
      <w:tblPr>
        <w:tblStyle w:val="TableGrid"/>
        <w:tblW w:w="0" w:type="auto"/>
        <w:tblInd w:w="846" w:type="dxa"/>
        <w:tblLayout w:type="fixed"/>
        <w:tblLook w:val="06A0" w:firstRow="1" w:lastRow="0" w:firstColumn="1" w:lastColumn="0" w:noHBand="1" w:noVBand="1"/>
      </w:tblPr>
      <w:tblGrid>
        <w:gridCol w:w="2025"/>
        <w:gridCol w:w="1035"/>
        <w:gridCol w:w="1095"/>
        <w:gridCol w:w="1065"/>
        <w:gridCol w:w="1110"/>
        <w:gridCol w:w="1215"/>
        <w:gridCol w:w="1170"/>
      </w:tblGrid>
      <w:tr w:rsidR="00DF4C67" w14:paraId="315D12AA" w14:textId="77777777" w:rsidTr="00E7067A">
        <w:trPr>
          <w:trHeight w:val="300"/>
        </w:trPr>
        <w:tc>
          <w:tcPr>
            <w:tcW w:w="8715" w:type="dxa"/>
            <w:gridSpan w:val="7"/>
            <w:tcBorders>
              <w:top w:val="nil"/>
              <w:left w:val="nil"/>
              <w:right w:val="nil"/>
            </w:tcBorders>
            <w:vAlign w:val="center"/>
          </w:tcPr>
          <w:p w14:paraId="7207D401" w14:textId="77777777" w:rsidR="00DF4C67" w:rsidRPr="00AE1BB5" w:rsidRDefault="00DF4C67" w:rsidP="00E7067A">
            <w:pPr>
              <w:pStyle w:val="NTUtabletextBold"/>
              <w:ind w:left="-99"/>
            </w:pPr>
            <w:bookmarkStart w:id="912" w:name="_Ref140762164"/>
            <w:r w:rsidRPr="00AE1BB5">
              <w:t xml:space="preserve">Table </w:t>
            </w:r>
            <w:fldSimple w:instr=" STYLEREF 1 \s ">
              <w:r>
                <w:rPr>
                  <w:noProof/>
                </w:rPr>
                <w:t>2</w:t>
              </w:r>
            </w:fldSimple>
            <w:r>
              <w:noBreakHyphen/>
            </w:r>
            <w:fldSimple w:instr=" SEQ Table \* ARABIC \s 1 ">
              <w:r>
                <w:rPr>
                  <w:noProof/>
                </w:rPr>
                <w:t>14</w:t>
              </w:r>
            </w:fldSimple>
            <w:bookmarkEnd w:id="912"/>
            <w:r w:rsidRPr="00AE1BB5">
              <w:t>: Maximum Allowable Short-Term Pipe Deflections</w:t>
            </w:r>
          </w:p>
        </w:tc>
      </w:tr>
      <w:tr w:rsidR="00DF4C67" w14:paraId="5BAB67C0" w14:textId="77777777" w:rsidTr="00E7067A">
        <w:trPr>
          <w:trHeight w:val="300"/>
        </w:trPr>
        <w:tc>
          <w:tcPr>
            <w:tcW w:w="2025" w:type="dxa"/>
            <w:vMerge w:val="restart"/>
            <w:shd w:val="clear" w:color="auto" w:fill="0070C0"/>
            <w:vAlign w:val="center"/>
          </w:tcPr>
          <w:p w14:paraId="5AA1D79A" w14:textId="77777777" w:rsidR="00DF4C67" w:rsidRPr="00CD557C" w:rsidRDefault="00DF4C67" w:rsidP="00E7067A">
            <w:pPr>
              <w:pStyle w:val="NTUtabletextBoldWhite"/>
            </w:pPr>
            <w:r w:rsidRPr="00EB2DCB">
              <w:t>Pipe material</w:t>
            </w:r>
          </w:p>
        </w:tc>
        <w:tc>
          <w:tcPr>
            <w:tcW w:w="6690" w:type="dxa"/>
            <w:gridSpan w:val="6"/>
            <w:shd w:val="clear" w:color="auto" w:fill="0070C0"/>
            <w:vAlign w:val="center"/>
          </w:tcPr>
          <w:p w14:paraId="0DD9129A" w14:textId="77777777" w:rsidR="00DF4C67" w:rsidRPr="00CD557C" w:rsidRDefault="00DF4C67" w:rsidP="00E7067A">
            <w:pPr>
              <w:pStyle w:val="NTUtabletextBoldWhite"/>
              <w:jc w:val="center"/>
            </w:pPr>
            <w:r w:rsidRPr="00EB2DCB">
              <w:t>Maximum allowable short term vertical pipe deflection %</w:t>
            </w:r>
          </w:p>
        </w:tc>
      </w:tr>
      <w:tr w:rsidR="00DF4C67" w14:paraId="6377E960" w14:textId="77777777" w:rsidTr="00E7067A">
        <w:trPr>
          <w:trHeight w:val="300"/>
        </w:trPr>
        <w:tc>
          <w:tcPr>
            <w:tcW w:w="2025" w:type="dxa"/>
            <w:vMerge/>
            <w:shd w:val="clear" w:color="auto" w:fill="0070C0"/>
          </w:tcPr>
          <w:p w14:paraId="59B8075E" w14:textId="77777777" w:rsidR="00DF4C67" w:rsidRPr="00CD557C" w:rsidRDefault="00DF4C67" w:rsidP="00E7067A">
            <w:pPr>
              <w:pStyle w:val="NTUtabletextBoldWhite"/>
            </w:pPr>
          </w:p>
        </w:tc>
        <w:tc>
          <w:tcPr>
            <w:tcW w:w="1035" w:type="dxa"/>
            <w:shd w:val="clear" w:color="auto" w:fill="0070C0"/>
            <w:vAlign w:val="center"/>
          </w:tcPr>
          <w:p w14:paraId="03FF7A18" w14:textId="77777777" w:rsidR="00DF4C67" w:rsidRPr="00CD557C" w:rsidRDefault="00DF4C67" w:rsidP="00E7067A">
            <w:pPr>
              <w:pStyle w:val="NTUtabletextBoldWhite"/>
            </w:pPr>
            <w:r w:rsidRPr="00EB2DCB">
              <w:t>3</w:t>
            </w:r>
            <w:r>
              <w:t xml:space="preserve"> </w:t>
            </w:r>
            <w:r w:rsidRPr="00EB2DCB">
              <w:t>d*</w:t>
            </w:r>
          </w:p>
        </w:tc>
        <w:tc>
          <w:tcPr>
            <w:tcW w:w="1095" w:type="dxa"/>
            <w:shd w:val="clear" w:color="auto" w:fill="0070C0"/>
            <w:vAlign w:val="center"/>
          </w:tcPr>
          <w:p w14:paraId="7AFB8F21" w14:textId="77777777" w:rsidR="00DF4C67" w:rsidRPr="00CD557C" w:rsidRDefault="00DF4C67" w:rsidP="00E7067A">
            <w:pPr>
              <w:pStyle w:val="NTUtabletextBoldWhite"/>
              <w:jc w:val="center"/>
            </w:pPr>
            <w:r w:rsidRPr="00EB2DCB">
              <w:t>7</w:t>
            </w:r>
            <w:r>
              <w:t xml:space="preserve"> </w:t>
            </w:r>
            <w:r w:rsidRPr="00EB2DCB">
              <w:t>d*</w:t>
            </w:r>
          </w:p>
        </w:tc>
        <w:tc>
          <w:tcPr>
            <w:tcW w:w="1065" w:type="dxa"/>
            <w:shd w:val="clear" w:color="auto" w:fill="0070C0"/>
            <w:vAlign w:val="center"/>
          </w:tcPr>
          <w:p w14:paraId="1FAEEFD5" w14:textId="77777777" w:rsidR="00DF4C67" w:rsidRPr="00CD557C" w:rsidRDefault="00DF4C67" w:rsidP="00E7067A">
            <w:pPr>
              <w:pStyle w:val="NTUtabletextBoldWhite"/>
              <w:jc w:val="center"/>
            </w:pPr>
            <w:r w:rsidRPr="00EB2DCB">
              <w:t>14</w:t>
            </w:r>
            <w:r>
              <w:t xml:space="preserve"> </w:t>
            </w:r>
            <w:r w:rsidRPr="00EB2DCB">
              <w:t>d</w:t>
            </w:r>
          </w:p>
        </w:tc>
        <w:tc>
          <w:tcPr>
            <w:tcW w:w="1110" w:type="dxa"/>
            <w:shd w:val="clear" w:color="auto" w:fill="0070C0"/>
            <w:vAlign w:val="center"/>
          </w:tcPr>
          <w:p w14:paraId="15338830" w14:textId="77777777" w:rsidR="00DF4C67" w:rsidRPr="00CD557C" w:rsidRDefault="00DF4C67" w:rsidP="00E7067A">
            <w:pPr>
              <w:pStyle w:val="NTUtabletextBoldWhite"/>
              <w:jc w:val="center"/>
            </w:pPr>
            <w:r w:rsidRPr="00EB2DCB">
              <w:t>30</w:t>
            </w:r>
            <w:r>
              <w:t xml:space="preserve"> </w:t>
            </w:r>
            <w:r w:rsidRPr="00EB2DCB">
              <w:t>d</w:t>
            </w:r>
          </w:p>
        </w:tc>
        <w:tc>
          <w:tcPr>
            <w:tcW w:w="1215" w:type="dxa"/>
            <w:shd w:val="clear" w:color="auto" w:fill="0070C0"/>
            <w:vAlign w:val="center"/>
          </w:tcPr>
          <w:p w14:paraId="74FC49B0" w14:textId="77777777" w:rsidR="00DF4C67" w:rsidRPr="00CD557C" w:rsidRDefault="00DF4C67" w:rsidP="00E7067A">
            <w:pPr>
              <w:pStyle w:val="NTUtabletextBoldWhite"/>
              <w:jc w:val="center"/>
            </w:pPr>
            <w:r w:rsidRPr="00EB2DCB">
              <w:t>3 months</w:t>
            </w:r>
          </w:p>
        </w:tc>
        <w:tc>
          <w:tcPr>
            <w:tcW w:w="1170" w:type="dxa"/>
            <w:shd w:val="clear" w:color="auto" w:fill="0070C0"/>
            <w:vAlign w:val="center"/>
          </w:tcPr>
          <w:p w14:paraId="0DA3E43E" w14:textId="77777777" w:rsidR="00DF4C67" w:rsidRPr="00CD557C" w:rsidRDefault="00DF4C67" w:rsidP="00E7067A">
            <w:pPr>
              <w:pStyle w:val="NTUtabletextBoldWhite"/>
              <w:jc w:val="center"/>
            </w:pPr>
            <w:r w:rsidRPr="00EB2DCB">
              <w:t>1 yr</w:t>
            </w:r>
          </w:p>
        </w:tc>
      </w:tr>
      <w:tr w:rsidR="00DF4C67" w14:paraId="4C1A378D" w14:textId="77777777" w:rsidTr="00E7067A">
        <w:trPr>
          <w:trHeight w:val="300"/>
        </w:trPr>
        <w:tc>
          <w:tcPr>
            <w:tcW w:w="2025" w:type="dxa"/>
            <w:vAlign w:val="center"/>
          </w:tcPr>
          <w:p w14:paraId="0A40F353" w14:textId="77777777" w:rsidR="00DF4C67" w:rsidRPr="008B206D" w:rsidRDefault="00DF4C67" w:rsidP="00E7067A">
            <w:pPr>
              <w:pStyle w:val="NTUtabletext"/>
              <w:spacing w:line="276" w:lineRule="auto"/>
            </w:pPr>
            <w:r w:rsidRPr="008B206D">
              <w:t>Plastics</w:t>
            </w:r>
          </w:p>
        </w:tc>
        <w:tc>
          <w:tcPr>
            <w:tcW w:w="1035" w:type="dxa"/>
            <w:vAlign w:val="center"/>
          </w:tcPr>
          <w:p w14:paraId="78C37CC2" w14:textId="77777777" w:rsidR="00DF4C67" w:rsidRPr="00CD557C" w:rsidRDefault="00DF4C67" w:rsidP="00E7067A">
            <w:pPr>
              <w:pStyle w:val="NTUtabletext"/>
              <w:spacing w:line="276" w:lineRule="auto"/>
              <w:jc w:val="center"/>
            </w:pPr>
          </w:p>
        </w:tc>
        <w:tc>
          <w:tcPr>
            <w:tcW w:w="1095" w:type="dxa"/>
            <w:vAlign w:val="center"/>
          </w:tcPr>
          <w:p w14:paraId="7E9614DC" w14:textId="77777777" w:rsidR="00DF4C67" w:rsidRPr="00CD557C" w:rsidRDefault="00DF4C67" w:rsidP="00E7067A">
            <w:pPr>
              <w:pStyle w:val="NTUtabletext"/>
              <w:spacing w:line="276" w:lineRule="auto"/>
              <w:jc w:val="center"/>
            </w:pPr>
          </w:p>
        </w:tc>
        <w:tc>
          <w:tcPr>
            <w:tcW w:w="1065" w:type="dxa"/>
            <w:vAlign w:val="center"/>
          </w:tcPr>
          <w:p w14:paraId="5EAB3BD3" w14:textId="77777777" w:rsidR="00DF4C67" w:rsidRPr="00CD557C" w:rsidRDefault="00DF4C67" w:rsidP="00E7067A">
            <w:pPr>
              <w:pStyle w:val="NTUtabletext"/>
              <w:spacing w:line="276" w:lineRule="auto"/>
              <w:jc w:val="center"/>
            </w:pPr>
          </w:p>
        </w:tc>
        <w:tc>
          <w:tcPr>
            <w:tcW w:w="1110" w:type="dxa"/>
            <w:vAlign w:val="center"/>
          </w:tcPr>
          <w:p w14:paraId="6A22E9E3" w14:textId="77777777" w:rsidR="00DF4C67" w:rsidRPr="00CD557C" w:rsidRDefault="00DF4C67" w:rsidP="00E7067A">
            <w:pPr>
              <w:pStyle w:val="NTUtabletext"/>
              <w:spacing w:line="276" w:lineRule="auto"/>
              <w:jc w:val="center"/>
            </w:pPr>
          </w:p>
        </w:tc>
        <w:tc>
          <w:tcPr>
            <w:tcW w:w="1215" w:type="dxa"/>
            <w:vAlign w:val="center"/>
          </w:tcPr>
          <w:p w14:paraId="58739A4E" w14:textId="77777777" w:rsidR="00DF4C67" w:rsidRPr="00CD557C" w:rsidRDefault="00DF4C67" w:rsidP="00E7067A">
            <w:pPr>
              <w:pStyle w:val="NTUtabletext"/>
              <w:spacing w:line="276" w:lineRule="auto"/>
              <w:jc w:val="center"/>
            </w:pPr>
          </w:p>
        </w:tc>
        <w:tc>
          <w:tcPr>
            <w:tcW w:w="1170" w:type="dxa"/>
            <w:vAlign w:val="center"/>
          </w:tcPr>
          <w:p w14:paraId="65F3914E" w14:textId="77777777" w:rsidR="00DF4C67" w:rsidRPr="00CD557C" w:rsidRDefault="00DF4C67" w:rsidP="00E7067A">
            <w:pPr>
              <w:pStyle w:val="NTUtabletext"/>
              <w:spacing w:line="276" w:lineRule="auto"/>
              <w:jc w:val="center"/>
            </w:pPr>
          </w:p>
        </w:tc>
      </w:tr>
      <w:tr w:rsidR="00DF4C67" w14:paraId="048AECB8" w14:textId="77777777" w:rsidTr="00E7067A">
        <w:trPr>
          <w:trHeight w:val="300"/>
        </w:trPr>
        <w:tc>
          <w:tcPr>
            <w:tcW w:w="2025" w:type="dxa"/>
            <w:vAlign w:val="center"/>
          </w:tcPr>
          <w:p w14:paraId="24D1EA60" w14:textId="77777777" w:rsidR="00DF4C67" w:rsidRPr="008B206D" w:rsidRDefault="00DF4C67" w:rsidP="00E7067A">
            <w:pPr>
              <w:pStyle w:val="NTUtabletext"/>
              <w:spacing w:line="276" w:lineRule="auto"/>
            </w:pPr>
            <w:r w:rsidRPr="008B206D">
              <w:t>ABS, PE, PP, PVC</w:t>
            </w:r>
          </w:p>
        </w:tc>
        <w:tc>
          <w:tcPr>
            <w:tcW w:w="1035" w:type="dxa"/>
            <w:vAlign w:val="center"/>
          </w:tcPr>
          <w:p w14:paraId="241929A9" w14:textId="77777777" w:rsidR="00DF4C67" w:rsidRPr="008B206D" w:rsidRDefault="00DF4C67" w:rsidP="00E7067A">
            <w:pPr>
              <w:pStyle w:val="NTUtabletext"/>
              <w:spacing w:line="276" w:lineRule="auto"/>
              <w:jc w:val="center"/>
            </w:pPr>
            <w:r w:rsidRPr="008B206D">
              <w:t>3.8</w:t>
            </w:r>
          </w:p>
        </w:tc>
        <w:tc>
          <w:tcPr>
            <w:tcW w:w="1095" w:type="dxa"/>
            <w:vAlign w:val="center"/>
          </w:tcPr>
          <w:p w14:paraId="7460087D" w14:textId="77777777" w:rsidR="00DF4C67" w:rsidRPr="008B206D" w:rsidRDefault="00DF4C67" w:rsidP="00E7067A">
            <w:pPr>
              <w:pStyle w:val="NTUtabletext"/>
              <w:spacing w:line="276" w:lineRule="auto"/>
              <w:jc w:val="center"/>
            </w:pPr>
            <w:r w:rsidRPr="008B206D">
              <w:t>4.3</w:t>
            </w:r>
          </w:p>
        </w:tc>
        <w:tc>
          <w:tcPr>
            <w:tcW w:w="1065" w:type="dxa"/>
            <w:vAlign w:val="center"/>
          </w:tcPr>
          <w:p w14:paraId="2332AA48" w14:textId="77777777" w:rsidR="00DF4C67" w:rsidRPr="008B206D" w:rsidRDefault="00DF4C67" w:rsidP="00E7067A">
            <w:pPr>
              <w:pStyle w:val="NTUtabletext"/>
              <w:spacing w:line="276" w:lineRule="auto"/>
              <w:jc w:val="center"/>
            </w:pPr>
            <w:r w:rsidRPr="008B206D">
              <w:t>4.8</w:t>
            </w:r>
          </w:p>
        </w:tc>
        <w:tc>
          <w:tcPr>
            <w:tcW w:w="1110" w:type="dxa"/>
            <w:vAlign w:val="center"/>
          </w:tcPr>
          <w:p w14:paraId="69BB6432" w14:textId="77777777" w:rsidR="00DF4C67" w:rsidRPr="008B206D" w:rsidRDefault="00DF4C67" w:rsidP="00E7067A">
            <w:pPr>
              <w:pStyle w:val="NTUtabletext"/>
              <w:spacing w:line="276" w:lineRule="auto"/>
              <w:jc w:val="center"/>
            </w:pPr>
            <w:r w:rsidRPr="008B206D">
              <w:t>5.0</w:t>
            </w:r>
          </w:p>
        </w:tc>
        <w:tc>
          <w:tcPr>
            <w:tcW w:w="1215" w:type="dxa"/>
            <w:vAlign w:val="center"/>
          </w:tcPr>
          <w:p w14:paraId="54FFBC69" w14:textId="77777777" w:rsidR="00DF4C67" w:rsidRPr="008B206D" w:rsidRDefault="00DF4C67" w:rsidP="00E7067A">
            <w:pPr>
              <w:pStyle w:val="NTUtabletext"/>
              <w:spacing w:line="276" w:lineRule="auto"/>
              <w:jc w:val="center"/>
            </w:pPr>
            <w:r w:rsidRPr="008B206D">
              <w:t>5.5</w:t>
            </w:r>
          </w:p>
        </w:tc>
        <w:tc>
          <w:tcPr>
            <w:tcW w:w="1170" w:type="dxa"/>
            <w:vAlign w:val="center"/>
          </w:tcPr>
          <w:p w14:paraId="71EBF7B6" w14:textId="77777777" w:rsidR="00DF4C67" w:rsidRPr="008B206D" w:rsidRDefault="00DF4C67" w:rsidP="00E7067A">
            <w:pPr>
              <w:pStyle w:val="NTUtabletext"/>
              <w:spacing w:line="276" w:lineRule="auto"/>
              <w:jc w:val="center"/>
            </w:pPr>
            <w:r w:rsidRPr="008B206D">
              <w:t>6</w:t>
            </w:r>
          </w:p>
        </w:tc>
      </w:tr>
      <w:tr w:rsidR="00DF4C67" w14:paraId="4A4AEE97" w14:textId="77777777" w:rsidTr="00E7067A">
        <w:trPr>
          <w:trHeight w:val="300"/>
        </w:trPr>
        <w:tc>
          <w:tcPr>
            <w:tcW w:w="2025" w:type="dxa"/>
            <w:vAlign w:val="center"/>
          </w:tcPr>
          <w:p w14:paraId="60A7FC06" w14:textId="77777777" w:rsidR="00DF4C67" w:rsidRPr="008B206D" w:rsidRDefault="00DF4C67" w:rsidP="00E7067A">
            <w:pPr>
              <w:pStyle w:val="NTUtabletext"/>
              <w:spacing w:line="276" w:lineRule="auto"/>
            </w:pPr>
            <w:r w:rsidRPr="008B206D">
              <w:t>GRP</w:t>
            </w:r>
          </w:p>
        </w:tc>
        <w:tc>
          <w:tcPr>
            <w:tcW w:w="1035" w:type="dxa"/>
            <w:vAlign w:val="center"/>
          </w:tcPr>
          <w:p w14:paraId="277C6053" w14:textId="77777777" w:rsidR="00DF4C67" w:rsidRPr="008B206D" w:rsidRDefault="00DF4C67" w:rsidP="00E7067A">
            <w:pPr>
              <w:pStyle w:val="NTUtabletext"/>
              <w:spacing w:line="276" w:lineRule="auto"/>
              <w:jc w:val="center"/>
            </w:pPr>
            <w:r w:rsidRPr="008B206D">
              <w:t>3.1</w:t>
            </w:r>
          </w:p>
        </w:tc>
        <w:tc>
          <w:tcPr>
            <w:tcW w:w="1095" w:type="dxa"/>
            <w:vAlign w:val="center"/>
          </w:tcPr>
          <w:p w14:paraId="69882A70" w14:textId="77777777" w:rsidR="00DF4C67" w:rsidRPr="008B206D" w:rsidRDefault="00DF4C67" w:rsidP="00E7067A">
            <w:pPr>
              <w:pStyle w:val="NTUtabletext"/>
              <w:spacing w:line="276" w:lineRule="auto"/>
              <w:jc w:val="center"/>
            </w:pPr>
            <w:r w:rsidRPr="008B206D">
              <w:t>3.5</w:t>
            </w:r>
          </w:p>
        </w:tc>
        <w:tc>
          <w:tcPr>
            <w:tcW w:w="1065" w:type="dxa"/>
            <w:vAlign w:val="center"/>
          </w:tcPr>
          <w:p w14:paraId="27D1062C" w14:textId="77777777" w:rsidR="00DF4C67" w:rsidRPr="008B206D" w:rsidRDefault="00DF4C67" w:rsidP="00E7067A">
            <w:pPr>
              <w:pStyle w:val="NTUtabletext"/>
              <w:spacing w:line="276" w:lineRule="auto"/>
              <w:jc w:val="center"/>
            </w:pPr>
            <w:r w:rsidRPr="008B206D">
              <w:t>3.9</w:t>
            </w:r>
          </w:p>
        </w:tc>
        <w:tc>
          <w:tcPr>
            <w:tcW w:w="1110" w:type="dxa"/>
            <w:vAlign w:val="center"/>
          </w:tcPr>
          <w:p w14:paraId="18E686A6" w14:textId="77777777" w:rsidR="00DF4C67" w:rsidRPr="008B206D" w:rsidRDefault="00DF4C67" w:rsidP="00E7067A">
            <w:pPr>
              <w:pStyle w:val="NTUtabletext"/>
              <w:spacing w:line="276" w:lineRule="auto"/>
              <w:jc w:val="center"/>
            </w:pPr>
            <w:r w:rsidRPr="008B206D">
              <w:t>4.1</w:t>
            </w:r>
          </w:p>
        </w:tc>
        <w:tc>
          <w:tcPr>
            <w:tcW w:w="1215" w:type="dxa"/>
            <w:vAlign w:val="center"/>
          </w:tcPr>
          <w:p w14:paraId="5EC85EC7" w14:textId="77777777" w:rsidR="00DF4C67" w:rsidRPr="008B206D" w:rsidRDefault="00DF4C67" w:rsidP="00E7067A">
            <w:pPr>
              <w:pStyle w:val="NTUtabletext"/>
              <w:spacing w:line="276" w:lineRule="auto"/>
              <w:jc w:val="center"/>
            </w:pPr>
            <w:r w:rsidRPr="008B206D">
              <w:t>4.5</w:t>
            </w:r>
          </w:p>
        </w:tc>
        <w:tc>
          <w:tcPr>
            <w:tcW w:w="1170" w:type="dxa"/>
            <w:vAlign w:val="center"/>
          </w:tcPr>
          <w:p w14:paraId="47E8D547" w14:textId="77777777" w:rsidR="00DF4C67" w:rsidRPr="008B206D" w:rsidRDefault="00DF4C67" w:rsidP="00E7067A">
            <w:pPr>
              <w:pStyle w:val="NTUtabletext"/>
              <w:spacing w:line="276" w:lineRule="auto"/>
              <w:jc w:val="center"/>
            </w:pPr>
            <w:r w:rsidRPr="008B206D">
              <w:t>4.9</w:t>
            </w:r>
          </w:p>
        </w:tc>
      </w:tr>
      <w:tr w:rsidR="00DF4C67" w14:paraId="2337829E" w14:textId="77777777" w:rsidTr="00E7067A">
        <w:trPr>
          <w:trHeight w:val="300"/>
        </w:trPr>
        <w:tc>
          <w:tcPr>
            <w:tcW w:w="2025" w:type="dxa"/>
            <w:vAlign w:val="center"/>
          </w:tcPr>
          <w:p w14:paraId="37B002FA" w14:textId="77777777" w:rsidR="00DF4C67" w:rsidRPr="008B206D" w:rsidRDefault="00DF4C67" w:rsidP="00E7067A">
            <w:pPr>
              <w:pStyle w:val="NTUtabletext"/>
              <w:spacing w:line="276" w:lineRule="auto"/>
            </w:pPr>
            <w:r w:rsidRPr="008B206D">
              <w:t>Metallic</w:t>
            </w:r>
          </w:p>
        </w:tc>
        <w:tc>
          <w:tcPr>
            <w:tcW w:w="1035" w:type="dxa"/>
            <w:vAlign w:val="center"/>
          </w:tcPr>
          <w:p w14:paraId="766F0EC7" w14:textId="77777777" w:rsidR="00DF4C67" w:rsidRPr="00CD557C" w:rsidRDefault="00DF4C67" w:rsidP="00E7067A">
            <w:pPr>
              <w:pStyle w:val="NTUtabletext"/>
              <w:spacing w:line="276" w:lineRule="auto"/>
              <w:jc w:val="center"/>
            </w:pPr>
          </w:p>
        </w:tc>
        <w:tc>
          <w:tcPr>
            <w:tcW w:w="1095" w:type="dxa"/>
            <w:vAlign w:val="center"/>
          </w:tcPr>
          <w:p w14:paraId="1D96DFF5" w14:textId="77777777" w:rsidR="00DF4C67" w:rsidRPr="00CD557C" w:rsidRDefault="00DF4C67" w:rsidP="00E7067A">
            <w:pPr>
              <w:pStyle w:val="NTUtabletext"/>
              <w:spacing w:line="276" w:lineRule="auto"/>
              <w:jc w:val="center"/>
            </w:pPr>
          </w:p>
        </w:tc>
        <w:tc>
          <w:tcPr>
            <w:tcW w:w="1065" w:type="dxa"/>
            <w:vAlign w:val="center"/>
          </w:tcPr>
          <w:p w14:paraId="401A70A1" w14:textId="77777777" w:rsidR="00DF4C67" w:rsidRPr="00CD557C" w:rsidRDefault="00DF4C67" w:rsidP="00E7067A">
            <w:pPr>
              <w:pStyle w:val="NTUtabletext"/>
              <w:spacing w:line="276" w:lineRule="auto"/>
              <w:jc w:val="center"/>
            </w:pPr>
          </w:p>
        </w:tc>
        <w:tc>
          <w:tcPr>
            <w:tcW w:w="1110" w:type="dxa"/>
            <w:vAlign w:val="center"/>
          </w:tcPr>
          <w:p w14:paraId="515F93EC" w14:textId="77777777" w:rsidR="00DF4C67" w:rsidRPr="00CD557C" w:rsidRDefault="00DF4C67" w:rsidP="00E7067A">
            <w:pPr>
              <w:pStyle w:val="NTUtabletext"/>
              <w:spacing w:line="276" w:lineRule="auto"/>
              <w:jc w:val="center"/>
            </w:pPr>
          </w:p>
        </w:tc>
        <w:tc>
          <w:tcPr>
            <w:tcW w:w="1215" w:type="dxa"/>
            <w:vAlign w:val="center"/>
          </w:tcPr>
          <w:p w14:paraId="5ABAB0DB" w14:textId="77777777" w:rsidR="00DF4C67" w:rsidRPr="00CD557C" w:rsidRDefault="00DF4C67" w:rsidP="00E7067A">
            <w:pPr>
              <w:pStyle w:val="NTUtabletext"/>
              <w:spacing w:line="276" w:lineRule="auto"/>
              <w:jc w:val="center"/>
            </w:pPr>
          </w:p>
        </w:tc>
        <w:tc>
          <w:tcPr>
            <w:tcW w:w="1170" w:type="dxa"/>
            <w:vAlign w:val="center"/>
          </w:tcPr>
          <w:p w14:paraId="471F9F85" w14:textId="77777777" w:rsidR="00DF4C67" w:rsidRPr="00CD557C" w:rsidRDefault="00DF4C67" w:rsidP="00E7067A">
            <w:pPr>
              <w:pStyle w:val="NTUtabletext"/>
              <w:spacing w:line="276" w:lineRule="auto"/>
              <w:jc w:val="center"/>
            </w:pPr>
          </w:p>
        </w:tc>
      </w:tr>
      <w:tr w:rsidR="00DF4C67" w14:paraId="3ABB364C" w14:textId="77777777" w:rsidTr="00E7067A">
        <w:trPr>
          <w:trHeight w:val="300"/>
        </w:trPr>
        <w:tc>
          <w:tcPr>
            <w:tcW w:w="2025" w:type="dxa"/>
            <w:vAlign w:val="center"/>
          </w:tcPr>
          <w:p w14:paraId="239A9DF3" w14:textId="77777777" w:rsidR="00DF4C67" w:rsidRPr="008B206D" w:rsidRDefault="00DF4C67" w:rsidP="00E7067A">
            <w:pPr>
              <w:pStyle w:val="NTUtabletext"/>
              <w:spacing w:line="276" w:lineRule="auto"/>
            </w:pPr>
            <w:r w:rsidRPr="008B206D">
              <w:t>Ductile iron</w:t>
            </w:r>
          </w:p>
        </w:tc>
        <w:tc>
          <w:tcPr>
            <w:tcW w:w="1035" w:type="dxa"/>
            <w:vAlign w:val="center"/>
          </w:tcPr>
          <w:p w14:paraId="7DAA2FBE" w14:textId="77777777" w:rsidR="00DF4C67" w:rsidRPr="008B206D" w:rsidRDefault="00DF4C67" w:rsidP="00E7067A">
            <w:pPr>
              <w:pStyle w:val="NTUtabletext"/>
              <w:spacing w:line="276" w:lineRule="auto"/>
              <w:jc w:val="center"/>
            </w:pPr>
            <w:r w:rsidRPr="008B206D">
              <w:t>2.4</w:t>
            </w:r>
          </w:p>
        </w:tc>
        <w:tc>
          <w:tcPr>
            <w:tcW w:w="1095" w:type="dxa"/>
            <w:vAlign w:val="center"/>
          </w:tcPr>
          <w:p w14:paraId="04F67C45" w14:textId="77777777" w:rsidR="00DF4C67" w:rsidRPr="008B206D" w:rsidRDefault="00DF4C67" w:rsidP="00E7067A">
            <w:pPr>
              <w:pStyle w:val="NTUtabletext"/>
              <w:spacing w:line="276" w:lineRule="auto"/>
              <w:jc w:val="center"/>
            </w:pPr>
            <w:r w:rsidRPr="008B206D">
              <w:t>2.7</w:t>
            </w:r>
          </w:p>
        </w:tc>
        <w:tc>
          <w:tcPr>
            <w:tcW w:w="1065" w:type="dxa"/>
            <w:vAlign w:val="center"/>
          </w:tcPr>
          <w:p w14:paraId="7F0A1A6F" w14:textId="77777777" w:rsidR="00DF4C67" w:rsidRPr="008B206D" w:rsidRDefault="00DF4C67" w:rsidP="00E7067A">
            <w:pPr>
              <w:pStyle w:val="NTUtabletext"/>
              <w:spacing w:line="276" w:lineRule="auto"/>
              <w:jc w:val="center"/>
            </w:pPr>
            <w:r w:rsidRPr="008B206D">
              <w:t>3.0</w:t>
            </w:r>
          </w:p>
        </w:tc>
        <w:tc>
          <w:tcPr>
            <w:tcW w:w="1110" w:type="dxa"/>
            <w:vAlign w:val="center"/>
          </w:tcPr>
          <w:p w14:paraId="41A51D71" w14:textId="77777777" w:rsidR="00DF4C67" w:rsidRPr="008B206D" w:rsidRDefault="00DF4C67" w:rsidP="00E7067A">
            <w:pPr>
              <w:pStyle w:val="NTUtabletext"/>
              <w:spacing w:line="276" w:lineRule="auto"/>
              <w:jc w:val="center"/>
            </w:pPr>
            <w:r w:rsidRPr="008B206D">
              <w:t>3.2</w:t>
            </w:r>
          </w:p>
        </w:tc>
        <w:tc>
          <w:tcPr>
            <w:tcW w:w="1215" w:type="dxa"/>
            <w:vAlign w:val="center"/>
          </w:tcPr>
          <w:p w14:paraId="76676179" w14:textId="77777777" w:rsidR="00DF4C67" w:rsidRPr="008B206D" w:rsidRDefault="00DF4C67" w:rsidP="00E7067A">
            <w:pPr>
              <w:pStyle w:val="NTUtabletext"/>
              <w:spacing w:line="276" w:lineRule="auto"/>
              <w:jc w:val="center"/>
            </w:pPr>
            <w:r w:rsidRPr="008B206D">
              <w:t>3.5</w:t>
            </w:r>
          </w:p>
        </w:tc>
        <w:tc>
          <w:tcPr>
            <w:tcW w:w="1170" w:type="dxa"/>
            <w:vAlign w:val="center"/>
          </w:tcPr>
          <w:p w14:paraId="77134E99" w14:textId="77777777" w:rsidR="00DF4C67" w:rsidRPr="008B206D" w:rsidRDefault="00DF4C67" w:rsidP="00E7067A">
            <w:pPr>
              <w:pStyle w:val="NTUtabletext"/>
              <w:spacing w:line="276" w:lineRule="auto"/>
              <w:jc w:val="center"/>
            </w:pPr>
            <w:r w:rsidRPr="008B206D">
              <w:t>3.8</w:t>
            </w:r>
          </w:p>
        </w:tc>
      </w:tr>
      <w:tr w:rsidR="00DF4C67" w14:paraId="5EEA60E8" w14:textId="77777777" w:rsidTr="00E7067A">
        <w:trPr>
          <w:trHeight w:val="300"/>
        </w:trPr>
        <w:tc>
          <w:tcPr>
            <w:tcW w:w="2025" w:type="dxa"/>
            <w:vAlign w:val="center"/>
          </w:tcPr>
          <w:p w14:paraId="3B1EDF0C" w14:textId="77777777" w:rsidR="00DF4C67" w:rsidRPr="008B206D" w:rsidRDefault="00DF4C67" w:rsidP="00E7067A">
            <w:pPr>
              <w:pStyle w:val="NTUtabletext"/>
              <w:spacing w:line="276" w:lineRule="auto"/>
            </w:pPr>
            <w:r w:rsidRPr="008B206D">
              <w:t>Steel Welded joint with:</w:t>
            </w:r>
          </w:p>
        </w:tc>
        <w:tc>
          <w:tcPr>
            <w:tcW w:w="1035" w:type="dxa"/>
            <w:vAlign w:val="center"/>
          </w:tcPr>
          <w:p w14:paraId="2A5F963E" w14:textId="77777777" w:rsidR="00DF4C67" w:rsidRPr="00CD557C" w:rsidRDefault="00DF4C67" w:rsidP="00E7067A">
            <w:pPr>
              <w:pStyle w:val="NTUtabletext"/>
              <w:spacing w:line="276" w:lineRule="auto"/>
              <w:jc w:val="center"/>
            </w:pPr>
          </w:p>
        </w:tc>
        <w:tc>
          <w:tcPr>
            <w:tcW w:w="1095" w:type="dxa"/>
            <w:vAlign w:val="center"/>
          </w:tcPr>
          <w:p w14:paraId="30139BEC" w14:textId="77777777" w:rsidR="00DF4C67" w:rsidRPr="00CD557C" w:rsidRDefault="00DF4C67" w:rsidP="00E7067A">
            <w:pPr>
              <w:pStyle w:val="NTUtabletext"/>
              <w:spacing w:line="276" w:lineRule="auto"/>
              <w:jc w:val="center"/>
            </w:pPr>
          </w:p>
        </w:tc>
        <w:tc>
          <w:tcPr>
            <w:tcW w:w="1065" w:type="dxa"/>
            <w:vAlign w:val="center"/>
          </w:tcPr>
          <w:p w14:paraId="7B516693" w14:textId="77777777" w:rsidR="00DF4C67" w:rsidRPr="00CD557C" w:rsidRDefault="00DF4C67" w:rsidP="00E7067A">
            <w:pPr>
              <w:pStyle w:val="NTUtabletext"/>
              <w:spacing w:line="276" w:lineRule="auto"/>
              <w:jc w:val="center"/>
            </w:pPr>
          </w:p>
        </w:tc>
        <w:tc>
          <w:tcPr>
            <w:tcW w:w="1110" w:type="dxa"/>
            <w:vAlign w:val="center"/>
          </w:tcPr>
          <w:p w14:paraId="7CD91E4B" w14:textId="77777777" w:rsidR="00DF4C67" w:rsidRPr="00CD557C" w:rsidRDefault="00DF4C67" w:rsidP="00E7067A">
            <w:pPr>
              <w:pStyle w:val="NTUtabletext"/>
              <w:spacing w:line="276" w:lineRule="auto"/>
              <w:jc w:val="center"/>
            </w:pPr>
          </w:p>
        </w:tc>
        <w:tc>
          <w:tcPr>
            <w:tcW w:w="1215" w:type="dxa"/>
            <w:vAlign w:val="center"/>
          </w:tcPr>
          <w:p w14:paraId="306C1E0E" w14:textId="77777777" w:rsidR="00DF4C67" w:rsidRPr="00CD557C" w:rsidRDefault="00DF4C67" w:rsidP="00E7067A">
            <w:pPr>
              <w:pStyle w:val="NTUtabletext"/>
              <w:spacing w:line="276" w:lineRule="auto"/>
              <w:jc w:val="center"/>
            </w:pPr>
          </w:p>
        </w:tc>
        <w:tc>
          <w:tcPr>
            <w:tcW w:w="1170" w:type="dxa"/>
            <w:vAlign w:val="center"/>
          </w:tcPr>
          <w:p w14:paraId="3EC9CDD6" w14:textId="77777777" w:rsidR="00DF4C67" w:rsidRPr="00CD557C" w:rsidRDefault="00DF4C67" w:rsidP="00E7067A">
            <w:pPr>
              <w:pStyle w:val="NTUtabletext"/>
              <w:spacing w:line="276" w:lineRule="auto"/>
              <w:jc w:val="center"/>
            </w:pPr>
          </w:p>
        </w:tc>
      </w:tr>
      <w:tr w:rsidR="00DF4C67" w14:paraId="2B9D2BEE" w14:textId="77777777" w:rsidTr="00E7067A">
        <w:trPr>
          <w:trHeight w:val="300"/>
        </w:trPr>
        <w:tc>
          <w:tcPr>
            <w:tcW w:w="2025" w:type="dxa"/>
            <w:vAlign w:val="center"/>
          </w:tcPr>
          <w:p w14:paraId="6094A023" w14:textId="77777777" w:rsidR="00DF4C67" w:rsidRPr="008B206D" w:rsidRDefault="00DF4C67" w:rsidP="00E7067A">
            <w:pPr>
              <w:pStyle w:val="NTUtabletext"/>
              <w:spacing w:line="276" w:lineRule="auto"/>
            </w:pPr>
            <w:r w:rsidRPr="008B206D">
              <w:t>No cement mortar lining</w:t>
            </w:r>
          </w:p>
        </w:tc>
        <w:tc>
          <w:tcPr>
            <w:tcW w:w="1035" w:type="dxa"/>
            <w:vAlign w:val="center"/>
          </w:tcPr>
          <w:p w14:paraId="40D04238" w14:textId="77777777" w:rsidR="00DF4C67" w:rsidRPr="008B206D" w:rsidRDefault="00DF4C67" w:rsidP="00E7067A">
            <w:pPr>
              <w:pStyle w:val="NTUtabletext"/>
              <w:spacing w:line="276" w:lineRule="auto"/>
              <w:jc w:val="center"/>
            </w:pPr>
            <w:r w:rsidRPr="008B206D">
              <w:t>3.0</w:t>
            </w:r>
          </w:p>
        </w:tc>
        <w:tc>
          <w:tcPr>
            <w:tcW w:w="1095" w:type="dxa"/>
            <w:vAlign w:val="center"/>
          </w:tcPr>
          <w:p w14:paraId="10894094" w14:textId="77777777" w:rsidR="00DF4C67" w:rsidRPr="008B206D" w:rsidRDefault="00DF4C67" w:rsidP="00E7067A">
            <w:pPr>
              <w:pStyle w:val="NTUtabletext"/>
              <w:spacing w:line="276" w:lineRule="auto"/>
              <w:jc w:val="center"/>
            </w:pPr>
            <w:r w:rsidRPr="008B206D">
              <w:t>3.4</w:t>
            </w:r>
          </w:p>
        </w:tc>
        <w:tc>
          <w:tcPr>
            <w:tcW w:w="1065" w:type="dxa"/>
            <w:vAlign w:val="center"/>
          </w:tcPr>
          <w:p w14:paraId="7C7F2642" w14:textId="77777777" w:rsidR="00DF4C67" w:rsidRPr="008B206D" w:rsidRDefault="00DF4C67" w:rsidP="00E7067A">
            <w:pPr>
              <w:pStyle w:val="NTUtabletext"/>
              <w:spacing w:line="276" w:lineRule="auto"/>
              <w:jc w:val="center"/>
            </w:pPr>
            <w:r w:rsidRPr="008B206D">
              <w:t>3.8</w:t>
            </w:r>
          </w:p>
        </w:tc>
        <w:tc>
          <w:tcPr>
            <w:tcW w:w="1110" w:type="dxa"/>
            <w:vAlign w:val="center"/>
          </w:tcPr>
          <w:p w14:paraId="34EBB088" w14:textId="77777777" w:rsidR="00DF4C67" w:rsidRPr="008B206D" w:rsidRDefault="00DF4C67" w:rsidP="00E7067A">
            <w:pPr>
              <w:pStyle w:val="NTUtabletext"/>
              <w:spacing w:line="276" w:lineRule="auto"/>
              <w:jc w:val="center"/>
            </w:pPr>
            <w:r w:rsidRPr="008B206D">
              <w:t>4.0</w:t>
            </w:r>
          </w:p>
        </w:tc>
        <w:tc>
          <w:tcPr>
            <w:tcW w:w="1215" w:type="dxa"/>
            <w:vAlign w:val="center"/>
          </w:tcPr>
          <w:p w14:paraId="50E0234D" w14:textId="77777777" w:rsidR="00DF4C67" w:rsidRPr="008B206D" w:rsidRDefault="00DF4C67" w:rsidP="00E7067A">
            <w:pPr>
              <w:pStyle w:val="NTUtabletext"/>
              <w:spacing w:line="276" w:lineRule="auto"/>
              <w:jc w:val="center"/>
            </w:pPr>
            <w:r w:rsidRPr="008B206D">
              <w:t>4.4</w:t>
            </w:r>
          </w:p>
        </w:tc>
        <w:tc>
          <w:tcPr>
            <w:tcW w:w="1170" w:type="dxa"/>
            <w:vAlign w:val="center"/>
          </w:tcPr>
          <w:p w14:paraId="41B72F44" w14:textId="77777777" w:rsidR="00DF4C67" w:rsidRPr="008B206D" w:rsidRDefault="00DF4C67" w:rsidP="00E7067A">
            <w:pPr>
              <w:pStyle w:val="NTUtabletext"/>
              <w:spacing w:line="276" w:lineRule="auto"/>
              <w:jc w:val="center"/>
            </w:pPr>
            <w:r w:rsidRPr="008B206D">
              <w:t>4.8</w:t>
            </w:r>
          </w:p>
        </w:tc>
      </w:tr>
      <w:tr w:rsidR="00DF4C67" w14:paraId="4CC6FA07" w14:textId="77777777" w:rsidTr="00E7067A">
        <w:trPr>
          <w:trHeight w:val="300"/>
        </w:trPr>
        <w:tc>
          <w:tcPr>
            <w:tcW w:w="2025" w:type="dxa"/>
            <w:vAlign w:val="center"/>
          </w:tcPr>
          <w:p w14:paraId="47AB1656" w14:textId="77777777" w:rsidR="00DF4C67" w:rsidRPr="008B206D" w:rsidRDefault="00DF4C67" w:rsidP="00E7067A">
            <w:pPr>
              <w:pStyle w:val="NTUtabletext"/>
              <w:spacing w:line="276" w:lineRule="auto"/>
            </w:pPr>
            <w:r w:rsidRPr="008B206D">
              <w:t>Cement mortar lining</w:t>
            </w:r>
          </w:p>
        </w:tc>
        <w:tc>
          <w:tcPr>
            <w:tcW w:w="1035" w:type="dxa"/>
            <w:vAlign w:val="center"/>
          </w:tcPr>
          <w:p w14:paraId="0984C906" w14:textId="77777777" w:rsidR="00DF4C67" w:rsidRPr="008B206D" w:rsidRDefault="00DF4C67" w:rsidP="00E7067A">
            <w:pPr>
              <w:pStyle w:val="NTUtabletext"/>
              <w:spacing w:line="276" w:lineRule="auto"/>
              <w:jc w:val="center"/>
            </w:pPr>
            <w:r w:rsidRPr="008B206D">
              <w:t>2.4</w:t>
            </w:r>
          </w:p>
        </w:tc>
        <w:tc>
          <w:tcPr>
            <w:tcW w:w="1095" w:type="dxa"/>
            <w:vAlign w:val="center"/>
          </w:tcPr>
          <w:p w14:paraId="46208E3F" w14:textId="77777777" w:rsidR="00DF4C67" w:rsidRPr="008B206D" w:rsidRDefault="00DF4C67" w:rsidP="00E7067A">
            <w:pPr>
              <w:pStyle w:val="NTUtabletext"/>
              <w:spacing w:line="276" w:lineRule="auto"/>
              <w:jc w:val="center"/>
            </w:pPr>
            <w:r w:rsidRPr="008B206D">
              <w:t>2.7</w:t>
            </w:r>
          </w:p>
        </w:tc>
        <w:tc>
          <w:tcPr>
            <w:tcW w:w="1065" w:type="dxa"/>
            <w:vAlign w:val="center"/>
          </w:tcPr>
          <w:p w14:paraId="69FDE106" w14:textId="77777777" w:rsidR="00DF4C67" w:rsidRPr="008B206D" w:rsidRDefault="00DF4C67" w:rsidP="00E7067A">
            <w:pPr>
              <w:pStyle w:val="NTUtabletext"/>
              <w:spacing w:line="276" w:lineRule="auto"/>
              <w:jc w:val="center"/>
            </w:pPr>
            <w:r w:rsidRPr="008B206D">
              <w:t>3.0</w:t>
            </w:r>
          </w:p>
        </w:tc>
        <w:tc>
          <w:tcPr>
            <w:tcW w:w="1110" w:type="dxa"/>
            <w:vAlign w:val="center"/>
          </w:tcPr>
          <w:p w14:paraId="4BAE90B9" w14:textId="77777777" w:rsidR="00DF4C67" w:rsidRPr="008B206D" w:rsidRDefault="00DF4C67" w:rsidP="00E7067A">
            <w:pPr>
              <w:pStyle w:val="NTUtabletext"/>
              <w:spacing w:line="276" w:lineRule="auto"/>
              <w:jc w:val="center"/>
            </w:pPr>
            <w:r w:rsidRPr="008B206D">
              <w:t>3.2</w:t>
            </w:r>
          </w:p>
        </w:tc>
        <w:tc>
          <w:tcPr>
            <w:tcW w:w="1215" w:type="dxa"/>
            <w:vAlign w:val="center"/>
          </w:tcPr>
          <w:p w14:paraId="02F2F87B" w14:textId="77777777" w:rsidR="00DF4C67" w:rsidRPr="008B206D" w:rsidRDefault="00DF4C67" w:rsidP="00E7067A">
            <w:pPr>
              <w:pStyle w:val="NTUtabletext"/>
              <w:spacing w:line="276" w:lineRule="auto"/>
              <w:jc w:val="center"/>
            </w:pPr>
            <w:r w:rsidRPr="008B206D">
              <w:t>3.5</w:t>
            </w:r>
          </w:p>
        </w:tc>
        <w:tc>
          <w:tcPr>
            <w:tcW w:w="1170" w:type="dxa"/>
            <w:vAlign w:val="center"/>
          </w:tcPr>
          <w:p w14:paraId="3E33300B" w14:textId="77777777" w:rsidR="00DF4C67" w:rsidRPr="008B206D" w:rsidRDefault="00DF4C67" w:rsidP="00E7067A">
            <w:pPr>
              <w:pStyle w:val="NTUtabletext"/>
              <w:spacing w:line="276" w:lineRule="auto"/>
              <w:jc w:val="center"/>
            </w:pPr>
            <w:r w:rsidRPr="008B206D">
              <w:t>3.8</w:t>
            </w:r>
          </w:p>
        </w:tc>
      </w:tr>
      <w:tr w:rsidR="00DF4C67" w14:paraId="58A93E50" w14:textId="77777777" w:rsidTr="00E7067A">
        <w:trPr>
          <w:trHeight w:val="300"/>
        </w:trPr>
        <w:tc>
          <w:tcPr>
            <w:tcW w:w="2025" w:type="dxa"/>
            <w:vAlign w:val="center"/>
          </w:tcPr>
          <w:p w14:paraId="0872BBD5" w14:textId="77777777" w:rsidR="00DF4C67" w:rsidRPr="008B206D" w:rsidRDefault="00DF4C67" w:rsidP="00E7067A">
            <w:pPr>
              <w:pStyle w:val="NTUtabletext"/>
              <w:spacing w:line="276" w:lineRule="auto"/>
            </w:pPr>
            <w:r w:rsidRPr="008B206D">
              <w:t>Elastomeric joint</w:t>
            </w:r>
          </w:p>
        </w:tc>
        <w:tc>
          <w:tcPr>
            <w:tcW w:w="1035" w:type="dxa"/>
            <w:vAlign w:val="center"/>
          </w:tcPr>
          <w:p w14:paraId="349C9353" w14:textId="77777777" w:rsidR="00DF4C67" w:rsidRPr="008B206D" w:rsidRDefault="00DF4C67" w:rsidP="00E7067A">
            <w:pPr>
              <w:pStyle w:val="NTUtabletext"/>
              <w:spacing w:line="276" w:lineRule="auto"/>
              <w:jc w:val="center"/>
            </w:pPr>
            <w:r w:rsidRPr="008B206D">
              <w:t>2.4</w:t>
            </w:r>
          </w:p>
        </w:tc>
        <w:tc>
          <w:tcPr>
            <w:tcW w:w="1095" w:type="dxa"/>
            <w:vAlign w:val="center"/>
          </w:tcPr>
          <w:p w14:paraId="75CCB2C9" w14:textId="77777777" w:rsidR="00DF4C67" w:rsidRPr="008B206D" w:rsidRDefault="00DF4C67" w:rsidP="00E7067A">
            <w:pPr>
              <w:pStyle w:val="NTUtabletext"/>
              <w:spacing w:line="276" w:lineRule="auto"/>
              <w:jc w:val="center"/>
            </w:pPr>
            <w:r w:rsidRPr="008B206D">
              <w:t>2.7</w:t>
            </w:r>
          </w:p>
        </w:tc>
        <w:tc>
          <w:tcPr>
            <w:tcW w:w="1065" w:type="dxa"/>
            <w:vAlign w:val="center"/>
          </w:tcPr>
          <w:p w14:paraId="48F3CED7" w14:textId="77777777" w:rsidR="00DF4C67" w:rsidRPr="008B206D" w:rsidRDefault="00DF4C67" w:rsidP="00E7067A">
            <w:pPr>
              <w:pStyle w:val="NTUtabletext"/>
              <w:spacing w:line="276" w:lineRule="auto"/>
              <w:jc w:val="center"/>
            </w:pPr>
            <w:r w:rsidRPr="008B206D">
              <w:t>3.0</w:t>
            </w:r>
          </w:p>
        </w:tc>
        <w:tc>
          <w:tcPr>
            <w:tcW w:w="1110" w:type="dxa"/>
            <w:vAlign w:val="center"/>
          </w:tcPr>
          <w:p w14:paraId="4C52F7D4" w14:textId="77777777" w:rsidR="00DF4C67" w:rsidRPr="008B206D" w:rsidRDefault="00DF4C67" w:rsidP="00E7067A">
            <w:pPr>
              <w:pStyle w:val="NTUtabletext"/>
              <w:spacing w:line="276" w:lineRule="auto"/>
              <w:jc w:val="center"/>
            </w:pPr>
            <w:r w:rsidRPr="008B206D">
              <w:t>3.2</w:t>
            </w:r>
          </w:p>
        </w:tc>
        <w:tc>
          <w:tcPr>
            <w:tcW w:w="1215" w:type="dxa"/>
            <w:vAlign w:val="center"/>
          </w:tcPr>
          <w:p w14:paraId="25FA652C" w14:textId="77777777" w:rsidR="00DF4C67" w:rsidRPr="008B206D" w:rsidRDefault="00DF4C67" w:rsidP="00E7067A">
            <w:pPr>
              <w:pStyle w:val="NTUtabletext"/>
              <w:spacing w:line="276" w:lineRule="auto"/>
              <w:jc w:val="center"/>
            </w:pPr>
            <w:r w:rsidRPr="008B206D">
              <w:t>3.5</w:t>
            </w:r>
          </w:p>
        </w:tc>
        <w:tc>
          <w:tcPr>
            <w:tcW w:w="1170" w:type="dxa"/>
            <w:vAlign w:val="center"/>
          </w:tcPr>
          <w:p w14:paraId="120804B5" w14:textId="77777777" w:rsidR="00DF4C67" w:rsidRPr="008B206D" w:rsidRDefault="00DF4C67" w:rsidP="00E7067A">
            <w:pPr>
              <w:pStyle w:val="NTUtabletext"/>
              <w:spacing w:line="276" w:lineRule="auto"/>
              <w:jc w:val="center"/>
            </w:pPr>
            <w:r w:rsidRPr="008B206D">
              <w:t>3.8</w:t>
            </w:r>
          </w:p>
        </w:tc>
      </w:tr>
    </w:tbl>
    <w:p w14:paraId="6FC8637E" w14:textId="77777777" w:rsidR="00DF4C67" w:rsidRPr="009847F3" w:rsidRDefault="00DF4C67" w:rsidP="00DF4C67">
      <w:pPr>
        <w:pStyle w:val="NTUMasterNormal"/>
      </w:pPr>
      <w:r w:rsidRPr="009847F3">
        <w:t>Notes:</w:t>
      </w:r>
    </w:p>
    <w:p w14:paraId="759DD035" w14:textId="77777777" w:rsidR="00DF4C67" w:rsidRPr="009847F3" w:rsidRDefault="00DF4C67" w:rsidP="00342CA6">
      <w:pPr>
        <w:pStyle w:val="NTUanumbering"/>
        <w:numPr>
          <w:ilvl w:val="0"/>
          <w:numId w:val="106"/>
        </w:numPr>
      </w:pPr>
      <w:r w:rsidRPr="009847F3">
        <w:t>for information purposes only</w:t>
      </w:r>
    </w:p>
    <w:p w14:paraId="65CE2E82" w14:textId="77777777" w:rsidR="00DF4C67" w:rsidRPr="00A82914" w:rsidRDefault="00DF4C67" w:rsidP="0002262B">
      <w:pPr>
        <w:pStyle w:val="NTUMasterNormal"/>
      </w:pPr>
    </w:p>
    <w:p w14:paraId="49DDE7DB" w14:textId="77777777" w:rsidR="0002262B" w:rsidRPr="00A82914" w:rsidRDefault="0002262B" w:rsidP="0002262B">
      <w:pPr>
        <w:pStyle w:val="Heading2"/>
      </w:pPr>
      <w:bookmarkStart w:id="913" w:name="_Toc137639749"/>
      <w:bookmarkStart w:id="914" w:name="_Toc145949230"/>
      <w:bookmarkStart w:id="915" w:name="_Toc231982868"/>
      <w:r w:rsidRPr="00A82914">
        <w:t>MEASURMENT OF WASTEWATER PIPE GRADE</w:t>
      </w:r>
      <w:bookmarkEnd w:id="913"/>
      <w:bookmarkEnd w:id="914"/>
      <w:bookmarkEnd w:id="915"/>
    </w:p>
    <w:p w14:paraId="30EAC9CD" w14:textId="77777777" w:rsidR="0030207D" w:rsidRDefault="0030207D" w:rsidP="0030207D">
      <w:pPr>
        <w:pStyle w:val="NTUMasterNormal"/>
      </w:pPr>
      <w:r w:rsidRPr="063D0B26">
        <w:rPr>
          <w:lang w:val="en-US"/>
        </w:rPr>
        <w:t xml:space="preserve">Measure the grade of specified </w:t>
      </w:r>
      <w:r>
        <w:rPr>
          <w:lang w:val="en-US"/>
        </w:rPr>
        <w:t>wastewater systems</w:t>
      </w:r>
      <w:r w:rsidRPr="063D0B26">
        <w:rPr>
          <w:lang w:val="en-US"/>
        </w:rPr>
        <w:t xml:space="preserve"> using an inclinometer fitted to the tractor of the CCTV scanner or optical 3D pipeline scanner. </w:t>
      </w:r>
    </w:p>
    <w:p w14:paraId="3A4C9511" w14:textId="77777777" w:rsidR="0030207D" w:rsidRDefault="0030207D" w:rsidP="0030207D">
      <w:pPr>
        <w:pStyle w:val="NTUMasterNormal"/>
      </w:pPr>
      <w:r w:rsidRPr="063D0B26">
        <w:rPr>
          <w:lang w:val="en-US"/>
        </w:rPr>
        <w:t xml:space="preserve">Determine and record the % grade error margin through trials of the tractor or rough surfaces of known grade. </w:t>
      </w:r>
    </w:p>
    <w:p w14:paraId="26FF6D9E" w14:textId="77777777" w:rsidR="0030207D" w:rsidRDefault="0030207D" w:rsidP="0030207D">
      <w:pPr>
        <w:pStyle w:val="NTUMasterNormal"/>
      </w:pPr>
      <w:r w:rsidRPr="063D0B26">
        <w:rPr>
          <w:lang w:val="en-US"/>
        </w:rPr>
        <w:t xml:space="preserve">Record measurements on a grade versus chainage plot for the </w:t>
      </w:r>
      <w:r>
        <w:rPr>
          <w:lang w:val="en-US"/>
        </w:rPr>
        <w:t>wastewater</w:t>
      </w:r>
      <w:r w:rsidRPr="063D0B26">
        <w:rPr>
          <w:lang w:val="en-US"/>
        </w:rPr>
        <w:t xml:space="preserve">. </w:t>
      </w:r>
    </w:p>
    <w:p w14:paraId="301D01F8" w14:textId="77777777" w:rsidR="0030207D" w:rsidRPr="005A207B" w:rsidRDefault="0030207D" w:rsidP="0030207D">
      <w:pPr>
        <w:pStyle w:val="NTUMasterNormal"/>
      </w:pPr>
      <w:r w:rsidRPr="063D0B26">
        <w:rPr>
          <w:lang w:val="en-US"/>
        </w:rPr>
        <w:t xml:space="preserve">Accept </w:t>
      </w:r>
      <w:r>
        <w:rPr>
          <w:lang w:val="en-US"/>
        </w:rPr>
        <w:t xml:space="preserve">wastewater </w:t>
      </w:r>
      <w:r w:rsidRPr="005A207B">
        <w:rPr>
          <w:lang w:val="en-US"/>
        </w:rPr>
        <w:t xml:space="preserve">systems that meet the grade tolerances given in Table 2-15. </w:t>
      </w:r>
    </w:p>
    <w:p w14:paraId="63E14A14" w14:textId="77777777" w:rsidR="0030207D" w:rsidRDefault="0030207D" w:rsidP="0030207D">
      <w:pPr>
        <w:pStyle w:val="NTUMasterNormal"/>
      </w:pPr>
      <w:r w:rsidRPr="005A207B">
        <w:rPr>
          <w:lang w:val="en-US"/>
        </w:rPr>
        <w:t>For wastewater systems that exhibit reverse grade (backfall) and/or do not meet the minimum acceptable grade requirements given in Table 2-15, refer to the Entity</w:t>
      </w:r>
      <w:r w:rsidRPr="063D0B26">
        <w:rPr>
          <w:lang w:val="en-US"/>
        </w:rPr>
        <w:t xml:space="preserve"> to ascertain what corrective action is required.</w:t>
      </w:r>
    </w:p>
    <w:p w14:paraId="611490A0" w14:textId="77777777" w:rsidR="0002262B" w:rsidRPr="00A82914" w:rsidRDefault="0002262B" w:rsidP="0002262B">
      <w:pPr>
        <w:pStyle w:val="NTUMasterNormal"/>
      </w:pPr>
    </w:p>
    <w:p w14:paraId="6CFD42AF" w14:textId="77777777" w:rsidR="0002262B" w:rsidRPr="00A82914" w:rsidRDefault="0002262B" w:rsidP="0002262B">
      <w:pPr>
        <w:pStyle w:val="Heading2"/>
      </w:pPr>
      <w:bookmarkStart w:id="916" w:name="_Toc137639750"/>
      <w:bookmarkStart w:id="917" w:name="_Toc145949231"/>
      <w:bookmarkStart w:id="918" w:name="_Toc231982869"/>
      <w:r w:rsidRPr="00A82914">
        <w:t>INTERNAL INSPECTION</w:t>
      </w:r>
      <w:bookmarkEnd w:id="916"/>
      <w:bookmarkEnd w:id="917"/>
      <w:bookmarkEnd w:id="918"/>
    </w:p>
    <w:p w14:paraId="34B630B3" w14:textId="77777777" w:rsidR="0030207D" w:rsidRDefault="0030207D" w:rsidP="0030207D">
      <w:pPr>
        <w:pStyle w:val="NTUMasterNormal"/>
      </w:pPr>
      <w:r w:rsidRPr="063D0B26">
        <w:rPr>
          <w:lang w:val="en-US"/>
        </w:rPr>
        <w:t xml:space="preserve">Carry out an internal inspection of specified </w:t>
      </w:r>
      <w:r>
        <w:rPr>
          <w:lang w:val="en-US"/>
        </w:rPr>
        <w:t>wastewater systems</w:t>
      </w:r>
      <w:r w:rsidRPr="063D0B26">
        <w:rPr>
          <w:lang w:val="en-US"/>
        </w:rPr>
        <w:t xml:space="preserve"> and maintenance structures in accordance with Appendix L - Specification for Internal Inspection of Newly Constructed or Rehabilitated </w:t>
      </w:r>
      <w:r>
        <w:rPr>
          <w:lang w:val="en-US"/>
        </w:rPr>
        <w:t>Wastewater systems</w:t>
      </w:r>
      <w:r w:rsidRPr="063D0B26">
        <w:rPr>
          <w:lang w:val="en-US"/>
        </w:rPr>
        <w:t xml:space="preserve">. Use data capture software approved by the </w:t>
      </w:r>
      <w:r>
        <w:rPr>
          <w:lang w:val="en-US"/>
        </w:rPr>
        <w:t>Water Entity</w:t>
      </w:r>
      <w:r w:rsidRPr="063D0B26">
        <w:rPr>
          <w:lang w:val="en-US"/>
        </w:rPr>
        <w:t xml:space="preserve">. </w:t>
      </w:r>
    </w:p>
    <w:p w14:paraId="4C771932" w14:textId="77777777" w:rsidR="0030207D" w:rsidRDefault="0030207D" w:rsidP="0030207D">
      <w:pPr>
        <w:pStyle w:val="NTUMasterNormal"/>
      </w:pPr>
      <w:r w:rsidRPr="063D0B26">
        <w:rPr>
          <w:lang w:val="en-US"/>
        </w:rPr>
        <w:lastRenderedPageBreak/>
        <w:t xml:space="preserve">Submit a copy of the inspection report to the </w:t>
      </w:r>
      <w:r>
        <w:rPr>
          <w:lang w:val="en-US"/>
        </w:rPr>
        <w:t>Entity</w:t>
      </w:r>
      <w:r w:rsidRPr="063D0B26">
        <w:rPr>
          <w:lang w:val="en-US"/>
        </w:rPr>
        <w:t xml:space="preserve"> in the format specified along with required images and include a summary of all recorded defects and observations where the </w:t>
      </w:r>
      <w:r>
        <w:rPr>
          <w:lang w:val="en-US"/>
        </w:rPr>
        <w:t>WSE</w:t>
      </w:r>
      <w:r w:rsidRPr="063D0B26">
        <w:rPr>
          <w:lang w:val="en-US"/>
        </w:rPr>
        <w:t xml:space="preserve"> may wish to decide on required corrective action(s).</w:t>
      </w:r>
    </w:p>
    <w:p w14:paraId="4AF41761" w14:textId="3F67DEAD" w:rsidR="0002262B" w:rsidRPr="00A82914" w:rsidRDefault="0002262B" w:rsidP="0002262B">
      <w:pPr>
        <w:pStyle w:val="NTUMasterNormal"/>
      </w:pPr>
      <w:r w:rsidRPr="00A82914">
        <w:t>All gravity wastewater</w:t>
      </w:r>
      <w:r w:rsidR="00F52EC1">
        <w:t>/</w:t>
      </w:r>
      <w:r w:rsidR="00F52EC1" w:rsidRPr="00F52EC1">
        <w:t xml:space="preserve">stormwater </w:t>
      </w:r>
      <w:r w:rsidRPr="00A82914">
        <w:t>pipelines and laterals shall pass a CCTV inspection, carried out after completion of all construction works. This shall only apply to pipes to be vested in WSE</w:t>
      </w:r>
      <w:r>
        <w:t xml:space="preserve"> </w:t>
      </w:r>
      <w:r w:rsidRPr="00A82914">
        <w:t>ownership, which cover one manhole length or more, and to laterals within legal road.</w:t>
      </w:r>
    </w:p>
    <w:p w14:paraId="1131BBFC" w14:textId="77777777" w:rsidR="0002262B" w:rsidRPr="00A82914" w:rsidRDefault="0002262B" w:rsidP="0002262B">
      <w:pPr>
        <w:pStyle w:val="NTUMasterNormal"/>
      </w:pPr>
      <w:r w:rsidRPr="00A82914">
        <w:t>Stormwater pipelines of 225mm diameter and above shall pass a CCTV inspection, carried out after completion of all construction works. This includes all pipes or box culverts to be vested in Water Entity ownership:</w:t>
      </w:r>
    </w:p>
    <w:p w14:paraId="3C055A8F" w14:textId="77777777" w:rsidR="0002262B" w:rsidRPr="00A82914" w:rsidRDefault="0002262B" w:rsidP="00342CA6">
      <w:pPr>
        <w:pStyle w:val="NTUanumbering"/>
        <w:numPr>
          <w:ilvl w:val="0"/>
          <w:numId w:val="109"/>
        </w:numPr>
      </w:pPr>
      <w:r w:rsidRPr="00A82914">
        <w:t>Connected to a manhole or inspection chamber</w:t>
      </w:r>
    </w:p>
    <w:p w14:paraId="346FF9A4" w14:textId="77777777" w:rsidR="0002262B" w:rsidRPr="00A82914" w:rsidRDefault="0002262B" w:rsidP="00342CA6">
      <w:pPr>
        <w:pStyle w:val="NTUanumbering"/>
        <w:numPr>
          <w:ilvl w:val="0"/>
          <w:numId w:val="109"/>
        </w:numPr>
      </w:pPr>
      <w:r w:rsidRPr="00A82914">
        <w:t>Connected to an outfall structure</w:t>
      </w:r>
    </w:p>
    <w:p w14:paraId="46C8CC50" w14:textId="77777777" w:rsidR="0002262B" w:rsidRPr="00A82914" w:rsidRDefault="0002262B" w:rsidP="00342CA6">
      <w:pPr>
        <w:pStyle w:val="NTUanumbering"/>
        <w:numPr>
          <w:ilvl w:val="0"/>
          <w:numId w:val="109"/>
        </w:numPr>
      </w:pPr>
      <w:r w:rsidRPr="00A82914">
        <w:t>Between sumps, located outside the legal road but to be vested</w:t>
      </w:r>
    </w:p>
    <w:p w14:paraId="2052FAB2" w14:textId="77777777" w:rsidR="0002262B" w:rsidRPr="00A82914" w:rsidRDefault="0002262B" w:rsidP="00342CA6">
      <w:pPr>
        <w:pStyle w:val="NTUanumbering"/>
        <w:numPr>
          <w:ilvl w:val="0"/>
          <w:numId w:val="109"/>
        </w:numPr>
      </w:pPr>
      <w:r w:rsidRPr="00A82914">
        <w:t>Between headwalls, located outside the legal road but to be vested</w:t>
      </w:r>
    </w:p>
    <w:p w14:paraId="2A684C24" w14:textId="77777777" w:rsidR="0002262B" w:rsidRPr="00A82914" w:rsidRDefault="0002262B" w:rsidP="0002262B">
      <w:pPr>
        <w:pStyle w:val="NTUMasterNormal"/>
      </w:pPr>
      <w:r w:rsidRPr="00A82914">
        <w:t xml:space="preserve">CCTV footage and electronic log sheets shall be processed into the WSE’s Asset Management System compatible form by an approved CCTV data management provider and then provided through the web-based Feature Manipulation Engine (FME) portal to the Water Entity. </w:t>
      </w:r>
      <w:proofErr w:type="gramStart"/>
      <w:r w:rsidRPr="00A82914">
        <w:t>The  WSE</w:t>
      </w:r>
      <w:proofErr w:type="gramEnd"/>
      <w:r w:rsidRPr="00A82914">
        <w:t>-approved CCTV data management requirements are listed in the latest WSE’s Pipeline CCTV Specification.</w:t>
      </w:r>
    </w:p>
    <w:p w14:paraId="7E3DD3DF" w14:textId="77777777" w:rsidR="0002262B" w:rsidRPr="00A82914" w:rsidRDefault="0002262B" w:rsidP="0002262B">
      <w:pPr>
        <w:pStyle w:val="NTUMasterNormal"/>
      </w:pPr>
      <w:r w:rsidRPr="00A82914">
        <w:t>The footage shall be assessed in accordance with the latest ve</w:t>
      </w:r>
      <w:r w:rsidRPr="009A0293">
        <w:t>rsion of the WSE’s CCTV Specification, and any defect not listed in the table of acceptable condition shall be rectified</w:t>
      </w:r>
      <w:r w:rsidRPr="00A82914">
        <w:t>.</w:t>
      </w:r>
    </w:p>
    <w:p w14:paraId="24F60734" w14:textId="77777777" w:rsidR="0002262B" w:rsidRPr="00A82914" w:rsidRDefault="0002262B" w:rsidP="0002262B">
      <w:pPr>
        <w:pStyle w:val="NTUMasterNormal"/>
      </w:pPr>
      <w:r w:rsidRPr="00A82914">
        <w:t>The CCTV summary sheets, and as-built drawings shall be provided in electronic format directly to the Water Entity as part of the as-built record submitted through the Contract Quality Plan. The as-built drawing shall clearly show pipe locations, pipe dimensions and IDs.</w:t>
      </w:r>
    </w:p>
    <w:p w14:paraId="0D7F0CAB" w14:textId="77777777" w:rsidR="0002262B" w:rsidRPr="00A82914" w:rsidRDefault="0002262B" w:rsidP="0002262B">
      <w:pPr>
        <w:pStyle w:val="NTUMasterNormal"/>
      </w:pPr>
      <w:r w:rsidRPr="00A82914">
        <w:t xml:space="preserve">The latest version of the </w:t>
      </w:r>
      <w:r w:rsidRPr="009A0293">
        <w:t xml:space="preserve">WSE’s CCTV specification is available on the WSE website at </w:t>
      </w:r>
      <w:r w:rsidRPr="009A0293">
        <w:rPr>
          <w:color w:val="0000FF" w:themeColor="hyperlink"/>
          <w:u w:val="single"/>
        </w:rPr>
        <w:t>www.xyz.com</w:t>
      </w:r>
    </w:p>
    <w:p w14:paraId="5E15A721" w14:textId="77777777" w:rsidR="0002262B" w:rsidRPr="00A82914" w:rsidRDefault="0002262B" w:rsidP="0002262B">
      <w:pPr>
        <w:pStyle w:val="NTUMasterNormal"/>
      </w:pPr>
      <w:r w:rsidRPr="00A82914">
        <w:t>A qualified operator shall carry out the CCTV inspection in accordance with the latest version of the Entity’s CCTV Specification, any guidance notes on the Water Entity webpage and the technical specification of the New Zealand Gravity Pipe Inspection Manual.</w:t>
      </w:r>
    </w:p>
    <w:p w14:paraId="7FB980DD" w14:textId="77777777" w:rsidR="0002262B" w:rsidRPr="00A82914" w:rsidRDefault="0002262B" w:rsidP="0002262B">
      <w:pPr>
        <w:pStyle w:val="NTUMasterNormal"/>
      </w:pPr>
      <w:r w:rsidRPr="00A82914">
        <w:t>The operator shall photograph every joint and weld and check every lateral connection and defect. A colour photograph shall be taken of equivalent quality to the CCTV inspection. The photograph shall be taken from 0.3m upstream of the joint and shall include the whole joint.</w:t>
      </w:r>
    </w:p>
    <w:p w14:paraId="0A91A35D" w14:textId="77777777" w:rsidR="0002262B" w:rsidRPr="00A82914" w:rsidRDefault="0002262B" w:rsidP="0002262B">
      <w:pPr>
        <w:pStyle w:val="NTUMasterNormal"/>
      </w:pPr>
      <w:r w:rsidRPr="00A82914">
        <w:t>Lateral joint inspections shall be carried out after the road base course is laid but may be carried out before the pipework is pressure tested. Joint inspections may be carried out by the drainage contractor.</w:t>
      </w:r>
    </w:p>
    <w:p w14:paraId="1034CAAE" w14:textId="77777777" w:rsidR="0002262B" w:rsidRPr="00A82914" w:rsidRDefault="0002262B" w:rsidP="0002262B">
      <w:pPr>
        <w:pStyle w:val="NTUMasterNormal"/>
      </w:pPr>
      <w:r w:rsidRPr="00A82914">
        <w:t>The photographs showing the features and condition of all inspected pipe lengths shall be provided through the FME portal to the Water Entity as part of the as-built record. Photographs supplied without log sheets will not be accepted.</w:t>
      </w:r>
    </w:p>
    <w:p w14:paraId="545028E9" w14:textId="77777777" w:rsidR="0002262B" w:rsidRPr="00A82914" w:rsidRDefault="0002262B" w:rsidP="0002262B">
      <w:pPr>
        <w:pStyle w:val="NTUMasterNormal"/>
      </w:pPr>
      <w:r w:rsidRPr="00A82914">
        <w:t>New wastewater and stormwater pipelines shall be named according to the WSE’s Asset Naming criteria</w:t>
      </w:r>
      <w:r>
        <w:t>.</w:t>
      </w:r>
    </w:p>
    <w:p w14:paraId="223E5939" w14:textId="77777777" w:rsidR="0002262B" w:rsidRPr="00A82914" w:rsidRDefault="0002262B" w:rsidP="0002262B">
      <w:pPr>
        <w:pStyle w:val="Heading2"/>
      </w:pPr>
      <w:bookmarkStart w:id="919" w:name="_Toc137639755"/>
      <w:bookmarkStart w:id="920" w:name="_Toc145949232"/>
      <w:bookmarkStart w:id="921" w:name="_Toc231982870"/>
      <w:r w:rsidRPr="00A82914">
        <w:t>PRESSURE TESTING OF INVERTED SYPHONS</w:t>
      </w:r>
      <w:bookmarkEnd w:id="919"/>
      <w:bookmarkEnd w:id="920"/>
      <w:bookmarkEnd w:id="921"/>
    </w:p>
    <w:p w14:paraId="4CF1ACBC" w14:textId="77777777" w:rsidR="0002262B" w:rsidRPr="00A82914" w:rsidRDefault="0002262B" w:rsidP="0002262B">
      <w:pPr>
        <w:pStyle w:val="Heading3"/>
        <w:ind w:left="840"/>
      </w:pPr>
      <w:bookmarkStart w:id="922" w:name="_Toc137639756"/>
      <w:bookmarkStart w:id="923" w:name="_Toc145949233"/>
      <w:bookmarkStart w:id="924" w:name="_Toc231982871"/>
      <w:r w:rsidRPr="00A82914">
        <w:t>General</w:t>
      </w:r>
      <w:bookmarkEnd w:id="922"/>
      <w:bookmarkEnd w:id="923"/>
      <w:bookmarkEnd w:id="924"/>
    </w:p>
    <w:p w14:paraId="6E7C77A5" w14:textId="77777777" w:rsidR="0002262B" w:rsidRPr="00A82914" w:rsidRDefault="0002262B" w:rsidP="0002262B">
      <w:pPr>
        <w:pStyle w:val="NTUMasterNormal"/>
      </w:pPr>
      <w:r w:rsidRPr="00A82914">
        <w:t>The Engineer may request a hydrostatic test be applied to any structure. When applied to any flush manhole, flush tank or sump, the head shall be fixed at ground level.</w:t>
      </w:r>
    </w:p>
    <w:p w14:paraId="3806DC7E" w14:textId="77777777" w:rsidR="0002262B" w:rsidRPr="00A82914" w:rsidRDefault="0002262B" w:rsidP="0002262B">
      <w:pPr>
        <w:pStyle w:val="NTUMasterNormal"/>
      </w:pPr>
      <w:r w:rsidRPr="00A82914">
        <w:t>The level of water in the testing equipment shall not drop more than the allowable loss over the period of the test under the specified pressure. The rate of drop in water level in the testing equipment will not be accepted as the only measure of water tightness of the line. No part of the pipeline shall be subjected to a head of water greater than 6 metres, for safety reasons.</w:t>
      </w:r>
    </w:p>
    <w:p w14:paraId="7A45A8CF" w14:textId="77777777" w:rsidR="0002262B" w:rsidRPr="00A82914" w:rsidRDefault="0002262B" w:rsidP="0002262B">
      <w:pPr>
        <w:pStyle w:val="NTUMasterNormal"/>
      </w:pPr>
      <w:r w:rsidRPr="00A82914">
        <w:t>The pipe shall be tested with a minimum head of water above the internal crown of the pipe at the upper end of the pipe equal to 1.2 metres.</w:t>
      </w:r>
    </w:p>
    <w:p w14:paraId="5D6A01A3" w14:textId="77777777" w:rsidR="0002262B" w:rsidRPr="00A82914" w:rsidRDefault="0002262B" w:rsidP="0002262B">
      <w:pPr>
        <w:pStyle w:val="NTUMasterNormal"/>
      </w:pPr>
      <w:r w:rsidRPr="00A82914">
        <w:lastRenderedPageBreak/>
        <w:t>The test pressure shall be maintained for a minimum period of 5 minutes, or the time required to enable a full visual inspection of the pipeline under test where it is greater than 5 minutes. Concrete pipelines should be stabilised, i.e., soaked and bled of air, before commencing the test period.</w:t>
      </w:r>
    </w:p>
    <w:p w14:paraId="108DE9AB" w14:textId="3CE49D44" w:rsidR="005A66F0" w:rsidRDefault="005A66F0" w:rsidP="00FC0AA5">
      <w:pPr>
        <w:pStyle w:val="Heading2"/>
      </w:pPr>
      <w:bookmarkStart w:id="925" w:name="_Toc130973316"/>
      <w:bookmarkStart w:id="926" w:name="_Ref141344171"/>
      <w:bookmarkStart w:id="927" w:name="_Toc231982872"/>
      <w:r>
        <w:t>HYDROSTATIC PRESSURE TESTING</w:t>
      </w:r>
      <w:bookmarkEnd w:id="925"/>
      <w:bookmarkEnd w:id="926"/>
      <w:bookmarkEnd w:id="927"/>
    </w:p>
    <w:p w14:paraId="2F49FE71" w14:textId="33CFA90C" w:rsidR="005A66F0" w:rsidRDefault="005A66F0" w:rsidP="00AC1C3F">
      <w:pPr>
        <w:pStyle w:val="Heading3"/>
      </w:pPr>
      <w:bookmarkStart w:id="928" w:name="_Toc130973317"/>
      <w:bookmarkStart w:id="929" w:name="_Toc231982873"/>
      <w:r>
        <w:t>General</w:t>
      </w:r>
      <w:bookmarkEnd w:id="928"/>
      <w:bookmarkEnd w:id="929"/>
    </w:p>
    <w:p w14:paraId="44B30D2B" w14:textId="77777777" w:rsidR="005A66F0" w:rsidRDefault="005A66F0" w:rsidP="00A8698D">
      <w:pPr>
        <w:pStyle w:val="NTUMasterNormal"/>
      </w:pPr>
      <w:r>
        <w:t>Use mains water or disinfected water for pressure testing.</w:t>
      </w:r>
    </w:p>
    <w:p w14:paraId="240CF57A" w14:textId="77777777" w:rsidR="005A66F0" w:rsidRDefault="005A66F0" w:rsidP="00A8698D">
      <w:pPr>
        <w:pStyle w:val="NTUMasterNormal"/>
      </w:pPr>
      <w:r>
        <w:t>Any mains constructed in a trenchless technique shall be pressure tested before being connected to any existing water main or new water main installed by open trench.</w:t>
      </w:r>
    </w:p>
    <w:p w14:paraId="3B5F7164" w14:textId="6DE9EB12" w:rsidR="005A66F0" w:rsidRDefault="005A66F0" w:rsidP="00AC1C3F">
      <w:pPr>
        <w:pStyle w:val="Heading3"/>
      </w:pPr>
      <w:bookmarkStart w:id="930" w:name="_Toc231982874"/>
      <w:r>
        <w:t>Hydrostatic test</w:t>
      </w:r>
      <w:bookmarkEnd w:id="930"/>
    </w:p>
    <w:p w14:paraId="77D82B3B" w14:textId="77777777" w:rsidR="005A66F0" w:rsidRDefault="005A66F0" w:rsidP="00A8698D">
      <w:pPr>
        <w:pStyle w:val="NTUMasterNormal"/>
      </w:pPr>
      <w:r>
        <w:t>The test length shall be acceptable where the make-up water added is less than the specified allowable. Where not specified, the allowable make up water shall be 0.5 L/hour per metre length per metre diameter.</w:t>
      </w:r>
    </w:p>
    <w:p w14:paraId="75D03906" w14:textId="3D20E497" w:rsidR="005A66F0" w:rsidRDefault="005A66F0" w:rsidP="00AC1C3F">
      <w:pPr>
        <w:pStyle w:val="Heading3"/>
      </w:pPr>
      <w:bookmarkStart w:id="931" w:name="_Toc231982875"/>
      <w:r>
        <w:t>Hydrostatic test procedure</w:t>
      </w:r>
      <w:bookmarkEnd w:id="931"/>
    </w:p>
    <w:p w14:paraId="40FD6F00" w14:textId="77777777" w:rsidR="005A66F0" w:rsidRDefault="005A66F0" w:rsidP="00A8698D">
      <w:pPr>
        <w:pStyle w:val="NTUMasterNormal"/>
      </w:pPr>
      <w:r>
        <w:t>The procedure shall be as follows:</w:t>
      </w:r>
    </w:p>
    <w:p w14:paraId="5598335B" w14:textId="77777777" w:rsidR="005A66F0" w:rsidRDefault="005A66F0" w:rsidP="00342CA6">
      <w:pPr>
        <w:pStyle w:val="NTUanumbering"/>
        <w:numPr>
          <w:ilvl w:val="0"/>
          <w:numId w:val="42"/>
        </w:numPr>
      </w:pPr>
      <w:r>
        <w:t xml:space="preserve">The test pressure shall be not less than 20 kPa, or 20 kPa above the operating maximum </w:t>
      </w:r>
      <w:proofErr w:type="gramStart"/>
      <w:r>
        <w:t>pressure  at</w:t>
      </w:r>
      <w:proofErr w:type="gramEnd"/>
      <w:r>
        <w:t xml:space="preserve"> the pipe soffit at its highest point, whichever is the greater, and not exceed 60 kPa at the lowest point of the section.</w:t>
      </w:r>
    </w:p>
    <w:p w14:paraId="4AF71A87" w14:textId="77777777" w:rsidR="005A66F0" w:rsidRDefault="005A66F0" w:rsidP="00342CA6">
      <w:pPr>
        <w:pStyle w:val="NTUanumbering"/>
        <w:numPr>
          <w:ilvl w:val="0"/>
          <w:numId w:val="42"/>
        </w:numPr>
      </w:pPr>
      <w:r>
        <w:t>Steeply graded pipelines shall be tested in stages where the maximum pressure, as stated above, will be exceeded if the whole section is tested in one length.</w:t>
      </w:r>
    </w:p>
    <w:p w14:paraId="04C1792D" w14:textId="77777777" w:rsidR="005A66F0" w:rsidRDefault="005A66F0" w:rsidP="00342CA6">
      <w:pPr>
        <w:pStyle w:val="NTUanumbering"/>
        <w:numPr>
          <w:ilvl w:val="0"/>
          <w:numId w:val="42"/>
        </w:numPr>
      </w:pPr>
      <w:r>
        <w:t>The pressure shall be maintained for at least 2 hours by adding measured volumes of water where necessary.</w:t>
      </w:r>
    </w:p>
    <w:p w14:paraId="0D525572" w14:textId="77777777" w:rsidR="005A66F0" w:rsidRDefault="005A66F0" w:rsidP="00342CA6">
      <w:pPr>
        <w:pStyle w:val="NTUanumbering"/>
        <w:numPr>
          <w:ilvl w:val="0"/>
          <w:numId w:val="42"/>
        </w:numPr>
      </w:pPr>
      <w:r>
        <w:t>Any visible leaks detected shall be repaired and the pipeline shall be retested.</w:t>
      </w:r>
    </w:p>
    <w:p w14:paraId="080E18E9" w14:textId="627B9A64" w:rsidR="005A66F0" w:rsidRDefault="005A66F0" w:rsidP="00AC1C3F">
      <w:pPr>
        <w:pStyle w:val="Heading3"/>
      </w:pPr>
      <w:bookmarkStart w:id="932" w:name="_Toc231982876"/>
      <w:r>
        <w:t>Pressure pipelines general requirements – Field hydrostatic pressure testing</w:t>
      </w:r>
      <w:bookmarkEnd w:id="932"/>
    </w:p>
    <w:p w14:paraId="3215F85B" w14:textId="77777777" w:rsidR="005A66F0" w:rsidRDefault="005A66F0" w:rsidP="00A8698D">
      <w:pPr>
        <w:pStyle w:val="NTUMasterNormal"/>
      </w:pPr>
      <w:r>
        <w:t>Hydrostatic pressure testing requires selecting an appropriate configuration of method, pressure, and length of test section.</w:t>
      </w:r>
    </w:p>
    <w:p w14:paraId="0FE5780E" w14:textId="77777777" w:rsidR="005A66F0" w:rsidRDefault="005A66F0" w:rsidP="00A8698D">
      <w:pPr>
        <w:pStyle w:val="NTUMasterNormal"/>
      </w:pPr>
      <w:r>
        <w:t>Compressed air testing shall not be permitted for pressure pipe.</w:t>
      </w:r>
    </w:p>
    <w:p w14:paraId="0DB9038F" w14:textId="77777777" w:rsidR="005A66F0" w:rsidRDefault="005A66F0" w:rsidP="00A8698D">
      <w:pPr>
        <w:pStyle w:val="NTUMasterNormal"/>
      </w:pPr>
      <w:r>
        <w:t>Test parameters and details shall be determined with due consideration to the following:</w:t>
      </w:r>
    </w:p>
    <w:p w14:paraId="21878369" w14:textId="77777777" w:rsidR="005A66F0" w:rsidRDefault="005A66F0" w:rsidP="00342CA6">
      <w:pPr>
        <w:pStyle w:val="NTUanumbering"/>
        <w:numPr>
          <w:ilvl w:val="0"/>
          <w:numId w:val="43"/>
        </w:numPr>
      </w:pPr>
      <w:r>
        <w:t>Pipe material</w:t>
      </w:r>
    </w:p>
    <w:p w14:paraId="66C916F4" w14:textId="77777777" w:rsidR="005A66F0" w:rsidRDefault="005A66F0" w:rsidP="00342CA6">
      <w:pPr>
        <w:pStyle w:val="NTUanumbering"/>
        <w:numPr>
          <w:ilvl w:val="0"/>
          <w:numId w:val="43"/>
        </w:numPr>
      </w:pPr>
      <w:r>
        <w:t>Pipe diameter</w:t>
      </w:r>
    </w:p>
    <w:p w14:paraId="4B82773D" w14:textId="77777777" w:rsidR="005A66F0" w:rsidRDefault="005A66F0" w:rsidP="00342CA6">
      <w:pPr>
        <w:pStyle w:val="NTUanumbering"/>
        <w:numPr>
          <w:ilvl w:val="0"/>
          <w:numId w:val="43"/>
        </w:numPr>
      </w:pPr>
      <w:r>
        <w:t>Length of test section</w:t>
      </w:r>
    </w:p>
    <w:p w14:paraId="67254EE0" w14:textId="77777777" w:rsidR="005A66F0" w:rsidRDefault="005A66F0" w:rsidP="00342CA6">
      <w:pPr>
        <w:pStyle w:val="NTUanumbering"/>
        <w:numPr>
          <w:ilvl w:val="0"/>
          <w:numId w:val="43"/>
        </w:numPr>
      </w:pPr>
      <w:r>
        <w:t>Duration of the test</w:t>
      </w:r>
    </w:p>
    <w:p w14:paraId="1D4FE0E9" w14:textId="77777777" w:rsidR="005A66F0" w:rsidRDefault="005A66F0" w:rsidP="00342CA6">
      <w:pPr>
        <w:pStyle w:val="NTUanumbering"/>
        <w:numPr>
          <w:ilvl w:val="0"/>
          <w:numId w:val="43"/>
        </w:numPr>
      </w:pPr>
      <w:r>
        <w:t>Magnitude of test pressure and rate of pressurisation</w:t>
      </w:r>
    </w:p>
    <w:p w14:paraId="1C7415F3" w14:textId="77777777" w:rsidR="005A66F0" w:rsidRDefault="005A66F0" w:rsidP="00342CA6">
      <w:pPr>
        <w:pStyle w:val="NTUanumbering"/>
        <w:numPr>
          <w:ilvl w:val="0"/>
          <w:numId w:val="43"/>
        </w:numPr>
      </w:pPr>
      <w:r>
        <w:t>Presence of air in the pipeline</w:t>
      </w:r>
    </w:p>
    <w:p w14:paraId="2C7AD3CF" w14:textId="77777777" w:rsidR="005A66F0" w:rsidRDefault="005A66F0" w:rsidP="00342CA6">
      <w:pPr>
        <w:pStyle w:val="NTUanumbering"/>
        <w:numPr>
          <w:ilvl w:val="0"/>
          <w:numId w:val="43"/>
        </w:numPr>
      </w:pPr>
      <w:r>
        <w:t>Time required for saturation of porous liners</w:t>
      </w:r>
    </w:p>
    <w:p w14:paraId="7F1C7F71" w14:textId="77777777" w:rsidR="005A66F0" w:rsidRDefault="005A66F0" w:rsidP="00342CA6">
      <w:pPr>
        <w:pStyle w:val="NTUanumbering"/>
        <w:numPr>
          <w:ilvl w:val="0"/>
          <w:numId w:val="43"/>
        </w:numPr>
      </w:pPr>
      <w:r>
        <w:t>Potential movement of pipeline thrust restraints</w:t>
      </w:r>
    </w:p>
    <w:p w14:paraId="03520AB0" w14:textId="77777777" w:rsidR="005A66F0" w:rsidRDefault="005A66F0" w:rsidP="00342CA6">
      <w:pPr>
        <w:pStyle w:val="NTUanumbering"/>
        <w:numPr>
          <w:ilvl w:val="0"/>
          <w:numId w:val="43"/>
        </w:numPr>
      </w:pPr>
      <w:r>
        <w:t>Design pressure for thrust and anchor supports</w:t>
      </w:r>
    </w:p>
    <w:p w14:paraId="7D70C67E" w14:textId="77777777" w:rsidR="005A66F0" w:rsidRDefault="005A66F0" w:rsidP="00342CA6">
      <w:pPr>
        <w:pStyle w:val="NTUanumbering"/>
        <w:numPr>
          <w:ilvl w:val="0"/>
          <w:numId w:val="43"/>
        </w:numPr>
      </w:pPr>
      <w:r>
        <w:t>Accuracy of test equipment</w:t>
      </w:r>
    </w:p>
    <w:p w14:paraId="6A7BD7B2" w14:textId="77777777" w:rsidR="005A66F0" w:rsidRDefault="005A66F0" w:rsidP="00342CA6">
      <w:pPr>
        <w:pStyle w:val="NTUanumbering"/>
        <w:numPr>
          <w:ilvl w:val="0"/>
          <w:numId w:val="43"/>
        </w:numPr>
      </w:pPr>
      <w:r>
        <w:t>Ambient temperature changes during testing</w:t>
      </w:r>
    </w:p>
    <w:p w14:paraId="2C0EA540" w14:textId="77777777" w:rsidR="005A66F0" w:rsidRDefault="005A66F0" w:rsidP="00342CA6">
      <w:pPr>
        <w:pStyle w:val="NTUanumbering"/>
        <w:numPr>
          <w:ilvl w:val="0"/>
          <w:numId w:val="43"/>
        </w:numPr>
      </w:pPr>
      <w:r>
        <w:t>Presence of leaks in equipment used for testing or equipment attachment points (such as sealing plugs)</w:t>
      </w:r>
    </w:p>
    <w:p w14:paraId="48E65D12" w14:textId="77777777" w:rsidR="005A66F0" w:rsidRDefault="005A66F0" w:rsidP="00342CA6">
      <w:pPr>
        <w:pStyle w:val="NTUanumbering"/>
        <w:numPr>
          <w:ilvl w:val="0"/>
          <w:numId w:val="43"/>
        </w:numPr>
      </w:pPr>
      <w:r>
        <w:t>Potential for leaks in the pipeline</w:t>
      </w:r>
    </w:p>
    <w:p w14:paraId="6EDDD541" w14:textId="0836D3C3" w:rsidR="005A66F0" w:rsidRDefault="005A66F0" w:rsidP="00AC1C3F">
      <w:pPr>
        <w:pStyle w:val="Heading3"/>
      </w:pPr>
      <w:bookmarkStart w:id="933" w:name="_Ref141363734"/>
      <w:bookmarkStart w:id="934" w:name="_Toc231982877"/>
      <w:r>
        <w:t>Selection of test pressure</w:t>
      </w:r>
      <w:bookmarkEnd w:id="933"/>
      <w:bookmarkEnd w:id="934"/>
    </w:p>
    <w:p w14:paraId="102946D5" w14:textId="77777777" w:rsidR="005A66F0" w:rsidRDefault="005A66F0" w:rsidP="00A8698D">
      <w:pPr>
        <w:pStyle w:val="NTUMasterNormal"/>
      </w:pPr>
      <w:r>
        <w:t>The hydrostatic test pressure at any point in the pipeline shall be:</w:t>
      </w:r>
    </w:p>
    <w:p w14:paraId="7BD06C08" w14:textId="243E677D" w:rsidR="005A66F0" w:rsidRDefault="005A66F0" w:rsidP="00342CA6">
      <w:pPr>
        <w:pStyle w:val="NTUanumbering"/>
        <w:numPr>
          <w:ilvl w:val="0"/>
          <w:numId w:val="44"/>
        </w:numPr>
      </w:pPr>
      <w:r>
        <w:lastRenderedPageBreak/>
        <w:t>Greater than the design operating pressure; and</w:t>
      </w:r>
    </w:p>
    <w:p w14:paraId="05CD60A7" w14:textId="053EAE5C" w:rsidR="005A66F0" w:rsidRDefault="005A66F0" w:rsidP="00342CA6">
      <w:pPr>
        <w:pStyle w:val="NTUanumbering"/>
        <w:numPr>
          <w:ilvl w:val="0"/>
          <w:numId w:val="44"/>
        </w:numPr>
      </w:pPr>
      <w:r>
        <w:t>Less than 1.25 times the rated pressure of any pipeline component.</w:t>
      </w:r>
    </w:p>
    <w:p w14:paraId="5DFC60B3" w14:textId="79B691F1" w:rsidR="005A66F0" w:rsidRDefault="005A66F0" w:rsidP="00A8698D">
      <w:pPr>
        <w:pStyle w:val="NTUMasterNormal"/>
      </w:pPr>
      <w:r>
        <w:t xml:space="preserve">Note – The design pressure is the maximum system pressure at a point in the pipeline, considering future developments, static pressure, dynamic </w:t>
      </w:r>
      <w:r w:rsidR="002D3979">
        <w:t>pressure,</w:t>
      </w:r>
      <w:r>
        <w:t xml:space="preserve"> and an allowance for short-term surge pressure (water hammer), as determined by analysis.</w:t>
      </w:r>
    </w:p>
    <w:p w14:paraId="1D968AC0" w14:textId="68BFA854" w:rsidR="005A66F0" w:rsidRDefault="005A66F0" w:rsidP="00AC1C3F">
      <w:pPr>
        <w:pStyle w:val="Heading3"/>
      </w:pPr>
      <w:bookmarkStart w:id="935" w:name="_Toc231982878"/>
      <w:r>
        <w:t>Selecting test lengths</w:t>
      </w:r>
      <w:bookmarkEnd w:id="935"/>
    </w:p>
    <w:p w14:paraId="76DD49FB" w14:textId="77777777" w:rsidR="005A66F0" w:rsidRDefault="005A66F0" w:rsidP="00A8698D">
      <w:pPr>
        <w:pStyle w:val="NTUMasterNormal"/>
      </w:pPr>
      <w:r>
        <w:t>The pipeline length tested shall be either the whole or a section (capable of being isolated), of the pipeline depending on the length and diameter, the availability of potable water and the spacing between sectioning valves or blank ends.</w:t>
      </w:r>
    </w:p>
    <w:p w14:paraId="226C10DB" w14:textId="77777777" w:rsidR="005A66F0" w:rsidRDefault="005A66F0" w:rsidP="00A8698D">
      <w:pPr>
        <w:pStyle w:val="NTUMasterNormal"/>
      </w:pPr>
      <w:r>
        <w:t>The pipeline shall be divided into test sections such that:</w:t>
      </w:r>
    </w:p>
    <w:p w14:paraId="26CF5FFA" w14:textId="77777777" w:rsidR="005A66F0" w:rsidRDefault="005A66F0" w:rsidP="00342CA6">
      <w:pPr>
        <w:pStyle w:val="NTUanumbering"/>
        <w:numPr>
          <w:ilvl w:val="0"/>
          <w:numId w:val="45"/>
        </w:numPr>
      </w:pPr>
      <w:r>
        <w:t>The hydrostatic test pressure at any point in the pipeline:</w:t>
      </w:r>
    </w:p>
    <w:p w14:paraId="7CA1B90E" w14:textId="77777777" w:rsidR="005A66F0" w:rsidRDefault="005A66F0" w:rsidP="00342CA6">
      <w:pPr>
        <w:pStyle w:val="NTUiibullet"/>
        <w:numPr>
          <w:ilvl w:val="0"/>
          <w:numId w:val="61"/>
        </w:numPr>
      </w:pPr>
      <w:r>
        <w:t>Shall be less than 1.25 times the rated pressure of the pipeline, but not less than the designed working pressure at the lowest pressure point (highest elevation point where pipe is tested on a sloped installation); and</w:t>
      </w:r>
    </w:p>
    <w:p w14:paraId="634559FA" w14:textId="6C09B1A6" w:rsidR="005A66F0" w:rsidRDefault="005A66F0" w:rsidP="00342CA6">
      <w:pPr>
        <w:pStyle w:val="NTUiibullet"/>
      </w:pPr>
      <w:r>
        <w:t>Is less than 1.25 times the rated pressure of any pipeline component</w:t>
      </w:r>
    </w:p>
    <w:p w14:paraId="7699AA74" w14:textId="77777777" w:rsidR="005A66F0" w:rsidRDefault="005A66F0" w:rsidP="00342CA6">
      <w:pPr>
        <w:pStyle w:val="NTUanumbering"/>
        <w:numPr>
          <w:ilvl w:val="0"/>
          <w:numId w:val="45"/>
        </w:numPr>
      </w:pPr>
      <w:r>
        <w:t>Test sections shall be limited to pipe of the same material. Consideration shall be given to the pressure loading time at the maximum filling rate (see B-3) in determining the test length; and</w:t>
      </w:r>
    </w:p>
    <w:p w14:paraId="002D0DCB" w14:textId="77777777" w:rsidR="005A66F0" w:rsidRDefault="005A66F0" w:rsidP="00342CA6">
      <w:pPr>
        <w:pStyle w:val="NTUanumbering"/>
        <w:numPr>
          <w:ilvl w:val="0"/>
          <w:numId w:val="45"/>
        </w:numPr>
      </w:pPr>
      <w:r>
        <w:t>Water is available for the test together with facilities for its disposal, in accordance with regulatory requirements, after the test.</w:t>
      </w:r>
    </w:p>
    <w:p w14:paraId="79FE4C9E" w14:textId="4AF12B1C" w:rsidR="005A66F0" w:rsidRDefault="005A66F0" w:rsidP="00A8698D">
      <w:pPr>
        <w:pStyle w:val="NTUMasterNormal"/>
      </w:pPr>
      <w:r>
        <w:t xml:space="preserve">Note - The </w:t>
      </w:r>
      <w:r w:rsidR="00CB5D59">
        <w:t>WSE</w:t>
      </w:r>
      <w:r>
        <w:t xml:space="preserve"> recommends that test sections be done as short as possible to reduce the efforts during fault finding should a test length fail to pass the test. The following should be considered:</w:t>
      </w:r>
    </w:p>
    <w:p w14:paraId="2371B020" w14:textId="77777777" w:rsidR="005A66F0" w:rsidRDefault="005A66F0" w:rsidP="00342CA6">
      <w:pPr>
        <w:pStyle w:val="NTUanumbering"/>
        <w:numPr>
          <w:ilvl w:val="0"/>
          <w:numId w:val="45"/>
        </w:numPr>
      </w:pPr>
      <w:r>
        <w:t>Where long lengths are to be tested, radio or other electronic means of communication between test operatives to coordinate test procedures and thus minimise the test duration is desirable.</w:t>
      </w:r>
    </w:p>
    <w:p w14:paraId="5B7E8940" w14:textId="77777777" w:rsidR="005A66F0" w:rsidRDefault="005A66F0" w:rsidP="00342CA6">
      <w:pPr>
        <w:pStyle w:val="NTUanumbering"/>
        <w:numPr>
          <w:ilvl w:val="0"/>
          <w:numId w:val="45"/>
        </w:numPr>
      </w:pPr>
      <w:r>
        <w:t xml:space="preserve">Long test sections may incorporate </w:t>
      </w:r>
      <w:proofErr w:type="gramStart"/>
      <w:r>
        <w:t>a large number of</w:t>
      </w:r>
      <w:proofErr w:type="gramEnd"/>
      <w:r>
        <w:t xml:space="preserve"> mechanical joints which should be checked for leakage. The longer the test section the harder it is to locate a leak or discriminate between a leak and other effects such as the absorption of air into solution under pressure.</w:t>
      </w:r>
    </w:p>
    <w:p w14:paraId="40845621" w14:textId="3D1CC73A" w:rsidR="005A66F0" w:rsidRDefault="005A66F0" w:rsidP="00AC1C3F">
      <w:pPr>
        <w:pStyle w:val="Heading3"/>
      </w:pPr>
      <w:bookmarkStart w:id="936" w:name="_Ref141363760"/>
      <w:bookmarkStart w:id="937" w:name="_Toc231982879"/>
      <w:r>
        <w:t>Pre-test procedures</w:t>
      </w:r>
      <w:bookmarkEnd w:id="936"/>
      <w:bookmarkEnd w:id="937"/>
    </w:p>
    <w:p w14:paraId="1AC614B5" w14:textId="77777777" w:rsidR="005A66F0" w:rsidRDefault="005A66F0" w:rsidP="00A8698D">
      <w:pPr>
        <w:pStyle w:val="NTUMasterNormal"/>
      </w:pPr>
      <w:r>
        <w:t>The pre-test procedures are as follows:</w:t>
      </w:r>
    </w:p>
    <w:p w14:paraId="3C151E6C" w14:textId="0B633208" w:rsidR="005A66F0" w:rsidRDefault="005A66F0" w:rsidP="00342CA6">
      <w:pPr>
        <w:pStyle w:val="NTUanumbering"/>
        <w:numPr>
          <w:ilvl w:val="0"/>
          <w:numId w:val="46"/>
        </w:numPr>
      </w:pPr>
      <w:r>
        <w:t>All required temporary and permanent thrust blocks shall be in place, and all concrete shall be adequately cured (normally a minimum of 7 days).</w:t>
      </w:r>
    </w:p>
    <w:p w14:paraId="113CF7B1" w14:textId="3F1A4983" w:rsidR="005A66F0" w:rsidRDefault="005A66F0" w:rsidP="00342CA6">
      <w:pPr>
        <w:pStyle w:val="NTUanumbering"/>
        <w:numPr>
          <w:ilvl w:val="0"/>
          <w:numId w:val="46"/>
        </w:numPr>
      </w:pPr>
      <w:r>
        <w:t>Blank flanges or caps shall be installed at the beginning and end of the test section. Testing shall not take place against closed valves. Mechanical ends that are not end load resistant shall be temporarily strutted or anchored, to withstand the test pressures without movement.</w:t>
      </w:r>
    </w:p>
    <w:p w14:paraId="6AF70EB3" w14:textId="30D7231A" w:rsidR="005A66F0" w:rsidRDefault="005A66F0" w:rsidP="00342CA6">
      <w:pPr>
        <w:pStyle w:val="NTUanumbering"/>
        <w:numPr>
          <w:ilvl w:val="0"/>
          <w:numId w:val="46"/>
        </w:numPr>
      </w:pPr>
      <w:r>
        <w:t xml:space="preserve">Pipe ends shall be capped with suitable restrained end caps that will sustain the full test pressure. </w:t>
      </w:r>
    </w:p>
    <w:p w14:paraId="22FBDB38" w14:textId="77777777" w:rsidR="005A66F0" w:rsidRPr="000A4E3E" w:rsidRDefault="005A66F0" w:rsidP="000A4E3E"/>
    <w:p w14:paraId="3315C64A" w14:textId="77777777" w:rsidR="005A66F0" w:rsidRDefault="005A66F0" w:rsidP="00A8698D">
      <w:pPr>
        <w:pStyle w:val="NTUMasterNormal"/>
      </w:pPr>
      <w:r>
        <w:t>Note – Temporary supports should not be removed until the pipeline has been depressurised. All test personnel should be informed of the loading limits on temporary fittings and supports.</w:t>
      </w:r>
    </w:p>
    <w:p w14:paraId="6A314BD5" w14:textId="225233DE" w:rsidR="005A66F0" w:rsidRDefault="005A66F0" w:rsidP="00342CA6">
      <w:pPr>
        <w:pStyle w:val="ListParagraph"/>
      </w:pPr>
      <w:r>
        <w:t>Where practicable, all bolted joints shall be left exposed to allow for re-tensioning during or after testing.</w:t>
      </w:r>
    </w:p>
    <w:p w14:paraId="003722DE" w14:textId="7EF64713" w:rsidR="005A66F0" w:rsidRDefault="005A66F0" w:rsidP="00342CA6">
      <w:pPr>
        <w:pStyle w:val="NTUanumbering"/>
      </w:pPr>
      <w:r>
        <w:t>Compacted embedment and fill material shall be placed to leave all joints, service connections and ball valves exposed wherever possible.</w:t>
      </w:r>
    </w:p>
    <w:p w14:paraId="5E41551F" w14:textId="690C6700" w:rsidR="005A66F0" w:rsidRDefault="005A66F0" w:rsidP="00342CA6">
      <w:pPr>
        <w:pStyle w:val="NTUanumbering"/>
      </w:pPr>
      <w:r>
        <w:t>For PE pipelines, the pressurising time shall not exceed 45 minutes.</w:t>
      </w:r>
    </w:p>
    <w:p w14:paraId="5ECC3D0F" w14:textId="77777777" w:rsidR="00815BEA" w:rsidRDefault="00815BEA" w:rsidP="0020724F"/>
    <w:p w14:paraId="31A04203" w14:textId="0F30D0F0" w:rsidR="005A66F0" w:rsidRDefault="005A66F0" w:rsidP="00A8698D">
      <w:pPr>
        <w:pStyle w:val="NTUMasterNormal"/>
      </w:pPr>
      <w:r>
        <w:t>Note – The pressurising time affects the duration of the PE pipeline test.</w:t>
      </w:r>
    </w:p>
    <w:p w14:paraId="2DDE8C27" w14:textId="77777777" w:rsidR="0027647F" w:rsidRDefault="005A66F0" w:rsidP="00342CA6">
      <w:pPr>
        <w:pStyle w:val="ListParagraph"/>
      </w:pPr>
      <w:r>
        <w:t>The test equipment shall be placed in position and checked for satisfactory operation.</w:t>
      </w:r>
    </w:p>
    <w:p w14:paraId="6DA44C96" w14:textId="783FA3BB" w:rsidR="005A66F0" w:rsidRDefault="005A66F0" w:rsidP="00342CA6">
      <w:pPr>
        <w:pStyle w:val="NTUanumbering"/>
      </w:pPr>
      <w:r>
        <w:lastRenderedPageBreak/>
        <w:t>The pump shall be of adequate size to raise and maintain the test pressure.</w:t>
      </w:r>
    </w:p>
    <w:p w14:paraId="531B17E4" w14:textId="77777777" w:rsidR="005A66F0" w:rsidRDefault="005A66F0" w:rsidP="005A66F0"/>
    <w:p w14:paraId="51707A57" w14:textId="77777777" w:rsidR="005A66F0" w:rsidRDefault="005A66F0" w:rsidP="00A8698D">
      <w:pPr>
        <w:pStyle w:val="NTUMasterNormal"/>
      </w:pPr>
      <w:r>
        <w:t>Note – A pump that is too small may increase the test duration or where too large it may be difficult to control the pressure.</w:t>
      </w:r>
    </w:p>
    <w:p w14:paraId="4155AC55" w14:textId="77777777" w:rsidR="0027647F" w:rsidRDefault="005A66F0" w:rsidP="00342CA6">
      <w:pPr>
        <w:pStyle w:val="ListParagraph"/>
      </w:pPr>
      <w:r>
        <w:t>Two calibrated test gauges shall be used to cross check gauge accuracy.</w:t>
      </w:r>
    </w:p>
    <w:p w14:paraId="2C2D3A20" w14:textId="211ED117" w:rsidR="005A66F0" w:rsidRDefault="005A66F0" w:rsidP="00342CA6">
      <w:pPr>
        <w:pStyle w:val="NTUanumbering"/>
      </w:pPr>
      <w:r>
        <w:t>Slowly fill the test length of pipeline with water, preferably from the lowest point, ensuring air is vented at the high point valves. Allow a period between a minimum of 3 hours and 24 hours (preferred), for the temperature of the test length and the test water to stabilise and for dissolved air to exit the system. The recommended rate of filling shall be based on a flow velocity of 0.05 m/s, calculated from the following equation:</w:t>
      </w:r>
    </w:p>
    <w:p w14:paraId="288003B2" w14:textId="77777777" w:rsidR="00815BEA" w:rsidRDefault="00815BEA" w:rsidP="00342CA6">
      <w:pPr>
        <w:pStyle w:val="NTUanumbering"/>
        <w:ind w:left="1353"/>
      </w:pPr>
    </w:p>
    <w:p w14:paraId="1CA9D8CA" w14:textId="3714B68D" w:rsidR="00815BEA" w:rsidRDefault="00815BEA" w:rsidP="00342CA6">
      <w:pPr>
        <w:pStyle w:val="NTUanumbering"/>
        <w:ind w:left="1353"/>
      </w:pPr>
      <w:r>
        <w:rPr>
          <w:noProof/>
        </w:rPr>
        <mc:AlternateContent>
          <mc:Choice Requires="wps">
            <w:drawing>
              <wp:inline distT="0" distB="0" distL="0" distR="0" wp14:anchorId="30AC19F6" wp14:editId="251AC78F">
                <wp:extent cx="2979348" cy="990241"/>
                <wp:effectExtent l="57150" t="19050" r="69215" b="95885"/>
                <wp:docPr id="2116745946" name="Rectangle: Rounded Corners 2116745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9348" cy="990241"/>
                        </a:xfrm>
                        <a:prstGeom prst="round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3F3B873D" w14:textId="77777777" w:rsidR="00815BEA" w:rsidRPr="0020724F" w:rsidRDefault="00815BEA" w:rsidP="0020724F">
                            <w:pPr>
                              <w:ind w:left="284"/>
                              <w:rPr>
                                <w:b/>
                                <w:bCs/>
                                <w:color w:val="FFFFFF" w:themeColor="background1"/>
                              </w:rPr>
                            </w:pPr>
                            <w:proofErr w:type="spellStart"/>
                            <w:r w:rsidRPr="0020724F">
                              <w:rPr>
                                <w:b/>
                                <w:bCs/>
                                <w:color w:val="FFFFFF" w:themeColor="background1"/>
                              </w:rPr>
                              <w:t>Qf</w:t>
                            </w:r>
                            <w:proofErr w:type="spellEnd"/>
                            <w:r w:rsidRPr="0020724F">
                              <w:rPr>
                                <w:b/>
                                <w:bCs/>
                                <w:color w:val="FFFFFF" w:themeColor="background1"/>
                              </w:rPr>
                              <w:t xml:space="preserve"> ≤12.5πD2</w:t>
                            </w:r>
                          </w:p>
                          <w:p w14:paraId="69BFFCDC" w14:textId="77777777" w:rsidR="00815BEA" w:rsidRPr="0020724F" w:rsidRDefault="00815BEA" w:rsidP="0020724F">
                            <w:pPr>
                              <w:ind w:left="284"/>
                              <w:rPr>
                                <w:b/>
                                <w:bCs/>
                                <w:color w:val="FFFFFF" w:themeColor="background1"/>
                              </w:rPr>
                            </w:pPr>
                            <w:r w:rsidRPr="0020724F">
                              <w:rPr>
                                <w:b/>
                                <w:bCs/>
                                <w:color w:val="FFFFFF" w:themeColor="background1"/>
                              </w:rPr>
                              <w:t>where</w:t>
                            </w:r>
                            <w:r w:rsidRPr="0020724F">
                              <w:rPr>
                                <w:b/>
                                <w:bCs/>
                                <w:color w:val="FFFFFF" w:themeColor="background1"/>
                              </w:rPr>
                              <w:br/>
                            </w:r>
                            <w:proofErr w:type="spellStart"/>
                            <w:r w:rsidRPr="0020724F">
                              <w:rPr>
                                <w:b/>
                                <w:bCs/>
                                <w:color w:val="FFFFFF" w:themeColor="background1"/>
                              </w:rPr>
                              <w:t>Qf</w:t>
                            </w:r>
                            <w:proofErr w:type="spellEnd"/>
                            <w:r w:rsidRPr="0020724F">
                              <w:rPr>
                                <w:b/>
                                <w:bCs/>
                                <w:color w:val="FFFFFF" w:themeColor="background1"/>
                              </w:rPr>
                              <w:t xml:space="preserve"> = filling rate, in litres per second</w:t>
                            </w:r>
                            <w:r w:rsidRPr="0020724F">
                              <w:rPr>
                                <w:b/>
                                <w:bCs/>
                                <w:color w:val="FFFFFF" w:themeColor="background1"/>
                              </w:rPr>
                              <w:br/>
                              <w:t>D = pipe diameter, in metres</w:t>
                            </w:r>
                          </w:p>
                          <w:p w14:paraId="3D4276E6" w14:textId="77777777" w:rsidR="00815BEA" w:rsidRPr="002804C6" w:rsidRDefault="00815BEA" w:rsidP="00815BEA">
                            <w:pPr>
                              <w:spacing w:line="240" w:lineRule="auto"/>
                              <w:ind w:left="142"/>
                              <w:jc w:val="both"/>
                              <w:rPr>
                                <w:color w:val="FFFFFF" w:themeColor="background1"/>
                                <w:sz w:val="16"/>
                                <w:szCs w:val="16"/>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30AC19F6" id="Rectangle: Rounded Corners 2116745946" o:spid="_x0000_s1027" style="width:234.6pt;height:77.9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" fillcolor="#0070c0" strokecolor="#4579b8 [3044]">
                <v:shadow on="t" color="black" opacity="22937f" origin=",.5" offset="0,.63889mm"/>
                <v:path arrowok="t"/>
                <v:textbox>
                  <w:txbxContent>
                    <w:p w14:paraId="3F3B873D" w14:textId="77777777" w:rsidR="00815BEA" w:rsidRPr="0020724F" w:rsidRDefault="00815BEA" w:rsidP="0020724F">
                      <w:pPr>
                        <w:ind w:left="284"/>
                        <w:rPr>
                          <w:b/>
                          <w:bCs/>
                          <w:color w:val="FFFFFF" w:themeColor="background1"/>
                        </w:rPr>
                      </w:pPr>
                      <w:proofErr w:type="spellStart"/>
                      <w:r w:rsidRPr="0020724F">
                        <w:rPr>
                          <w:b/>
                          <w:bCs/>
                          <w:color w:val="FFFFFF" w:themeColor="background1"/>
                        </w:rPr>
                        <w:t>Qf</w:t>
                      </w:r>
                      <w:proofErr w:type="spellEnd"/>
                      <w:r w:rsidRPr="0020724F">
                        <w:rPr>
                          <w:b/>
                          <w:bCs/>
                          <w:color w:val="FFFFFF" w:themeColor="background1"/>
                        </w:rPr>
                        <w:t xml:space="preserve"> ≤12.5πD2</w:t>
                      </w:r>
                    </w:p>
                    <w:p w14:paraId="69BFFCDC" w14:textId="77777777" w:rsidR="00815BEA" w:rsidRPr="0020724F" w:rsidRDefault="00815BEA" w:rsidP="0020724F">
                      <w:pPr>
                        <w:ind w:left="284"/>
                        <w:rPr>
                          <w:b/>
                          <w:bCs/>
                          <w:color w:val="FFFFFF" w:themeColor="background1"/>
                        </w:rPr>
                      </w:pPr>
                      <w:r w:rsidRPr="0020724F">
                        <w:rPr>
                          <w:b/>
                          <w:bCs/>
                          <w:color w:val="FFFFFF" w:themeColor="background1"/>
                        </w:rPr>
                        <w:t>where</w:t>
                      </w:r>
                      <w:r w:rsidRPr="0020724F">
                        <w:rPr>
                          <w:b/>
                          <w:bCs/>
                          <w:color w:val="FFFFFF" w:themeColor="background1"/>
                        </w:rPr>
                        <w:br/>
                      </w:r>
                      <w:proofErr w:type="spellStart"/>
                      <w:r w:rsidRPr="0020724F">
                        <w:rPr>
                          <w:b/>
                          <w:bCs/>
                          <w:color w:val="FFFFFF" w:themeColor="background1"/>
                        </w:rPr>
                        <w:t>Qf</w:t>
                      </w:r>
                      <w:proofErr w:type="spellEnd"/>
                      <w:r w:rsidRPr="0020724F">
                        <w:rPr>
                          <w:b/>
                          <w:bCs/>
                          <w:color w:val="FFFFFF" w:themeColor="background1"/>
                        </w:rPr>
                        <w:t xml:space="preserve"> = filling rate, in litres per second</w:t>
                      </w:r>
                      <w:r w:rsidRPr="0020724F">
                        <w:rPr>
                          <w:b/>
                          <w:bCs/>
                          <w:color w:val="FFFFFF" w:themeColor="background1"/>
                        </w:rPr>
                        <w:br/>
                        <w:t>D = pipe diameter, in metres</w:t>
                      </w:r>
                    </w:p>
                    <w:p w14:paraId="3D4276E6" w14:textId="77777777" w:rsidR="00815BEA" w:rsidRPr="002804C6" w:rsidRDefault="00815BEA" w:rsidP="00815BEA">
                      <w:pPr>
                        <w:spacing w:line="240" w:lineRule="auto"/>
                        <w:ind w:left="142"/>
                        <w:jc w:val="both"/>
                        <w:rPr>
                          <w:color w:val="FFFFFF" w:themeColor="background1"/>
                          <w:sz w:val="16"/>
                          <w:szCs w:val="16"/>
                          <w:lang w:val="en-US"/>
                        </w:rPr>
                      </w:pPr>
                    </w:p>
                  </w:txbxContent>
                </v:textbox>
                <w10:anchorlock/>
              </v:roundrect>
            </w:pict>
          </mc:Fallback>
        </mc:AlternateContent>
      </w:r>
    </w:p>
    <w:p w14:paraId="4F11C6FE" w14:textId="77777777" w:rsidR="005A66F0" w:rsidRDefault="005A66F0" w:rsidP="00A8698D">
      <w:pPr>
        <w:pStyle w:val="NTUMasterNormal"/>
      </w:pPr>
      <w:r>
        <w:t>Note – The slow rate of 0.05 m/s avoids air entrainment when the filling water is cascading through downward gradients along the pipeline. The period of stabilisation will depend on pipe dimensions, length, material, longitudinal profile, and air exit points. For cement-mortar lined pipe, the pipeline shall be filled at least 24 hours before the commencement of the test, to allow the lining to become saturated.</w:t>
      </w:r>
    </w:p>
    <w:p w14:paraId="7C799F28" w14:textId="77777777" w:rsidR="005A66F0" w:rsidRDefault="005A66F0" w:rsidP="00A8698D">
      <w:pPr>
        <w:pStyle w:val="NTUMasterNormal"/>
      </w:pPr>
      <w:r>
        <w:t>A firm foam swab may be used ahead of the fill water to assist air removal especially where the pipeline undulates. Extract the swab at a high-point wash-out. The swab must be removed prior to testing.</w:t>
      </w:r>
    </w:p>
    <w:p w14:paraId="68F1E30F" w14:textId="14378730" w:rsidR="005A66F0" w:rsidRDefault="005A66F0" w:rsidP="00A8698D">
      <w:pPr>
        <w:pStyle w:val="NTUMasterNormal"/>
      </w:pPr>
      <w:r>
        <w:t xml:space="preserve">Typical pressure test equipment and location are shown </w:t>
      </w:r>
      <w:r w:rsidRPr="00496D41">
        <w:t xml:space="preserve">in figures </w:t>
      </w:r>
      <w:r w:rsidR="00A41CAD" w:rsidRPr="00496D41">
        <w:t>19</w:t>
      </w:r>
      <w:r w:rsidR="000D3941">
        <w:t>-</w:t>
      </w:r>
      <w:r w:rsidR="00A41CAD" w:rsidRPr="00496D41">
        <w:t xml:space="preserve">1 </w:t>
      </w:r>
      <w:r w:rsidRPr="00496D41">
        <w:t xml:space="preserve">and </w:t>
      </w:r>
      <w:r w:rsidR="00A41CAD" w:rsidRPr="00496D41">
        <w:t>19</w:t>
      </w:r>
      <w:r w:rsidR="000D3941">
        <w:t>-</w:t>
      </w:r>
      <w:r w:rsidRPr="00496D41">
        <w:t>2.</w:t>
      </w:r>
    </w:p>
    <w:p w14:paraId="0991E198" w14:textId="10705BD1" w:rsidR="005A66F0" w:rsidRDefault="005A66F0" w:rsidP="00AC1C3F">
      <w:pPr>
        <w:pStyle w:val="Heading3"/>
      </w:pPr>
      <w:bookmarkStart w:id="938" w:name="_Toc231982880"/>
      <w:r>
        <w:t>Post-test procedures</w:t>
      </w:r>
      <w:bookmarkEnd w:id="938"/>
    </w:p>
    <w:p w14:paraId="52B90338" w14:textId="77777777" w:rsidR="005A66F0" w:rsidRDefault="005A66F0" w:rsidP="00A8698D">
      <w:pPr>
        <w:pStyle w:val="NTUMasterNormal"/>
      </w:pPr>
      <w:r>
        <w:t xml:space="preserve">After testing, pipelines shall be depressurised slowly. All air venting facilities shall be open when emptying pipelines. The test water shall be drained to an approved </w:t>
      </w:r>
      <w:proofErr w:type="gramStart"/>
      <w:r>
        <w:t>waterway</w:t>
      </w:r>
      <w:proofErr w:type="gramEnd"/>
      <w:r>
        <w:t xml:space="preserve"> and all connection points shall be reinstated.</w:t>
      </w:r>
    </w:p>
    <w:p w14:paraId="1EBD6CF0" w14:textId="77777777" w:rsidR="005A66F0" w:rsidRDefault="005A66F0" w:rsidP="00A8698D">
      <w:pPr>
        <w:pStyle w:val="NTUMasterNormal"/>
      </w:pPr>
      <w:r>
        <w:rPr>
          <w:noProof/>
        </w:rPr>
        <w:lastRenderedPageBreak/>
        <w:drawing>
          <wp:inline distT="0" distB="0" distL="0" distR="0" wp14:anchorId="4D87CFC6" wp14:editId="3EDC7996">
            <wp:extent cx="4764037" cy="4675690"/>
            <wp:effectExtent l="0" t="0" r="0" b="0"/>
            <wp:docPr id="45" name="Picture 45"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diagram, line, parallel&#10;&#10;Description automatically generated"/>
                    <pic:cNvPicPr/>
                  </pic:nvPicPr>
                  <pic:blipFill rotWithShape="1">
                    <a:blip r:embed="rId27">
                      <a:extLst>
                        <a:ext uri="{28A0092B-C50C-407E-A947-70E740481C1C}">
                          <a14:useLocalDpi xmlns:a14="http://schemas.microsoft.com/office/drawing/2010/main" val="0"/>
                        </a:ext>
                      </a:extLst>
                    </a:blip>
                    <a:srcRect l="1926" r="2733" b="8325"/>
                    <a:stretch/>
                  </pic:blipFill>
                  <pic:spPr bwMode="auto">
                    <a:xfrm>
                      <a:off x="0" y="0"/>
                      <a:ext cx="4768894" cy="4680457"/>
                    </a:xfrm>
                    <a:prstGeom prst="rect">
                      <a:avLst/>
                    </a:prstGeom>
                    <a:ln>
                      <a:noFill/>
                    </a:ln>
                    <a:extLst>
                      <a:ext uri="{53640926-AAD7-44D8-BBD7-CCE9431645EC}">
                        <a14:shadowObscured xmlns:a14="http://schemas.microsoft.com/office/drawing/2010/main"/>
                      </a:ext>
                    </a:extLst>
                  </pic:spPr>
                </pic:pic>
              </a:graphicData>
            </a:graphic>
          </wp:inline>
        </w:drawing>
      </w:r>
    </w:p>
    <w:p w14:paraId="6408F4BF" w14:textId="43A607BD" w:rsidR="005A66F0" w:rsidRPr="00A931DF" w:rsidRDefault="0027647F" w:rsidP="00372A28">
      <w:pPr>
        <w:pStyle w:val="NTUFigure"/>
      </w:pPr>
      <w:r w:rsidRPr="00A931DF">
        <w:t xml:space="preserve">Figure </w:t>
      </w:r>
      <w:fldSimple w:instr=" STYLEREF 1 \s ">
        <w:r w:rsidR="00290831">
          <w:rPr>
            <w:noProof/>
          </w:rPr>
          <w:t>19</w:t>
        </w:r>
      </w:fldSimple>
      <w:r w:rsidR="00DB448F">
        <w:noBreakHyphen/>
      </w:r>
      <w:fldSimple w:instr=" SEQ Figure \* ARABIC \s 1 ">
        <w:r w:rsidR="00290831">
          <w:rPr>
            <w:noProof/>
          </w:rPr>
          <w:t>1</w:t>
        </w:r>
      </w:fldSimple>
      <w:r w:rsidRPr="00A931DF">
        <w:t xml:space="preserve"> - Typical pressure pipeline under field hydrostatic test</w:t>
      </w:r>
    </w:p>
    <w:p w14:paraId="46A2411E" w14:textId="77777777" w:rsidR="005A66F0" w:rsidRDefault="005A66F0" w:rsidP="00A8698D">
      <w:pPr>
        <w:pStyle w:val="NTUMasterNormal"/>
      </w:pPr>
      <w:r>
        <w:rPr>
          <w:noProof/>
        </w:rPr>
        <w:drawing>
          <wp:inline distT="0" distB="0" distL="0" distR="0" wp14:anchorId="5EFFE187" wp14:editId="0942EDEA">
            <wp:extent cx="5101389" cy="3376023"/>
            <wp:effectExtent l="0" t="0" r="4445" b="0"/>
            <wp:docPr id="46" name="Picture 46" descr="A picture containing text, diagram, plan, technica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icture containing text, diagram, plan, technical drawing&#10;&#10;Description automatically generated"/>
                    <pic:cNvPicPr/>
                  </pic:nvPicPr>
                  <pic:blipFill rotWithShape="1">
                    <a:blip r:embed="rId28">
                      <a:extLst>
                        <a:ext uri="{28A0092B-C50C-407E-A947-70E740481C1C}">
                          <a14:useLocalDpi xmlns:a14="http://schemas.microsoft.com/office/drawing/2010/main" val="0"/>
                        </a:ext>
                      </a:extLst>
                    </a:blip>
                    <a:srcRect l="6129" r="5275" b="9126"/>
                    <a:stretch/>
                  </pic:blipFill>
                  <pic:spPr bwMode="auto">
                    <a:xfrm>
                      <a:off x="0" y="0"/>
                      <a:ext cx="5103144" cy="3377184"/>
                    </a:xfrm>
                    <a:prstGeom prst="rect">
                      <a:avLst/>
                    </a:prstGeom>
                    <a:ln>
                      <a:noFill/>
                    </a:ln>
                    <a:extLst>
                      <a:ext uri="{53640926-AAD7-44D8-BBD7-CCE9431645EC}">
                        <a14:shadowObscured xmlns:a14="http://schemas.microsoft.com/office/drawing/2010/main"/>
                      </a:ext>
                    </a:extLst>
                  </pic:spPr>
                </pic:pic>
              </a:graphicData>
            </a:graphic>
          </wp:inline>
        </w:drawing>
      </w:r>
    </w:p>
    <w:p w14:paraId="59A8EDCB" w14:textId="3DFAC672" w:rsidR="005A66F0" w:rsidRPr="0027647F" w:rsidRDefault="0027647F" w:rsidP="000D0D58">
      <w:pPr>
        <w:pStyle w:val="NTUFigure"/>
      </w:pPr>
      <w:r w:rsidRPr="0027647F">
        <w:t xml:space="preserve">Figure </w:t>
      </w:r>
      <w:fldSimple w:instr=" STYLEREF 1 \s ">
        <w:r w:rsidR="00290831">
          <w:rPr>
            <w:noProof/>
          </w:rPr>
          <w:t>19</w:t>
        </w:r>
      </w:fldSimple>
      <w:r w:rsidR="00DB448F">
        <w:noBreakHyphen/>
      </w:r>
      <w:fldSimple w:instr=" SEQ Figure \* ARABIC \s 1 ">
        <w:r w:rsidR="00290831">
          <w:rPr>
            <w:noProof/>
          </w:rPr>
          <w:t>2</w:t>
        </w:r>
      </w:fldSimple>
      <w:r>
        <w:t xml:space="preserve"> – Typical field pressure test equipment layout (designed as appropriate to </w:t>
      </w:r>
      <w:r w:rsidR="00664683">
        <w:t>the</w:t>
      </w:r>
      <w:r>
        <w:t xml:space="preserve"> test pressure)</w:t>
      </w:r>
    </w:p>
    <w:p w14:paraId="58C52EDB" w14:textId="252E4E5F" w:rsidR="005A66F0" w:rsidRDefault="005A66F0" w:rsidP="00AC1C3F">
      <w:pPr>
        <w:pStyle w:val="Heading3"/>
      </w:pPr>
      <w:bookmarkStart w:id="939" w:name="_Toc231982881"/>
      <w:r>
        <w:t>Constant pressure test (water loss method) – PVC, DI, GRP, and steel pipelines</w:t>
      </w:r>
      <w:bookmarkEnd w:id="939"/>
    </w:p>
    <w:p w14:paraId="5DAACBE2" w14:textId="77777777" w:rsidR="005A66F0" w:rsidRDefault="005A66F0" w:rsidP="00A8698D">
      <w:pPr>
        <w:pStyle w:val="NTUMasterNormal"/>
      </w:pPr>
      <w:r>
        <w:t>This test is applicable for PVC, DI, GRP, and steel pipelines.</w:t>
      </w:r>
    </w:p>
    <w:p w14:paraId="7C5C8CE4" w14:textId="77777777" w:rsidR="005A66F0" w:rsidRDefault="005A66F0" w:rsidP="00A8698D">
      <w:pPr>
        <w:pStyle w:val="NTUMasterNormal"/>
      </w:pPr>
      <w:r>
        <w:lastRenderedPageBreak/>
        <w:t>The procedure shall be as follows:</w:t>
      </w:r>
    </w:p>
    <w:p w14:paraId="05960756" w14:textId="77777777" w:rsidR="005A66F0" w:rsidRDefault="005A66F0" w:rsidP="00342CA6">
      <w:pPr>
        <w:pStyle w:val="NTUanumbering"/>
        <w:numPr>
          <w:ilvl w:val="0"/>
          <w:numId w:val="47"/>
        </w:numPr>
      </w:pPr>
      <w:r>
        <w:t>Close all valves apart from the test pump input and pressurise the test length to the specified test pressure (STP) – (see B-2).</w:t>
      </w:r>
    </w:p>
    <w:p w14:paraId="67A40F22" w14:textId="77777777" w:rsidR="005A66F0" w:rsidRDefault="005A66F0" w:rsidP="00342CA6">
      <w:pPr>
        <w:pStyle w:val="NTUanumbering"/>
        <w:numPr>
          <w:ilvl w:val="0"/>
          <w:numId w:val="47"/>
        </w:numPr>
      </w:pPr>
      <w:r>
        <w:t>Apply and then maintain the test pressure by the addition of measured and recorded quantities of make-up water at regular intervals over a period, in the range of 1 hour to 12 hours.</w:t>
      </w:r>
    </w:p>
    <w:p w14:paraId="1BE58197" w14:textId="77777777" w:rsidR="005A66F0" w:rsidRDefault="005A66F0" w:rsidP="00342CA6">
      <w:pPr>
        <w:pStyle w:val="NTUanumbering"/>
        <w:numPr>
          <w:ilvl w:val="0"/>
          <w:numId w:val="47"/>
        </w:numPr>
      </w:pPr>
      <w:r>
        <w:t>Where pressure measurements are not made at the lowest part of the test length, make an allowance for the static head, between the lowest point of the pipeline and the point of measurement.</w:t>
      </w:r>
    </w:p>
    <w:p w14:paraId="4F73F1E8" w14:textId="77777777" w:rsidR="005A66F0" w:rsidRDefault="005A66F0" w:rsidP="00A8698D">
      <w:pPr>
        <w:pStyle w:val="NTUMasterNormal"/>
      </w:pPr>
      <w:r>
        <w:t>The quantity of make-up water necessary to maintain the test pressure shall comply with the following equation:</w:t>
      </w:r>
    </w:p>
    <w:p w14:paraId="511EAA23" w14:textId="6C1F9B30" w:rsidR="00815BEA" w:rsidRDefault="00815BEA" w:rsidP="00A8698D">
      <w:pPr>
        <w:pStyle w:val="NTUMasterNormal"/>
      </w:pPr>
      <w:r>
        <w:rPr>
          <w:noProof/>
        </w:rPr>
        <mc:AlternateContent>
          <mc:Choice Requires="wps">
            <w:drawing>
              <wp:inline distT="0" distB="0" distL="0" distR="0" wp14:anchorId="13917853" wp14:editId="0E54B2AA">
                <wp:extent cx="4195672" cy="1318045"/>
                <wp:effectExtent l="57150" t="19050" r="71755" b="92075"/>
                <wp:docPr id="1202096321" name="Rectangle: Rounded Corners 1202096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5672" cy="1318045"/>
                        </a:xfrm>
                        <a:prstGeom prst="round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7FD2C0E5" w14:textId="77777777" w:rsidR="00815BEA" w:rsidRPr="0020724F" w:rsidRDefault="00815BEA" w:rsidP="0020724F">
                            <w:pPr>
                              <w:ind w:left="142"/>
                              <w:rPr>
                                <w:b/>
                                <w:bCs/>
                                <w:color w:val="FFFFFF" w:themeColor="background1"/>
                              </w:rPr>
                            </w:pPr>
                            <w:r w:rsidRPr="0020724F">
                              <w:rPr>
                                <w:b/>
                                <w:bCs/>
                                <w:color w:val="FFFFFF" w:themeColor="background1"/>
                              </w:rPr>
                              <w:t>Q ≤0.14LDH</w:t>
                            </w:r>
                            <w:r w:rsidRPr="0020724F">
                              <w:rPr>
                                <w:b/>
                                <w:bCs/>
                                <w:color w:val="FFFFFF" w:themeColor="background1"/>
                              </w:rPr>
                              <w:br/>
                              <w:t>Where:</w:t>
                            </w:r>
                            <w:r w:rsidRPr="0020724F">
                              <w:rPr>
                                <w:b/>
                                <w:bCs/>
                                <w:color w:val="FFFFFF" w:themeColor="background1"/>
                              </w:rPr>
                              <w:br/>
                              <w:t>Q = allowable make-up water, in litres per hour</w:t>
                            </w:r>
                            <w:r w:rsidRPr="0020724F">
                              <w:rPr>
                                <w:b/>
                                <w:bCs/>
                                <w:color w:val="FFFFFF" w:themeColor="background1"/>
                              </w:rPr>
                              <w:br/>
                              <w:t>L = length of the test length, in kilometres</w:t>
                            </w:r>
                            <w:r w:rsidRPr="0020724F">
                              <w:rPr>
                                <w:b/>
                                <w:bCs/>
                                <w:color w:val="FFFFFF" w:themeColor="background1"/>
                              </w:rPr>
                              <w:br/>
                              <w:t>D = nominal diameter of the test length, in metres</w:t>
                            </w:r>
                            <w:r w:rsidRPr="0020724F">
                              <w:rPr>
                                <w:b/>
                                <w:bCs/>
                                <w:color w:val="FFFFFF" w:themeColor="background1"/>
                              </w:rPr>
                              <w:br/>
                              <w:t>H = average test head over length of pipeline under test, in metres</w:t>
                            </w:r>
                          </w:p>
                          <w:p w14:paraId="5702C09B" w14:textId="77777777" w:rsidR="00815BEA" w:rsidRPr="002804C6" w:rsidRDefault="00815BEA" w:rsidP="00815BEA">
                            <w:pPr>
                              <w:spacing w:line="240" w:lineRule="auto"/>
                              <w:ind w:left="142"/>
                              <w:jc w:val="both"/>
                              <w:rPr>
                                <w:color w:val="FFFFFF" w:themeColor="background1"/>
                                <w:sz w:val="16"/>
                                <w:szCs w:val="16"/>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3917853" id="Rectangle: Rounded Corners 1202096321" o:spid="_x0000_s1028" style="width:330.35pt;height:103.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" fillcolor="#0070c0" strokecolor="#4579b8 [3044]">
                <v:shadow on="t" color="black" opacity="22937f" origin=",.5" offset="0,.63889mm"/>
                <v:path arrowok="t"/>
                <v:textbox>
                  <w:txbxContent>
                    <w:p w14:paraId="7FD2C0E5" w14:textId="77777777" w:rsidR="00815BEA" w:rsidRPr="0020724F" w:rsidRDefault="00815BEA" w:rsidP="0020724F">
                      <w:pPr>
                        <w:ind w:left="142"/>
                        <w:rPr>
                          <w:b/>
                          <w:bCs/>
                          <w:color w:val="FFFFFF" w:themeColor="background1"/>
                        </w:rPr>
                      </w:pPr>
                      <w:r w:rsidRPr="0020724F">
                        <w:rPr>
                          <w:b/>
                          <w:bCs/>
                          <w:color w:val="FFFFFF" w:themeColor="background1"/>
                        </w:rPr>
                        <w:t>Q ≤0.14LDH</w:t>
                      </w:r>
                      <w:r w:rsidRPr="0020724F">
                        <w:rPr>
                          <w:b/>
                          <w:bCs/>
                          <w:color w:val="FFFFFF" w:themeColor="background1"/>
                        </w:rPr>
                        <w:br/>
                        <w:t>Where:</w:t>
                      </w:r>
                      <w:r w:rsidRPr="0020724F">
                        <w:rPr>
                          <w:b/>
                          <w:bCs/>
                          <w:color w:val="FFFFFF" w:themeColor="background1"/>
                        </w:rPr>
                        <w:br/>
                        <w:t>Q = allowable make-up water, in litres per hour</w:t>
                      </w:r>
                      <w:r w:rsidRPr="0020724F">
                        <w:rPr>
                          <w:b/>
                          <w:bCs/>
                          <w:color w:val="FFFFFF" w:themeColor="background1"/>
                        </w:rPr>
                        <w:br/>
                        <w:t>L = length of the test length, in kilometres</w:t>
                      </w:r>
                      <w:r w:rsidRPr="0020724F">
                        <w:rPr>
                          <w:b/>
                          <w:bCs/>
                          <w:color w:val="FFFFFF" w:themeColor="background1"/>
                        </w:rPr>
                        <w:br/>
                        <w:t>D = nominal diameter of the test length, in metres</w:t>
                      </w:r>
                      <w:r w:rsidRPr="0020724F">
                        <w:rPr>
                          <w:b/>
                          <w:bCs/>
                          <w:color w:val="FFFFFF" w:themeColor="background1"/>
                        </w:rPr>
                        <w:br/>
                        <w:t>H = average test head over length of pipeline under test, in metres</w:t>
                      </w:r>
                    </w:p>
                    <w:p w14:paraId="5702C09B" w14:textId="77777777" w:rsidR="00815BEA" w:rsidRPr="002804C6" w:rsidRDefault="00815BEA" w:rsidP="00815BEA">
                      <w:pPr>
                        <w:spacing w:line="240" w:lineRule="auto"/>
                        <w:ind w:left="142"/>
                        <w:jc w:val="both"/>
                        <w:rPr>
                          <w:color w:val="FFFFFF" w:themeColor="background1"/>
                          <w:sz w:val="16"/>
                          <w:szCs w:val="16"/>
                          <w:lang w:val="en-US"/>
                        </w:rPr>
                      </w:pPr>
                    </w:p>
                  </w:txbxContent>
                </v:textbox>
                <w10:anchorlock/>
              </v:roundrect>
            </w:pict>
          </mc:Fallback>
        </mc:AlternateContent>
      </w:r>
    </w:p>
    <w:p w14:paraId="0EBDACEA" w14:textId="1EDEF506" w:rsidR="005A66F0" w:rsidRDefault="005A66F0" w:rsidP="00A8698D">
      <w:pPr>
        <w:pStyle w:val="NTUMasterNormal"/>
      </w:pPr>
      <w:r w:rsidRPr="0013392E">
        <w:rPr>
          <w:u w:val="single"/>
        </w:rPr>
        <w:t>Note</w:t>
      </w:r>
      <w:r w:rsidR="002D3979">
        <w:t>:</w:t>
      </w:r>
      <w:r w:rsidR="00815BEA">
        <w:t xml:space="preserve"> </w:t>
      </w:r>
      <w:r>
        <w:t xml:space="preserve">The make-up water is not a leakage </w:t>
      </w:r>
      <w:r w:rsidR="002D3979">
        <w:t>allowance but</w:t>
      </w:r>
      <w:r>
        <w:t xml:space="preserve"> is an allowance to cover the effects of the test head forcing small quantities of entrapped air into solution. Normally the test should last for a minimum of 2 hours and be concluded within 5 to 8 hours. The make-up water requirement should reduce with time as air goes into solution. Where, after 12 hours the make-up water still exceeds the allowable limit, testing should </w:t>
      </w:r>
      <w:r w:rsidR="002D3979">
        <w:t>cease,</w:t>
      </w:r>
      <w:r>
        <w:t xml:space="preserve"> and the cause of loss investigated.</w:t>
      </w:r>
    </w:p>
    <w:p w14:paraId="7FB09B47" w14:textId="77777777" w:rsidR="005A66F0" w:rsidRPr="0013392E" w:rsidRDefault="005A66F0" w:rsidP="00A8698D">
      <w:pPr>
        <w:pStyle w:val="NTUMasterNormal"/>
        <w:rPr>
          <w:rStyle w:val="Strong"/>
        </w:rPr>
      </w:pPr>
      <w:r w:rsidRPr="0013392E">
        <w:rPr>
          <w:rStyle w:val="Strong"/>
        </w:rPr>
        <w:t>Acceptance:</w:t>
      </w:r>
    </w:p>
    <w:p w14:paraId="3541F59E" w14:textId="77777777" w:rsidR="005A66F0" w:rsidRDefault="005A66F0" w:rsidP="00342CA6">
      <w:pPr>
        <w:pStyle w:val="NTUanumbering"/>
        <w:numPr>
          <w:ilvl w:val="0"/>
          <w:numId w:val="62"/>
        </w:numPr>
      </w:pPr>
      <w:r>
        <w:t>The test length shall be acceptable where there is no failure of any thrust block, pipe, fitting, joint, or any other pipeline component.</w:t>
      </w:r>
    </w:p>
    <w:p w14:paraId="3E788DEF" w14:textId="77777777" w:rsidR="005A66F0" w:rsidRDefault="005A66F0" w:rsidP="00342CA6">
      <w:pPr>
        <w:pStyle w:val="NTUanumbering"/>
        <w:numPr>
          <w:ilvl w:val="0"/>
          <w:numId w:val="62"/>
        </w:numPr>
      </w:pPr>
      <w:r>
        <w:t>There is no physical leakage.</w:t>
      </w:r>
    </w:p>
    <w:p w14:paraId="31E9D401" w14:textId="77777777" w:rsidR="005A66F0" w:rsidRDefault="005A66F0" w:rsidP="00342CA6">
      <w:pPr>
        <w:pStyle w:val="NTUanumbering"/>
        <w:numPr>
          <w:ilvl w:val="0"/>
          <w:numId w:val="62"/>
        </w:numPr>
      </w:pPr>
      <w:r>
        <w:t>The quantity of make-up water necessary to maintain the test pressure complies with the quantity calculation</w:t>
      </w:r>
    </w:p>
    <w:p w14:paraId="59E65C33" w14:textId="7A953AEF" w:rsidR="005A66F0" w:rsidRDefault="005A66F0" w:rsidP="00AC1C3F">
      <w:pPr>
        <w:pStyle w:val="Heading3"/>
      </w:pPr>
      <w:bookmarkStart w:id="940" w:name="_Toc231982882"/>
      <w:r w:rsidRPr="00AC1C3F">
        <w:t>Pressure</w:t>
      </w:r>
      <w:r>
        <w:t xml:space="preserve"> decay test for PE pipe larger than DN200 or longer than 250m</w:t>
      </w:r>
      <w:bookmarkEnd w:id="940"/>
    </w:p>
    <w:p w14:paraId="4BD0BE5E" w14:textId="77777777" w:rsidR="005A66F0" w:rsidRDefault="005A66F0" w:rsidP="00A8698D">
      <w:pPr>
        <w:pStyle w:val="NTUMasterNormal"/>
      </w:pPr>
      <w:r>
        <w:t>This test procedure is applicable to Polyethylene pipe of larger size and length or where larger water systems are being tested (up to 1000m). An alternative test is the static pressure test for PE pipe in section B-9), or for pipe with high flexibility reaction, such as un-bedded pipe, refer to section B-9).</w:t>
      </w:r>
    </w:p>
    <w:p w14:paraId="2223F218" w14:textId="77777777" w:rsidR="005A66F0" w:rsidRDefault="005A66F0" w:rsidP="00A8698D">
      <w:pPr>
        <w:pStyle w:val="NTUMasterNormal"/>
      </w:pPr>
      <w:r>
        <w:t>The procedure shall be as follows:</w:t>
      </w:r>
    </w:p>
    <w:p w14:paraId="580B434E" w14:textId="77777777" w:rsidR="005A66F0" w:rsidRDefault="005A66F0" w:rsidP="00342CA6">
      <w:pPr>
        <w:pStyle w:val="NTUanumbering"/>
        <w:numPr>
          <w:ilvl w:val="0"/>
          <w:numId w:val="48"/>
        </w:numPr>
      </w:pPr>
      <w:r>
        <w:t>Close all valves apart from the test pump input and pressurise the test length to the specified test pressure (STP) – (</w:t>
      </w:r>
      <w:r w:rsidRPr="00FE0F8E">
        <w:t>see B-2</w:t>
      </w:r>
      <w:r>
        <w:t>). The pressure loading time shall not exceed 45min.</w:t>
      </w:r>
    </w:p>
    <w:p w14:paraId="4321F734" w14:textId="5C0C86BB" w:rsidR="005A66F0" w:rsidRDefault="005A66F0" w:rsidP="00342CA6">
      <w:pPr>
        <w:pStyle w:val="NTUanumbering"/>
        <w:numPr>
          <w:ilvl w:val="0"/>
          <w:numId w:val="48"/>
        </w:numPr>
      </w:pPr>
      <w:r>
        <w:t xml:space="preserve">Once the STP is reached with the conditions met, the </w:t>
      </w:r>
      <w:r w:rsidR="002D3979">
        <w:t>pipeline</w:t>
      </w:r>
      <w:r>
        <w:t xml:space="preserve"> is isolated and pressure allowed to naturally decay.</w:t>
      </w:r>
    </w:p>
    <w:p w14:paraId="09156700" w14:textId="77777777" w:rsidR="005A66F0" w:rsidRDefault="005A66F0" w:rsidP="00342CA6">
      <w:pPr>
        <w:pStyle w:val="NTUanumbering"/>
        <w:numPr>
          <w:ilvl w:val="0"/>
          <w:numId w:val="48"/>
        </w:numPr>
      </w:pPr>
      <w:r>
        <w:t>Pressure decay over time in viscoelastic pipe is an exponential form and expressed in a calculated ratio as follows:</w:t>
      </w:r>
    </w:p>
    <w:p w14:paraId="151D2E10" w14:textId="77777777" w:rsidR="005A66F0" w:rsidRDefault="005A66F0" w:rsidP="00A8698D">
      <w:pPr>
        <w:pStyle w:val="NTUMasterNormal"/>
      </w:pPr>
      <w:r>
        <w:rPr>
          <w:noProof/>
        </w:rPr>
        <w:lastRenderedPageBreak/>
        <w:drawing>
          <wp:inline distT="0" distB="0" distL="0" distR="0" wp14:anchorId="41A4F4F1" wp14:editId="067250EA">
            <wp:extent cx="5502777" cy="3216000"/>
            <wp:effectExtent l="0" t="0" r="3175" b="3810"/>
            <wp:docPr id="47" name="Picture 47"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picture containing text, diagram, line, parallel&#10;&#10;Description automatically generated"/>
                    <pic:cNvPicPr/>
                  </pic:nvPicPr>
                  <pic:blipFill rotWithShape="1">
                    <a:blip r:embed="rId29">
                      <a:extLst>
                        <a:ext uri="{28A0092B-C50C-407E-A947-70E740481C1C}">
                          <a14:useLocalDpi xmlns:a14="http://schemas.microsoft.com/office/drawing/2010/main" val="0"/>
                        </a:ext>
                      </a:extLst>
                    </a:blip>
                    <a:srcRect l="4456"/>
                    <a:stretch/>
                  </pic:blipFill>
                  <pic:spPr bwMode="auto">
                    <a:xfrm>
                      <a:off x="0" y="0"/>
                      <a:ext cx="5503301" cy="3216306"/>
                    </a:xfrm>
                    <a:prstGeom prst="rect">
                      <a:avLst/>
                    </a:prstGeom>
                    <a:ln>
                      <a:noFill/>
                    </a:ln>
                    <a:extLst>
                      <a:ext uri="{53640926-AAD7-44D8-BBD7-CCE9431645EC}">
                        <a14:shadowObscured xmlns:a14="http://schemas.microsoft.com/office/drawing/2010/main"/>
                      </a:ext>
                    </a:extLst>
                  </pic:spPr>
                </pic:pic>
              </a:graphicData>
            </a:graphic>
          </wp:inline>
        </w:drawing>
      </w:r>
    </w:p>
    <w:p w14:paraId="1B7CE518" w14:textId="5A819388" w:rsidR="005A66F0" w:rsidRPr="00664683" w:rsidRDefault="00664683" w:rsidP="00372A28">
      <w:pPr>
        <w:pStyle w:val="NTUFigure"/>
      </w:pPr>
      <w:r w:rsidRPr="00496D41">
        <w:t xml:space="preserve">Figure </w:t>
      </w:r>
      <w:fldSimple w:instr=" STYLEREF 1 \s ">
        <w:r w:rsidR="00290831">
          <w:rPr>
            <w:noProof/>
          </w:rPr>
          <w:t>19</w:t>
        </w:r>
      </w:fldSimple>
      <w:r w:rsidR="00DB448F">
        <w:noBreakHyphen/>
      </w:r>
      <w:fldSimple w:instr=" SEQ Figure \* ARABIC \s 1 ">
        <w:r w:rsidR="00290831">
          <w:rPr>
            <w:noProof/>
          </w:rPr>
          <w:t>3</w:t>
        </w:r>
      </w:fldSimple>
      <w:r w:rsidRPr="00496D41">
        <w:t xml:space="preserve"> </w:t>
      </w:r>
      <w:r w:rsidR="00496D41" w:rsidRPr="00496D41">
        <w:t>–</w:t>
      </w:r>
      <w:r w:rsidRPr="00496D41">
        <w:t xml:space="preserve"> </w:t>
      </w:r>
      <w:r w:rsidR="00496D41" w:rsidRPr="00496D41">
        <w:t>Pressure decay curve for viscoelastic pipes</w:t>
      </w:r>
    </w:p>
    <w:p w14:paraId="041D4E2A" w14:textId="77777777" w:rsidR="005A66F0" w:rsidRDefault="005A66F0" w:rsidP="00A8698D">
      <w:pPr>
        <w:pStyle w:val="NTUMasterNormal"/>
      </w:pPr>
      <w:r w:rsidRPr="00664683">
        <w:t>Take</w:t>
      </w:r>
      <w:r>
        <w:t xml:space="preserve"> a first reading of pressure P1 at T1, where T1 is equal to the pressure loading time (TL).</w:t>
      </w:r>
    </w:p>
    <w:p w14:paraId="4FB5207D" w14:textId="77777777" w:rsidR="005A66F0" w:rsidRDefault="005A66F0" w:rsidP="00342CA6">
      <w:pPr>
        <w:pStyle w:val="ListParagraph"/>
      </w:pPr>
      <w:r>
        <w:t>Take a second reading of pressure P2 at 7TL. Let this be T2.</w:t>
      </w:r>
    </w:p>
    <w:p w14:paraId="557D9329" w14:textId="77777777" w:rsidR="005A66F0" w:rsidRDefault="005A66F0" w:rsidP="00342CA6">
      <w:pPr>
        <w:pStyle w:val="NTUanumbering"/>
      </w:pPr>
      <w:r>
        <w:t>Take a third reading of pressure P3 at 15TL. Let this be T3.</w:t>
      </w:r>
    </w:p>
    <w:p w14:paraId="45612947" w14:textId="77777777" w:rsidR="005A66F0" w:rsidRDefault="005A66F0" w:rsidP="00342CA6">
      <w:pPr>
        <w:pStyle w:val="NTUanumbering"/>
      </w:pPr>
      <w:r>
        <w:t>To allow for this stress relaxation behaviour of PE pipelines, calculate the corrected values of T1, T2 and T3.</w:t>
      </w:r>
    </w:p>
    <w:p w14:paraId="3C4AE132" w14:textId="77777777" w:rsidR="005A66F0" w:rsidRDefault="005A66F0" w:rsidP="00342CA6">
      <w:pPr>
        <w:pStyle w:val="NTUiibullet"/>
        <w:numPr>
          <w:ilvl w:val="0"/>
          <w:numId w:val="63"/>
        </w:numPr>
      </w:pPr>
      <w:r>
        <w:t>Calculate corrected T1: T1C = T1 + 0.4TL</w:t>
      </w:r>
    </w:p>
    <w:p w14:paraId="1FAE056C" w14:textId="77777777" w:rsidR="005A66F0" w:rsidRDefault="005A66F0" w:rsidP="00342CA6">
      <w:pPr>
        <w:pStyle w:val="NTUiibullet"/>
      </w:pPr>
      <w:r>
        <w:t>Calculate corrected T2: T2C = T2 + 0.4TL</w:t>
      </w:r>
    </w:p>
    <w:p w14:paraId="7212B3EF" w14:textId="77777777" w:rsidR="005A66F0" w:rsidRDefault="005A66F0" w:rsidP="00342CA6">
      <w:pPr>
        <w:pStyle w:val="NTUiibullet"/>
      </w:pPr>
      <w:r>
        <w:t>Calculate corrected T3: T3C = T3 + 0.4TL</w:t>
      </w:r>
    </w:p>
    <w:p w14:paraId="528DBE66" w14:textId="77777777" w:rsidR="005A66F0" w:rsidRDefault="005A66F0" w:rsidP="00342CA6">
      <w:pPr>
        <w:pStyle w:val="NTUiibullet"/>
      </w:pPr>
      <w:r>
        <w:t>4. Calculate decay slope ratio (N) values</w:t>
      </w:r>
    </w:p>
    <w:p w14:paraId="22CE4285" w14:textId="77777777" w:rsidR="005A66F0" w:rsidRDefault="005A66F0" w:rsidP="00A8698D">
      <w:pPr>
        <w:pStyle w:val="NTUMasterNormal"/>
      </w:pPr>
      <w:r>
        <w:rPr>
          <w:noProof/>
        </w:rPr>
        <w:drawing>
          <wp:inline distT="0" distB="0" distL="0" distR="0" wp14:anchorId="1EA76378" wp14:editId="376340B4">
            <wp:extent cx="2021305" cy="1540042"/>
            <wp:effectExtent l="0" t="0" r="0" b="3175"/>
            <wp:docPr id="48" name="Picture 48" descr="A picture containing text, font, screensho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 font, screenshot, receip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2030375" cy="1546953"/>
                    </a:xfrm>
                    <a:prstGeom prst="rect">
                      <a:avLst/>
                    </a:prstGeom>
                  </pic:spPr>
                </pic:pic>
              </a:graphicData>
            </a:graphic>
          </wp:inline>
        </w:drawing>
      </w:r>
    </w:p>
    <w:p w14:paraId="6CD9156B" w14:textId="77777777" w:rsidR="005A66F0" w:rsidRPr="0013392E" w:rsidRDefault="005A66F0" w:rsidP="00A8698D">
      <w:pPr>
        <w:pStyle w:val="NTUMasterNormal"/>
        <w:rPr>
          <w:rStyle w:val="Strong"/>
        </w:rPr>
      </w:pPr>
      <w:r w:rsidRPr="0013392E">
        <w:rPr>
          <w:rStyle w:val="Strong"/>
        </w:rPr>
        <w:t>Acceptance:</w:t>
      </w:r>
    </w:p>
    <w:p w14:paraId="5F178CDA" w14:textId="77777777" w:rsidR="005A66F0" w:rsidRPr="00427999" w:rsidRDefault="005A66F0" w:rsidP="00342CA6">
      <w:pPr>
        <w:pStyle w:val="ListParagraph"/>
        <w:rPr>
          <w:rStyle w:val="Emphasis"/>
          <w:i w:val="0"/>
          <w:iCs w:val="0"/>
        </w:rPr>
      </w:pPr>
      <w:r w:rsidRPr="00664683">
        <w:t xml:space="preserve">For </w:t>
      </w:r>
      <w:r w:rsidRPr="00427999">
        <w:rPr>
          <w:rStyle w:val="Emphasis"/>
          <w:i w:val="0"/>
          <w:iCs w:val="0"/>
        </w:rPr>
        <w:t>pipe HDD drilled or with compacted backfill: N1 and N2 range within 0.04 to 0.05; or</w:t>
      </w:r>
    </w:p>
    <w:p w14:paraId="25835F17" w14:textId="67999796" w:rsidR="005A66F0" w:rsidRPr="00664683" w:rsidRDefault="005A66F0" w:rsidP="00342CA6">
      <w:pPr>
        <w:pStyle w:val="NTUanumbering"/>
        <w:rPr>
          <w:rStyle w:val="Emphasis"/>
          <w:i w:val="0"/>
          <w:iCs w:val="0"/>
        </w:rPr>
      </w:pPr>
      <w:r w:rsidRPr="00664683">
        <w:rPr>
          <w:rStyle w:val="Emphasis"/>
          <w:i w:val="0"/>
          <w:iCs w:val="0"/>
        </w:rPr>
        <w:t>For pipe without backfill or soil support (</w:t>
      </w:r>
      <w:r w:rsidR="002D3979" w:rsidRPr="00664683">
        <w:rPr>
          <w:rStyle w:val="Emphasis"/>
          <w:i w:val="0"/>
          <w:iCs w:val="0"/>
        </w:rPr>
        <w:t>i.e.,</w:t>
      </w:r>
      <w:r w:rsidRPr="00664683">
        <w:rPr>
          <w:rStyle w:val="Emphasis"/>
          <w:i w:val="0"/>
          <w:iCs w:val="0"/>
        </w:rPr>
        <w:t xml:space="preserve"> slip lines or above surface): N1 and N2 range within 0.08 to 0.10; and</w:t>
      </w:r>
    </w:p>
    <w:p w14:paraId="3BE3AB4E" w14:textId="77777777" w:rsidR="005A66F0" w:rsidRPr="00664683" w:rsidRDefault="005A66F0" w:rsidP="00342CA6">
      <w:pPr>
        <w:pStyle w:val="NTUanumbering"/>
        <w:rPr>
          <w:rStyle w:val="Emphasis"/>
          <w:i w:val="0"/>
          <w:iCs w:val="0"/>
        </w:rPr>
      </w:pPr>
      <w:r w:rsidRPr="00664683">
        <w:rPr>
          <w:rStyle w:val="Emphasis"/>
          <w:i w:val="0"/>
          <w:iCs w:val="0"/>
        </w:rPr>
        <w:t>There is no physical leakage.</w:t>
      </w:r>
    </w:p>
    <w:p w14:paraId="282FA0C9" w14:textId="77777777" w:rsidR="005A66F0" w:rsidRPr="00664683" w:rsidRDefault="005A66F0" w:rsidP="00342CA6">
      <w:pPr>
        <w:pStyle w:val="NTUanumbering"/>
        <w:rPr>
          <w:rStyle w:val="Emphasis"/>
          <w:i w:val="0"/>
          <w:iCs w:val="0"/>
        </w:rPr>
      </w:pPr>
      <w:r w:rsidRPr="00664683">
        <w:rPr>
          <w:rStyle w:val="Emphasis"/>
          <w:i w:val="0"/>
          <w:iCs w:val="0"/>
        </w:rPr>
        <w:t>There is no failure of any component, movement of permanent thrust block or temporary thrust restraint used for testing.</w:t>
      </w:r>
    </w:p>
    <w:p w14:paraId="46380381" w14:textId="77777777" w:rsidR="005A66F0" w:rsidRPr="00664683" w:rsidRDefault="005A66F0" w:rsidP="00342CA6">
      <w:pPr>
        <w:pStyle w:val="NTUanumbering"/>
      </w:pPr>
      <w:r w:rsidRPr="00664683">
        <w:rPr>
          <w:rStyle w:val="Emphasis"/>
          <w:i w:val="0"/>
          <w:iCs w:val="0"/>
        </w:rPr>
        <w:t>Should the</w:t>
      </w:r>
      <w:r w:rsidRPr="00664683">
        <w:t xml:space="preserve"> test fail, after the problem has been repaired the test shall be redone completely.</w:t>
      </w:r>
    </w:p>
    <w:p w14:paraId="6DEB4673" w14:textId="77777777" w:rsidR="005A66F0" w:rsidRPr="0013392E" w:rsidRDefault="005A66F0" w:rsidP="00A8698D">
      <w:pPr>
        <w:pStyle w:val="NTUMasterNormal"/>
        <w:rPr>
          <w:rStyle w:val="Strong"/>
        </w:rPr>
      </w:pPr>
      <w:r w:rsidRPr="0013392E">
        <w:rPr>
          <w:rStyle w:val="Strong"/>
        </w:rPr>
        <w:t>Interpretation of results:</w:t>
      </w:r>
    </w:p>
    <w:p w14:paraId="75FA9AC4" w14:textId="77777777" w:rsidR="005A66F0" w:rsidRDefault="005A66F0" w:rsidP="00342CA6">
      <w:pPr>
        <w:pStyle w:val="NTUanumbering"/>
        <w:numPr>
          <w:ilvl w:val="0"/>
          <w:numId w:val="64"/>
        </w:numPr>
      </w:pPr>
      <w:r>
        <w:t>For N below 0.04 there is a likelihood of air in the system</w:t>
      </w:r>
    </w:p>
    <w:p w14:paraId="2A104E1C" w14:textId="77777777" w:rsidR="005A66F0" w:rsidRDefault="005A66F0" w:rsidP="00342CA6">
      <w:pPr>
        <w:pStyle w:val="NTUanumbering"/>
        <w:numPr>
          <w:ilvl w:val="0"/>
          <w:numId w:val="64"/>
        </w:numPr>
      </w:pPr>
      <w:r>
        <w:t>For N is above 0.1 indicates a leakage</w:t>
      </w:r>
    </w:p>
    <w:p w14:paraId="4E915A38" w14:textId="34AB8322" w:rsidR="005A66F0" w:rsidRDefault="005A66F0" w:rsidP="00342CA6">
      <w:pPr>
        <w:pStyle w:val="NTUanumbering"/>
        <w:numPr>
          <w:ilvl w:val="0"/>
          <w:numId w:val="64"/>
        </w:numPr>
      </w:pPr>
      <w:r>
        <w:t>Where N is above or below the range for the backfill type</w:t>
      </w:r>
      <w:r w:rsidR="002D3979">
        <w:t>,</w:t>
      </w:r>
      <w:r>
        <w:t xml:space="preserve"> inspect the graph slope:</w:t>
      </w:r>
    </w:p>
    <w:p w14:paraId="393EEC36" w14:textId="0643373B" w:rsidR="005A66F0" w:rsidRDefault="005A66F0" w:rsidP="00342CA6">
      <w:pPr>
        <w:pStyle w:val="NTUiibullet"/>
        <w:numPr>
          <w:ilvl w:val="0"/>
          <w:numId w:val="65"/>
        </w:numPr>
      </w:pPr>
      <w:r>
        <w:lastRenderedPageBreak/>
        <w:t>Gradual slope is acceptable and N value may indicate a trench obstruction or small amount of air. Can be accepted</w:t>
      </w:r>
      <w:r w:rsidR="002D3979">
        <w:t>.</w:t>
      </w:r>
    </w:p>
    <w:p w14:paraId="3DF8B39A" w14:textId="0A5945AA" w:rsidR="005A66F0" w:rsidRDefault="005A66F0" w:rsidP="00342CA6">
      <w:pPr>
        <w:pStyle w:val="NTUiibullet"/>
      </w:pPr>
      <w:r>
        <w:t xml:space="preserve">An initial steep grade followed by a gradual slope indicates a pressure sensitive fitting or component that leaked under higher pressure but restored under lower pressure. Accept pipe but inspect </w:t>
      </w:r>
      <w:r w:rsidR="002D3979">
        <w:t>fittings.</w:t>
      </w:r>
    </w:p>
    <w:p w14:paraId="090EE893" w14:textId="77777777" w:rsidR="005A66F0" w:rsidRDefault="005A66F0" w:rsidP="00342CA6">
      <w:pPr>
        <w:pStyle w:val="NTUiibullet"/>
      </w:pPr>
      <w:r>
        <w:t>A steep change in gradient indicates a leak. The pipeline cannot be accepted.</w:t>
      </w:r>
    </w:p>
    <w:p w14:paraId="556CB783" w14:textId="5B8BE4E4" w:rsidR="005A66F0" w:rsidRDefault="005A66F0" w:rsidP="00AC1C3F">
      <w:pPr>
        <w:pStyle w:val="Heading3"/>
      </w:pPr>
      <w:bookmarkStart w:id="941" w:name="_Toc231982883"/>
      <w:r>
        <w:t>Pressure rebound test for PE up to DN 200</w:t>
      </w:r>
      <w:bookmarkEnd w:id="941"/>
    </w:p>
    <w:p w14:paraId="273DE4A7" w14:textId="77777777" w:rsidR="005A66F0" w:rsidRDefault="005A66F0" w:rsidP="00A8698D">
      <w:pPr>
        <w:pStyle w:val="NTUMasterNormal"/>
      </w:pPr>
      <w:r>
        <w:t>This test is applicable to PE and ABS pressure pipelines up to typically 250m length or shorter as to allow rapid pressure reduction when bleeding the system for the rebound test.</w:t>
      </w:r>
    </w:p>
    <w:p w14:paraId="0C799557" w14:textId="4B64BA1A" w:rsidR="005A66F0" w:rsidRDefault="005A66F0" w:rsidP="00A8698D">
      <w:pPr>
        <w:pStyle w:val="NTUMasterNormal"/>
      </w:pPr>
      <w:r>
        <w:t>The test rig shall be a recently calibrated pressure transducer, data logger, and check pressure gauge that has a dial of at least 100 mm diameter and a pressure range that places the specified test pressure (STP) (</w:t>
      </w:r>
      <w:r w:rsidRPr="00A403E9">
        <w:t>see</w:t>
      </w:r>
      <w:r w:rsidR="000D3941" w:rsidRPr="00A403E9">
        <w:t xml:space="preserve"> </w:t>
      </w:r>
      <w:r w:rsidR="00383AEA" w:rsidRPr="00A403E9">
        <w:t>S</w:t>
      </w:r>
      <w:r w:rsidR="000D3941" w:rsidRPr="00A403E9">
        <w:t xml:space="preserve">ection </w:t>
      </w:r>
      <w:r w:rsidR="000D3941" w:rsidRPr="00A403E9">
        <w:fldChar w:fldCharType="begin"/>
      </w:r>
      <w:r w:rsidR="000D3941" w:rsidRPr="00A403E9">
        <w:instrText xml:space="preserve"> REF _Ref141363734 \r \h </w:instrText>
      </w:r>
      <w:r w:rsidR="00383AEA">
        <w:instrText xml:space="preserve"> \* MERGEFORMAT </w:instrText>
      </w:r>
      <w:r w:rsidR="000D3941" w:rsidRPr="00A403E9">
        <w:fldChar w:fldCharType="separate"/>
      </w:r>
      <w:r w:rsidR="00290831">
        <w:t>19.4.5</w:t>
      </w:r>
      <w:r w:rsidR="000D3941" w:rsidRPr="00A403E9">
        <w:fldChar w:fldCharType="end"/>
      </w:r>
      <w:r>
        <w:t>) in the range 35% to 70% of the gauge’s full scale. The transducer and the check gauge shall read within ±5% of each other. If they do not agree within this tolerance, the equipment shall be recalibrated or replaced.</w:t>
      </w:r>
    </w:p>
    <w:p w14:paraId="2F62E6B3" w14:textId="0FD518D0" w:rsidR="005A66F0" w:rsidRPr="0013392E" w:rsidRDefault="005A66F0" w:rsidP="005A66F0">
      <w:pPr>
        <w:rPr>
          <w:rStyle w:val="Strong"/>
        </w:rPr>
      </w:pPr>
      <w:r w:rsidRPr="0013392E">
        <w:rPr>
          <w:rStyle w:val="Strong"/>
        </w:rPr>
        <w:t>Procedure:</w:t>
      </w:r>
    </w:p>
    <w:p w14:paraId="00392E6F" w14:textId="41A192AF" w:rsidR="005A66F0" w:rsidRPr="00D81C47" w:rsidRDefault="005A66F0" w:rsidP="00342CA6">
      <w:pPr>
        <w:pStyle w:val="NTUanumbering"/>
        <w:numPr>
          <w:ilvl w:val="0"/>
          <w:numId w:val="49"/>
        </w:numPr>
      </w:pPr>
      <w:r w:rsidRPr="00D81C47">
        <w:t>Prepare the pipeline in accordance with</w:t>
      </w:r>
      <w:r w:rsidR="000D3941">
        <w:t xml:space="preserve"> </w:t>
      </w:r>
      <w:r w:rsidR="00383AEA">
        <w:t>Section</w:t>
      </w:r>
      <w:r w:rsidR="000D3941">
        <w:fldChar w:fldCharType="begin"/>
      </w:r>
      <w:r w:rsidR="000D3941">
        <w:instrText xml:space="preserve"> REF _Ref141363760 \r \h </w:instrText>
      </w:r>
      <w:r w:rsidR="000D3941">
        <w:fldChar w:fldCharType="separate"/>
      </w:r>
      <w:r w:rsidR="00290831">
        <w:t>19.4.7</w:t>
      </w:r>
      <w:r w:rsidR="000D3941">
        <w:fldChar w:fldCharType="end"/>
      </w:r>
      <w:r w:rsidR="000D3941">
        <w:t>-</w:t>
      </w:r>
      <w:r w:rsidRPr="00D81C47">
        <w:t xml:space="preserve"> pre-test procedure.</w:t>
      </w:r>
    </w:p>
    <w:p w14:paraId="2CB6FDCA" w14:textId="77777777" w:rsidR="005A66F0" w:rsidRPr="00D81C47" w:rsidRDefault="005A66F0" w:rsidP="00342CA6">
      <w:pPr>
        <w:pStyle w:val="NTUanumbering"/>
        <w:numPr>
          <w:ilvl w:val="0"/>
          <w:numId w:val="49"/>
        </w:numPr>
      </w:pPr>
      <w:r w:rsidRPr="00D81C47">
        <w:t>Make sure that all air is expelled before commencing with the test and that no air is introduced into the section being tested.</w:t>
      </w:r>
    </w:p>
    <w:p w14:paraId="03330155" w14:textId="77777777" w:rsidR="005A66F0" w:rsidRPr="00D81C47" w:rsidRDefault="005A66F0" w:rsidP="00342CA6">
      <w:pPr>
        <w:pStyle w:val="NTUanumbering"/>
        <w:numPr>
          <w:ilvl w:val="0"/>
          <w:numId w:val="49"/>
        </w:numPr>
      </w:pPr>
      <w:r w:rsidRPr="00D81C47">
        <w:t>Maintain the STP for 30 minutes by additional pumping as required.</w:t>
      </w:r>
    </w:p>
    <w:p w14:paraId="56C6DEA9" w14:textId="77777777" w:rsidR="005A66F0" w:rsidRPr="00D81C47" w:rsidRDefault="005A66F0" w:rsidP="00342CA6">
      <w:pPr>
        <w:pStyle w:val="NTUanumbering"/>
        <w:numPr>
          <w:ilvl w:val="0"/>
          <w:numId w:val="49"/>
        </w:numPr>
      </w:pPr>
      <w:r w:rsidRPr="00D81C47">
        <w:t>Check for obvious leaks.</w:t>
      </w:r>
    </w:p>
    <w:p w14:paraId="2658EFDC" w14:textId="6D770029" w:rsidR="005A66F0" w:rsidRPr="00D81C47" w:rsidRDefault="005A66F0" w:rsidP="00342CA6">
      <w:pPr>
        <w:pStyle w:val="NTUanumbering"/>
        <w:numPr>
          <w:ilvl w:val="0"/>
          <w:numId w:val="49"/>
        </w:numPr>
      </w:pPr>
      <w:r w:rsidRPr="00D81C47">
        <w:t xml:space="preserve">After 30 minutes at the test pressure, reduce this pressure rapidly by bleeding water </w:t>
      </w:r>
      <w:r w:rsidR="002D3979" w:rsidRPr="00D81C47">
        <w:t>from the system (&lt;5min)</w:t>
      </w:r>
      <w:r w:rsidRPr="00D81C47">
        <w:t xml:space="preserve"> to a nominal pressure of 2bar at the test gauge.</w:t>
      </w:r>
    </w:p>
    <w:p w14:paraId="3CF69C12" w14:textId="77777777" w:rsidR="005A66F0" w:rsidRPr="00D81C47" w:rsidRDefault="005A66F0" w:rsidP="00342CA6">
      <w:pPr>
        <w:pStyle w:val="NTUanumbering"/>
        <w:numPr>
          <w:ilvl w:val="0"/>
          <w:numId w:val="49"/>
        </w:numPr>
      </w:pPr>
      <w:r w:rsidRPr="00D81C47">
        <w:t>Close the control valve and isolate the test section.</w:t>
      </w:r>
    </w:p>
    <w:p w14:paraId="5BCE2D83" w14:textId="77777777" w:rsidR="005A66F0" w:rsidRPr="00D81C47" w:rsidRDefault="005A66F0" w:rsidP="00342CA6">
      <w:pPr>
        <w:pStyle w:val="NTUanumbering"/>
        <w:numPr>
          <w:ilvl w:val="0"/>
          <w:numId w:val="49"/>
        </w:numPr>
      </w:pPr>
      <w:r w:rsidRPr="00D81C47">
        <w:t xml:space="preserve">Record pressure gauge readings at </w:t>
      </w:r>
      <w:proofErr w:type="gramStart"/>
      <w:r w:rsidRPr="00D81C47">
        <w:t>5 minute</w:t>
      </w:r>
      <w:proofErr w:type="gramEnd"/>
      <w:r w:rsidRPr="00D81C47">
        <w:t xml:space="preserve"> intervals for 1 hour after isolation.</w:t>
      </w:r>
    </w:p>
    <w:p w14:paraId="29DB73E4" w14:textId="77777777" w:rsidR="005A66F0" w:rsidRPr="00D81C47" w:rsidRDefault="005A66F0" w:rsidP="00342CA6">
      <w:pPr>
        <w:pStyle w:val="NTUanumbering"/>
        <w:numPr>
          <w:ilvl w:val="0"/>
          <w:numId w:val="49"/>
        </w:numPr>
      </w:pPr>
      <w:r w:rsidRPr="00D81C47">
        <w:t>The test length shall be acceptable if:</w:t>
      </w:r>
    </w:p>
    <w:p w14:paraId="62F9B017" w14:textId="77777777" w:rsidR="005A66F0" w:rsidRPr="00D81C47" w:rsidRDefault="005A66F0" w:rsidP="00342CA6">
      <w:pPr>
        <w:pStyle w:val="NTUanumbering"/>
        <w:numPr>
          <w:ilvl w:val="0"/>
          <w:numId w:val="49"/>
        </w:numPr>
      </w:pPr>
      <w:r w:rsidRPr="00D81C47">
        <w:t>There is no failure of any thrust block, pipe, and fitting, joint, or any other pipeline component.</w:t>
      </w:r>
    </w:p>
    <w:p w14:paraId="1FE56063" w14:textId="77777777" w:rsidR="005A66F0" w:rsidRPr="00D81C47" w:rsidRDefault="005A66F0" w:rsidP="00342CA6">
      <w:pPr>
        <w:pStyle w:val="NTUanumbering"/>
        <w:numPr>
          <w:ilvl w:val="0"/>
          <w:numId w:val="49"/>
        </w:numPr>
      </w:pPr>
      <w:r w:rsidRPr="00D81C47">
        <w:t>There is no physical leakage.</w:t>
      </w:r>
    </w:p>
    <w:p w14:paraId="3DAF7D5F" w14:textId="77777777" w:rsidR="005A66F0" w:rsidRPr="00D81C47" w:rsidRDefault="005A66F0" w:rsidP="00342CA6">
      <w:pPr>
        <w:pStyle w:val="NTUanumbering"/>
        <w:numPr>
          <w:ilvl w:val="0"/>
          <w:numId w:val="49"/>
        </w:numPr>
      </w:pPr>
      <w:r w:rsidRPr="00D81C47">
        <w:t xml:space="preserve">The pressure rises and then remains static or slightly increases during the </w:t>
      </w:r>
      <w:proofErr w:type="gramStart"/>
      <w:r w:rsidRPr="00D81C47">
        <w:t>1 hour</w:t>
      </w:r>
      <w:proofErr w:type="gramEnd"/>
      <w:r w:rsidRPr="00D81C47">
        <w:t xml:space="preserve"> period.</w:t>
      </w:r>
    </w:p>
    <w:p w14:paraId="10698353" w14:textId="12D5C5BB" w:rsidR="005A66F0" w:rsidRPr="00D81C47" w:rsidRDefault="005A66F0" w:rsidP="00342CA6">
      <w:pPr>
        <w:pStyle w:val="NTUanumbering"/>
        <w:numPr>
          <w:ilvl w:val="0"/>
          <w:numId w:val="49"/>
        </w:numPr>
      </w:pPr>
      <w:r w:rsidRPr="00D81C47">
        <w:t xml:space="preserve">This test may be reduced on approval from </w:t>
      </w:r>
      <w:r w:rsidR="002D3979" w:rsidRPr="00D81C47">
        <w:t>the</w:t>
      </w:r>
      <w:r w:rsidRPr="00D81C47">
        <w:t xml:space="preserve"> </w:t>
      </w:r>
      <w:r w:rsidR="00CB5D59">
        <w:t>WSE</w:t>
      </w:r>
      <w:r w:rsidRPr="00D81C47">
        <w:t xml:space="preserve"> to 30min in the rebound phase where there is an operational need to bring the pipe into service quickly.</w:t>
      </w:r>
    </w:p>
    <w:p w14:paraId="3ADFCA83" w14:textId="2E0F4E88" w:rsidR="005A66F0" w:rsidRPr="00D81C47" w:rsidRDefault="005A66F0" w:rsidP="00342CA6">
      <w:pPr>
        <w:pStyle w:val="NTUanumbering"/>
        <w:numPr>
          <w:ilvl w:val="0"/>
          <w:numId w:val="49"/>
        </w:numPr>
      </w:pPr>
      <w:r w:rsidRPr="00D81C47">
        <w:t xml:space="preserve">If the pressure does not </w:t>
      </w:r>
      <w:r w:rsidR="002D3979" w:rsidRPr="00D81C47">
        <w:t>rise or</w:t>
      </w:r>
      <w:r w:rsidRPr="00D81C47">
        <w:t xml:space="preserve"> falls after an initial rise the test is a </w:t>
      </w:r>
      <w:proofErr w:type="gramStart"/>
      <w:r w:rsidRPr="00D81C47">
        <w:t>fail</w:t>
      </w:r>
      <w:proofErr w:type="gramEnd"/>
      <w:r w:rsidRPr="00D81C47">
        <w:t>.</w:t>
      </w:r>
    </w:p>
    <w:p w14:paraId="3668E8BE" w14:textId="77777777" w:rsidR="005A66F0" w:rsidRPr="00D81C47" w:rsidRDefault="005A66F0" w:rsidP="00342CA6">
      <w:pPr>
        <w:pStyle w:val="NTUanumbering"/>
        <w:numPr>
          <w:ilvl w:val="0"/>
          <w:numId w:val="49"/>
        </w:numPr>
      </w:pPr>
      <w:r w:rsidRPr="00D81C47">
        <w:t>Should the test fail, after the problem has been repaired the test shall be redone completely.</w:t>
      </w:r>
    </w:p>
    <w:p w14:paraId="603F13BB" w14:textId="76478286" w:rsidR="005A66F0" w:rsidRDefault="005A66F0" w:rsidP="00AC1C3F">
      <w:pPr>
        <w:pStyle w:val="Heading3"/>
      </w:pPr>
      <w:bookmarkStart w:id="942" w:name="_Toc231982884"/>
      <w:r>
        <w:t>Visual test for small pressure pipelines</w:t>
      </w:r>
      <w:bookmarkEnd w:id="942"/>
    </w:p>
    <w:p w14:paraId="5AA76038" w14:textId="77777777" w:rsidR="005A66F0" w:rsidRDefault="005A66F0" w:rsidP="00A8698D">
      <w:pPr>
        <w:pStyle w:val="NTUMasterNormal"/>
      </w:pPr>
      <w:r>
        <w:t>This test is applicable for small pipelines of all materials, less than 20m in length, and pipelines without joints other than the end connections (such as coiled pipe).</w:t>
      </w:r>
    </w:p>
    <w:p w14:paraId="622332DC" w14:textId="77777777" w:rsidR="005A66F0" w:rsidRDefault="005A66F0" w:rsidP="00A8698D">
      <w:pPr>
        <w:pStyle w:val="NTUMasterNormal"/>
      </w:pPr>
      <w:r>
        <w:t>The procedure shall be as follows:</w:t>
      </w:r>
    </w:p>
    <w:p w14:paraId="7B631F0C" w14:textId="2C361759" w:rsidR="005A66F0" w:rsidRDefault="005A66F0" w:rsidP="00342CA6">
      <w:pPr>
        <w:pStyle w:val="NTUanumbering"/>
        <w:numPr>
          <w:ilvl w:val="0"/>
          <w:numId w:val="50"/>
        </w:numPr>
      </w:pPr>
      <w:r>
        <w:t>The test pressure (</w:t>
      </w:r>
      <w:r w:rsidRPr="00FE0F8E">
        <w:t xml:space="preserve">see </w:t>
      </w:r>
      <w:r w:rsidR="00496D41">
        <w:t>19.4.</w:t>
      </w:r>
      <w:r w:rsidR="00683D48">
        <w:t>5 &amp; 6</w:t>
      </w:r>
      <w:r>
        <w:t xml:space="preserve">) shall be </w:t>
      </w:r>
      <w:r w:rsidR="002D3979">
        <w:t>applied,</w:t>
      </w:r>
      <w:r>
        <w:t xml:space="preserve"> and the test section isolated by closing the high point air release valves and the pump feed valve.</w:t>
      </w:r>
    </w:p>
    <w:p w14:paraId="24AB1C9A" w14:textId="77777777" w:rsidR="005A66F0" w:rsidRDefault="005A66F0" w:rsidP="00342CA6">
      <w:pPr>
        <w:pStyle w:val="NTUanumbering"/>
        <w:numPr>
          <w:ilvl w:val="0"/>
          <w:numId w:val="50"/>
        </w:numPr>
      </w:pPr>
      <w:r>
        <w:t>The test section shall be visually inspected for leakage at all joints, especially bolted joints, all fittings, service connections, and ball valves.</w:t>
      </w:r>
    </w:p>
    <w:p w14:paraId="5375028E" w14:textId="77777777" w:rsidR="005A66F0" w:rsidRDefault="005A66F0" w:rsidP="00342CA6">
      <w:pPr>
        <w:pStyle w:val="NTUanumbering"/>
        <w:numPr>
          <w:ilvl w:val="0"/>
          <w:numId w:val="50"/>
        </w:numPr>
      </w:pPr>
      <w:r>
        <w:t>Pressure gauges shall be checked to ensure that pressure has not fallen significantly indicating an undetected leak.</w:t>
      </w:r>
    </w:p>
    <w:p w14:paraId="4AEFEDC8" w14:textId="322A78BD" w:rsidR="005A66F0" w:rsidRDefault="005A66F0" w:rsidP="00342CA6">
      <w:pPr>
        <w:pStyle w:val="NTUanumbering"/>
        <w:numPr>
          <w:ilvl w:val="0"/>
          <w:numId w:val="50"/>
        </w:numPr>
      </w:pPr>
      <w:r>
        <w:t xml:space="preserve">Any detected leak shall be </w:t>
      </w:r>
      <w:r w:rsidR="002D3979">
        <w:t>repaired,</w:t>
      </w:r>
      <w:r>
        <w:t xml:space="preserve"> and the section shall be retested.</w:t>
      </w:r>
    </w:p>
    <w:p w14:paraId="7181F695" w14:textId="77777777" w:rsidR="005A66F0" w:rsidRDefault="005A66F0" w:rsidP="00342CA6">
      <w:pPr>
        <w:pStyle w:val="NTUanumbering"/>
        <w:numPr>
          <w:ilvl w:val="0"/>
          <w:numId w:val="50"/>
        </w:numPr>
      </w:pPr>
      <w:r>
        <w:t xml:space="preserve">Where no leak is detected, high point air release valves shall be opened, the pipeline shall be depressurised to slowly drain the line into an approved </w:t>
      </w:r>
      <w:proofErr w:type="gramStart"/>
      <w:r>
        <w:t>waterway</w:t>
      </w:r>
      <w:proofErr w:type="gramEnd"/>
      <w:r>
        <w:t xml:space="preserve"> and all connection points shall be reinstated.</w:t>
      </w:r>
    </w:p>
    <w:p w14:paraId="4F296E8E" w14:textId="77777777" w:rsidR="005A66F0" w:rsidRDefault="005A66F0" w:rsidP="00342CA6">
      <w:pPr>
        <w:pStyle w:val="NTUanumbering"/>
        <w:numPr>
          <w:ilvl w:val="0"/>
          <w:numId w:val="50"/>
        </w:numPr>
      </w:pPr>
      <w:r>
        <w:t>The test length shall be acceptable where:</w:t>
      </w:r>
    </w:p>
    <w:p w14:paraId="5A0F00C6" w14:textId="77777777" w:rsidR="005A66F0" w:rsidRDefault="005A66F0" w:rsidP="00342CA6">
      <w:pPr>
        <w:pStyle w:val="NTUanumbering"/>
        <w:numPr>
          <w:ilvl w:val="0"/>
          <w:numId w:val="50"/>
        </w:numPr>
      </w:pPr>
      <w:r>
        <w:lastRenderedPageBreak/>
        <w:t>There is no failure of any thrust block, pipe, fitting, joint, or any other pipeline component.</w:t>
      </w:r>
    </w:p>
    <w:p w14:paraId="0C9D8C24" w14:textId="77777777" w:rsidR="005A66F0" w:rsidRDefault="005A66F0" w:rsidP="00342CA6">
      <w:pPr>
        <w:pStyle w:val="NTUanumbering"/>
        <w:numPr>
          <w:ilvl w:val="0"/>
          <w:numId w:val="50"/>
        </w:numPr>
      </w:pPr>
      <w:r>
        <w:t>There is no physical leakage.</w:t>
      </w:r>
    </w:p>
    <w:p w14:paraId="1315FD40" w14:textId="77777777" w:rsidR="005A66F0" w:rsidRDefault="005A66F0" w:rsidP="00342CA6">
      <w:pPr>
        <w:pStyle w:val="NTUanumbering"/>
        <w:numPr>
          <w:ilvl w:val="0"/>
          <w:numId w:val="50"/>
        </w:numPr>
      </w:pPr>
      <w:r>
        <w:t>There is no pressure loss indicative of a leak.</w:t>
      </w:r>
    </w:p>
    <w:p w14:paraId="4DA12E41" w14:textId="77777777" w:rsidR="005A66F0" w:rsidRDefault="005A66F0" w:rsidP="00342CA6">
      <w:pPr>
        <w:pStyle w:val="NTUanumbering"/>
        <w:numPr>
          <w:ilvl w:val="0"/>
          <w:numId w:val="50"/>
        </w:numPr>
      </w:pPr>
      <w:r>
        <w:t>Should the test fail, after the problem has been repaired the test shall be redone completely.</w:t>
      </w:r>
    </w:p>
    <w:p w14:paraId="144849E6" w14:textId="25CD4024" w:rsidR="005A66F0" w:rsidRDefault="005A66F0" w:rsidP="00AC1C3F">
      <w:pPr>
        <w:pStyle w:val="Heading3"/>
      </w:pPr>
      <w:bookmarkStart w:id="943" w:name="_Toc231982885"/>
      <w:r>
        <w:t>Hydrostatic pressure test for PE pressure pipelines</w:t>
      </w:r>
      <w:bookmarkEnd w:id="943"/>
    </w:p>
    <w:p w14:paraId="3D21F59D" w14:textId="171541FF" w:rsidR="005A66F0" w:rsidRPr="00664683" w:rsidRDefault="005A66F0" w:rsidP="00A8698D">
      <w:pPr>
        <w:pStyle w:val="NTUMasterNormal"/>
      </w:pPr>
      <w:r w:rsidRPr="00664683">
        <w:t xml:space="preserve">For pipe with high flexibility reaction, such as un-bedded pipe. This test is applicable for PE pipelines larger than DN200 and/or longer than 250m and as an alternative to the pressure decay test in </w:t>
      </w:r>
      <w:r w:rsidR="00683D48">
        <w:t>19.4.10</w:t>
      </w:r>
      <w:r w:rsidRPr="00664683">
        <w:t>). The test method shall be as described by ASTM F2164-13.</w:t>
      </w:r>
    </w:p>
    <w:p w14:paraId="5AD85C07" w14:textId="77777777" w:rsidR="005A66F0" w:rsidRPr="0013392E" w:rsidRDefault="005A66F0" w:rsidP="00A8698D">
      <w:pPr>
        <w:pStyle w:val="NTUMasterNormal"/>
        <w:rPr>
          <w:rStyle w:val="Strong"/>
        </w:rPr>
      </w:pPr>
      <w:r w:rsidRPr="0013392E">
        <w:rPr>
          <w:rStyle w:val="Strong"/>
        </w:rPr>
        <w:t>Procedure:</w:t>
      </w:r>
    </w:p>
    <w:p w14:paraId="394F6A23" w14:textId="19A19243" w:rsidR="005A66F0" w:rsidRDefault="005A66F0" w:rsidP="00342CA6">
      <w:pPr>
        <w:pStyle w:val="NTUanumbering"/>
        <w:numPr>
          <w:ilvl w:val="0"/>
          <w:numId w:val="51"/>
        </w:numPr>
      </w:pPr>
      <w:r>
        <w:t xml:space="preserve">The pipe to be tested shall be selected and prepared as per section </w:t>
      </w:r>
      <w:r w:rsidR="00683D48" w:rsidRPr="0020724F">
        <w:t>19.4.3</w:t>
      </w:r>
      <w:r w:rsidRPr="0020724F">
        <w:t xml:space="preserve"> to </w:t>
      </w:r>
      <w:r w:rsidR="00683D48" w:rsidRPr="0020724F">
        <w:t>7</w:t>
      </w:r>
      <w:r>
        <w:t>)</w:t>
      </w:r>
    </w:p>
    <w:p w14:paraId="36A78247" w14:textId="77777777" w:rsidR="005A66F0" w:rsidRDefault="005A66F0" w:rsidP="00342CA6">
      <w:pPr>
        <w:pStyle w:val="NTUanumbering"/>
        <w:numPr>
          <w:ilvl w:val="0"/>
          <w:numId w:val="51"/>
        </w:numPr>
      </w:pPr>
      <w:r>
        <w:t>Allow the test section and test liquid to equalise to common temperature</w:t>
      </w:r>
    </w:p>
    <w:p w14:paraId="533DB529" w14:textId="77777777" w:rsidR="005A66F0" w:rsidRDefault="005A66F0" w:rsidP="00342CA6">
      <w:pPr>
        <w:pStyle w:val="NTUanumbering"/>
        <w:numPr>
          <w:ilvl w:val="0"/>
          <w:numId w:val="51"/>
        </w:numPr>
      </w:pPr>
      <w:r>
        <w:t>Initial expansion – gradually increase pressure to the test pressure. If leakage occur or the test pressure cannot be reached the pipe must be repaired before proceeding with the test.</w:t>
      </w:r>
    </w:p>
    <w:p w14:paraId="015BB7CC" w14:textId="77777777" w:rsidR="005A66F0" w:rsidRDefault="005A66F0" w:rsidP="00342CA6">
      <w:pPr>
        <w:pStyle w:val="NTUanumbering"/>
        <w:numPr>
          <w:ilvl w:val="0"/>
          <w:numId w:val="51"/>
        </w:numPr>
      </w:pPr>
      <w:r>
        <w:t>Add make-up water as required to maintain the maximum test pressure for 4 hours.</w:t>
      </w:r>
    </w:p>
    <w:p w14:paraId="36A6AEAE" w14:textId="77777777" w:rsidR="005A66F0" w:rsidRDefault="005A66F0" w:rsidP="00342CA6">
      <w:pPr>
        <w:pStyle w:val="NTUanumbering"/>
        <w:numPr>
          <w:ilvl w:val="0"/>
          <w:numId w:val="51"/>
        </w:numPr>
      </w:pPr>
      <w:r>
        <w:t>Reduce the test pressure by 69 kPa and monitor for 1 hour – do not increase pressure or add make-up water.</w:t>
      </w:r>
    </w:p>
    <w:p w14:paraId="051DB03F" w14:textId="77777777" w:rsidR="005A66F0" w:rsidRPr="0013392E" w:rsidRDefault="005A66F0" w:rsidP="00A8698D">
      <w:pPr>
        <w:pStyle w:val="NTUMasterNormal"/>
        <w:rPr>
          <w:rStyle w:val="Strong"/>
        </w:rPr>
      </w:pPr>
      <w:r w:rsidRPr="0013392E">
        <w:rPr>
          <w:rStyle w:val="Strong"/>
        </w:rPr>
        <w:t>Acceptance:</w:t>
      </w:r>
    </w:p>
    <w:p w14:paraId="5EFF1A48" w14:textId="77777777" w:rsidR="005A66F0" w:rsidRDefault="005A66F0" w:rsidP="00342CA6">
      <w:pPr>
        <w:pStyle w:val="NTUanumbering"/>
        <w:numPr>
          <w:ilvl w:val="0"/>
          <w:numId w:val="51"/>
        </w:numPr>
      </w:pPr>
      <w:r>
        <w:t>There is no visible leakage.</w:t>
      </w:r>
    </w:p>
    <w:p w14:paraId="7BA01B3D" w14:textId="77777777" w:rsidR="005A66F0" w:rsidRDefault="005A66F0" w:rsidP="00342CA6">
      <w:pPr>
        <w:pStyle w:val="NTUanumbering"/>
        <w:numPr>
          <w:ilvl w:val="0"/>
          <w:numId w:val="51"/>
        </w:numPr>
      </w:pPr>
      <w:r>
        <w:t>The monitor period of 1 hour remains at steady pressure within 5% the reduced test pressure.</w:t>
      </w:r>
    </w:p>
    <w:p w14:paraId="69003BD1" w14:textId="77777777" w:rsidR="0080063C" w:rsidRPr="008E35DE" w:rsidRDefault="0080063C" w:rsidP="0080063C">
      <w:pPr>
        <w:pStyle w:val="Heading4"/>
      </w:pPr>
      <w:bookmarkStart w:id="944" w:name="_Toc141982710"/>
      <w:r w:rsidRPr="008E35DE">
        <w:t>WELD TESTING OF PE PIPES</w:t>
      </w:r>
      <w:bookmarkEnd w:id="944"/>
    </w:p>
    <w:p w14:paraId="49039FEF" w14:textId="77777777" w:rsidR="0080063C" w:rsidRDefault="0080063C" w:rsidP="0080063C">
      <w:pPr>
        <w:pStyle w:val="NTUMasterNormal"/>
      </w:pPr>
      <w:r w:rsidRPr="063D0B26">
        <w:rPr>
          <w:lang w:val="en-US"/>
        </w:rPr>
        <w:t xml:space="preserve">Ensure electrofusion and butt-welding are subject to the pre-qualification requirements of the WSA 01. </w:t>
      </w:r>
    </w:p>
    <w:p w14:paraId="2B1B79F4" w14:textId="77777777" w:rsidR="0080063C" w:rsidRDefault="0080063C" w:rsidP="0080063C">
      <w:pPr>
        <w:pStyle w:val="NTUMasterNormal"/>
      </w:pPr>
      <w:r w:rsidRPr="063D0B26">
        <w:rPr>
          <w:lang w:val="en-US"/>
        </w:rPr>
        <w:t>Demonstrate the ongoing quality of welds by the testing of sample welds.</w:t>
      </w:r>
    </w:p>
    <w:p w14:paraId="58224F38" w14:textId="77777777" w:rsidR="0080063C" w:rsidRDefault="0080063C" w:rsidP="0080063C">
      <w:pPr>
        <w:pStyle w:val="NTUMasterNormal"/>
      </w:pPr>
      <w:r w:rsidRPr="063D0B26">
        <w:rPr>
          <w:lang w:val="en-US"/>
        </w:rPr>
        <w:t xml:space="preserve">For reticulation </w:t>
      </w:r>
      <w:r>
        <w:rPr>
          <w:lang w:val="en-US"/>
        </w:rPr>
        <w:t>wastewater systems</w:t>
      </w:r>
      <w:r w:rsidRPr="063D0B26">
        <w:rPr>
          <w:lang w:val="en-US"/>
        </w:rPr>
        <w:t xml:space="preserve">, select at random one in 60 welds, or part thereof, for destructive testing. For branch and trunk </w:t>
      </w:r>
      <w:r>
        <w:rPr>
          <w:lang w:val="en-US"/>
        </w:rPr>
        <w:t>wastewater systems</w:t>
      </w:r>
      <w:r w:rsidRPr="063D0B26">
        <w:rPr>
          <w:lang w:val="en-US"/>
        </w:rPr>
        <w:t xml:space="preserve">, select at random one in 20 welds, or part thereof, for destructive testing. </w:t>
      </w:r>
    </w:p>
    <w:p w14:paraId="3745FF6C" w14:textId="77777777" w:rsidR="0080063C" w:rsidRDefault="0080063C" w:rsidP="0080063C">
      <w:pPr>
        <w:pStyle w:val="NTUMasterNormal"/>
      </w:pPr>
      <w:r w:rsidRPr="063D0B26">
        <w:rPr>
          <w:lang w:val="en-US"/>
        </w:rPr>
        <w:t>Remove all internal weld beads formed during butt-welding for visual examination by an approved bead removal tool.</w:t>
      </w:r>
    </w:p>
    <w:p w14:paraId="1364912D" w14:textId="77777777" w:rsidR="0080063C" w:rsidRPr="008E35DE" w:rsidRDefault="0080063C" w:rsidP="0080063C">
      <w:pPr>
        <w:pStyle w:val="Heading3"/>
        <w:ind w:left="851" w:hanging="851"/>
      </w:pPr>
      <w:bookmarkStart w:id="945" w:name="_Toc141982711"/>
      <w:bookmarkStart w:id="946" w:name="_Toc145868843"/>
      <w:bookmarkStart w:id="947" w:name="_Toc231982886"/>
      <w:r w:rsidRPr="008E35DE">
        <w:t>Electrical Works</w:t>
      </w:r>
      <w:bookmarkEnd w:id="945"/>
      <w:bookmarkEnd w:id="946"/>
      <w:bookmarkEnd w:id="947"/>
    </w:p>
    <w:p w14:paraId="14223501" w14:textId="77777777" w:rsidR="0080063C" w:rsidRDefault="0080063C" w:rsidP="0080063C">
      <w:pPr>
        <w:pStyle w:val="NTUMasterNormal"/>
      </w:pPr>
      <w:r w:rsidRPr="063D0B26">
        <w:rPr>
          <w:lang w:val="en-US"/>
        </w:rPr>
        <w:t xml:space="preserve">At the completion of the electrical installations, arrange for the Works to be inspected and tested as follows: </w:t>
      </w:r>
    </w:p>
    <w:p w14:paraId="7F58300A" w14:textId="77777777" w:rsidR="0080063C" w:rsidRDefault="0080063C" w:rsidP="002933D1">
      <w:pPr>
        <w:pStyle w:val="NTUanumbering"/>
        <w:numPr>
          <w:ilvl w:val="0"/>
          <w:numId w:val="148"/>
        </w:numPr>
      </w:pPr>
      <w:r w:rsidRPr="008B206D">
        <w:rPr>
          <w:lang w:val="en-US"/>
        </w:rPr>
        <w:t xml:space="preserve">Insulation resistance of consumer mains and motor cables, which shall be &gt;30 </w:t>
      </w:r>
      <w:proofErr w:type="spellStart"/>
      <w:r w:rsidRPr="008B206D">
        <w:rPr>
          <w:lang w:val="en-US"/>
        </w:rPr>
        <w:t>Mohm</w:t>
      </w:r>
      <w:proofErr w:type="spellEnd"/>
      <w:r w:rsidRPr="008B206D">
        <w:rPr>
          <w:lang w:val="en-US"/>
        </w:rPr>
        <w:t xml:space="preserve"> measured with a 1000 V insulation tester. </w:t>
      </w:r>
    </w:p>
    <w:p w14:paraId="7537F72D" w14:textId="77777777" w:rsidR="0080063C" w:rsidRDefault="0080063C" w:rsidP="002933D1">
      <w:pPr>
        <w:pStyle w:val="NTUanumbering"/>
        <w:numPr>
          <w:ilvl w:val="0"/>
          <w:numId w:val="148"/>
        </w:numPr>
      </w:pPr>
      <w:r w:rsidRPr="008E35DE">
        <w:rPr>
          <w:lang w:val="en-US"/>
        </w:rPr>
        <w:t xml:space="preserve">Insulation resistance of motors, which shall be &gt;100 </w:t>
      </w:r>
      <w:proofErr w:type="spellStart"/>
      <w:r w:rsidRPr="008E35DE">
        <w:rPr>
          <w:lang w:val="en-US"/>
        </w:rPr>
        <w:t>Mohm</w:t>
      </w:r>
      <w:proofErr w:type="spellEnd"/>
      <w:r w:rsidRPr="008E35DE">
        <w:rPr>
          <w:lang w:val="en-US"/>
        </w:rPr>
        <w:t xml:space="preserve"> measured with a 1000 V insulation tester. </w:t>
      </w:r>
    </w:p>
    <w:p w14:paraId="7F1269D0" w14:textId="77777777" w:rsidR="0080063C" w:rsidRDefault="0080063C" w:rsidP="002933D1">
      <w:pPr>
        <w:pStyle w:val="NTUanumbering"/>
        <w:numPr>
          <w:ilvl w:val="0"/>
          <w:numId w:val="148"/>
        </w:numPr>
      </w:pPr>
      <w:r w:rsidRPr="008E35DE">
        <w:rPr>
          <w:lang w:val="en-US"/>
        </w:rPr>
        <w:t xml:space="preserve">Phase rotation </w:t>
      </w:r>
      <w:proofErr w:type="gramStart"/>
      <w:r w:rsidRPr="008E35DE">
        <w:rPr>
          <w:lang w:val="en-US"/>
        </w:rPr>
        <w:t>check</w:t>
      </w:r>
      <w:proofErr w:type="gramEnd"/>
      <w:r w:rsidRPr="008E35DE">
        <w:rPr>
          <w:lang w:val="en-US"/>
        </w:rPr>
        <w:t xml:space="preserve"> on consumer mains, which shall be Red - White - Blue. </w:t>
      </w:r>
    </w:p>
    <w:p w14:paraId="00724322" w14:textId="77777777" w:rsidR="0080063C" w:rsidRDefault="0080063C" w:rsidP="002933D1">
      <w:pPr>
        <w:pStyle w:val="NTUanumbering"/>
        <w:numPr>
          <w:ilvl w:val="0"/>
          <w:numId w:val="148"/>
        </w:numPr>
      </w:pPr>
      <w:r w:rsidRPr="008E35DE">
        <w:rPr>
          <w:lang w:val="en-US"/>
        </w:rPr>
        <w:t xml:space="preserve">Check supply voltage phase to phase and phase to earth. Voltage variation between phases shall not exceed two percent (2%). </w:t>
      </w:r>
    </w:p>
    <w:p w14:paraId="3A86187D" w14:textId="77777777" w:rsidR="0080063C" w:rsidRDefault="0080063C" w:rsidP="002933D1">
      <w:pPr>
        <w:pStyle w:val="NTUanumbering"/>
        <w:numPr>
          <w:ilvl w:val="0"/>
          <w:numId w:val="148"/>
        </w:numPr>
      </w:pPr>
      <w:r w:rsidRPr="008E35DE">
        <w:rPr>
          <w:lang w:val="en-US"/>
        </w:rPr>
        <w:t xml:space="preserve">Test resistance of motor thermistors (if installed), with a high impedance multimeter, which shall be between 150 and 600 ohms. </w:t>
      </w:r>
    </w:p>
    <w:p w14:paraId="45664289" w14:textId="77777777" w:rsidR="0080063C" w:rsidRDefault="0080063C" w:rsidP="002933D1">
      <w:pPr>
        <w:pStyle w:val="NTUanumbering"/>
        <w:numPr>
          <w:ilvl w:val="0"/>
          <w:numId w:val="148"/>
        </w:numPr>
      </w:pPr>
      <w:r w:rsidRPr="008E35DE">
        <w:rPr>
          <w:lang w:val="en-US"/>
        </w:rPr>
        <w:t xml:space="preserve">Test seal failure probe with a high impedance multimeter. Probe resistance shall be greater than 40,000 ohms. </w:t>
      </w:r>
    </w:p>
    <w:p w14:paraId="7F135FE0" w14:textId="77777777" w:rsidR="0080063C" w:rsidRDefault="0080063C" w:rsidP="002933D1">
      <w:pPr>
        <w:pStyle w:val="NTUanumbering"/>
        <w:numPr>
          <w:ilvl w:val="0"/>
          <w:numId w:val="148"/>
        </w:numPr>
      </w:pPr>
      <w:r w:rsidRPr="008E35DE">
        <w:rPr>
          <w:lang w:val="en-US"/>
        </w:rPr>
        <w:t xml:space="preserve">Test the level sensor by simulating a water level between zero and full span value ensuring output current varies between 4 and 20 mA. Verify that level display readings correspond to actual liquid levels. </w:t>
      </w:r>
    </w:p>
    <w:p w14:paraId="255219F9" w14:textId="77777777" w:rsidR="0080063C" w:rsidRDefault="0080063C" w:rsidP="002933D1">
      <w:pPr>
        <w:pStyle w:val="NTUanumbering"/>
        <w:numPr>
          <w:ilvl w:val="0"/>
          <w:numId w:val="148"/>
        </w:numPr>
      </w:pPr>
      <w:r w:rsidRPr="008E35DE">
        <w:rPr>
          <w:lang w:val="en-US"/>
        </w:rPr>
        <w:t xml:space="preserve">Test operation of high-level float switch with a high impedance multimeter. Disconnect circuit from the telemetry module prior to testing. </w:t>
      </w:r>
    </w:p>
    <w:p w14:paraId="59BB3A33" w14:textId="77777777" w:rsidR="0080063C" w:rsidRDefault="0080063C" w:rsidP="002933D1">
      <w:pPr>
        <w:pStyle w:val="NTUanumbering"/>
        <w:numPr>
          <w:ilvl w:val="0"/>
          <w:numId w:val="148"/>
        </w:numPr>
      </w:pPr>
      <w:r w:rsidRPr="008E35DE">
        <w:rPr>
          <w:lang w:val="en-US"/>
        </w:rPr>
        <w:t>Measure earth resistance to ensure compliance with Supply Authority requirements.</w:t>
      </w:r>
    </w:p>
    <w:p w14:paraId="7EB4A112" w14:textId="77777777" w:rsidR="0080063C" w:rsidRDefault="0080063C" w:rsidP="002933D1">
      <w:pPr>
        <w:pStyle w:val="NTUanumbering"/>
        <w:numPr>
          <w:ilvl w:val="0"/>
          <w:numId w:val="148"/>
        </w:numPr>
      </w:pPr>
      <w:r w:rsidRPr="008E35DE">
        <w:rPr>
          <w:lang w:val="en-US"/>
        </w:rPr>
        <w:t>General inspection of the completed electrical installation for compliance with the Specification, Supply Authority, AS/NZS 3000 and other relevant regulations.</w:t>
      </w:r>
    </w:p>
    <w:p w14:paraId="5717AB75" w14:textId="77777777" w:rsidR="0080063C" w:rsidRPr="00A3444A" w:rsidRDefault="0080063C" w:rsidP="0080063C">
      <w:pPr>
        <w:pStyle w:val="Heading2"/>
        <w:ind w:left="578" w:hanging="578"/>
      </w:pPr>
      <w:bookmarkStart w:id="948" w:name="_Toc145868844"/>
      <w:bookmarkStart w:id="949" w:name="_Toc231982887"/>
      <w:r w:rsidRPr="00A3444A">
        <w:lastRenderedPageBreak/>
        <w:t>COMMISSIONING</w:t>
      </w:r>
      <w:bookmarkEnd w:id="948"/>
      <w:bookmarkEnd w:id="949"/>
    </w:p>
    <w:p w14:paraId="42199D97" w14:textId="77777777" w:rsidR="0080063C" w:rsidRPr="00A3444A" w:rsidRDefault="0080063C" w:rsidP="0080063C">
      <w:pPr>
        <w:pStyle w:val="Heading3"/>
        <w:ind w:left="851" w:hanging="851"/>
      </w:pPr>
      <w:bookmarkStart w:id="950" w:name="_Toc145868845"/>
      <w:bookmarkStart w:id="951" w:name="_Toc231982888"/>
      <w:r w:rsidRPr="00A3444A">
        <w:t>General</w:t>
      </w:r>
      <w:bookmarkEnd w:id="950"/>
      <w:bookmarkEnd w:id="951"/>
    </w:p>
    <w:p w14:paraId="6BBF8DE2" w14:textId="77777777" w:rsidR="0080063C" w:rsidRDefault="0080063C" w:rsidP="0080063C">
      <w:pPr>
        <w:pStyle w:val="NTUMasterNormal"/>
      </w:pPr>
      <w:r w:rsidRPr="063D0B26">
        <w:rPr>
          <w:lang w:val="en-US"/>
        </w:rPr>
        <w:t xml:space="preserve">Once the acceptance testing of the pressure main, inlet </w:t>
      </w:r>
      <w:r>
        <w:rPr>
          <w:lang w:val="en-US"/>
        </w:rPr>
        <w:t>wastewater systems</w:t>
      </w:r>
      <w:r w:rsidRPr="063D0B26">
        <w:rPr>
          <w:lang w:val="en-US"/>
        </w:rPr>
        <w:t xml:space="preserve"> and structures has been successfully completed it is necessary to run a series of operational tests on the system to confirm its operational performance. </w:t>
      </w:r>
    </w:p>
    <w:p w14:paraId="2EB303C0" w14:textId="77777777" w:rsidR="0080063C" w:rsidRDefault="0080063C" w:rsidP="0080063C">
      <w:pPr>
        <w:pStyle w:val="NTUMasterNormal"/>
      </w:pPr>
      <w:r w:rsidRPr="063D0B26">
        <w:rPr>
          <w:lang w:val="en-US"/>
        </w:rPr>
        <w:t>Provide all equipment, materials, water, and power supplies required to carry out the tests in accordance with the Commissioning Plan.</w:t>
      </w:r>
    </w:p>
    <w:p w14:paraId="24A39EEA" w14:textId="77777777" w:rsidR="0080063C" w:rsidRDefault="0080063C" w:rsidP="0080063C">
      <w:pPr>
        <w:pStyle w:val="NTUMasterNormal"/>
      </w:pPr>
      <w:r w:rsidRPr="063D0B26">
        <w:rPr>
          <w:lang w:val="en-US"/>
        </w:rPr>
        <w:t>Commission the pumping station and pressure main in accordance with the Commissioning Plan.</w:t>
      </w:r>
    </w:p>
    <w:p w14:paraId="34143965" w14:textId="77777777" w:rsidR="0080063C" w:rsidRDefault="0080063C" w:rsidP="0080063C">
      <w:pPr>
        <w:pStyle w:val="NTUMasterNormal"/>
      </w:pPr>
      <w:r>
        <w:rPr>
          <w:lang w:val="en-US"/>
        </w:rPr>
        <w:t>N</w:t>
      </w:r>
      <w:r w:rsidRPr="063D0B26">
        <w:rPr>
          <w:lang w:val="en-US"/>
        </w:rPr>
        <w:t>otes:</w:t>
      </w:r>
    </w:p>
    <w:p w14:paraId="06EAAEFD" w14:textId="77777777" w:rsidR="0080063C" w:rsidRDefault="0080063C" w:rsidP="0080063C">
      <w:pPr>
        <w:pStyle w:val="NTUMasterNormal"/>
      </w:pPr>
      <w:r w:rsidRPr="063D0B26">
        <w:rPr>
          <w:lang w:val="en-US"/>
        </w:rPr>
        <w:t xml:space="preserve">A </w:t>
      </w:r>
      <w:r w:rsidRPr="009C33FA">
        <w:rPr>
          <w:lang w:val="en-US"/>
        </w:rPr>
        <w:t xml:space="preserve">Commissioning Plan is an output of Concept Design modified at Detailed Design (Refer clause 1.1.6.4 Objectives of design and </w:t>
      </w:r>
      <w:r>
        <w:rPr>
          <w:lang w:val="en-US"/>
        </w:rPr>
        <w:t>clause 1.</w:t>
      </w:r>
      <w:r w:rsidRPr="009C33FA">
        <w:rPr>
          <w:lang w:val="en-US"/>
        </w:rPr>
        <w:t>3.1</w:t>
      </w:r>
      <w:r>
        <w:rPr>
          <w:lang w:val="en-US"/>
        </w:rPr>
        <w:t>5</w:t>
      </w:r>
      <w:r w:rsidRPr="009C33FA">
        <w:rPr>
          <w:lang w:val="en-US"/>
        </w:rPr>
        <w:t xml:space="preserve"> Commissioning Plan).</w:t>
      </w:r>
    </w:p>
    <w:p w14:paraId="7447C479" w14:textId="77777777" w:rsidR="0080063C" w:rsidRPr="00D7009A" w:rsidRDefault="0080063C" w:rsidP="0080063C">
      <w:pPr>
        <w:pStyle w:val="Heading3"/>
        <w:ind w:left="851" w:hanging="851"/>
      </w:pPr>
      <w:bookmarkStart w:id="952" w:name="_Toc141982715"/>
      <w:bookmarkStart w:id="953" w:name="_Toc145868846"/>
      <w:bookmarkStart w:id="954" w:name="_Toc231982889"/>
      <w:r w:rsidRPr="00D7009A">
        <w:t>Pumping Station</w:t>
      </w:r>
      <w:bookmarkEnd w:id="952"/>
      <w:bookmarkEnd w:id="953"/>
      <w:bookmarkEnd w:id="954"/>
    </w:p>
    <w:p w14:paraId="00494860" w14:textId="77777777" w:rsidR="0080063C" w:rsidRPr="00D7009A" w:rsidRDefault="0080063C" w:rsidP="0080063C">
      <w:pPr>
        <w:pStyle w:val="Heading4"/>
      </w:pPr>
      <w:bookmarkStart w:id="955" w:name="_Toc141982716"/>
      <w:r w:rsidRPr="00D7009A">
        <w:t>Requirements</w:t>
      </w:r>
      <w:bookmarkEnd w:id="955"/>
    </w:p>
    <w:p w14:paraId="166A4C71" w14:textId="77777777" w:rsidR="0080063C" w:rsidRDefault="0080063C" w:rsidP="0080063C">
      <w:pPr>
        <w:pStyle w:val="NTUMasterNormal"/>
      </w:pPr>
      <w:r w:rsidRPr="063D0B26">
        <w:rPr>
          <w:lang w:val="en-US"/>
        </w:rPr>
        <w:t xml:space="preserve">Test and/or inspect all products, materials, equipment, installation, and workmanship included in the Works covered by the Project Specification to prove compliance with the Specification requirements. </w:t>
      </w:r>
    </w:p>
    <w:p w14:paraId="07033C0F" w14:textId="77777777" w:rsidR="0080063C" w:rsidRPr="009C33FA" w:rsidRDefault="0080063C" w:rsidP="0080063C">
      <w:pPr>
        <w:pStyle w:val="NTUMasterNormal"/>
      </w:pPr>
      <w:r w:rsidRPr="063D0B26">
        <w:rPr>
          <w:lang w:val="en-US"/>
        </w:rPr>
        <w:t xml:space="preserve">Testing shall </w:t>
      </w:r>
      <w:r w:rsidRPr="009C33FA">
        <w:rPr>
          <w:lang w:val="en-US"/>
        </w:rPr>
        <w:t xml:space="preserve">include pre-commissioning, field testing and performance testing of each item of the whole installation. </w:t>
      </w:r>
    </w:p>
    <w:p w14:paraId="2223C55A" w14:textId="77777777" w:rsidR="0080063C" w:rsidRPr="009C33FA" w:rsidRDefault="0080063C" w:rsidP="0080063C">
      <w:pPr>
        <w:pStyle w:val="NTUMasterNormal"/>
      </w:pPr>
      <w:r w:rsidRPr="009C33FA">
        <w:rPr>
          <w:lang w:val="en-US"/>
        </w:rPr>
        <w:t>For a process map see Appendix 3.1 and clause 1.3.15 Commissioning Plan.</w:t>
      </w:r>
    </w:p>
    <w:p w14:paraId="5156D8AE" w14:textId="77777777" w:rsidR="0080063C" w:rsidRPr="009C33FA" w:rsidRDefault="0080063C" w:rsidP="0080063C">
      <w:pPr>
        <w:pStyle w:val="Heading4"/>
      </w:pPr>
      <w:bookmarkStart w:id="956" w:name="_Toc141982717"/>
      <w:r w:rsidRPr="009C33FA">
        <w:t>Pre-commissioning</w:t>
      </w:r>
      <w:bookmarkEnd w:id="956"/>
    </w:p>
    <w:p w14:paraId="0BC3661A" w14:textId="77777777" w:rsidR="0080063C" w:rsidRPr="009C33FA" w:rsidRDefault="0080063C" w:rsidP="0080063C">
      <w:pPr>
        <w:pStyle w:val="NTUMasterNormal"/>
      </w:pPr>
      <w:r w:rsidRPr="009C33FA">
        <w:rPr>
          <w:lang w:val="en-US"/>
        </w:rPr>
        <w:t xml:space="preserve">Conduct pre-commissioning in accordance with the pre-commissioning checklist in the Specification. </w:t>
      </w:r>
    </w:p>
    <w:p w14:paraId="6230B395" w14:textId="77777777" w:rsidR="0080063C" w:rsidRDefault="0080063C" w:rsidP="0080063C">
      <w:pPr>
        <w:pStyle w:val="NTUMasterNormal"/>
      </w:pPr>
      <w:r w:rsidRPr="009C33FA">
        <w:rPr>
          <w:lang w:val="en-US"/>
        </w:rPr>
        <w:t>The Contractor should ascertain what pre-commissioning activities the Entity</w:t>
      </w:r>
      <w:r w:rsidRPr="063D0B26">
        <w:rPr>
          <w:lang w:val="en-US"/>
        </w:rPr>
        <w:t xml:space="preserve"> and/or WSE</w:t>
      </w:r>
      <w:r>
        <w:rPr>
          <w:lang w:val="en-US"/>
        </w:rPr>
        <w:t xml:space="preserve"> </w:t>
      </w:r>
      <w:r w:rsidRPr="063D0B26">
        <w:rPr>
          <w:lang w:val="en-US"/>
        </w:rPr>
        <w:t xml:space="preserve">may wish to witness. </w:t>
      </w:r>
    </w:p>
    <w:p w14:paraId="0166478E" w14:textId="77777777" w:rsidR="0080063C" w:rsidRDefault="0080063C" w:rsidP="0080063C">
      <w:pPr>
        <w:pStyle w:val="NTUMasterNormal"/>
      </w:pPr>
      <w:r w:rsidRPr="063D0B26">
        <w:rPr>
          <w:lang w:val="en-US"/>
        </w:rPr>
        <w:t xml:space="preserve">As required, carry out pre-commissioning tests under the supervision and to the satisfaction of the </w:t>
      </w:r>
      <w:r>
        <w:rPr>
          <w:lang w:val="en-US"/>
        </w:rPr>
        <w:t xml:space="preserve">Entity </w:t>
      </w:r>
      <w:r w:rsidRPr="063D0B26">
        <w:rPr>
          <w:lang w:val="en-US"/>
        </w:rPr>
        <w:t xml:space="preserve">and record all results, observations, and comments on the appropriate pre-commissioning record sheet. </w:t>
      </w:r>
    </w:p>
    <w:p w14:paraId="4BD3BFB1" w14:textId="77777777" w:rsidR="0080063C" w:rsidRDefault="0080063C" w:rsidP="0080063C">
      <w:pPr>
        <w:pStyle w:val="NTUMasterNormal"/>
      </w:pPr>
      <w:r w:rsidRPr="063D0B26">
        <w:rPr>
          <w:lang w:val="en-US"/>
        </w:rPr>
        <w:t xml:space="preserve">As appropriate, submit one signed copy of each completed pre-commissioning record sheet countersigned by the </w:t>
      </w:r>
      <w:r>
        <w:rPr>
          <w:lang w:val="en-US"/>
        </w:rPr>
        <w:t>Entity</w:t>
      </w:r>
      <w:r w:rsidRPr="063D0B26">
        <w:rPr>
          <w:lang w:val="en-US"/>
        </w:rPr>
        <w:t xml:space="preserve"> or nominated representative who witnessed the test.</w:t>
      </w:r>
    </w:p>
    <w:p w14:paraId="156DD07B" w14:textId="77777777" w:rsidR="0080063C" w:rsidRPr="00D7009A" w:rsidRDefault="0080063C" w:rsidP="0080063C">
      <w:pPr>
        <w:pStyle w:val="Heading5"/>
        <w:ind w:left="851" w:hanging="851"/>
      </w:pPr>
      <w:bookmarkStart w:id="957" w:name="_Toc141982718"/>
      <w:r w:rsidRPr="00D7009A">
        <w:t>Commissioning</w:t>
      </w:r>
      <w:bookmarkEnd w:id="957"/>
    </w:p>
    <w:p w14:paraId="30E3C232" w14:textId="77777777" w:rsidR="0080063C" w:rsidRDefault="0080063C" w:rsidP="0080063C">
      <w:pPr>
        <w:pStyle w:val="NTUMasterNormal"/>
      </w:pPr>
      <w:r w:rsidRPr="063D0B26">
        <w:rPr>
          <w:lang w:val="en-US"/>
        </w:rPr>
        <w:t xml:space="preserve">Conduct commissioning in accordance with the commissioning schedule in the Specification. </w:t>
      </w:r>
    </w:p>
    <w:p w14:paraId="2C9DC4E4" w14:textId="77777777" w:rsidR="0080063C" w:rsidRDefault="0080063C" w:rsidP="0080063C">
      <w:pPr>
        <w:pStyle w:val="NTUMasterNormal"/>
      </w:pPr>
      <w:r w:rsidRPr="063D0B26">
        <w:rPr>
          <w:lang w:val="en-US"/>
        </w:rPr>
        <w:t xml:space="preserve">Throughout commissioning the Contractor shall be responsible for the test program. </w:t>
      </w:r>
    </w:p>
    <w:p w14:paraId="3B9738AB" w14:textId="77777777" w:rsidR="0080063C" w:rsidRDefault="0080063C" w:rsidP="0080063C">
      <w:pPr>
        <w:pStyle w:val="NTUMasterNormal"/>
      </w:pPr>
      <w:r w:rsidRPr="063D0B26">
        <w:rPr>
          <w:lang w:val="en-US"/>
        </w:rPr>
        <w:t>Provide continuous supervision by personnel experienced in the operation of the equipment and have qualified personnel in attendance to carry out all necessary adjustments and/or remedial work during the commissioning tests.</w:t>
      </w:r>
    </w:p>
    <w:p w14:paraId="3365C9CB" w14:textId="77777777" w:rsidR="0080063C" w:rsidRPr="00D7009A" w:rsidRDefault="0080063C" w:rsidP="0080063C">
      <w:pPr>
        <w:pStyle w:val="Heading5"/>
        <w:ind w:left="851" w:hanging="851"/>
      </w:pPr>
      <w:bookmarkStart w:id="958" w:name="_Toc141982719"/>
      <w:r w:rsidRPr="00D7009A">
        <w:t>Measurement of Works and Basis of Payment</w:t>
      </w:r>
      <w:bookmarkEnd w:id="958"/>
    </w:p>
    <w:p w14:paraId="62FB4A22" w14:textId="77777777" w:rsidR="0080063C" w:rsidRDefault="0080063C" w:rsidP="0080063C">
      <w:pPr>
        <w:pStyle w:val="NTUMasterNormal"/>
      </w:pPr>
      <w:r w:rsidRPr="063D0B26">
        <w:rPr>
          <w:lang w:val="en-US"/>
        </w:rPr>
        <w:t>All costs involved in commissioning the reticulation shall be included in the rates for the relevant item.</w:t>
      </w:r>
    </w:p>
    <w:p w14:paraId="5F4D6A46" w14:textId="77777777" w:rsidR="005649F2" w:rsidRPr="005649F2" w:rsidRDefault="005649F2" w:rsidP="005649F2">
      <w:pPr>
        <w:keepNext/>
        <w:numPr>
          <w:ilvl w:val="3"/>
          <w:numId w:val="4"/>
        </w:numPr>
        <w:spacing w:before="200" w:after="0" w:line="360" w:lineRule="auto"/>
        <w:outlineLvl w:val="3"/>
        <w:rPr>
          <w:b/>
          <w:color w:val="4F81BD"/>
          <w:szCs w:val="18"/>
        </w:rPr>
      </w:pPr>
      <w:bookmarkStart w:id="959" w:name="_Toc141982720"/>
      <w:r w:rsidRPr="005649F2">
        <w:rPr>
          <w:b/>
          <w:color w:val="4F81BD"/>
          <w:szCs w:val="18"/>
        </w:rPr>
        <w:t>Handover</w:t>
      </w:r>
      <w:bookmarkEnd w:id="959"/>
    </w:p>
    <w:p w14:paraId="37F2DE24" w14:textId="77777777" w:rsidR="005649F2" w:rsidRPr="005649F2" w:rsidRDefault="005649F2" w:rsidP="005649F2">
      <w:r w:rsidRPr="005649F2">
        <w:rPr>
          <w:lang w:val="en-US"/>
        </w:rPr>
        <w:t>Handover is when the system is accepted by the WSE as fit-for-purpose and subsequently put into operation by the Entity. It is also when all documentation is completed and supplied to the WSE by the contractor, and when all system defects are closed out.</w:t>
      </w:r>
    </w:p>
    <w:p w14:paraId="7B40D554" w14:textId="77777777" w:rsidR="005649F2" w:rsidRPr="005649F2" w:rsidRDefault="005649F2" w:rsidP="005649F2">
      <w:r w:rsidRPr="005649F2">
        <w:rPr>
          <w:lang w:val="en-US"/>
        </w:rPr>
        <w:t xml:space="preserve">Prepare schedules, finalize as built and operational documentation, and close out defects for acceptance by the Entity and prior to the Entity putting the system into service. </w:t>
      </w:r>
    </w:p>
    <w:p w14:paraId="0144F7F2" w14:textId="77777777" w:rsidR="005649F2" w:rsidRPr="005649F2" w:rsidRDefault="005649F2" w:rsidP="005649F2">
      <w:r w:rsidRPr="005649F2">
        <w:rPr>
          <w:lang w:val="en-US"/>
        </w:rPr>
        <w:t xml:space="preserve">These documents are required to satisfy the Entity that a properly recorded logical comprehensive test </w:t>
      </w:r>
      <w:proofErr w:type="spellStart"/>
      <w:r w:rsidRPr="005649F2">
        <w:rPr>
          <w:lang w:val="en-US"/>
        </w:rPr>
        <w:t>programme</w:t>
      </w:r>
      <w:proofErr w:type="spellEnd"/>
      <w:r w:rsidRPr="005649F2">
        <w:rPr>
          <w:lang w:val="en-US"/>
        </w:rPr>
        <w:t xml:space="preserve"> has been carried out and documented.</w:t>
      </w:r>
    </w:p>
    <w:p w14:paraId="3989503D" w14:textId="77777777" w:rsidR="00331D1A" w:rsidRDefault="00331D1A" w:rsidP="00342CA6">
      <w:pPr>
        <w:pStyle w:val="NTUanumbering"/>
      </w:pPr>
    </w:p>
    <w:p w14:paraId="47E6B902" w14:textId="4D49420B" w:rsidR="00F43ED5" w:rsidRDefault="00F43ED5" w:rsidP="0007722F">
      <w:pPr>
        <w:pStyle w:val="Heading1"/>
      </w:pPr>
      <w:bookmarkStart w:id="960" w:name="_Toc130973328"/>
      <w:bookmarkStart w:id="961" w:name="_Ref141343197"/>
      <w:bookmarkStart w:id="962" w:name="_Ref141346700"/>
      <w:bookmarkStart w:id="963" w:name="_Ref141363944"/>
      <w:bookmarkStart w:id="964" w:name="_Ref141365427"/>
      <w:bookmarkStart w:id="965" w:name="_Toc231982890"/>
      <w:r>
        <w:lastRenderedPageBreak/>
        <w:t>DISINFECTION</w:t>
      </w:r>
      <w:bookmarkEnd w:id="960"/>
      <w:bookmarkEnd w:id="961"/>
      <w:bookmarkEnd w:id="962"/>
      <w:bookmarkEnd w:id="963"/>
      <w:bookmarkEnd w:id="964"/>
      <w:bookmarkEnd w:id="965"/>
    </w:p>
    <w:p w14:paraId="79545664" w14:textId="051DF4DA" w:rsidR="00F43ED5" w:rsidRDefault="00F43ED5" w:rsidP="00FC0AA5">
      <w:pPr>
        <w:pStyle w:val="Heading2"/>
      </w:pPr>
      <w:bookmarkStart w:id="966" w:name="_Toc130973329"/>
      <w:bookmarkStart w:id="967" w:name="_Toc231982891"/>
      <w:r>
        <w:t>APPLICATION</w:t>
      </w:r>
      <w:bookmarkEnd w:id="966"/>
      <w:bookmarkEnd w:id="967"/>
    </w:p>
    <w:p w14:paraId="45457536" w14:textId="3C781EB2" w:rsidR="00735329" w:rsidRDefault="00735329" w:rsidP="00A8698D">
      <w:pPr>
        <w:pStyle w:val="NTUMasterNormal"/>
      </w:pPr>
      <w:r>
        <w:t xml:space="preserve">This section is based on Watercare’s Code of Practice for Distribution Systems </w:t>
      </w:r>
      <w:r w:rsidR="00F43ED5" w:rsidRPr="00F43ED5">
        <w:t xml:space="preserve">Disinfection </w:t>
      </w:r>
      <w:r>
        <w:t>of Water Systems CoP-04, V4, August 2022.  Some references are made to this document.</w:t>
      </w:r>
    </w:p>
    <w:p w14:paraId="4DDEF457" w14:textId="13B29687" w:rsidR="00F43ED5" w:rsidRPr="00F43ED5" w:rsidRDefault="00F43ED5" w:rsidP="00A8698D">
      <w:pPr>
        <w:pStyle w:val="NTUMasterNormal"/>
      </w:pPr>
      <w:r w:rsidRPr="00F43ED5">
        <w:t xml:space="preserve">Procedure for New Local Network Watermains (&lt;300mm in diameter) </w:t>
      </w:r>
    </w:p>
    <w:p w14:paraId="4EDD17E8" w14:textId="7CCE98BE" w:rsidR="002D3979" w:rsidRDefault="00F43ED5" w:rsidP="00A8698D">
      <w:pPr>
        <w:pStyle w:val="NTUMasterNormal"/>
      </w:pPr>
      <w:r>
        <w:t xml:space="preserve">Connecting a new local network watermain to the existing reticulation network is not permitted until all requirements in the following sections have been successfully completed and commissioning water </w:t>
      </w:r>
      <w:bookmarkStart w:id="968" w:name="_Hlk137792221"/>
      <w:r>
        <w:t>samples have</w:t>
      </w:r>
      <w:bookmarkEnd w:id="968"/>
      <w:r>
        <w:t xml:space="preserve"> been approved by a representative from the </w:t>
      </w:r>
      <w:r w:rsidR="00DB3B27">
        <w:t>Entity</w:t>
      </w:r>
      <w:r w:rsidRPr="00735329">
        <w:t>. All</w:t>
      </w:r>
      <w:r>
        <w:t xml:space="preserve"> disinfection results are to </w:t>
      </w:r>
      <w:r w:rsidR="00683D48">
        <w:t xml:space="preserve">be sent </w:t>
      </w:r>
      <w:r>
        <w:t xml:space="preserve">to the </w:t>
      </w:r>
      <w:r w:rsidR="00DB3B27">
        <w:t xml:space="preserve">Entity </w:t>
      </w:r>
      <w:r>
        <w:t xml:space="preserve">for assessment and approval. </w:t>
      </w:r>
    </w:p>
    <w:p w14:paraId="1696C482" w14:textId="1CC6B4C0" w:rsidR="00F43ED5" w:rsidRDefault="00F43ED5" w:rsidP="00A8698D">
      <w:pPr>
        <w:pStyle w:val="NTUMasterNormal"/>
      </w:pPr>
      <w:r>
        <w:t xml:space="preserve">Note: once disinfection results are approved by the </w:t>
      </w:r>
      <w:r w:rsidR="00DB3B27">
        <w:t>Entity</w:t>
      </w:r>
      <w:r>
        <w:t xml:space="preserve">, approval of connection into service is still not permitted until final sign off from </w:t>
      </w:r>
      <w:r w:rsidRPr="00735329">
        <w:t xml:space="preserve">the </w:t>
      </w:r>
      <w:r w:rsidRPr="00A403E9">
        <w:t>Service Delivery</w:t>
      </w:r>
      <w:r w:rsidRPr="00735329">
        <w:t xml:space="preserve"> representative</w:t>
      </w:r>
      <w:r>
        <w:t>.</w:t>
      </w:r>
    </w:p>
    <w:p w14:paraId="53108067" w14:textId="5E59B79C" w:rsidR="00F43ED5" w:rsidRDefault="00F43ED5" w:rsidP="00FC0AA5">
      <w:pPr>
        <w:pStyle w:val="Heading2"/>
      </w:pPr>
      <w:bookmarkStart w:id="969" w:name="_Toc231982892"/>
      <w:r>
        <w:t>C</w:t>
      </w:r>
      <w:r w:rsidR="00683D48">
        <w:t>LEANING</w:t>
      </w:r>
      <w:bookmarkEnd w:id="969"/>
    </w:p>
    <w:p w14:paraId="0F1A89F8" w14:textId="77777777" w:rsidR="00F43ED5" w:rsidRDefault="00F43ED5" w:rsidP="00A8698D">
      <w:pPr>
        <w:pStyle w:val="NTUMasterNormal"/>
      </w:pPr>
      <w:r>
        <w:t>The cleaning procedure for a new watermain is as follows:</w:t>
      </w:r>
    </w:p>
    <w:p w14:paraId="0DC9240D" w14:textId="4D219BFA" w:rsidR="00F43ED5" w:rsidRPr="00683D48" w:rsidRDefault="00F43ED5" w:rsidP="00342CA6">
      <w:pPr>
        <w:pStyle w:val="NTUanumbering"/>
        <w:numPr>
          <w:ilvl w:val="0"/>
          <w:numId w:val="52"/>
        </w:numPr>
      </w:pPr>
      <w:r>
        <w:t xml:space="preserve">Confirm that the new pipe is clear of all foreign matter and clean; and verified by the Engineer </w:t>
      </w:r>
      <w:r w:rsidR="00683D48">
        <w:t>a</w:t>
      </w:r>
      <w:r>
        <w:t>ppropriate methods include using dedicated wa</w:t>
      </w:r>
      <w:r w:rsidRPr="00683D48">
        <w:t>ter (disinfected) equipment, pigging or visual inspection</w:t>
      </w:r>
    </w:p>
    <w:p w14:paraId="49587609" w14:textId="72E8970A" w:rsidR="00F43ED5" w:rsidRPr="00A403E9" w:rsidRDefault="00F43ED5" w:rsidP="00342CA6">
      <w:pPr>
        <w:pStyle w:val="NTUanumbering"/>
        <w:numPr>
          <w:ilvl w:val="0"/>
          <w:numId w:val="52"/>
        </w:numPr>
      </w:pPr>
      <w:r w:rsidRPr="00683D48">
        <w:t>Thoroughly</w:t>
      </w:r>
      <w:r>
        <w:t xml:space="preserve"> clean and disinfect existing connecting pipework/fittings as </w:t>
      </w:r>
      <w:r w:rsidR="00DB3B27">
        <w:t>herein</w:t>
      </w:r>
    </w:p>
    <w:p w14:paraId="62522972" w14:textId="17C8E859" w:rsidR="00F43ED5" w:rsidRDefault="00F43ED5" w:rsidP="00342CA6">
      <w:pPr>
        <w:pStyle w:val="NTUiibullet"/>
        <w:numPr>
          <w:ilvl w:val="0"/>
          <w:numId w:val="67"/>
        </w:numPr>
      </w:pPr>
      <w:r w:rsidRPr="00F43ED5">
        <w:t>Any new fittings to be installed shall be kept clear of the surrounding trench material and when unwrapped placed on a clean surface (</w:t>
      </w:r>
      <w:r w:rsidR="002D3979" w:rsidRPr="00F43ED5">
        <w:t>e.g.,</w:t>
      </w:r>
      <w:r w:rsidRPr="00F43ED5">
        <w:t xml:space="preserve"> impervious plastic sheet) until installed.</w:t>
      </w:r>
    </w:p>
    <w:p w14:paraId="5F604E82" w14:textId="0325446D" w:rsidR="00F43ED5" w:rsidRDefault="00683D48" w:rsidP="00342CA6">
      <w:pPr>
        <w:pStyle w:val="NTUiibullet"/>
      </w:pPr>
      <w:r>
        <w:t>Spray all surfaces of fittings and wipe the interior of open ends of the new and existing watermains with a minimum 1% sodium hypochlorite solution</w:t>
      </w:r>
      <w:r w:rsidR="00735329">
        <w:t xml:space="preserve"> spray</w:t>
      </w:r>
      <w:r>
        <w:t xml:space="preserve"> (refer </w:t>
      </w:r>
      <w:r w:rsidRPr="00383AEA">
        <w:t xml:space="preserve">to </w:t>
      </w:r>
      <w:r w:rsidR="00383AEA" w:rsidRPr="00A403E9">
        <w:t>S</w:t>
      </w:r>
      <w:r w:rsidRPr="00A403E9">
        <w:t>ection</w:t>
      </w:r>
      <w:r w:rsidR="000D3941" w:rsidRPr="00A403E9">
        <w:t xml:space="preserve"> </w:t>
      </w:r>
      <w:r w:rsidR="000D3941" w:rsidRPr="00A403E9">
        <w:fldChar w:fldCharType="begin"/>
      </w:r>
      <w:r w:rsidR="000D3941" w:rsidRPr="00A403E9">
        <w:instrText xml:space="preserve"> REF _Ref141363925 \r \h </w:instrText>
      </w:r>
      <w:r w:rsidR="00383AEA">
        <w:instrText xml:space="preserve"> \* MERGEFORMAT </w:instrText>
      </w:r>
      <w:r w:rsidR="000D3941" w:rsidRPr="00A403E9">
        <w:fldChar w:fldCharType="separate"/>
      </w:r>
      <w:r w:rsidR="00290831">
        <w:t>20.3</w:t>
      </w:r>
      <w:r w:rsidR="000D3941" w:rsidRPr="00A403E9">
        <w:fldChar w:fldCharType="end"/>
      </w:r>
      <w:r>
        <w:t>).</w:t>
      </w:r>
    </w:p>
    <w:p w14:paraId="5EBB3CBE" w14:textId="069538B0" w:rsidR="00F43ED5" w:rsidRDefault="00F43ED5" w:rsidP="00342CA6">
      <w:pPr>
        <w:pStyle w:val="NTUanumbering"/>
        <w:numPr>
          <w:ilvl w:val="0"/>
          <w:numId w:val="52"/>
        </w:numPr>
      </w:pPr>
      <w:r>
        <w:t>Flush the new water</w:t>
      </w:r>
      <w:r w:rsidR="002D3979">
        <w:t xml:space="preserve"> </w:t>
      </w:r>
      <w:r>
        <w:t>main</w:t>
      </w:r>
    </w:p>
    <w:p w14:paraId="7C5D0DEF" w14:textId="77777777" w:rsidR="00F43ED5" w:rsidRDefault="00F43ED5" w:rsidP="00342CA6">
      <w:pPr>
        <w:pStyle w:val="NTUiibullet"/>
        <w:numPr>
          <w:ilvl w:val="0"/>
          <w:numId w:val="66"/>
        </w:numPr>
      </w:pPr>
      <w:r>
        <w:t>Potable water must be used - a separate supply such as a water tanker is required</w:t>
      </w:r>
    </w:p>
    <w:p w14:paraId="475AEA90" w14:textId="77777777" w:rsidR="00F43ED5" w:rsidRDefault="00F43ED5" w:rsidP="00342CA6">
      <w:pPr>
        <w:pStyle w:val="NTUiibullet"/>
      </w:pPr>
      <w:r>
        <w:t>The volume of flushing water used must be equivalent to at least three pipe volumes</w:t>
      </w:r>
    </w:p>
    <w:p w14:paraId="4EC171B1" w14:textId="577FE052" w:rsidR="00F43ED5" w:rsidRDefault="00F43ED5" w:rsidP="00342CA6">
      <w:pPr>
        <w:pStyle w:val="NTUiibullet"/>
      </w:pPr>
      <w:r>
        <w:t>The isolated water</w:t>
      </w:r>
      <w:r w:rsidR="002D3979">
        <w:t xml:space="preserve"> </w:t>
      </w:r>
      <w:r>
        <w:t>main shall be thoroughly flushed in sections through installed hydrants or fittings using sufficient flow velocity to remove all foreign matter. See Appendix B for calculations on required flow velocity.</w:t>
      </w:r>
    </w:p>
    <w:p w14:paraId="4733A123" w14:textId="02026B9D" w:rsidR="00F43ED5" w:rsidRDefault="00F43ED5" w:rsidP="00342CA6">
      <w:pPr>
        <w:pStyle w:val="NTUiibullet"/>
      </w:pPr>
      <w:r>
        <w:t xml:space="preserve">The flow of water shall be from one direction at a time and, depending on the position of the flushing point(s) used, flushing may be required to alternate between opposite directions to ensure </w:t>
      </w:r>
      <w:proofErr w:type="gramStart"/>
      <w:r>
        <w:t>all of</w:t>
      </w:r>
      <w:proofErr w:type="gramEnd"/>
      <w:r>
        <w:t xml:space="preserve"> the water is completely flushed out of the water</w:t>
      </w:r>
      <w:r w:rsidR="002D3979">
        <w:t xml:space="preserve"> </w:t>
      </w:r>
      <w:r>
        <w:t>main</w:t>
      </w:r>
    </w:p>
    <w:p w14:paraId="44749925" w14:textId="7862F4F5" w:rsidR="00F43ED5" w:rsidRDefault="00F43ED5" w:rsidP="00342CA6">
      <w:pPr>
        <w:pStyle w:val="NTUiibullet"/>
      </w:pPr>
      <w:r>
        <w:t xml:space="preserve">Flushing guidelines are provided </w:t>
      </w:r>
      <w:r w:rsidRPr="00A403E9">
        <w:t xml:space="preserve">in </w:t>
      </w:r>
      <w:r w:rsidR="000D2728" w:rsidRPr="00A403E9">
        <w:fldChar w:fldCharType="begin"/>
      </w:r>
      <w:r w:rsidR="000D2728" w:rsidRPr="00A403E9">
        <w:instrText xml:space="preserve"> REF _Ref141363972 \h </w:instrText>
      </w:r>
      <w:r w:rsidR="000D2728">
        <w:instrText xml:space="preserve"> \* MERGEFORMAT </w:instrText>
      </w:r>
      <w:r w:rsidR="000D2728" w:rsidRPr="00A403E9">
        <w:fldChar w:fldCharType="separate"/>
      </w:r>
      <w:r w:rsidR="00290831" w:rsidRPr="00290831">
        <w:t xml:space="preserve">Table </w:t>
      </w:r>
      <w:r w:rsidR="00290831" w:rsidRPr="00290831">
        <w:rPr>
          <w:noProof/>
        </w:rPr>
        <w:t>20</w:t>
      </w:r>
      <w:r w:rsidR="00290831" w:rsidRPr="00290831">
        <w:rPr>
          <w:noProof/>
        </w:rPr>
        <w:noBreakHyphen/>
        <w:t>1</w:t>
      </w:r>
      <w:r w:rsidR="000D2728" w:rsidRPr="00A403E9">
        <w:fldChar w:fldCharType="end"/>
      </w:r>
    </w:p>
    <w:p w14:paraId="43D0C416" w14:textId="7DFFB811" w:rsidR="00F43ED5" w:rsidRDefault="00F43ED5" w:rsidP="00342CA6">
      <w:pPr>
        <w:pStyle w:val="NTUanumbering"/>
        <w:numPr>
          <w:ilvl w:val="0"/>
          <w:numId w:val="52"/>
        </w:numPr>
      </w:pPr>
      <w:r>
        <w:t xml:space="preserve">Proceed with the disinfection procedure as outlined below </w:t>
      </w:r>
      <w:r w:rsidRPr="00A403E9">
        <w:t xml:space="preserve">in </w:t>
      </w:r>
      <w:r w:rsidR="00383AEA" w:rsidRPr="00A403E9">
        <w:t>S</w:t>
      </w:r>
      <w:r w:rsidRPr="00A403E9">
        <w:t xml:space="preserve">ection </w:t>
      </w:r>
      <w:r w:rsidR="000D3941" w:rsidRPr="00A403E9">
        <w:fldChar w:fldCharType="begin"/>
      </w:r>
      <w:r w:rsidR="000D3941" w:rsidRPr="00A403E9">
        <w:instrText xml:space="preserve"> REF _Ref141363944 \r \h </w:instrText>
      </w:r>
      <w:r w:rsidR="00383AEA">
        <w:instrText xml:space="preserve"> \* MERGEFORMAT </w:instrText>
      </w:r>
      <w:r w:rsidR="000D3941" w:rsidRPr="00A403E9">
        <w:fldChar w:fldCharType="separate"/>
      </w:r>
      <w:r w:rsidR="00290831">
        <w:t>20</w:t>
      </w:r>
      <w:r w:rsidR="000D3941" w:rsidRPr="00A403E9">
        <w:fldChar w:fldCharType="end"/>
      </w:r>
    </w:p>
    <w:p w14:paraId="34094AB1" w14:textId="29B9A8DA" w:rsidR="00E03615" w:rsidRPr="00E03615" w:rsidRDefault="00E03615" w:rsidP="00A8698D">
      <w:pPr>
        <w:pStyle w:val="NTUMasterNormal"/>
      </w:pPr>
      <w:r w:rsidRPr="00E03615">
        <w:t>Flushing time guidelines in minutes for new works prior to disinfection are outlines in the table below.</w:t>
      </w:r>
    </w:p>
    <w:tbl>
      <w:tblPr>
        <w:tblStyle w:val="1"/>
        <w:tblW w:w="4135" w:type="pct"/>
        <w:tblInd w:w="846"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024"/>
        <w:gridCol w:w="1324"/>
        <w:gridCol w:w="1326"/>
        <w:gridCol w:w="1326"/>
        <w:gridCol w:w="1326"/>
        <w:gridCol w:w="1330"/>
      </w:tblGrid>
      <w:tr w:rsidR="00E03615" w14:paraId="2751D247" w14:textId="77777777" w:rsidTr="00F52506">
        <w:trPr>
          <w:cantSplit/>
          <w:trHeight w:val="271"/>
          <w:tblHeader/>
        </w:trPr>
        <w:tc>
          <w:tcPr>
            <w:tcW w:w="5000" w:type="pct"/>
            <w:gridSpan w:val="6"/>
            <w:tcBorders>
              <w:top w:val="nil"/>
              <w:left w:val="nil"/>
              <w:right w:val="nil"/>
            </w:tcBorders>
          </w:tcPr>
          <w:p w14:paraId="3C51C07A" w14:textId="47D22D78" w:rsidR="00E03615" w:rsidRPr="0064249A" w:rsidRDefault="00E03615" w:rsidP="003667D2">
            <w:pPr>
              <w:pStyle w:val="NTUtabletextBold"/>
              <w:ind w:left="-109"/>
            </w:pPr>
            <w:bookmarkStart w:id="970" w:name="_Ref141363972"/>
            <w:r w:rsidRPr="00372A28">
              <w:rPr>
                <w:b/>
                <w:bCs w:val="0"/>
                <w:color w:val="auto"/>
              </w:rPr>
              <w:lastRenderedPageBreak/>
              <w:t xml:space="preserve">Table </w:t>
            </w:r>
            <w:r w:rsidRPr="00372A28">
              <w:rPr>
                <w:bCs w:val="0"/>
                <w:i/>
                <w:iCs/>
                <w:color w:val="auto"/>
              </w:rPr>
              <w:fldChar w:fldCharType="begin"/>
            </w:r>
            <w:r w:rsidRPr="00372A28">
              <w:rPr>
                <w:b/>
                <w:bCs w:val="0"/>
                <w:color w:val="auto"/>
              </w:rPr>
              <w:instrText xml:space="preserve"> STYLEREF 1 \s </w:instrText>
            </w:r>
            <w:r w:rsidRPr="00372A28">
              <w:rPr>
                <w:bCs w:val="0"/>
                <w:i/>
                <w:iCs/>
                <w:color w:val="auto"/>
              </w:rPr>
              <w:fldChar w:fldCharType="separate"/>
            </w:r>
            <w:r w:rsidR="00290831">
              <w:rPr>
                <w:b/>
                <w:bCs w:val="0"/>
                <w:noProof/>
                <w:color w:val="auto"/>
              </w:rPr>
              <w:t>20</w:t>
            </w:r>
            <w:r w:rsidRPr="00372A28">
              <w:rPr>
                <w:bCs w:val="0"/>
                <w:i/>
                <w:iCs/>
                <w:color w:val="auto"/>
              </w:rPr>
              <w:fldChar w:fldCharType="end"/>
            </w:r>
            <w:r w:rsidRPr="00372A28">
              <w:rPr>
                <w:b/>
                <w:bCs w:val="0"/>
                <w:color w:val="auto"/>
              </w:rPr>
              <w:noBreakHyphen/>
            </w:r>
            <w:r w:rsidRPr="00372A28">
              <w:rPr>
                <w:bCs w:val="0"/>
                <w:i/>
                <w:iCs/>
                <w:color w:val="auto"/>
              </w:rPr>
              <w:fldChar w:fldCharType="begin"/>
            </w:r>
            <w:r w:rsidRPr="00372A28">
              <w:rPr>
                <w:b/>
                <w:bCs w:val="0"/>
                <w:color w:val="auto"/>
              </w:rPr>
              <w:instrText xml:space="preserve"> SEQ Table \* ARABIC \s 1 </w:instrText>
            </w:r>
            <w:r w:rsidRPr="00372A28">
              <w:rPr>
                <w:bCs w:val="0"/>
                <w:i/>
                <w:iCs/>
                <w:color w:val="auto"/>
              </w:rPr>
              <w:fldChar w:fldCharType="separate"/>
            </w:r>
            <w:r w:rsidR="00290831">
              <w:rPr>
                <w:b/>
                <w:bCs w:val="0"/>
                <w:noProof/>
                <w:color w:val="auto"/>
              </w:rPr>
              <w:t>1</w:t>
            </w:r>
            <w:r w:rsidRPr="00372A28">
              <w:rPr>
                <w:bCs w:val="0"/>
                <w:i/>
                <w:iCs/>
                <w:color w:val="auto"/>
              </w:rPr>
              <w:fldChar w:fldCharType="end"/>
            </w:r>
            <w:bookmarkEnd w:id="970"/>
            <w:r w:rsidRPr="00372A28">
              <w:rPr>
                <w:b/>
                <w:bCs w:val="0"/>
                <w:color w:val="auto"/>
              </w:rPr>
              <w:t xml:space="preserve"> – Time in minutes to flush at 20 L/s</w:t>
            </w:r>
          </w:p>
        </w:tc>
      </w:tr>
      <w:tr w:rsidR="00E03615" w14:paraId="609A16F1" w14:textId="77777777" w:rsidTr="00F52506">
        <w:trPr>
          <w:cantSplit/>
          <w:trHeight w:val="81"/>
          <w:tblHeader/>
        </w:trPr>
        <w:tc>
          <w:tcPr>
            <w:tcW w:w="1169" w:type="pct"/>
            <w:vMerge w:val="restart"/>
            <w:shd w:val="clear" w:color="auto" w:fill="0070C0"/>
            <w:tcMar>
              <w:top w:w="85" w:type="dxa"/>
              <w:left w:w="85" w:type="dxa"/>
              <w:bottom w:w="85" w:type="dxa"/>
              <w:right w:w="85" w:type="dxa"/>
            </w:tcMar>
          </w:tcPr>
          <w:p w14:paraId="338966DB" w14:textId="77777777" w:rsidR="00F52506" w:rsidRPr="000D0D58" w:rsidRDefault="00E03615" w:rsidP="000D0D58">
            <w:pPr>
              <w:pStyle w:val="NTUtabletext"/>
              <w:rPr>
                <w:color w:val="FFFFFF" w:themeColor="background1"/>
              </w:rPr>
            </w:pPr>
            <w:r w:rsidRPr="000D0D58">
              <w:rPr>
                <w:color w:val="FFFFFF" w:themeColor="background1"/>
              </w:rPr>
              <w:t>Pipe Diameter</w:t>
            </w:r>
          </w:p>
          <w:p w14:paraId="08FCABFD" w14:textId="393BA03A" w:rsidR="00E03615" w:rsidRPr="000D0D58" w:rsidRDefault="00E03615" w:rsidP="000D0D58">
            <w:pPr>
              <w:pStyle w:val="NTUtabletext"/>
              <w:rPr>
                <w:color w:val="FFFFFF" w:themeColor="background1"/>
              </w:rPr>
            </w:pPr>
            <w:r w:rsidRPr="000D0D58">
              <w:rPr>
                <w:color w:val="FFFFFF" w:themeColor="background1"/>
              </w:rPr>
              <w:t>(mm)</w:t>
            </w:r>
          </w:p>
        </w:tc>
        <w:tc>
          <w:tcPr>
            <w:tcW w:w="765" w:type="pct"/>
            <w:vMerge w:val="restart"/>
            <w:shd w:val="clear" w:color="auto" w:fill="0070C0"/>
            <w:tcMar>
              <w:top w:w="85" w:type="dxa"/>
              <w:left w:w="85" w:type="dxa"/>
              <w:bottom w:w="85" w:type="dxa"/>
              <w:right w:w="85" w:type="dxa"/>
            </w:tcMar>
          </w:tcPr>
          <w:p w14:paraId="605EB33E" w14:textId="19EEC699" w:rsidR="00E03615" w:rsidRPr="000D0D58" w:rsidRDefault="00E03615" w:rsidP="000D0D58">
            <w:pPr>
              <w:pStyle w:val="NTUtabletext"/>
              <w:rPr>
                <w:color w:val="FFFFFF" w:themeColor="background1"/>
              </w:rPr>
            </w:pPr>
            <w:r w:rsidRPr="000D0D58">
              <w:rPr>
                <w:color w:val="FFFFFF" w:themeColor="background1"/>
              </w:rPr>
              <w:t>Number of hydrants to achieve flushing velocity*</w:t>
            </w:r>
          </w:p>
        </w:tc>
        <w:tc>
          <w:tcPr>
            <w:tcW w:w="3066" w:type="pct"/>
            <w:gridSpan w:val="4"/>
            <w:shd w:val="clear" w:color="auto" w:fill="0070C0"/>
          </w:tcPr>
          <w:p w14:paraId="2C0F436A" w14:textId="2B17B0BD" w:rsidR="00E03615" w:rsidRPr="000D0D58" w:rsidRDefault="00E03615" w:rsidP="000D0D58">
            <w:pPr>
              <w:pStyle w:val="NTUtabletext"/>
              <w:rPr>
                <w:color w:val="FFFFFF" w:themeColor="background1"/>
              </w:rPr>
            </w:pPr>
            <w:r w:rsidRPr="000D0D58">
              <w:rPr>
                <w:color w:val="FFFFFF" w:themeColor="background1"/>
              </w:rPr>
              <w:t>Length of Pipe</w:t>
            </w:r>
          </w:p>
        </w:tc>
      </w:tr>
      <w:tr w:rsidR="00E03615" w14:paraId="7DBFF61F" w14:textId="77777777" w:rsidTr="00F52506">
        <w:trPr>
          <w:cantSplit/>
          <w:trHeight w:val="81"/>
          <w:tblHeader/>
        </w:trPr>
        <w:tc>
          <w:tcPr>
            <w:tcW w:w="1169" w:type="pct"/>
            <w:vMerge/>
            <w:shd w:val="clear" w:color="auto" w:fill="0070C0"/>
            <w:tcMar>
              <w:top w:w="85" w:type="dxa"/>
              <w:left w:w="85" w:type="dxa"/>
              <w:bottom w:w="85" w:type="dxa"/>
              <w:right w:w="85" w:type="dxa"/>
            </w:tcMar>
          </w:tcPr>
          <w:p w14:paraId="68242456" w14:textId="77777777" w:rsidR="00E03615" w:rsidRPr="000D0D58" w:rsidRDefault="00E03615" w:rsidP="000D0D58">
            <w:pPr>
              <w:pStyle w:val="NTUtabletext"/>
              <w:rPr>
                <w:color w:val="FFFFFF" w:themeColor="background1"/>
              </w:rPr>
            </w:pPr>
          </w:p>
        </w:tc>
        <w:tc>
          <w:tcPr>
            <w:tcW w:w="765" w:type="pct"/>
            <w:vMerge/>
            <w:shd w:val="clear" w:color="auto" w:fill="0070C0"/>
            <w:tcMar>
              <w:top w:w="85" w:type="dxa"/>
              <w:left w:w="85" w:type="dxa"/>
              <w:bottom w:w="85" w:type="dxa"/>
              <w:right w:w="85" w:type="dxa"/>
            </w:tcMar>
          </w:tcPr>
          <w:p w14:paraId="4D92E7DC" w14:textId="77777777" w:rsidR="00E03615" w:rsidRPr="000D0D58" w:rsidRDefault="00E03615" w:rsidP="000D0D58">
            <w:pPr>
              <w:pStyle w:val="NTUtabletext"/>
              <w:rPr>
                <w:color w:val="FFFFFF" w:themeColor="background1"/>
              </w:rPr>
            </w:pPr>
          </w:p>
        </w:tc>
        <w:tc>
          <w:tcPr>
            <w:tcW w:w="766" w:type="pct"/>
            <w:shd w:val="clear" w:color="auto" w:fill="0070C0"/>
          </w:tcPr>
          <w:p w14:paraId="6650ED58" w14:textId="6B67011B" w:rsidR="00E03615" w:rsidRPr="000D0D58" w:rsidRDefault="00E03615" w:rsidP="000D0D58">
            <w:pPr>
              <w:pStyle w:val="NTUtabletext"/>
              <w:rPr>
                <w:b w:val="0"/>
                <w:color w:val="FFFFFF" w:themeColor="background1"/>
              </w:rPr>
            </w:pPr>
            <w:r w:rsidRPr="000D0D58">
              <w:rPr>
                <w:color w:val="FFFFFF" w:themeColor="background1"/>
              </w:rPr>
              <w:t>50m</w:t>
            </w:r>
          </w:p>
        </w:tc>
        <w:tc>
          <w:tcPr>
            <w:tcW w:w="766" w:type="pct"/>
            <w:shd w:val="clear" w:color="auto" w:fill="0070C0"/>
          </w:tcPr>
          <w:p w14:paraId="49AE25E1" w14:textId="69A25A9F" w:rsidR="00E03615" w:rsidRPr="000D0D58" w:rsidRDefault="00E03615" w:rsidP="000D0D58">
            <w:pPr>
              <w:pStyle w:val="NTUtabletext"/>
              <w:rPr>
                <w:b w:val="0"/>
                <w:color w:val="FFFFFF" w:themeColor="background1"/>
              </w:rPr>
            </w:pPr>
            <w:r w:rsidRPr="000D0D58">
              <w:rPr>
                <w:color w:val="FFFFFF" w:themeColor="background1"/>
              </w:rPr>
              <w:t>100m</w:t>
            </w:r>
          </w:p>
        </w:tc>
        <w:tc>
          <w:tcPr>
            <w:tcW w:w="766" w:type="pct"/>
            <w:shd w:val="clear" w:color="auto" w:fill="0070C0"/>
          </w:tcPr>
          <w:p w14:paraId="38F00B92" w14:textId="147B82AC" w:rsidR="00E03615" w:rsidRPr="000D0D58" w:rsidRDefault="00E03615" w:rsidP="000D0D58">
            <w:pPr>
              <w:pStyle w:val="NTUtabletext"/>
              <w:rPr>
                <w:b w:val="0"/>
                <w:color w:val="FFFFFF" w:themeColor="background1"/>
              </w:rPr>
            </w:pPr>
            <w:r w:rsidRPr="000D0D58">
              <w:rPr>
                <w:color w:val="FFFFFF" w:themeColor="background1"/>
              </w:rPr>
              <w:t>200m</w:t>
            </w:r>
          </w:p>
        </w:tc>
        <w:tc>
          <w:tcPr>
            <w:tcW w:w="767" w:type="pct"/>
            <w:shd w:val="clear" w:color="auto" w:fill="0070C0"/>
          </w:tcPr>
          <w:p w14:paraId="17D5BCFD" w14:textId="6150AC17" w:rsidR="00E03615" w:rsidRPr="000D0D58" w:rsidRDefault="00E03615" w:rsidP="000D0D58">
            <w:pPr>
              <w:pStyle w:val="NTUtabletext"/>
              <w:rPr>
                <w:color w:val="FFFFFF" w:themeColor="background1"/>
              </w:rPr>
            </w:pPr>
            <w:r w:rsidRPr="000D0D58">
              <w:rPr>
                <w:color w:val="FFFFFF" w:themeColor="background1"/>
              </w:rPr>
              <w:t>500m</w:t>
            </w:r>
          </w:p>
        </w:tc>
      </w:tr>
      <w:tr w:rsidR="00E03615" w14:paraId="29AF4B12" w14:textId="77777777" w:rsidTr="00F52506">
        <w:trPr>
          <w:cantSplit/>
          <w:tblHeader/>
        </w:trPr>
        <w:tc>
          <w:tcPr>
            <w:tcW w:w="1169" w:type="pct"/>
            <w:tcMar>
              <w:top w:w="85" w:type="dxa"/>
              <w:left w:w="85" w:type="dxa"/>
              <w:bottom w:w="85" w:type="dxa"/>
              <w:right w:w="85" w:type="dxa"/>
            </w:tcMar>
            <w:vAlign w:val="center"/>
          </w:tcPr>
          <w:p w14:paraId="126F08CD" w14:textId="13834B49" w:rsidR="00E03615" w:rsidRDefault="00E03615" w:rsidP="00E03615">
            <w:pPr>
              <w:spacing w:line="240" w:lineRule="auto"/>
              <w:ind w:left="0"/>
              <w:rPr>
                <w:color w:val="293171"/>
              </w:rPr>
            </w:pPr>
            <w:r>
              <w:rPr>
                <w:color w:val="293171"/>
              </w:rPr>
              <w:t>50</w:t>
            </w:r>
          </w:p>
        </w:tc>
        <w:tc>
          <w:tcPr>
            <w:tcW w:w="765" w:type="pct"/>
            <w:tcMar>
              <w:top w:w="85" w:type="dxa"/>
              <w:left w:w="85" w:type="dxa"/>
              <w:bottom w:w="85" w:type="dxa"/>
              <w:right w:w="85" w:type="dxa"/>
            </w:tcMar>
            <w:vAlign w:val="center"/>
          </w:tcPr>
          <w:p w14:paraId="48B14D81" w14:textId="4C785EE9" w:rsidR="00E03615" w:rsidRPr="00E03615" w:rsidRDefault="00E03615" w:rsidP="00F52506">
            <w:pPr>
              <w:spacing w:line="240" w:lineRule="auto"/>
              <w:ind w:left="0"/>
              <w:jc w:val="center"/>
              <w:rPr>
                <w:b w:val="0"/>
                <w:bCs/>
                <w:color w:val="293171"/>
              </w:rPr>
            </w:pPr>
            <w:r>
              <w:rPr>
                <w:b w:val="0"/>
                <w:bCs/>
                <w:color w:val="293171"/>
              </w:rPr>
              <w:t>-</w:t>
            </w:r>
          </w:p>
        </w:tc>
        <w:tc>
          <w:tcPr>
            <w:tcW w:w="766" w:type="pct"/>
          </w:tcPr>
          <w:p w14:paraId="50EC0BD4" w14:textId="40DDF8F2" w:rsidR="00E03615" w:rsidRPr="00E03615" w:rsidRDefault="00E03615" w:rsidP="00F52506">
            <w:pPr>
              <w:spacing w:line="240" w:lineRule="auto"/>
              <w:ind w:left="0"/>
              <w:jc w:val="center"/>
              <w:rPr>
                <w:b w:val="0"/>
                <w:bCs/>
                <w:color w:val="293171"/>
              </w:rPr>
            </w:pPr>
            <w:r>
              <w:rPr>
                <w:b w:val="0"/>
                <w:bCs/>
                <w:color w:val="293171"/>
              </w:rPr>
              <w:t>5</w:t>
            </w:r>
          </w:p>
        </w:tc>
        <w:tc>
          <w:tcPr>
            <w:tcW w:w="766" w:type="pct"/>
          </w:tcPr>
          <w:p w14:paraId="3BCB8519" w14:textId="1EA42FC3" w:rsidR="00E03615" w:rsidRPr="00E03615" w:rsidRDefault="00E03615" w:rsidP="00F52506">
            <w:pPr>
              <w:spacing w:line="240" w:lineRule="auto"/>
              <w:ind w:left="0"/>
              <w:jc w:val="center"/>
              <w:rPr>
                <w:b w:val="0"/>
                <w:bCs/>
                <w:color w:val="293171"/>
              </w:rPr>
            </w:pPr>
            <w:r>
              <w:rPr>
                <w:b w:val="0"/>
                <w:bCs/>
                <w:color w:val="293171"/>
              </w:rPr>
              <w:t>5</w:t>
            </w:r>
          </w:p>
        </w:tc>
        <w:tc>
          <w:tcPr>
            <w:tcW w:w="766" w:type="pct"/>
          </w:tcPr>
          <w:p w14:paraId="02246672" w14:textId="1BC90922" w:rsidR="00E03615" w:rsidRPr="00E03615" w:rsidRDefault="00E03615" w:rsidP="00F52506">
            <w:pPr>
              <w:spacing w:line="240" w:lineRule="auto"/>
              <w:ind w:left="0"/>
              <w:jc w:val="center"/>
              <w:rPr>
                <w:b w:val="0"/>
                <w:bCs/>
                <w:color w:val="293171"/>
              </w:rPr>
            </w:pPr>
            <w:r>
              <w:rPr>
                <w:b w:val="0"/>
                <w:bCs/>
                <w:color w:val="293171"/>
              </w:rPr>
              <w:t>5</w:t>
            </w:r>
          </w:p>
        </w:tc>
        <w:tc>
          <w:tcPr>
            <w:tcW w:w="767" w:type="pct"/>
          </w:tcPr>
          <w:p w14:paraId="54F72E12" w14:textId="0A702729" w:rsidR="00E03615" w:rsidRPr="00E03615" w:rsidRDefault="00E03615" w:rsidP="00F52506">
            <w:pPr>
              <w:spacing w:line="240" w:lineRule="auto"/>
              <w:ind w:left="0"/>
              <w:jc w:val="center"/>
              <w:rPr>
                <w:b w:val="0"/>
                <w:bCs/>
                <w:color w:val="293171"/>
              </w:rPr>
            </w:pPr>
            <w:r>
              <w:rPr>
                <w:b w:val="0"/>
                <w:bCs/>
                <w:color w:val="293171"/>
              </w:rPr>
              <w:t>5</w:t>
            </w:r>
          </w:p>
        </w:tc>
      </w:tr>
      <w:tr w:rsidR="00E03615" w14:paraId="41A01DB1" w14:textId="77777777" w:rsidTr="00F52506">
        <w:trPr>
          <w:cantSplit/>
          <w:tblHeader/>
        </w:trPr>
        <w:tc>
          <w:tcPr>
            <w:tcW w:w="1169" w:type="pct"/>
            <w:tcMar>
              <w:top w:w="85" w:type="dxa"/>
              <w:left w:w="85" w:type="dxa"/>
              <w:bottom w:w="85" w:type="dxa"/>
              <w:right w:w="85" w:type="dxa"/>
            </w:tcMar>
            <w:vAlign w:val="center"/>
          </w:tcPr>
          <w:p w14:paraId="44DFC5E9" w14:textId="2D0B044E" w:rsidR="00E03615" w:rsidRDefault="00E03615" w:rsidP="00E03615">
            <w:pPr>
              <w:spacing w:line="240" w:lineRule="auto"/>
              <w:ind w:left="0"/>
              <w:rPr>
                <w:color w:val="293171"/>
              </w:rPr>
            </w:pPr>
            <w:r>
              <w:rPr>
                <w:color w:val="293171"/>
              </w:rPr>
              <w:t>75</w:t>
            </w:r>
          </w:p>
        </w:tc>
        <w:tc>
          <w:tcPr>
            <w:tcW w:w="765" w:type="pct"/>
            <w:tcMar>
              <w:top w:w="85" w:type="dxa"/>
              <w:left w:w="85" w:type="dxa"/>
              <w:bottom w:w="85" w:type="dxa"/>
              <w:right w:w="85" w:type="dxa"/>
            </w:tcMar>
            <w:vAlign w:val="center"/>
          </w:tcPr>
          <w:p w14:paraId="57B8435A" w14:textId="0B9B0027" w:rsidR="00E03615" w:rsidRPr="00E03615" w:rsidRDefault="00E03615" w:rsidP="00F52506">
            <w:pPr>
              <w:spacing w:line="240" w:lineRule="auto"/>
              <w:ind w:left="0"/>
              <w:jc w:val="center"/>
              <w:rPr>
                <w:b w:val="0"/>
                <w:bCs/>
                <w:color w:val="293171"/>
              </w:rPr>
            </w:pPr>
            <w:r>
              <w:rPr>
                <w:b w:val="0"/>
                <w:bCs/>
                <w:color w:val="293171"/>
              </w:rPr>
              <w:t>-</w:t>
            </w:r>
          </w:p>
        </w:tc>
        <w:tc>
          <w:tcPr>
            <w:tcW w:w="766" w:type="pct"/>
          </w:tcPr>
          <w:p w14:paraId="1D435102" w14:textId="54618ABE" w:rsidR="00E03615" w:rsidRPr="00E03615" w:rsidRDefault="00E03615" w:rsidP="00F52506">
            <w:pPr>
              <w:spacing w:line="240" w:lineRule="auto"/>
              <w:ind w:left="0"/>
              <w:jc w:val="center"/>
              <w:rPr>
                <w:b w:val="0"/>
                <w:bCs/>
                <w:color w:val="293171"/>
              </w:rPr>
            </w:pPr>
            <w:r>
              <w:rPr>
                <w:b w:val="0"/>
                <w:bCs/>
                <w:color w:val="293171"/>
              </w:rPr>
              <w:t>5</w:t>
            </w:r>
          </w:p>
        </w:tc>
        <w:tc>
          <w:tcPr>
            <w:tcW w:w="766" w:type="pct"/>
          </w:tcPr>
          <w:p w14:paraId="5311F372" w14:textId="3D148C2A" w:rsidR="00E03615" w:rsidRPr="00E03615" w:rsidRDefault="00E03615" w:rsidP="00F52506">
            <w:pPr>
              <w:spacing w:line="240" w:lineRule="auto"/>
              <w:ind w:left="0"/>
              <w:jc w:val="center"/>
              <w:rPr>
                <w:b w:val="0"/>
                <w:bCs/>
                <w:color w:val="293171"/>
              </w:rPr>
            </w:pPr>
            <w:r>
              <w:rPr>
                <w:b w:val="0"/>
                <w:bCs/>
                <w:color w:val="293171"/>
              </w:rPr>
              <w:t>5</w:t>
            </w:r>
          </w:p>
        </w:tc>
        <w:tc>
          <w:tcPr>
            <w:tcW w:w="766" w:type="pct"/>
          </w:tcPr>
          <w:p w14:paraId="07312A6A" w14:textId="58520BBC" w:rsidR="00E03615" w:rsidRPr="00E03615" w:rsidRDefault="00E03615" w:rsidP="00F52506">
            <w:pPr>
              <w:spacing w:line="240" w:lineRule="auto"/>
              <w:ind w:left="0"/>
              <w:jc w:val="center"/>
              <w:rPr>
                <w:b w:val="0"/>
                <w:bCs/>
                <w:color w:val="293171"/>
              </w:rPr>
            </w:pPr>
            <w:r>
              <w:rPr>
                <w:b w:val="0"/>
                <w:bCs/>
                <w:color w:val="293171"/>
              </w:rPr>
              <w:t>5</w:t>
            </w:r>
          </w:p>
        </w:tc>
        <w:tc>
          <w:tcPr>
            <w:tcW w:w="767" w:type="pct"/>
          </w:tcPr>
          <w:p w14:paraId="52FCA704" w14:textId="5E991B63" w:rsidR="00E03615" w:rsidRPr="00E03615" w:rsidRDefault="00E03615" w:rsidP="00F52506">
            <w:pPr>
              <w:spacing w:line="240" w:lineRule="auto"/>
              <w:ind w:left="0"/>
              <w:jc w:val="center"/>
              <w:rPr>
                <w:b w:val="0"/>
                <w:bCs/>
                <w:color w:val="293171"/>
              </w:rPr>
            </w:pPr>
            <w:r>
              <w:rPr>
                <w:b w:val="0"/>
                <w:bCs/>
                <w:color w:val="293171"/>
              </w:rPr>
              <w:t>8</w:t>
            </w:r>
          </w:p>
        </w:tc>
      </w:tr>
      <w:tr w:rsidR="00E03615" w14:paraId="62167BF9" w14:textId="77777777" w:rsidTr="00F52506">
        <w:trPr>
          <w:cantSplit/>
          <w:tblHeader/>
        </w:trPr>
        <w:tc>
          <w:tcPr>
            <w:tcW w:w="1169" w:type="pct"/>
            <w:tcMar>
              <w:top w:w="85" w:type="dxa"/>
              <w:left w:w="85" w:type="dxa"/>
              <w:bottom w:w="85" w:type="dxa"/>
              <w:right w:w="85" w:type="dxa"/>
            </w:tcMar>
            <w:vAlign w:val="center"/>
          </w:tcPr>
          <w:p w14:paraId="369FF5F4" w14:textId="2060677E" w:rsidR="00E03615" w:rsidRPr="005C3BAD" w:rsidRDefault="00E03615" w:rsidP="00E03615">
            <w:pPr>
              <w:spacing w:line="240" w:lineRule="auto"/>
              <w:ind w:left="0"/>
              <w:rPr>
                <w:color w:val="293171"/>
              </w:rPr>
            </w:pPr>
            <w:r>
              <w:rPr>
                <w:color w:val="293171"/>
              </w:rPr>
              <w:t>100</w:t>
            </w:r>
          </w:p>
        </w:tc>
        <w:tc>
          <w:tcPr>
            <w:tcW w:w="765" w:type="pct"/>
            <w:tcMar>
              <w:top w:w="85" w:type="dxa"/>
              <w:left w:w="85" w:type="dxa"/>
              <w:bottom w:w="85" w:type="dxa"/>
              <w:right w:w="85" w:type="dxa"/>
            </w:tcMar>
            <w:vAlign w:val="center"/>
          </w:tcPr>
          <w:p w14:paraId="31AB65A3" w14:textId="32BC9AFA" w:rsidR="00E03615" w:rsidRPr="00E03615" w:rsidRDefault="00E03615" w:rsidP="00F52506">
            <w:pPr>
              <w:spacing w:line="240" w:lineRule="auto"/>
              <w:ind w:left="0"/>
              <w:jc w:val="center"/>
              <w:rPr>
                <w:b w:val="0"/>
                <w:bCs/>
                <w:color w:val="293171"/>
              </w:rPr>
            </w:pPr>
            <w:r>
              <w:rPr>
                <w:b w:val="0"/>
                <w:bCs/>
                <w:color w:val="293171"/>
              </w:rPr>
              <w:t>1</w:t>
            </w:r>
          </w:p>
        </w:tc>
        <w:tc>
          <w:tcPr>
            <w:tcW w:w="766" w:type="pct"/>
          </w:tcPr>
          <w:p w14:paraId="7BF04D78" w14:textId="089245E3" w:rsidR="00E03615" w:rsidRPr="00E03615" w:rsidRDefault="00E03615" w:rsidP="00F52506">
            <w:pPr>
              <w:spacing w:line="240" w:lineRule="auto"/>
              <w:ind w:left="0"/>
              <w:jc w:val="center"/>
              <w:rPr>
                <w:b w:val="0"/>
                <w:bCs/>
                <w:color w:val="293171"/>
              </w:rPr>
            </w:pPr>
            <w:r>
              <w:rPr>
                <w:b w:val="0"/>
                <w:bCs/>
                <w:color w:val="293171"/>
              </w:rPr>
              <w:t>5</w:t>
            </w:r>
          </w:p>
        </w:tc>
        <w:tc>
          <w:tcPr>
            <w:tcW w:w="766" w:type="pct"/>
          </w:tcPr>
          <w:p w14:paraId="2B9BFC8C" w14:textId="6E8FB981" w:rsidR="00E03615" w:rsidRPr="00E03615" w:rsidRDefault="00E03615" w:rsidP="00F52506">
            <w:pPr>
              <w:spacing w:line="240" w:lineRule="auto"/>
              <w:ind w:left="0"/>
              <w:jc w:val="center"/>
              <w:rPr>
                <w:b w:val="0"/>
                <w:bCs/>
                <w:color w:val="293171"/>
              </w:rPr>
            </w:pPr>
            <w:r>
              <w:rPr>
                <w:b w:val="0"/>
                <w:bCs/>
                <w:color w:val="293171"/>
              </w:rPr>
              <w:t>5</w:t>
            </w:r>
          </w:p>
        </w:tc>
        <w:tc>
          <w:tcPr>
            <w:tcW w:w="766" w:type="pct"/>
          </w:tcPr>
          <w:p w14:paraId="79297D68" w14:textId="1ACC71DE" w:rsidR="00E03615" w:rsidRPr="00E03615" w:rsidRDefault="00E03615" w:rsidP="00F52506">
            <w:pPr>
              <w:spacing w:line="240" w:lineRule="auto"/>
              <w:ind w:left="0"/>
              <w:jc w:val="center"/>
              <w:rPr>
                <w:b w:val="0"/>
                <w:bCs/>
                <w:color w:val="293171"/>
              </w:rPr>
            </w:pPr>
            <w:r>
              <w:rPr>
                <w:b w:val="0"/>
                <w:bCs/>
                <w:color w:val="293171"/>
              </w:rPr>
              <w:t>5</w:t>
            </w:r>
          </w:p>
        </w:tc>
        <w:tc>
          <w:tcPr>
            <w:tcW w:w="767" w:type="pct"/>
          </w:tcPr>
          <w:p w14:paraId="1766E972" w14:textId="1732E68A" w:rsidR="00E03615" w:rsidRPr="00E03615" w:rsidRDefault="00E03615" w:rsidP="00F52506">
            <w:pPr>
              <w:spacing w:line="240" w:lineRule="auto"/>
              <w:ind w:left="0"/>
              <w:jc w:val="center"/>
              <w:rPr>
                <w:b w:val="0"/>
                <w:bCs/>
                <w:color w:val="293171"/>
              </w:rPr>
            </w:pPr>
            <w:r>
              <w:rPr>
                <w:b w:val="0"/>
                <w:bCs/>
                <w:color w:val="293171"/>
              </w:rPr>
              <w:t>15</w:t>
            </w:r>
          </w:p>
        </w:tc>
      </w:tr>
      <w:tr w:rsidR="00E03615" w14:paraId="2778EB36" w14:textId="77777777" w:rsidTr="00F52506">
        <w:trPr>
          <w:cantSplit/>
          <w:tblHeader/>
        </w:trPr>
        <w:tc>
          <w:tcPr>
            <w:tcW w:w="1169" w:type="pct"/>
            <w:tcMar>
              <w:top w:w="85" w:type="dxa"/>
              <w:left w:w="85" w:type="dxa"/>
              <w:bottom w:w="85" w:type="dxa"/>
              <w:right w:w="85" w:type="dxa"/>
            </w:tcMar>
            <w:vAlign w:val="center"/>
          </w:tcPr>
          <w:p w14:paraId="139EFD31" w14:textId="5B0B337C" w:rsidR="00E03615" w:rsidRPr="005C3BAD" w:rsidRDefault="00E03615" w:rsidP="00E03615">
            <w:pPr>
              <w:spacing w:line="240" w:lineRule="auto"/>
              <w:ind w:left="0"/>
              <w:rPr>
                <w:color w:val="293171"/>
              </w:rPr>
            </w:pPr>
            <w:r>
              <w:rPr>
                <w:color w:val="293171"/>
              </w:rPr>
              <w:t>150</w:t>
            </w:r>
          </w:p>
        </w:tc>
        <w:tc>
          <w:tcPr>
            <w:tcW w:w="765" w:type="pct"/>
            <w:tcMar>
              <w:top w:w="85" w:type="dxa"/>
              <w:left w:w="85" w:type="dxa"/>
              <w:bottom w:w="85" w:type="dxa"/>
              <w:right w:w="85" w:type="dxa"/>
            </w:tcMar>
            <w:vAlign w:val="center"/>
          </w:tcPr>
          <w:p w14:paraId="5563EC55" w14:textId="16C30471" w:rsidR="00E03615" w:rsidRPr="00E03615" w:rsidRDefault="00E03615" w:rsidP="00F52506">
            <w:pPr>
              <w:spacing w:line="240" w:lineRule="auto"/>
              <w:ind w:left="0"/>
              <w:jc w:val="center"/>
              <w:rPr>
                <w:b w:val="0"/>
                <w:bCs/>
                <w:color w:val="293171"/>
              </w:rPr>
            </w:pPr>
            <w:r>
              <w:rPr>
                <w:b w:val="0"/>
                <w:bCs/>
                <w:color w:val="293171"/>
              </w:rPr>
              <w:t>3</w:t>
            </w:r>
          </w:p>
        </w:tc>
        <w:tc>
          <w:tcPr>
            <w:tcW w:w="766" w:type="pct"/>
          </w:tcPr>
          <w:p w14:paraId="38681C8D" w14:textId="2EDF007E" w:rsidR="00E03615" w:rsidRPr="00E03615" w:rsidRDefault="00E03615" w:rsidP="00F52506">
            <w:pPr>
              <w:spacing w:line="240" w:lineRule="auto"/>
              <w:ind w:left="0"/>
              <w:jc w:val="center"/>
              <w:rPr>
                <w:b w:val="0"/>
                <w:bCs/>
                <w:color w:val="293171"/>
              </w:rPr>
            </w:pPr>
            <w:r>
              <w:rPr>
                <w:b w:val="0"/>
                <w:bCs/>
                <w:color w:val="293171"/>
              </w:rPr>
              <w:t>5</w:t>
            </w:r>
          </w:p>
        </w:tc>
        <w:tc>
          <w:tcPr>
            <w:tcW w:w="766" w:type="pct"/>
          </w:tcPr>
          <w:p w14:paraId="64801AF1" w14:textId="23337C37" w:rsidR="00E03615" w:rsidRPr="00E03615" w:rsidRDefault="00F52506" w:rsidP="00F52506">
            <w:pPr>
              <w:spacing w:line="240" w:lineRule="auto"/>
              <w:ind w:left="0"/>
              <w:jc w:val="center"/>
              <w:rPr>
                <w:b w:val="0"/>
                <w:bCs/>
                <w:color w:val="293171"/>
              </w:rPr>
            </w:pPr>
            <w:r>
              <w:rPr>
                <w:b w:val="0"/>
                <w:bCs/>
                <w:color w:val="293171"/>
              </w:rPr>
              <w:t>6</w:t>
            </w:r>
          </w:p>
        </w:tc>
        <w:tc>
          <w:tcPr>
            <w:tcW w:w="766" w:type="pct"/>
          </w:tcPr>
          <w:p w14:paraId="383E5EEA" w14:textId="563D9078" w:rsidR="00E03615" w:rsidRPr="00E03615" w:rsidRDefault="00F52506" w:rsidP="00F52506">
            <w:pPr>
              <w:spacing w:line="240" w:lineRule="auto"/>
              <w:ind w:left="0"/>
              <w:jc w:val="center"/>
              <w:rPr>
                <w:b w:val="0"/>
                <w:bCs/>
                <w:color w:val="293171"/>
              </w:rPr>
            </w:pPr>
            <w:r>
              <w:rPr>
                <w:b w:val="0"/>
                <w:bCs/>
                <w:color w:val="293171"/>
              </w:rPr>
              <w:t>5</w:t>
            </w:r>
          </w:p>
        </w:tc>
        <w:tc>
          <w:tcPr>
            <w:tcW w:w="767" w:type="pct"/>
          </w:tcPr>
          <w:p w14:paraId="756E672C" w14:textId="5B70D197" w:rsidR="00E03615" w:rsidRPr="00E03615" w:rsidRDefault="00F52506" w:rsidP="00F52506">
            <w:pPr>
              <w:spacing w:line="240" w:lineRule="auto"/>
              <w:ind w:left="0"/>
              <w:jc w:val="center"/>
              <w:rPr>
                <w:b w:val="0"/>
                <w:bCs/>
                <w:color w:val="293171"/>
              </w:rPr>
            </w:pPr>
            <w:r>
              <w:rPr>
                <w:b w:val="0"/>
                <w:bCs/>
                <w:color w:val="293171"/>
              </w:rPr>
              <w:t>11</w:t>
            </w:r>
          </w:p>
        </w:tc>
      </w:tr>
      <w:tr w:rsidR="00E03615" w14:paraId="42A75302" w14:textId="77777777" w:rsidTr="00F52506">
        <w:trPr>
          <w:cantSplit/>
          <w:trHeight w:val="22"/>
          <w:tblHeader/>
        </w:trPr>
        <w:tc>
          <w:tcPr>
            <w:tcW w:w="1169" w:type="pct"/>
            <w:tcMar>
              <w:top w:w="85" w:type="dxa"/>
              <w:left w:w="85" w:type="dxa"/>
              <w:bottom w:w="85" w:type="dxa"/>
              <w:right w:w="85" w:type="dxa"/>
            </w:tcMar>
            <w:vAlign w:val="center"/>
          </w:tcPr>
          <w:p w14:paraId="64E44391" w14:textId="1ACC1BDB" w:rsidR="00E03615" w:rsidRPr="003667D2" w:rsidRDefault="00E03615" w:rsidP="00E03615">
            <w:pPr>
              <w:spacing w:line="240" w:lineRule="auto"/>
              <w:ind w:left="0"/>
              <w:rPr>
                <w:color w:val="auto"/>
              </w:rPr>
            </w:pPr>
            <w:r w:rsidRPr="003667D2">
              <w:rPr>
                <w:color w:val="auto"/>
              </w:rPr>
              <w:t>200</w:t>
            </w:r>
          </w:p>
        </w:tc>
        <w:tc>
          <w:tcPr>
            <w:tcW w:w="765" w:type="pct"/>
            <w:tcMar>
              <w:top w:w="85" w:type="dxa"/>
              <w:left w:w="85" w:type="dxa"/>
              <w:bottom w:w="85" w:type="dxa"/>
              <w:right w:w="85" w:type="dxa"/>
            </w:tcMar>
            <w:vAlign w:val="center"/>
          </w:tcPr>
          <w:p w14:paraId="2401006C" w14:textId="528E2164" w:rsidR="00E03615" w:rsidRPr="00E03615" w:rsidRDefault="00E03615" w:rsidP="00F52506">
            <w:pPr>
              <w:spacing w:line="240" w:lineRule="auto"/>
              <w:ind w:left="0"/>
              <w:jc w:val="center"/>
              <w:rPr>
                <w:b w:val="0"/>
                <w:bCs/>
                <w:color w:val="293171"/>
              </w:rPr>
            </w:pPr>
            <w:r>
              <w:rPr>
                <w:b w:val="0"/>
                <w:bCs/>
                <w:color w:val="293171"/>
              </w:rPr>
              <w:t>4</w:t>
            </w:r>
          </w:p>
        </w:tc>
        <w:tc>
          <w:tcPr>
            <w:tcW w:w="766" w:type="pct"/>
          </w:tcPr>
          <w:p w14:paraId="0861AD09" w14:textId="3C22B94A" w:rsidR="00E03615" w:rsidRPr="00E03615" w:rsidRDefault="00E03615" w:rsidP="00F52506">
            <w:pPr>
              <w:spacing w:line="240" w:lineRule="auto"/>
              <w:ind w:left="0"/>
              <w:jc w:val="center"/>
              <w:rPr>
                <w:b w:val="0"/>
                <w:bCs/>
                <w:color w:val="293171"/>
              </w:rPr>
            </w:pPr>
            <w:r>
              <w:rPr>
                <w:b w:val="0"/>
                <w:bCs/>
                <w:color w:val="293171"/>
              </w:rPr>
              <w:t>5</w:t>
            </w:r>
          </w:p>
        </w:tc>
        <w:tc>
          <w:tcPr>
            <w:tcW w:w="766" w:type="pct"/>
          </w:tcPr>
          <w:p w14:paraId="25021439" w14:textId="093112BD" w:rsidR="00E03615" w:rsidRPr="00E03615" w:rsidRDefault="00F52506" w:rsidP="00F52506">
            <w:pPr>
              <w:spacing w:line="240" w:lineRule="auto"/>
              <w:ind w:left="0"/>
              <w:jc w:val="center"/>
              <w:rPr>
                <w:b w:val="0"/>
                <w:bCs/>
                <w:color w:val="293171"/>
              </w:rPr>
            </w:pPr>
            <w:r>
              <w:rPr>
                <w:b w:val="0"/>
                <w:bCs/>
                <w:color w:val="293171"/>
              </w:rPr>
              <w:t>5</w:t>
            </w:r>
          </w:p>
        </w:tc>
        <w:tc>
          <w:tcPr>
            <w:tcW w:w="766" w:type="pct"/>
          </w:tcPr>
          <w:p w14:paraId="6FB4BABC" w14:textId="12DC3B04" w:rsidR="00E03615" w:rsidRPr="00E03615" w:rsidRDefault="00F52506" w:rsidP="00F52506">
            <w:pPr>
              <w:spacing w:line="240" w:lineRule="auto"/>
              <w:ind w:left="0"/>
              <w:jc w:val="center"/>
              <w:rPr>
                <w:b w:val="0"/>
                <w:bCs/>
                <w:color w:val="293171"/>
              </w:rPr>
            </w:pPr>
            <w:r>
              <w:rPr>
                <w:b w:val="0"/>
                <w:bCs/>
                <w:color w:val="293171"/>
              </w:rPr>
              <w:t>6</w:t>
            </w:r>
          </w:p>
        </w:tc>
        <w:tc>
          <w:tcPr>
            <w:tcW w:w="767" w:type="pct"/>
          </w:tcPr>
          <w:p w14:paraId="5579F48B" w14:textId="3FC2EC71" w:rsidR="00E03615" w:rsidRPr="00E03615" w:rsidRDefault="00F52506" w:rsidP="00F52506">
            <w:pPr>
              <w:spacing w:line="240" w:lineRule="auto"/>
              <w:ind w:left="0"/>
              <w:jc w:val="center"/>
              <w:rPr>
                <w:b w:val="0"/>
                <w:bCs/>
                <w:color w:val="293171"/>
              </w:rPr>
            </w:pPr>
            <w:r>
              <w:rPr>
                <w:b w:val="0"/>
                <w:bCs/>
                <w:color w:val="293171"/>
              </w:rPr>
              <w:t>15</w:t>
            </w:r>
          </w:p>
        </w:tc>
      </w:tr>
      <w:tr w:rsidR="00E03615" w14:paraId="7D01BA75" w14:textId="77777777" w:rsidTr="00F52506">
        <w:trPr>
          <w:cantSplit/>
          <w:trHeight w:val="22"/>
          <w:tblHeader/>
        </w:trPr>
        <w:tc>
          <w:tcPr>
            <w:tcW w:w="1169" w:type="pct"/>
            <w:tcMar>
              <w:top w:w="85" w:type="dxa"/>
              <w:left w:w="85" w:type="dxa"/>
              <w:bottom w:w="85" w:type="dxa"/>
              <w:right w:w="85" w:type="dxa"/>
            </w:tcMar>
            <w:vAlign w:val="center"/>
          </w:tcPr>
          <w:p w14:paraId="4CC1992C" w14:textId="5B07CD88" w:rsidR="00E03615" w:rsidRPr="003667D2" w:rsidRDefault="00E03615" w:rsidP="00E03615">
            <w:pPr>
              <w:spacing w:line="240" w:lineRule="auto"/>
              <w:ind w:left="0"/>
              <w:rPr>
                <w:color w:val="auto"/>
              </w:rPr>
            </w:pPr>
            <w:r w:rsidRPr="003667D2">
              <w:rPr>
                <w:color w:val="auto"/>
              </w:rPr>
              <w:t>300</w:t>
            </w:r>
          </w:p>
        </w:tc>
        <w:tc>
          <w:tcPr>
            <w:tcW w:w="765" w:type="pct"/>
            <w:tcMar>
              <w:top w:w="85" w:type="dxa"/>
              <w:left w:w="85" w:type="dxa"/>
              <w:bottom w:w="85" w:type="dxa"/>
              <w:right w:w="85" w:type="dxa"/>
            </w:tcMar>
            <w:vAlign w:val="center"/>
          </w:tcPr>
          <w:p w14:paraId="3A1E0387" w14:textId="31A3D7F7" w:rsidR="00E03615" w:rsidRPr="00E03615" w:rsidRDefault="00E03615" w:rsidP="00F52506">
            <w:pPr>
              <w:spacing w:line="240" w:lineRule="auto"/>
              <w:ind w:left="0"/>
              <w:jc w:val="center"/>
              <w:rPr>
                <w:b w:val="0"/>
                <w:bCs/>
                <w:color w:val="293171"/>
              </w:rPr>
            </w:pPr>
            <w:r>
              <w:rPr>
                <w:b w:val="0"/>
                <w:bCs/>
                <w:color w:val="293171"/>
              </w:rPr>
              <w:t>9</w:t>
            </w:r>
          </w:p>
        </w:tc>
        <w:tc>
          <w:tcPr>
            <w:tcW w:w="766" w:type="pct"/>
          </w:tcPr>
          <w:p w14:paraId="2C7A2404" w14:textId="1B2B2BB8" w:rsidR="00E03615" w:rsidRPr="00E03615" w:rsidRDefault="00E03615" w:rsidP="00F52506">
            <w:pPr>
              <w:spacing w:line="240" w:lineRule="auto"/>
              <w:ind w:left="0"/>
              <w:jc w:val="center"/>
              <w:rPr>
                <w:b w:val="0"/>
                <w:bCs/>
                <w:color w:val="293171"/>
              </w:rPr>
            </w:pPr>
            <w:r>
              <w:rPr>
                <w:b w:val="0"/>
                <w:bCs/>
                <w:color w:val="293171"/>
              </w:rPr>
              <w:t>5</w:t>
            </w:r>
          </w:p>
        </w:tc>
        <w:tc>
          <w:tcPr>
            <w:tcW w:w="766" w:type="pct"/>
          </w:tcPr>
          <w:p w14:paraId="64C47C5A" w14:textId="3AA89E73" w:rsidR="00E03615" w:rsidRPr="00E03615" w:rsidRDefault="00F52506" w:rsidP="00F52506">
            <w:pPr>
              <w:spacing w:line="240" w:lineRule="auto"/>
              <w:ind w:left="0"/>
              <w:jc w:val="center"/>
              <w:rPr>
                <w:b w:val="0"/>
                <w:bCs/>
                <w:color w:val="293171"/>
              </w:rPr>
            </w:pPr>
            <w:r>
              <w:rPr>
                <w:b w:val="0"/>
                <w:bCs/>
                <w:color w:val="293171"/>
              </w:rPr>
              <w:t>5</w:t>
            </w:r>
          </w:p>
        </w:tc>
        <w:tc>
          <w:tcPr>
            <w:tcW w:w="766" w:type="pct"/>
          </w:tcPr>
          <w:p w14:paraId="60E36CCC" w14:textId="25D0BFC1" w:rsidR="00E03615" w:rsidRPr="00E03615" w:rsidRDefault="00F52506" w:rsidP="00F52506">
            <w:pPr>
              <w:spacing w:line="240" w:lineRule="auto"/>
              <w:ind w:left="0"/>
              <w:jc w:val="center"/>
              <w:rPr>
                <w:b w:val="0"/>
                <w:bCs/>
                <w:color w:val="293171"/>
              </w:rPr>
            </w:pPr>
            <w:r>
              <w:rPr>
                <w:b w:val="0"/>
                <w:bCs/>
                <w:color w:val="293171"/>
              </w:rPr>
              <w:t>6</w:t>
            </w:r>
          </w:p>
        </w:tc>
        <w:tc>
          <w:tcPr>
            <w:tcW w:w="767" w:type="pct"/>
          </w:tcPr>
          <w:p w14:paraId="0FD1C1BA" w14:textId="6A79CD35" w:rsidR="00E03615" w:rsidRPr="00E03615" w:rsidRDefault="00F52506" w:rsidP="00F52506">
            <w:pPr>
              <w:spacing w:line="240" w:lineRule="auto"/>
              <w:ind w:left="0"/>
              <w:jc w:val="center"/>
              <w:rPr>
                <w:b w:val="0"/>
                <w:bCs/>
                <w:color w:val="293171"/>
              </w:rPr>
            </w:pPr>
            <w:r>
              <w:rPr>
                <w:b w:val="0"/>
                <w:bCs/>
                <w:color w:val="293171"/>
              </w:rPr>
              <w:t>15</w:t>
            </w:r>
          </w:p>
        </w:tc>
      </w:tr>
      <w:tr w:rsidR="00E03615" w14:paraId="1C50799C" w14:textId="77777777" w:rsidTr="00F52506">
        <w:trPr>
          <w:cantSplit/>
          <w:trHeight w:val="22"/>
          <w:tblHeader/>
        </w:trPr>
        <w:tc>
          <w:tcPr>
            <w:tcW w:w="1169" w:type="pct"/>
            <w:tcMar>
              <w:top w:w="85" w:type="dxa"/>
              <w:left w:w="85" w:type="dxa"/>
              <w:bottom w:w="85" w:type="dxa"/>
              <w:right w:w="85" w:type="dxa"/>
            </w:tcMar>
            <w:vAlign w:val="center"/>
          </w:tcPr>
          <w:p w14:paraId="465B1C0E" w14:textId="43686344" w:rsidR="00E03615" w:rsidRPr="003667D2" w:rsidRDefault="00E03615" w:rsidP="00E03615">
            <w:pPr>
              <w:spacing w:line="240" w:lineRule="auto"/>
              <w:ind w:left="0"/>
              <w:rPr>
                <w:color w:val="auto"/>
              </w:rPr>
            </w:pPr>
            <w:r w:rsidRPr="003667D2">
              <w:rPr>
                <w:color w:val="auto"/>
              </w:rPr>
              <w:t>600</w:t>
            </w:r>
          </w:p>
        </w:tc>
        <w:tc>
          <w:tcPr>
            <w:tcW w:w="765" w:type="pct"/>
            <w:tcMar>
              <w:top w:w="85" w:type="dxa"/>
              <w:left w:w="85" w:type="dxa"/>
              <w:bottom w:w="85" w:type="dxa"/>
              <w:right w:w="85" w:type="dxa"/>
            </w:tcMar>
            <w:vAlign w:val="center"/>
          </w:tcPr>
          <w:p w14:paraId="3050212D" w14:textId="380B91A4" w:rsidR="00E03615" w:rsidRPr="00E03615" w:rsidRDefault="00E03615" w:rsidP="00F52506">
            <w:pPr>
              <w:spacing w:line="240" w:lineRule="auto"/>
              <w:ind w:left="0"/>
              <w:jc w:val="center"/>
              <w:rPr>
                <w:b w:val="0"/>
                <w:bCs/>
                <w:color w:val="293171"/>
              </w:rPr>
            </w:pPr>
            <w:r>
              <w:rPr>
                <w:b w:val="0"/>
                <w:bCs/>
                <w:color w:val="293171"/>
              </w:rPr>
              <w:t>35</w:t>
            </w:r>
          </w:p>
        </w:tc>
        <w:tc>
          <w:tcPr>
            <w:tcW w:w="766" w:type="pct"/>
          </w:tcPr>
          <w:p w14:paraId="0D1577E5" w14:textId="6238F188" w:rsidR="00E03615" w:rsidRPr="00E03615" w:rsidRDefault="00E03615" w:rsidP="00F52506">
            <w:pPr>
              <w:spacing w:line="240" w:lineRule="auto"/>
              <w:ind w:left="0"/>
              <w:jc w:val="center"/>
              <w:rPr>
                <w:b w:val="0"/>
                <w:bCs/>
                <w:color w:val="293171"/>
              </w:rPr>
            </w:pPr>
            <w:r>
              <w:rPr>
                <w:b w:val="0"/>
                <w:bCs/>
                <w:color w:val="293171"/>
              </w:rPr>
              <w:t>5</w:t>
            </w:r>
          </w:p>
        </w:tc>
        <w:tc>
          <w:tcPr>
            <w:tcW w:w="766" w:type="pct"/>
          </w:tcPr>
          <w:p w14:paraId="0BA536AE" w14:textId="71D367AF" w:rsidR="00E03615" w:rsidRPr="00E03615" w:rsidRDefault="00F52506" w:rsidP="00F52506">
            <w:pPr>
              <w:spacing w:line="240" w:lineRule="auto"/>
              <w:ind w:left="0"/>
              <w:jc w:val="center"/>
              <w:rPr>
                <w:b w:val="0"/>
                <w:bCs/>
                <w:color w:val="293171"/>
              </w:rPr>
            </w:pPr>
            <w:r>
              <w:rPr>
                <w:b w:val="0"/>
                <w:bCs/>
                <w:color w:val="293171"/>
              </w:rPr>
              <w:t>5</w:t>
            </w:r>
          </w:p>
        </w:tc>
        <w:tc>
          <w:tcPr>
            <w:tcW w:w="766" w:type="pct"/>
          </w:tcPr>
          <w:p w14:paraId="5C2F6450" w14:textId="54590489" w:rsidR="00E03615" w:rsidRPr="00E03615" w:rsidRDefault="00F52506" w:rsidP="00F52506">
            <w:pPr>
              <w:spacing w:line="240" w:lineRule="auto"/>
              <w:ind w:left="0"/>
              <w:jc w:val="center"/>
              <w:rPr>
                <w:b w:val="0"/>
                <w:bCs/>
                <w:color w:val="293171"/>
              </w:rPr>
            </w:pPr>
            <w:r>
              <w:rPr>
                <w:b w:val="0"/>
                <w:bCs/>
                <w:color w:val="293171"/>
              </w:rPr>
              <w:t>7</w:t>
            </w:r>
          </w:p>
        </w:tc>
        <w:tc>
          <w:tcPr>
            <w:tcW w:w="767" w:type="pct"/>
          </w:tcPr>
          <w:p w14:paraId="21282642" w14:textId="0589670B" w:rsidR="00E03615" w:rsidRPr="00E03615" w:rsidRDefault="00F52506" w:rsidP="00F52506">
            <w:pPr>
              <w:spacing w:line="240" w:lineRule="auto"/>
              <w:ind w:left="0"/>
              <w:jc w:val="center"/>
              <w:rPr>
                <w:b w:val="0"/>
                <w:bCs/>
                <w:color w:val="293171"/>
              </w:rPr>
            </w:pPr>
            <w:r>
              <w:rPr>
                <w:b w:val="0"/>
                <w:bCs/>
                <w:color w:val="293171"/>
              </w:rPr>
              <w:t>15</w:t>
            </w:r>
          </w:p>
        </w:tc>
      </w:tr>
      <w:tr w:rsidR="00E03615" w14:paraId="2950003D" w14:textId="77777777" w:rsidTr="00F52506">
        <w:trPr>
          <w:cantSplit/>
          <w:trHeight w:val="22"/>
          <w:tblHeader/>
        </w:trPr>
        <w:tc>
          <w:tcPr>
            <w:tcW w:w="1169" w:type="pct"/>
            <w:tcMar>
              <w:top w:w="85" w:type="dxa"/>
              <w:left w:w="85" w:type="dxa"/>
              <w:bottom w:w="85" w:type="dxa"/>
              <w:right w:w="85" w:type="dxa"/>
            </w:tcMar>
            <w:vAlign w:val="center"/>
          </w:tcPr>
          <w:p w14:paraId="56562206" w14:textId="06294718" w:rsidR="00E03615" w:rsidRPr="003667D2" w:rsidRDefault="00E03615" w:rsidP="00E03615">
            <w:pPr>
              <w:spacing w:line="240" w:lineRule="auto"/>
              <w:ind w:left="0"/>
              <w:rPr>
                <w:color w:val="auto"/>
                <w:sz w:val="16"/>
                <w:szCs w:val="16"/>
              </w:rPr>
            </w:pPr>
            <w:r w:rsidRPr="003667D2">
              <w:rPr>
                <w:color w:val="auto"/>
                <w:sz w:val="16"/>
                <w:szCs w:val="16"/>
              </w:rPr>
              <w:t>Pipe &gt; 600mm</w:t>
            </w:r>
          </w:p>
        </w:tc>
        <w:tc>
          <w:tcPr>
            <w:tcW w:w="765" w:type="pct"/>
            <w:tcMar>
              <w:top w:w="85" w:type="dxa"/>
              <w:left w:w="85" w:type="dxa"/>
              <w:bottom w:w="85" w:type="dxa"/>
              <w:right w:w="85" w:type="dxa"/>
            </w:tcMar>
            <w:vAlign w:val="center"/>
          </w:tcPr>
          <w:p w14:paraId="41641D8A" w14:textId="64131E25" w:rsidR="00E03615" w:rsidRPr="00E03615" w:rsidRDefault="00E03615" w:rsidP="00F52506">
            <w:pPr>
              <w:spacing w:line="240" w:lineRule="auto"/>
              <w:ind w:left="0"/>
              <w:jc w:val="center"/>
              <w:rPr>
                <w:b w:val="0"/>
                <w:bCs/>
                <w:color w:val="293171"/>
              </w:rPr>
            </w:pPr>
            <w:r w:rsidRPr="00E03615">
              <w:rPr>
                <w:b w:val="0"/>
                <w:bCs/>
                <w:color w:val="293171"/>
              </w:rPr>
              <w:t>Scour val</w:t>
            </w:r>
            <w:r>
              <w:rPr>
                <w:b w:val="0"/>
                <w:bCs/>
                <w:color w:val="293171"/>
              </w:rPr>
              <w:t>ve</w:t>
            </w:r>
          </w:p>
        </w:tc>
        <w:tc>
          <w:tcPr>
            <w:tcW w:w="766" w:type="pct"/>
          </w:tcPr>
          <w:p w14:paraId="38CE1D69" w14:textId="289ED741" w:rsidR="00E03615" w:rsidRPr="00E03615" w:rsidRDefault="00E03615" w:rsidP="00F52506">
            <w:pPr>
              <w:spacing w:line="240" w:lineRule="auto"/>
              <w:ind w:left="0"/>
              <w:jc w:val="center"/>
              <w:rPr>
                <w:b w:val="0"/>
                <w:bCs/>
                <w:color w:val="293171"/>
              </w:rPr>
            </w:pPr>
            <w:r>
              <w:rPr>
                <w:b w:val="0"/>
                <w:bCs/>
                <w:color w:val="293171"/>
              </w:rPr>
              <w:t>-</w:t>
            </w:r>
          </w:p>
        </w:tc>
        <w:tc>
          <w:tcPr>
            <w:tcW w:w="766" w:type="pct"/>
          </w:tcPr>
          <w:p w14:paraId="564B1CA9" w14:textId="70B4A5C9" w:rsidR="00E03615" w:rsidRPr="00E03615" w:rsidRDefault="00E03615" w:rsidP="00F52506">
            <w:pPr>
              <w:spacing w:line="240" w:lineRule="auto"/>
              <w:ind w:left="0"/>
              <w:jc w:val="center"/>
              <w:rPr>
                <w:b w:val="0"/>
                <w:bCs/>
                <w:color w:val="293171"/>
              </w:rPr>
            </w:pPr>
            <w:r>
              <w:rPr>
                <w:b w:val="0"/>
                <w:bCs/>
                <w:color w:val="293171"/>
              </w:rPr>
              <w:t>-</w:t>
            </w:r>
          </w:p>
        </w:tc>
        <w:tc>
          <w:tcPr>
            <w:tcW w:w="766" w:type="pct"/>
          </w:tcPr>
          <w:p w14:paraId="1A975F3B" w14:textId="5D4913AB" w:rsidR="00E03615" w:rsidRPr="00E03615" w:rsidRDefault="00E03615" w:rsidP="00F52506">
            <w:pPr>
              <w:spacing w:line="240" w:lineRule="auto"/>
              <w:ind w:left="0"/>
              <w:jc w:val="center"/>
              <w:rPr>
                <w:b w:val="0"/>
                <w:bCs/>
                <w:color w:val="293171"/>
              </w:rPr>
            </w:pPr>
            <w:r>
              <w:rPr>
                <w:b w:val="0"/>
                <w:bCs/>
                <w:color w:val="293171"/>
              </w:rPr>
              <w:t>-</w:t>
            </w:r>
          </w:p>
        </w:tc>
        <w:tc>
          <w:tcPr>
            <w:tcW w:w="767" w:type="pct"/>
          </w:tcPr>
          <w:p w14:paraId="3C2D1A20" w14:textId="57846681" w:rsidR="00E03615" w:rsidRPr="00E03615" w:rsidRDefault="00E03615" w:rsidP="00F52506">
            <w:pPr>
              <w:spacing w:line="240" w:lineRule="auto"/>
              <w:ind w:left="0"/>
              <w:jc w:val="center"/>
              <w:rPr>
                <w:b w:val="0"/>
                <w:bCs/>
                <w:color w:val="293171"/>
              </w:rPr>
            </w:pPr>
            <w:r>
              <w:rPr>
                <w:b w:val="0"/>
                <w:bCs/>
                <w:color w:val="293171"/>
              </w:rPr>
              <w:t>-</w:t>
            </w:r>
          </w:p>
        </w:tc>
      </w:tr>
      <w:tr w:rsidR="00F52506" w14:paraId="0A7C0DA9" w14:textId="77777777" w:rsidTr="00F52506">
        <w:trPr>
          <w:cantSplit/>
          <w:trHeight w:val="22"/>
          <w:tblHeader/>
        </w:trPr>
        <w:tc>
          <w:tcPr>
            <w:tcW w:w="5000" w:type="pct"/>
            <w:gridSpan w:val="6"/>
            <w:tcMar>
              <w:top w:w="85" w:type="dxa"/>
              <w:left w:w="85" w:type="dxa"/>
              <w:bottom w:w="85" w:type="dxa"/>
              <w:right w:w="85" w:type="dxa"/>
            </w:tcMar>
            <w:vAlign w:val="center"/>
          </w:tcPr>
          <w:p w14:paraId="5919A25C" w14:textId="74150D7D" w:rsidR="00F52506" w:rsidRPr="003667D2" w:rsidRDefault="00F52506" w:rsidP="00F52506">
            <w:pPr>
              <w:spacing w:line="240" w:lineRule="auto"/>
              <w:ind w:left="0"/>
              <w:rPr>
                <w:b w:val="0"/>
                <w:bCs/>
                <w:color w:val="auto"/>
              </w:rPr>
            </w:pPr>
            <w:r w:rsidRPr="003667D2">
              <w:rPr>
                <w:bCs/>
                <w:color w:val="auto"/>
              </w:rPr>
              <w:t>*(assumes flow rt through 75mm hydrants of 20l/s)</w:t>
            </w:r>
          </w:p>
          <w:p w14:paraId="6DE0219D" w14:textId="77777777" w:rsidR="00F52506" w:rsidRPr="003667D2" w:rsidRDefault="00F52506" w:rsidP="00F52506">
            <w:pPr>
              <w:spacing w:line="240" w:lineRule="auto"/>
              <w:ind w:left="0"/>
              <w:rPr>
                <w:color w:val="auto"/>
              </w:rPr>
            </w:pPr>
            <w:r w:rsidRPr="003667D2">
              <w:rPr>
                <w:color w:val="auto"/>
              </w:rPr>
              <w:t>Note:</w:t>
            </w:r>
          </w:p>
          <w:p w14:paraId="378BD520" w14:textId="11866E22" w:rsidR="00F52506" w:rsidRPr="003667D2" w:rsidRDefault="00F52506" w:rsidP="00F52506">
            <w:pPr>
              <w:spacing w:line="240" w:lineRule="auto"/>
              <w:ind w:left="0"/>
              <w:rPr>
                <w:bCs/>
                <w:color w:val="auto"/>
                <w:sz w:val="16"/>
                <w:szCs w:val="16"/>
              </w:rPr>
            </w:pPr>
            <w:r w:rsidRPr="003667D2">
              <w:rPr>
                <w:bCs/>
                <w:color w:val="auto"/>
              </w:rPr>
              <w:t xml:space="preserve">Flushing rates of 5l/2 and 101/2 can be used effectively on 20 </w:t>
            </w:r>
            <w:r w:rsidR="002D3979" w:rsidRPr="003667D2">
              <w:rPr>
                <w:bCs/>
                <w:color w:val="auto"/>
              </w:rPr>
              <w:t>and</w:t>
            </w:r>
            <w:r w:rsidRPr="003667D2">
              <w:rPr>
                <w:bCs/>
                <w:color w:val="auto"/>
              </w:rPr>
              <w:t xml:space="preserve"> 75mm lines</w:t>
            </w:r>
          </w:p>
        </w:tc>
      </w:tr>
    </w:tbl>
    <w:p w14:paraId="283812D5" w14:textId="77777777" w:rsidR="00E03615" w:rsidRDefault="00E03615" w:rsidP="00E03615"/>
    <w:p w14:paraId="720647F6" w14:textId="4A8EE434" w:rsidR="00F43ED5" w:rsidRDefault="00B32B4E" w:rsidP="00FC0AA5">
      <w:pPr>
        <w:pStyle w:val="Heading2"/>
      </w:pPr>
      <w:bookmarkStart w:id="971" w:name="_Ref141363461"/>
      <w:bookmarkStart w:id="972" w:name="_Ref141363925"/>
      <w:bookmarkStart w:id="973" w:name="_Toc231982893"/>
      <w:r>
        <w:t>DISINFECTION BY CHLORINATION</w:t>
      </w:r>
      <w:bookmarkEnd w:id="971"/>
      <w:bookmarkEnd w:id="972"/>
      <w:bookmarkEnd w:id="973"/>
    </w:p>
    <w:p w14:paraId="0327D4A8" w14:textId="5FF743FC" w:rsidR="00F43ED5" w:rsidRDefault="00F43ED5" w:rsidP="00A8698D">
      <w:pPr>
        <w:pStyle w:val="NTUMasterNormal"/>
      </w:pPr>
      <w:r>
        <w:t>The water</w:t>
      </w:r>
      <w:r w:rsidR="002D3979">
        <w:t xml:space="preserve"> </w:t>
      </w:r>
      <w:r>
        <w:t>main to be disinfected shall be drained completely and then slowly filled with potable water that has been pre-mixed with chlorine in a tanker or other appropriate mixing option such as a mixer/blaster that uses potable/</w:t>
      </w:r>
      <w:proofErr w:type="spellStart"/>
      <w:r>
        <w:t>superchlorinated</w:t>
      </w:r>
      <w:proofErr w:type="spellEnd"/>
      <w:r>
        <w:t xml:space="preserve"> water and is kept clean, disinfected with a minimum 1% sodium hypochlorite solution before use, and secured safely between jobs. The water shall be tested for chlorine concentration before use and must contain sufficient FAC to produce a uniform concentration of at least 5 mg/L and not more than 10mg/L in the pipe. Chlorination of 25-50mg/L can only be used following approval from the </w:t>
      </w:r>
      <w:r w:rsidR="00DB3B27">
        <w:t>Entity</w:t>
      </w:r>
      <w:r>
        <w:t xml:space="preserve"> on a case-by-case scenario where there is a higher risk.</w:t>
      </w:r>
    </w:p>
    <w:p w14:paraId="22F237AA" w14:textId="75A4DE83" w:rsidR="00F43ED5" w:rsidRDefault="00F43ED5" w:rsidP="00A8698D">
      <w:pPr>
        <w:pStyle w:val="NTUMasterNormal"/>
      </w:pPr>
      <w:r>
        <w:t>If pre-mixed chlorinated water is not used the chlorine solution must be dosed at a continuous rate and mixed to ensure a concentration of at least 5 mg/L and not more than 10mg/L is in contact with every part of the water</w:t>
      </w:r>
      <w:r w:rsidR="002D3979">
        <w:t xml:space="preserve"> </w:t>
      </w:r>
      <w:r>
        <w:t>main. This can be achieved by dosing chlorine solution or by using mixing ratio approach chlorine dosing while the water</w:t>
      </w:r>
      <w:r w:rsidR="002D3979">
        <w:t xml:space="preserve"> </w:t>
      </w:r>
      <w:r>
        <w:t>main is being filled with water. Any discharge water must be disposed of as per</w:t>
      </w:r>
      <w:r w:rsidR="00383AEA">
        <w:t xml:space="preserve"> Section</w:t>
      </w:r>
      <w:r w:rsidR="000D2728">
        <w:t xml:space="preserve"> </w:t>
      </w:r>
      <w:r w:rsidR="000D2728">
        <w:fldChar w:fldCharType="begin"/>
      </w:r>
      <w:r w:rsidR="000D2728">
        <w:instrText xml:space="preserve"> REF _Ref141364300 \r \h </w:instrText>
      </w:r>
      <w:r w:rsidR="000D2728">
        <w:fldChar w:fldCharType="separate"/>
      </w:r>
      <w:r w:rsidR="00290831">
        <w:t>20.5</w:t>
      </w:r>
      <w:r w:rsidR="000D2728">
        <w:fldChar w:fldCharType="end"/>
      </w:r>
      <w:r>
        <w:t>.</w:t>
      </w:r>
    </w:p>
    <w:p w14:paraId="714196BF" w14:textId="2BF7F3F0" w:rsidR="00F43ED5" w:rsidRDefault="00F43ED5" w:rsidP="00A8698D">
      <w:pPr>
        <w:pStyle w:val="NTUMasterNormal"/>
      </w:pPr>
      <w:r>
        <w:t xml:space="preserve">The chlorinated water shall be introduced at the lowest point of the section of pipe to be disinfected to ensure that no air is trapped. Chlorine levels shall be tested and recorded along the length of the main at intervals as per section 2.7 to ensure effective distribution of the chlorine. Hydrants may be used to collect these samples. Chlorine levels to be submitted to the </w:t>
      </w:r>
      <w:r w:rsidR="00DB3B27">
        <w:t>Entity</w:t>
      </w:r>
      <w:r>
        <w:t xml:space="preserve"> together with disinfection results.</w:t>
      </w:r>
    </w:p>
    <w:p w14:paraId="68022838" w14:textId="77777777" w:rsidR="00F43ED5" w:rsidRDefault="00F43ED5" w:rsidP="00A8698D">
      <w:pPr>
        <w:pStyle w:val="NTUMasterNormal"/>
      </w:pPr>
      <w:r>
        <w:t>The use of hypochlorite powder, granules or tablets dumped into the pipe or through hydrants is not acceptable under any circumstance.</w:t>
      </w:r>
    </w:p>
    <w:p w14:paraId="5CB2A77A" w14:textId="2B19F613" w:rsidR="00F43ED5" w:rsidRDefault="00F43ED5" w:rsidP="00A8698D">
      <w:pPr>
        <w:pStyle w:val="NTUMasterNormal"/>
      </w:pPr>
      <w:r>
        <w:t>Pressure testing can be completed at the same time as disinfection.</w:t>
      </w:r>
    </w:p>
    <w:p w14:paraId="4CCFE2D0" w14:textId="49F88279" w:rsidR="00F43ED5" w:rsidRDefault="00F43ED5" w:rsidP="00AC1C3F">
      <w:pPr>
        <w:pStyle w:val="Heading3"/>
      </w:pPr>
      <w:bookmarkStart w:id="974" w:name="_Ref141365064"/>
      <w:bookmarkStart w:id="975" w:name="_Toc231982894"/>
      <w:r>
        <w:t>Testing</w:t>
      </w:r>
      <w:bookmarkEnd w:id="974"/>
      <w:bookmarkEnd w:id="975"/>
    </w:p>
    <w:p w14:paraId="6B887177" w14:textId="04587E89" w:rsidR="00F43ED5" w:rsidRDefault="00F43ED5" w:rsidP="00A8698D">
      <w:pPr>
        <w:pStyle w:val="NTUMasterNormal"/>
      </w:pPr>
      <w:r>
        <w:t>After 24 hours of contact time</w:t>
      </w:r>
      <w:r w:rsidR="002D3979">
        <w:t>,</w:t>
      </w:r>
      <w:r>
        <w:t xml:space="preserve"> the pH and chlorine concentration of the water shall be recorded. The effectiveness of the hypochlorite ion as a disinfectant is greatly reduced above pH 8.0. A pH level greater than 9.0 will not be accepted as compliant with the disinfection requirements and must be repeated to ensure the pH of the water remains less than 9.0. The FAC must be at least 4 mg/L. If either of these requirements is not achieved, the chlorination procedure shall be repeated. Once these requirements are achieved, the chlorinated water shall be drained and disposed of. Refer to </w:t>
      </w:r>
      <w:r w:rsidR="00383AEA">
        <w:t xml:space="preserve">Section </w:t>
      </w:r>
      <w:r w:rsidR="000D2728">
        <w:fldChar w:fldCharType="begin"/>
      </w:r>
      <w:r w:rsidR="000D2728">
        <w:instrText xml:space="preserve"> REF _Ref141364185 \r \h </w:instrText>
      </w:r>
      <w:r w:rsidR="000D2728">
        <w:fldChar w:fldCharType="separate"/>
      </w:r>
      <w:r w:rsidR="00290831">
        <w:t>20.5</w:t>
      </w:r>
      <w:r w:rsidR="000D2728">
        <w:fldChar w:fldCharType="end"/>
      </w:r>
      <w:r w:rsidR="000D2728">
        <w:t xml:space="preserve"> </w:t>
      </w:r>
      <w:r>
        <w:t>for the procedure for disposal of chlorinated water.</w:t>
      </w:r>
    </w:p>
    <w:p w14:paraId="7EB96DE2" w14:textId="2779A7E5" w:rsidR="00F43ED5" w:rsidRDefault="00F43ED5" w:rsidP="00A8698D">
      <w:pPr>
        <w:pStyle w:val="NTUMasterNormal"/>
      </w:pPr>
      <w:r>
        <w:lastRenderedPageBreak/>
        <w:t>The water</w:t>
      </w:r>
      <w:r w:rsidR="002D3979">
        <w:t xml:space="preserve"> </w:t>
      </w:r>
      <w:r>
        <w:t xml:space="preserve">main and service connection pipes shall be flushed with potable water from </w:t>
      </w:r>
      <w:r w:rsidR="002D3979">
        <w:t>the</w:t>
      </w:r>
      <w:r>
        <w:t xml:space="preserve"> </w:t>
      </w:r>
      <w:r w:rsidR="00CB5D59">
        <w:t>WSE</w:t>
      </w:r>
      <w:r>
        <w:t xml:space="preserve">’s supply network. The volume of water used must be equivalent to at least three pipe volumes. The chlorine concentration of the water must be between 0.5 to 1mg/L. If this is not achieved, flushing shall continue until the chlorine concentration is within this range. Field tests are required as </w:t>
      </w:r>
      <w:r w:rsidRPr="00735329">
        <w:t xml:space="preserve">outlined </w:t>
      </w:r>
      <w:r w:rsidRPr="00A403E9">
        <w:t xml:space="preserve">in </w:t>
      </w:r>
      <w:r w:rsidR="00383AEA" w:rsidRPr="00A403E9">
        <w:t>S</w:t>
      </w:r>
      <w:r w:rsidRPr="00A403E9">
        <w:t>ection</w:t>
      </w:r>
      <w:r w:rsidR="007E42CD" w:rsidRPr="00A403E9">
        <w:t xml:space="preserve"> </w:t>
      </w:r>
      <w:r w:rsidR="007E42CD" w:rsidRPr="00A403E9">
        <w:fldChar w:fldCharType="begin"/>
      </w:r>
      <w:r w:rsidR="007E42CD" w:rsidRPr="00A403E9">
        <w:instrText xml:space="preserve"> REF _Ref141364651 \r \h </w:instrText>
      </w:r>
      <w:r w:rsidR="00735329">
        <w:instrText xml:space="preserve"> \* MERGEFORMAT </w:instrText>
      </w:r>
      <w:r w:rsidR="007E42CD" w:rsidRPr="00A403E9">
        <w:fldChar w:fldCharType="separate"/>
      </w:r>
      <w:r w:rsidR="00290831">
        <w:t>20.5</w:t>
      </w:r>
      <w:r w:rsidR="007E42CD" w:rsidRPr="00A403E9">
        <w:fldChar w:fldCharType="end"/>
      </w:r>
      <w:r w:rsidRPr="00A403E9">
        <w:t>.</w:t>
      </w:r>
      <w:r w:rsidRPr="00735329">
        <w:t xml:space="preserve"> This data</w:t>
      </w:r>
      <w:r>
        <w:t xml:space="preserve"> must be included in the test results sent for approval.</w:t>
      </w:r>
    </w:p>
    <w:p w14:paraId="25D297BA" w14:textId="4D7DD210" w:rsidR="00F43ED5" w:rsidRDefault="00F43ED5" w:rsidP="00A8698D">
      <w:pPr>
        <w:pStyle w:val="NTUMasterNormal"/>
      </w:pPr>
      <w:r>
        <w:t>Once the chlorine concentration is within the acceptable range, the water</w:t>
      </w:r>
      <w:r w:rsidR="002D3979">
        <w:t xml:space="preserve"> </w:t>
      </w:r>
      <w:r>
        <w:t>main shall be charged with potable water from the supply network and left isolated for a further 24 hours. At the completion of this period, samples that represent the extent of the disinfection must be taken to ensure that adequate disinfection has been achieved across the extent of the water</w:t>
      </w:r>
      <w:r w:rsidR="002D3979">
        <w:t xml:space="preserve"> </w:t>
      </w:r>
      <w:r>
        <w:t xml:space="preserve">main. Sample location requirements are outlined </w:t>
      </w:r>
      <w:r w:rsidRPr="00735329">
        <w:t xml:space="preserve">in </w:t>
      </w:r>
      <w:r w:rsidRPr="00A403E9">
        <w:t>section 2.7</w:t>
      </w:r>
      <w:r w:rsidR="00735329" w:rsidRPr="00A403E9">
        <w:t xml:space="preserve"> of Watercare’s CoP-04 V4 August 2022</w:t>
      </w:r>
      <w:r w:rsidRPr="00A403E9">
        <w:t>.</w:t>
      </w:r>
      <w:r w:rsidRPr="00735329">
        <w:t xml:space="preserve"> Sample methods are outlined </w:t>
      </w:r>
      <w:r w:rsidRPr="00A403E9">
        <w:t>in sections 2.8 and 2.9</w:t>
      </w:r>
      <w:r w:rsidR="00735329" w:rsidRPr="00A403E9">
        <w:t xml:space="preserve"> of the same </w:t>
      </w:r>
      <w:proofErr w:type="spellStart"/>
      <w:r w:rsidR="00735329" w:rsidRPr="00A403E9">
        <w:t>CoP</w:t>
      </w:r>
      <w:r w:rsidRPr="00A403E9">
        <w:t>.</w:t>
      </w:r>
      <w:proofErr w:type="spellEnd"/>
      <w:r w:rsidRPr="00735329">
        <w:t xml:space="preserve"> These</w:t>
      </w:r>
      <w:r>
        <w:t xml:space="preserve"> samples must be tested for all the </w:t>
      </w:r>
      <w:proofErr w:type="spellStart"/>
      <w:r>
        <w:t>determinands</w:t>
      </w:r>
      <w:proofErr w:type="spellEnd"/>
      <w:r>
        <w:t xml:space="preserve"> listed in </w:t>
      </w:r>
      <w:r w:rsidR="007E42CD">
        <w:fldChar w:fldCharType="begin"/>
      </w:r>
      <w:r w:rsidR="007E42CD">
        <w:instrText xml:space="preserve"> REF _Ref141363972 \h </w:instrText>
      </w:r>
      <w:r w:rsidR="007E42CD">
        <w:fldChar w:fldCharType="separate"/>
      </w:r>
      <w:r w:rsidR="00290831" w:rsidRPr="00372A28">
        <w:rPr>
          <w:b/>
          <w:color w:val="auto"/>
        </w:rPr>
        <w:t xml:space="preserve">Table </w:t>
      </w:r>
      <w:r w:rsidR="00290831">
        <w:rPr>
          <w:b/>
          <w:bCs/>
          <w:noProof/>
          <w:color w:val="auto"/>
        </w:rPr>
        <w:t>20</w:t>
      </w:r>
      <w:r w:rsidR="00290831" w:rsidRPr="00372A28">
        <w:rPr>
          <w:b/>
          <w:color w:val="auto"/>
        </w:rPr>
        <w:noBreakHyphen/>
      </w:r>
      <w:r w:rsidR="00290831">
        <w:rPr>
          <w:b/>
          <w:bCs/>
          <w:noProof/>
          <w:color w:val="auto"/>
        </w:rPr>
        <w:t>1</w:t>
      </w:r>
      <w:r w:rsidR="007E42CD">
        <w:fldChar w:fldCharType="end"/>
      </w:r>
      <w:r w:rsidR="007E42CD">
        <w:t xml:space="preserve"> and </w:t>
      </w:r>
      <w:r w:rsidR="007E42CD">
        <w:fldChar w:fldCharType="begin"/>
      </w:r>
      <w:r w:rsidR="007E42CD">
        <w:instrText xml:space="preserve"> REF _Ref141364886 \h </w:instrText>
      </w:r>
      <w:r w:rsidR="007E42CD">
        <w:fldChar w:fldCharType="separate"/>
      </w:r>
      <w:r w:rsidR="00290831" w:rsidRPr="00372A28">
        <w:rPr>
          <w:b/>
          <w:color w:val="auto"/>
        </w:rPr>
        <w:t xml:space="preserve">Table </w:t>
      </w:r>
      <w:r w:rsidR="00290831">
        <w:rPr>
          <w:b/>
          <w:bCs/>
          <w:noProof/>
          <w:color w:val="auto"/>
        </w:rPr>
        <w:t>20</w:t>
      </w:r>
      <w:r w:rsidR="00290831" w:rsidRPr="00372A28">
        <w:rPr>
          <w:b/>
          <w:color w:val="auto"/>
        </w:rPr>
        <w:noBreakHyphen/>
      </w:r>
      <w:r w:rsidR="00290831">
        <w:rPr>
          <w:b/>
          <w:bCs/>
          <w:noProof/>
          <w:color w:val="auto"/>
        </w:rPr>
        <w:t>2</w:t>
      </w:r>
      <w:r w:rsidR="007E42CD">
        <w:fldChar w:fldCharType="end"/>
      </w:r>
      <w:r w:rsidR="00621D2B">
        <w:t>3</w:t>
      </w:r>
      <w:r>
        <w:t>.</w:t>
      </w:r>
    </w:p>
    <w:p w14:paraId="5529603E" w14:textId="1A270A43" w:rsidR="00F43ED5" w:rsidRDefault="00F43ED5" w:rsidP="00A8698D">
      <w:pPr>
        <w:pStyle w:val="NTUMasterNormal"/>
      </w:pPr>
      <w:r>
        <w:t xml:space="preserve">Acceptable sample results are given in Table </w:t>
      </w:r>
      <w:r w:rsidR="00683D48">
        <w:t>20-</w:t>
      </w:r>
      <w:r>
        <w:t xml:space="preserve">2 and </w:t>
      </w:r>
      <w:r w:rsidR="00683D48">
        <w:t>20-</w:t>
      </w:r>
      <w:r>
        <w:t>3 and must be achieved before the water</w:t>
      </w:r>
      <w:r w:rsidR="002D3979">
        <w:t xml:space="preserve"> </w:t>
      </w:r>
      <w:r>
        <w:t>main can be placed into service. If satisfactory results are not achieved, the chlorination process must be repeated and the water</w:t>
      </w:r>
      <w:r w:rsidR="002D3979">
        <w:t xml:space="preserve"> </w:t>
      </w:r>
      <w:r>
        <w:t>main re-tested until acceptable results are achieved. If any of the repeat samples fail any of the tests, or if approval is not given, the disinfection procedure must be restarted.</w:t>
      </w:r>
    </w:p>
    <w:tbl>
      <w:tblPr>
        <w:tblStyle w:val="1"/>
        <w:tblW w:w="0" w:type="auto"/>
        <w:tblInd w:w="931"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054"/>
        <w:gridCol w:w="2139"/>
      </w:tblGrid>
      <w:tr w:rsidR="00FE0F8E" w14:paraId="673B67CB" w14:textId="77777777" w:rsidTr="00F52506">
        <w:trPr>
          <w:cantSplit/>
          <w:trHeight w:val="271"/>
          <w:tblHeader/>
        </w:trPr>
        <w:tc>
          <w:tcPr>
            <w:tcW w:w="0" w:type="auto"/>
            <w:gridSpan w:val="2"/>
            <w:tcBorders>
              <w:top w:val="nil"/>
              <w:left w:val="nil"/>
              <w:right w:val="nil"/>
            </w:tcBorders>
            <w:shd w:val="clear" w:color="auto" w:fill="auto"/>
            <w:tcMar>
              <w:top w:w="85" w:type="dxa"/>
              <w:left w:w="85" w:type="dxa"/>
              <w:bottom w:w="85" w:type="dxa"/>
              <w:right w:w="85" w:type="dxa"/>
            </w:tcMar>
          </w:tcPr>
          <w:p w14:paraId="29456B8A" w14:textId="2A7964D4" w:rsidR="00FE0F8E" w:rsidRPr="0064249A" w:rsidRDefault="00FE0F8E" w:rsidP="00372A28">
            <w:pPr>
              <w:pStyle w:val="NTUtabletextBold"/>
            </w:pPr>
            <w:bookmarkStart w:id="976" w:name="_Ref141364886"/>
            <w:r w:rsidRPr="00372A28">
              <w:rPr>
                <w:b/>
                <w:bCs w:val="0"/>
                <w:color w:val="auto"/>
              </w:rPr>
              <w:t xml:space="preserve">Table </w:t>
            </w:r>
            <w:r w:rsidRPr="00372A28">
              <w:rPr>
                <w:bCs w:val="0"/>
                <w:color w:val="auto"/>
              </w:rPr>
              <w:fldChar w:fldCharType="begin"/>
            </w:r>
            <w:r w:rsidRPr="00372A28">
              <w:rPr>
                <w:b/>
                <w:bCs w:val="0"/>
                <w:color w:val="auto"/>
              </w:rPr>
              <w:instrText>STYLEREF 1 \s</w:instrText>
            </w:r>
            <w:r w:rsidRPr="00372A28">
              <w:rPr>
                <w:bCs w:val="0"/>
                <w:color w:val="auto"/>
              </w:rPr>
              <w:fldChar w:fldCharType="separate"/>
            </w:r>
            <w:r w:rsidR="00290831">
              <w:rPr>
                <w:b/>
                <w:bCs w:val="0"/>
                <w:noProof/>
                <w:color w:val="auto"/>
              </w:rPr>
              <w:t>20</w:t>
            </w:r>
            <w:r w:rsidRPr="00372A28">
              <w:rPr>
                <w:bCs w:val="0"/>
                <w:color w:val="auto"/>
              </w:rPr>
              <w:fldChar w:fldCharType="end"/>
            </w:r>
            <w:r w:rsidRPr="00372A28">
              <w:rPr>
                <w:b/>
                <w:bCs w:val="0"/>
                <w:color w:val="auto"/>
              </w:rPr>
              <w:noBreakHyphen/>
            </w:r>
            <w:r w:rsidRPr="00372A28">
              <w:rPr>
                <w:bCs w:val="0"/>
                <w:color w:val="auto"/>
              </w:rPr>
              <w:fldChar w:fldCharType="begin"/>
            </w:r>
            <w:r w:rsidRPr="00372A28">
              <w:rPr>
                <w:b/>
                <w:bCs w:val="0"/>
                <w:color w:val="auto"/>
              </w:rPr>
              <w:instrText>SEQ Table \* ARABIC \s 1</w:instrText>
            </w:r>
            <w:r w:rsidRPr="00372A28">
              <w:rPr>
                <w:bCs w:val="0"/>
                <w:color w:val="auto"/>
              </w:rPr>
              <w:fldChar w:fldCharType="separate"/>
            </w:r>
            <w:r w:rsidR="00290831">
              <w:rPr>
                <w:b/>
                <w:bCs w:val="0"/>
                <w:noProof/>
                <w:color w:val="auto"/>
              </w:rPr>
              <w:t>2</w:t>
            </w:r>
            <w:r w:rsidRPr="00372A28">
              <w:rPr>
                <w:bCs w:val="0"/>
                <w:color w:val="auto"/>
              </w:rPr>
              <w:fldChar w:fldCharType="end"/>
            </w:r>
            <w:bookmarkEnd w:id="976"/>
            <w:r w:rsidRPr="00372A28">
              <w:rPr>
                <w:b/>
                <w:bCs w:val="0"/>
                <w:color w:val="auto"/>
              </w:rPr>
              <w:t xml:space="preserve"> – Acceptable field test results</w:t>
            </w:r>
          </w:p>
        </w:tc>
      </w:tr>
      <w:tr w:rsidR="00FE0F8E" w14:paraId="7DE89AEE" w14:textId="77777777" w:rsidTr="00FC52E5">
        <w:trPr>
          <w:cantSplit/>
          <w:tblHeader/>
        </w:trPr>
        <w:tc>
          <w:tcPr>
            <w:tcW w:w="0" w:type="auto"/>
            <w:shd w:val="clear" w:color="auto" w:fill="0070C0"/>
            <w:tcMar>
              <w:top w:w="85" w:type="dxa"/>
              <w:left w:w="85" w:type="dxa"/>
              <w:bottom w:w="85" w:type="dxa"/>
              <w:right w:w="85" w:type="dxa"/>
            </w:tcMar>
          </w:tcPr>
          <w:p w14:paraId="0CAEC0C6" w14:textId="38533648" w:rsidR="00FE0F8E" w:rsidRPr="00372A28" w:rsidRDefault="00FE0F8E" w:rsidP="00372A28">
            <w:pPr>
              <w:pStyle w:val="NTUtabletextBold"/>
              <w:rPr>
                <w:color w:val="FFFFFF" w:themeColor="background1"/>
              </w:rPr>
            </w:pPr>
            <w:r w:rsidRPr="00372A28">
              <w:rPr>
                <w:b/>
                <w:color w:val="FFFFFF" w:themeColor="background1"/>
              </w:rPr>
              <w:t>Parameter</w:t>
            </w:r>
          </w:p>
        </w:tc>
        <w:tc>
          <w:tcPr>
            <w:tcW w:w="0" w:type="auto"/>
            <w:shd w:val="clear" w:color="auto" w:fill="0070C0"/>
            <w:tcMar>
              <w:top w:w="85" w:type="dxa"/>
              <w:left w:w="85" w:type="dxa"/>
              <w:bottom w:w="85" w:type="dxa"/>
              <w:right w:w="85" w:type="dxa"/>
            </w:tcMar>
          </w:tcPr>
          <w:p w14:paraId="27262866" w14:textId="336C6243" w:rsidR="00FE0F8E" w:rsidRPr="00372A28" w:rsidRDefault="00FE0F8E" w:rsidP="00372A28">
            <w:pPr>
              <w:pStyle w:val="NTUtabletextBold"/>
              <w:rPr>
                <w:color w:val="FFFFFF" w:themeColor="background1"/>
              </w:rPr>
            </w:pPr>
            <w:r w:rsidRPr="00372A28">
              <w:rPr>
                <w:b/>
                <w:color w:val="FFFFFF" w:themeColor="background1"/>
              </w:rPr>
              <w:t>Acceptable Value</w:t>
            </w:r>
          </w:p>
        </w:tc>
      </w:tr>
      <w:tr w:rsidR="00FE0F8E" w14:paraId="697E9EC1" w14:textId="77777777" w:rsidTr="00FC52E5">
        <w:trPr>
          <w:cantSplit/>
          <w:tblHeader/>
        </w:trPr>
        <w:tc>
          <w:tcPr>
            <w:tcW w:w="0" w:type="auto"/>
            <w:tcMar>
              <w:top w:w="85" w:type="dxa"/>
              <w:left w:w="85" w:type="dxa"/>
              <w:bottom w:w="85" w:type="dxa"/>
              <w:right w:w="85" w:type="dxa"/>
            </w:tcMar>
            <w:vAlign w:val="center"/>
          </w:tcPr>
          <w:p w14:paraId="5F8CA068" w14:textId="3C97A41A" w:rsidR="00FE0F8E" w:rsidRPr="00521360" w:rsidRDefault="00FE0F8E" w:rsidP="00521360">
            <w:pPr>
              <w:pStyle w:val="NTUtabletextBold"/>
              <w:rPr>
                <w:b/>
                <w:bCs w:val="0"/>
              </w:rPr>
            </w:pPr>
            <w:r w:rsidRPr="00521360">
              <w:rPr>
                <w:b/>
                <w:bCs w:val="0"/>
              </w:rPr>
              <w:t>FAC</w:t>
            </w:r>
          </w:p>
        </w:tc>
        <w:tc>
          <w:tcPr>
            <w:tcW w:w="0" w:type="auto"/>
            <w:tcMar>
              <w:top w:w="85" w:type="dxa"/>
              <w:left w:w="85" w:type="dxa"/>
              <w:bottom w:w="85" w:type="dxa"/>
              <w:right w:w="85" w:type="dxa"/>
            </w:tcMar>
            <w:vAlign w:val="center"/>
          </w:tcPr>
          <w:p w14:paraId="30F2B10A" w14:textId="06BF6890" w:rsidR="00FE0F8E" w:rsidRPr="00521360" w:rsidRDefault="00FE0F8E" w:rsidP="00521360">
            <w:pPr>
              <w:pStyle w:val="NTUtabletext"/>
              <w:rPr>
                <w:b w:val="0"/>
                <w:bCs/>
              </w:rPr>
            </w:pPr>
            <w:r w:rsidRPr="00521360">
              <w:rPr>
                <w:b w:val="0"/>
                <w:bCs/>
              </w:rPr>
              <w:t>Between 0.5 and 1 mg</w:t>
            </w:r>
            <w:r w:rsidR="00FC52E5" w:rsidRPr="00521360">
              <w:rPr>
                <w:b w:val="0"/>
                <w:bCs/>
              </w:rPr>
              <w:t>/</w:t>
            </w:r>
            <w:r w:rsidRPr="00521360">
              <w:rPr>
                <w:b w:val="0"/>
                <w:bCs/>
              </w:rPr>
              <w:t>L</w:t>
            </w:r>
          </w:p>
        </w:tc>
      </w:tr>
      <w:tr w:rsidR="00FE0F8E" w14:paraId="65BBBF14" w14:textId="77777777" w:rsidTr="00FC52E5">
        <w:trPr>
          <w:cantSplit/>
          <w:tblHeader/>
        </w:trPr>
        <w:tc>
          <w:tcPr>
            <w:tcW w:w="0" w:type="auto"/>
            <w:tcMar>
              <w:top w:w="85" w:type="dxa"/>
              <w:left w:w="85" w:type="dxa"/>
              <w:bottom w:w="85" w:type="dxa"/>
              <w:right w:w="85" w:type="dxa"/>
            </w:tcMar>
            <w:vAlign w:val="center"/>
          </w:tcPr>
          <w:p w14:paraId="399D2EF3" w14:textId="6198C3CA" w:rsidR="00FE0F8E" w:rsidRPr="00521360" w:rsidRDefault="00FE0F8E" w:rsidP="00521360">
            <w:pPr>
              <w:pStyle w:val="NTUtabletextBold"/>
              <w:rPr>
                <w:b/>
                <w:bCs w:val="0"/>
              </w:rPr>
            </w:pPr>
            <w:r w:rsidRPr="00521360">
              <w:rPr>
                <w:b/>
                <w:bCs w:val="0"/>
              </w:rPr>
              <w:t>Turbidity</w:t>
            </w:r>
          </w:p>
        </w:tc>
        <w:tc>
          <w:tcPr>
            <w:tcW w:w="0" w:type="auto"/>
            <w:tcMar>
              <w:top w:w="85" w:type="dxa"/>
              <w:left w:w="85" w:type="dxa"/>
              <w:bottom w:w="85" w:type="dxa"/>
              <w:right w:w="85" w:type="dxa"/>
            </w:tcMar>
            <w:vAlign w:val="center"/>
          </w:tcPr>
          <w:p w14:paraId="5E1EFC23" w14:textId="1A114E1C" w:rsidR="00FE0F8E" w:rsidRPr="00521360" w:rsidRDefault="00FE0F8E" w:rsidP="00521360">
            <w:pPr>
              <w:pStyle w:val="NTUtabletext"/>
              <w:rPr>
                <w:b w:val="0"/>
                <w:bCs/>
              </w:rPr>
            </w:pPr>
            <w:r w:rsidRPr="00521360">
              <w:rPr>
                <w:b w:val="0"/>
                <w:bCs/>
              </w:rPr>
              <w:t>Less than 1 NTU</w:t>
            </w:r>
          </w:p>
        </w:tc>
      </w:tr>
    </w:tbl>
    <w:p w14:paraId="5713E994" w14:textId="77777777" w:rsidR="00FE0F8E" w:rsidRPr="00FE0F8E" w:rsidRDefault="00FE0F8E" w:rsidP="00FE0F8E"/>
    <w:tbl>
      <w:tblPr>
        <w:tblStyle w:val="1"/>
        <w:tblW w:w="0" w:type="auto"/>
        <w:tblInd w:w="931" w:type="dxa"/>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1289"/>
        <w:gridCol w:w="4533"/>
        <w:gridCol w:w="1434"/>
      </w:tblGrid>
      <w:tr w:rsidR="005C3BAD" w14:paraId="4497EA21" w14:textId="42B5F516" w:rsidTr="00F52506">
        <w:trPr>
          <w:cantSplit/>
          <w:trHeight w:val="271"/>
          <w:tblHeader/>
        </w:trPr>
        <w:tc>
          <w:tcPr>
            <w:tcW w:w="0" w:type="auto"/>
            <w:gridSpan w:val="3"/>
            <w:tcBorders>
              <w:top w:val="nil"/>
              <w:left w:val="nil"/>
              <w:right w:val="nil"/>
            </w:tcBorders>
            <w:shd w:val="clear" w:color="auto" w:fill="auto"/>
            <w:tcMar>
              <w:top w:w="85" w:type="dxa"/>
              <w:left w:w="85" w:type="dxa"/>
              <w:bottom w:w="85" w:type="dxa"/>
              <w:right w:w="85" w:type="dxa"/>
            </w:tcMar>
          </w:tcPr>
          <w:p w14:paraId="59882542" w14:textId="3FE160AB" w:rsidR="005C3BAD" w:rsidRPr="00683D48" w:rsidRDefault="005C3BAD" w:rsidP="00372A28">
            <w:pPr>
              <w:pStyle w:val="NTUtabletextBold"/>
            </w:pPr>
            <w:r w:rsidRPr="00372A28">
              <w:rPr>
                <w:b/>
                <w:bCs w:val="0"/>
                <w:color w:val="auto"/>
              </w:rPr>
              <w:t xml:space="preserve">Table </w:t>
            </w:r>
            <w:r w:rsidRPr="00372A28">
              <w:rPr>
                <w:bCs w:val="0"/>
                <w:color w:val="auto"/>
              </w:rPr>
              <w:fldChar w:fldCharType="begin"/>
            </w:r>
            <w:r w:rsidRPr="00372A28">
              <w:rPr>
                <w:b/>
                <w:bCs w:val="0"/>
                <w:color w:val="auto"/>
              </w:rPr>
              <w:instrText>STYLEREF 1 \s</w:instrText>
            </w:r>
            <w:r w:rsidRPr="00372A28">
              <w:rPr>
                <w:bCs w:val="0"/>
                <w:color w:val="auto"/>
              </w:rPr>
              <w:fldChar w:fldCharType="separate"/>
            </w:r>
            <w:r w:rsidR="00290831">
              <w:rPr>
                <w:b/>
                <w:bCs w:val="0"/>
                <w:noProof/>
                <w:color w:val="auto"/>
              </w:rPr>
              <w:t>20</w:t>
            </w:r>
            <w:r w:rsidRPr="00372A28">
              <w:rPr>
                <w:bCs w:val="0"/>
                <w:color w:val="auto"/>
              </w:rPr>
              <w:fldChar w:fldCharType="end"/>
            </w:r>
            <w:r w:rsidRPr="00372A28">
              <w:rPr>
                <w:b/>
                <w:bCs w:val="0"/>
                <w:color w:val="auto"/>
              </w:rPr>
              <w:noBreakHyphen/>
            </w:r>
            <w:r w:rsidRPr="00372A28">
              <w:rPr>
                <w:bCs w:val="0"/>
                <w:color w:val="auto"/>
              </w:rPr>
              <w:fldChar w:fldCharType="begin"/>
            </w:r>
            <w:r w:rsidRPr="00372A28">
              <w:rPr>
                <w:b/>
                <w:bCs w:val="0"/>
                <w:color w:val="auto"/>
              </w:rPr>
              <w:instrText>SEQ Table \* ARABIC \s 1</w:instrText>
            </w:r>
            <w:r w:rsidRPr="00372A28">
              <w:rPr>
                <w:bCs w:val="0"/>
                <w:color w:val="auto"/>
              </w:rPr>
              <w:fldChar w:fldCharType="separate"/>
            </w:r>
            <w:r w:rsidR="00290831">
              <w:rPr>
                <w:b/>
                <w:bCs w:val="0"/>
                <w:noProof/>
                <w:color w:val="auto"/>
              </w:rPr>
              <w:t>3</w:t>
            </w:r>
            <w:r w:rsidRPr="00372A28">
              <w:rPr>
                <w:bCs w:val="0"/>
                <w:color w:val="auto"/>
              </w:rPr>
              <w:fldChar w:fldCharType="end"/>
            </w:r>
            <w:r w:rsidRPr="00372A28">
              <w:rPr>
                <w:b/>
                <w:bCs w:val="0"/>
                <w:color w:val="auto"/>
              </w:rPr>
              <w:t xml:space="preserve"> – Acceptable Laboratory test results</w:t>
            </w:r>
          </w:p>
        </w:tc>
      </w:tr>
      <w:tr w:rsidR="005C3BAD" w14:paraId="60A604B5" w14:textId="570A2DC4" w:rsidTr="00E03615">
        <w:trPr>
          <w:cantSplit/>
          <w:tblHeader/>
        </w:trPr>
        <w:tc>
          <w:tcPr>
            <w:tcW w:w="0" w:type="auto"/>
            <w:shd w:val="clear" w:color="auto" w:fill="0070C0"/>
            <w:tcMar>
              <w:top w:w="85" w:type="dxa"/>
              <w:left w:w="85" w:type="dxa"/>
              <w:bottom w:w="85" w:type="dxa"/>
              <w:right w:w="85" w:type="dxa"/>
            </w:tcMar>
          </w:tcPr>
          <w:p w14:paraId="12FDDE04" w14:textId="77777777" w:rsidR="005C3BAD" w:rsidRPr="00372A28" w:rsidRDefault="005C3BAD" w:rsidP="00372A28">
            <w:pPr>
              <w:pStyle w:val="NTUtabletextBold"/>
              <w:rPr>
                <w:color w:val="FFFFFF" w:themeColor="background1"/>
              </w:rPr>
            </w:pPr>
            <w:r w:rsidRPr="00372A28">
              <w:rPr>
                <w:b/>
                <w:color w:val="FFFFFF" w:themeColor="background1"/>
              </w:rPr>
              <w:t>Parameter</w:t>
            </w:r>
          </w:p>
        </w:tc>
        <w:tc>
          <w:tcPr>
            <w:tcW w:w="0" w:type="auto"/>
            <w:shd w:val="clear" w:color="auto" w:fill="0070C0"/>
            <w:tcMar>
              <w:top w:w="85" w:type="dxa"/>
              <w:left w:w="85" w:type="dxa"/>
              <w:bottom w:w="85" w:type="dxa"/>
              <w:right w:w="85" w:type="dxa"/>
            </w:tcMar>
          </w:tcPr>
          <w:p w14:paraId="303AF3C1" w14:textId="77777777" w:rsidR="005C3BAD" w:rsidRPr="00372A28" w:rsidRDefault="005C3BAD" w:rsidP="00372A28">
            <w:pPr>
              <w:pStyle w:val="NTUtabletextBold"/>
              <w:rPr>
                <w:color w:val="FFFFFF" w:themeColor="background1"/>
              </w:rPr>
            </w:pPr>
            <w:r w:rsidRPr="00372A28">
              <w:rPr>
                <w:b/>
                <w:color w:val="FFFFFF" w:themeColor="background1"/>
              </w:rPr>
              <w:t>Acceptable Value</w:t>
            </w:r>
          </w:p>
        </w:tc>
        <w:tc>
          <w:tcPr>
            <w:tcW w:w="0" w:type="auto"/>
            <w:shd w:val="clear" w:color="auto" w:fill="0070C0"/>
          </w:tcPr>
          <w:p w14:paraId="3C8A9B69" w14:textId="2AF3528E" w:rsidR="005C3BAD" w:rsidRPr="00372A28" w:rsidRDefault="005C3BAD" w:rsidP="00372A28">
            <w:pPr>
              <w:pStyle w:val="NTUtabletextBold"/>
              <w:rPr>
                <w:color w:val="FFFFFF" w:themeColor="background1"/>
              </w:rPr>
            </w:pPr>
            <w:r w:rsidRPr="00372A28">
              <w:rPr>
                <w:b/>
                <w:color w:val="FFFFFF" w:themeColor="background1"/>
              </w:rPr>
              <w:t>Processing Time</w:t>
            </w:r>
          </w:p>
        </w:tc>
      </w:tr>
      <w:tr w:rsidR="005C3BAD" w14:paraId="25DBA610" w14:textId="2C78D181" w:rsidTr="00E03615">
        <w:trPr>
          <w:cantSplit/>
          <w:tblHeader/>
        </w:trPr>
        <w:tc>
          <w:tcPr>
            <w:tcW w:w="0" w:type="auto"/>
            <w:tcMar>
              <w:top w:w="85" w:type="dxa"/>
              <w:left w:w="85" w:type="dxa"/>
              <w:bottom w:w="85" w:type="dxa"/>
              <w:right w:w="85" w:type="dxa"/>
            </w:tcMar>
            <w:vAlign w:val="center"/>
          </w:tcPr>
          <w:p w14:paraId="5C0F8C89" w14:textId="77777777" w:rsidR="005C3BAD" w:rsidRPr="00521360" w:rsidRDefault="005C3BAD" w:rsidP="00521360">
            <w:pPr>
              <w:pStyle w:val="NTUtabletextBold"/>
              <w:rPr>
                <w:b/>
                <w:bCs w:val="0"/>
              </w:rPr>
            </w:pPr>
            <w:r w:rsidRPr="00521360">
              <w:rPr>
                <w:b/>
                <w:bCs w:val="0"/>
              </w:rPr>
              <w:t>FAC</w:t>
            </w:r>
          </w:p>
        </w:tc>
        <w:tc>
          <w:tcPr>
            <w:tcW w:w="0" w:type="auto"/>
            <w:tcMar>
              <w:top w:w="85" w:type="dxa"/>
              <w:left w:w="85" w:type="dxa"/>
              <w:bottom w:w="85" w:type="dxa"/>
              <w:right w:w="85" w:type="dxa"/>
            </w:tcMar>
            <w:vAlign w:val="center"/>
          </w:tcPr>
          <w:p w14:paraId="5B8F5C7A" w14:textId="77777777" w:rsidR="005C3BAD" w:rsidRPr="00521360" w:rsidRDefault="005C3BAD" w:rsidP="00521360">
            <w:pPr>
              <w:pStyle w:val="NTUtabletext"/>
              <w:rPr>
                <w:b w:val="0"/>
                <w:bCs/>
              </w:rPr>
            </w:pPr>
            <w:r w:rsidRPr="00521360">
              <w:rPr>
                <w:b w:val="0"/>
                <w:bCs/>
              </w:rPr>
              <w:t>Between 0.5 and 1 mg/L</w:t>
            </w:r>
          </w:p>
        </w:tc>
        <w:tc>
          <w:tcPr>
            <w:tcW w:w="0" w:type="auto"/>
          </w:tcPr>
          <w:p w14:paraId="320A0AD8" w14:textId="3381FD20" w:rsidR="005C3BAD" w:rsidRPr="00521360" w:rsidRDefault="005C3BAD" w:rsidP="00521360">
            <w:pPr>
              <w:pStyle w:val="NTUtabletext"/>
              <w:rPr>
                <w:b w:val="0"/>
                <w:bCs/>
              </w:rPr>
            </w:pPr>
            <w:r w:rsidRPr="00521360">
              <w:rPr>
                <w:b w:val="0"/>
                <w:bCs/>
              </w:rPr>
              <w:t>Instant onsite</w:t>
            </w:r>
          </w:p>
        </w:tc>
      </w:tr>
      <w:tr w:rsidR="005C3BAD" w14:paraId="4E69FB15" w14:textId="464ED729" w:rsidTr="00E03615">
        <w:trPr>
          <w:cantSplit/>
          <w:tblHeader/>
        </w:trPr>
        <w:tc>
          <w:tcPr>
            <w:tcW w:w="0" w:type="auto"/>
            <w:tcMar>
              <w:top w:w="85" w:type="dxa"/>
              <w:left w:w="85" w:type="dxa"/>
              <w:bottom w:w="85" w:type="dxa"/>
              <w:right w:w="85" w:type="dxa"/>
            </w:tcMar>
            <w:vAlign w:val="center"/>
          </w:tcPr>
          <w:p w14:paraId="767E834F" w14:textId="77777777" w:rsidR="005C3BAD" w:rsidRPr="00521360" w:rsidRDefault="005C3BAD" w:rsidP="00521360">
            <w:pPr>
              <w:pStyle w:val="NTUtabletextBold"/>
              <w:rPr>
                <w:b/>
                <w:bCs w:val="0"/>
              </w:rPr>
            </w:pPr>
            <w:r w:rsidRPr="00521360">
              <w:rPr>
                <w:b/>
                <w:bCs w:val="0"/>
              </w:rPr>
              <w:t>Turbidity</w:t>
            </w:r>
          </w:p>
        </w:tc>
        <w:tc>
          <w:tcPr>
            <w:tcW w:w="0" w:type="auto"/>
            <w:tcMar>
              <w:top w:w="85" w:type="dxa"/>
              <w:left w:w="85" w:type="dxa"/>
              <w:bottom w:w="85" w:type="dxa"/>
              <w:right w:w="85" w:type="dxa"/>
            </w:tcMar>
            <w:vAlign w:val="center"/>
          </w:tcPr>
          <w:p w14:paraId="6E80632F" w14:textId="77777777" w:rsidR="005C3BAD" w:rsidRPr="00521360" w:rsidRDefault="005C3BAD" w:rsidP="00521360">
            <w:pPr>
              <w:pStyle w:val="NTUtabletext"/>
              <w:rPr>
                <w:b w:val="0"/>
                <w:bCs/>
              </w:rPr>
            </w:pPr>
            <w:r w:rsidRPr="00521360">
              <w:rPr>
                <w:b w:val="0"/>
                <w:bCs/>
              </w:rPr>
              <w:t>Less than 1 NTU</w:t>
            </w:r>
          </w:p>
        </w:tc>
        <w:tc>
          <w:tcPr>
            <w:tcW w:w="0" w:type="auto"/>
          </w:tcPr>
          <w:p w14:paraId="59A11FCD" w14:textId="027A2929" w:rsidR="005C3BAD" w:rsidRPr="00521360" w:rsidRDefault="005C3BAD" w:rsidP="00521360">
            <w:pPr>
              <w:pStyle w:val="NTUtabletext"/>
              <w:rPr>
                <w:b w:val="0"/>
                <w:bCs/>
              </w:rPr>
            </w:pPr>
            <w:r w:rsidRPr="00521360">
              <w:rPr>
                <w:b w:val="0"/>
                <w:bCs/>
              </w:rPr>
              <w:t>24 hours</w:t>
            </w:r>
          </w:p>
        </w:tc>
      </w:tr>
      <w:tr w:rsidR="005C3BAD" w14:paraId="5BAFCD94" w14:textId="77777777" w:rsidTr="00E03615">
        <w:trPr>
          <w:cantSplit/>
          <w:tblHeader/>
        </w:trPr>
        <w:tc>
          <w:tcPr>
            <w:tcW w:w="0" w:type="auto"/>
            <w:tcMar>
              <w:top w:w="85" w:type="dxa"/>
              <w:left w:w="85" w:type="dxa"/>
              <w:bottom w:w="85" w:type="dxa"/>
              <w:right w:w="85" w:type="dxa"/>
            </w:tcMar>
            <w:vAlign w:val="center"/>
          </w:tcPr>
          <w:p w14:paraId="7A489B6D" w14:textId="11D08858" w:rsidR="005C3BAD" w:rsidRPr="00521360" w:rsidRDefault="005C3BAD" w:rsidP="00521360">
            <w:pPr>
              <w:pStyle w:val="NTUtabletextBold"/>
              <w:rPr>
                <w:b/>
                <w:bCs w:val="0"/>
              </w:rPr>
            </w:pPr>
            <w:r w:rsidRPr="00521360">
              <w:rPr>
                <w:b/>
                <w:bCs w:val="0"/>
              </w:rPr>
              <w:t>pH</w:t>
            </w:r>
          </w:p>
        </w:tc>
        <w:tc>
          <w:tcPr>
            <w:tcW w:w="0" w:type="auto"/>
            <w:tcMar>
              <w:top w:w="85" w:type="dxa"/>
              <w:left w:w="85" w:type="dxa"/>
              <w:bottom w:w="85" w:type="dxa"/>
              <w:right w:w="85" w:type="dxa"/>
            </w:tcMar>
            <w:vAlign w:val="center"/>
          </w:tcPr>
          <w:p w14:paraId="4E7FADCA" w14:textId="00EA01E3" w:rsidR="005C3BAD" w:rsidRPr="00521360" w:rsidRDefault="005C3BAD" w:rsidP="00521360">
            <w:pPr>
              <w:pStyle w:val="NTUtabletext"/>
              <w:rPr>
                <w:b w:val="0"/>
                <w:bCs/>
              </w:rPr>
            </w:pPr>
            <w:r w:rsidRPr="00521360">
              <w:rPr>
                <w:b w:val="0"/>
                <w:bCs/>
              </w:rPr>
              <w:t xml:space="preserve">Between </w:t>
            </w:r>
            <w:r w:rsidR="00E03615" w:rsidRPr="00521360">
              <w:rPr>
                <w:b w:val="0"/>
                <w:bCs/>
              </w:rPr>
              <w:t>7.5 and 8.5</w:t>
            </w:r>
          </w:p>
        </w:tc>
        <w:tc>
          <w:tcPr>
            <w:tcW w:w="0" w:type="auto"/>
          </w:tcPr>
          <w:p w14:paraId="133B0EB4" w14:textId="005A313F" w:rsidR="005C3BAD" w:rsidRPr="00521360" w:rsidRDefault="005C3BAD" w:rsidP="00521360">
            <w:pPr>
              <w:pStyle w:val="NTUtabletext"/>
              <w:rPr>
                <w:b w:val="0"/>
                <w:bCs/>
              </w:rPr>
            </w:pPr>
            <w:r w:rsidRPr="00521360">
              <w:rPr>
                <w:b w:val="0"/>
                <w:bCs/>
              </w:rPr>
              <w:t>24 hours</w:t>
            </w:r>
          </w:p>
        </w:tc>
      </w:tr>
      <w:tr w:rsidR="005C3BAD" w14:paraId="00D21CB7" w14:textId="77777777" w:rsidTr="00E03615">
        <w:trPr>
          <w:cantSplit/>
          <w:tblHeader/>
        </w:trPr>
        <w:tc>
          <w:tcPr>
            <w:tcW w:w="0" w:type="auto"/>
            <w:tcMar>
              <w:top w:w="85" w:type="dxa"/>
              <w:left w:w="85" w:type="dxa"/>
              <w:bottom w:w="85" w:type="dxa"/>
              <w:right w:w="85" w:type="dxa"/>
            </w:tcMar>
            <w:vAlign w:val="center"/>
          </w:tcPr>
          <w:p w14:paraId="026E9DD5" w14:textId="39C0EA2B" w:rsidR="005C3BAD" w:rsidRPr="00521360" w:rsidRDefault="002D3979" w:rsidP="00521360">
            <w:pPr>
              <w:pStyle w:val="NTUtabletextBold"/>
              <w:rPr>
                <w:b/>
                <w:bCs w:val="0"/>
              </w:rPr>
            </w:pPr>
            <w:proofErr w:type="gramStart"/>
            <w:r w:rsidRPr="00521360">
              <w:rPr>
                <w:b/>
                <w:bCs w:val="0"/>
              </w:rPr>
              <w:t>E.coli</w:t>
            </w:r>
            <w:proofErr w:type="gramEnd"/>
          </w:p>
        </w:tc>
        <w:tc>
          <w:tcPr>
            <w:tcW w:w="0" w:type="auto"/>
            <w:tcMar>
              <w:top w:w="85" w:type="dxa"/>
              <w:left w:w="85" w:type="dxa"/>
              <w:bottom w:w="85" w:type="dxa"/>
              <w:right w:w="85" w:type="dxa"/>
            </w:tcMar>
            <w:vAlign w:val="center"/>
          </w:tcPr>
          <w:p w14:paraId="68A9998B" w14:textId="09ED5506" w:rsidR="005C3BAD" w:rsidRPr="00521360" w:rsidRDefault="00E03615" w:rsidP="00521360">
            <w:pPr>
              <w:pStyle w:val="NTUtabletext"/>
              <w:rPr>
                <w:b w:val="0"/>
                <w:bCs/>
              </w:rPr>
            </w:pPr>
            <w:r w:rsidRPr="00521360">
              <w:rPr>
                <w:b w:val="0"/>
                <w:bCs/>
              </w:rPr>
              <w:t>Less than 1 in 100 mL sample (&lt;1 MNP/100ml)</w:t>
            </w:r>
          </w:p>
        </w:tc>
        <w:tc>
          <w:tcPr>
            <w:tcW w:w="0" w:type="auto"/>
          </w:tcPr>
          <w:p w14:paraId="4D7446EF" w14:textId="2389BE32" w:rsidR="005C3BAD" w:rsidRPr="00521360" w:rsidRDefault="005C3BAD" w:rsidP="00521360">
            <w:pPr>
              <w:pStyle w:val="NTUtabletext"/>
              <w:rPr>
                <w:b w:val="0"/>
                <w:bCs/>
              </w:rPr>
            </w:pPr>
            <w:r w:rsidRPr="00521360">
              <w:rPr>
                <w:b w:val="0"/>
                <w:bCs/>
              </w:rPr>
              <w:t>24 hours</w:t>
            </w:r>
          </w:p>
        </w:tc>
      </w:tr>
      <w:tr w:rsidR="005C3BAD" w14:paraId="0507CFB7" w14:textId="77777777" w:rsidTr="00E03615">
        <w:trPr>
          <w:cantSplit/>
          <w:tblHeader/>
        </w:trPr>
        <w:tc>
          <w:tcPr>
            <w:tcW w:w="0" w:type="auto"/>
            <w:tcMar>
              <w:top w:w="85" w:type="dxa"/>
              <w:left w:w="85" w:type="dxa"/>
              <w:bottom w:w="85" w:type="dxa"/>
              <w:right w:w="85" w:type="dxa"/>
            </w:tcMar>
            <w:vAlign w:val="center"/>
          </w:tcPr>
          <w:p w14:paraId="023D3DF7" w14:textId="76F1CD0B" w:rsidR="005C3BAD" w:rsidRPr="00521360" w:rsidRDefault="005C3BAD" w:rsidP="00521360">
            <w:pPr>
              <w:pStyle w:val="NTUtabletextBold"/>
              <w:rPr>
                <w:b/>
                <w:bCs w:val="0"/>
              </w:rPr>
            </w:pPr>
            <w:r w:rsidRPr="00521360">
              <w:rPr>
                <w:b/>
                <w:bCs w:val="0"/>
              </w:rPr>
              <w:t>Total coliforms</w:t>
            </w:r>
          </w:p>
        </w:tc>
        <w:tc>
          <w:tcPr>
            <w:tcW w:w="0" w:type="auto"/>
            <w:tcMar>
              <w:top w:w="85" w:type="dxa"/>
              <w:left w:w="85" w:type="dxa"/>
              <w:bottom w:w="85" w:type="dxa"/>
              <w:right w:w="85" w:type="dxa"/>
            </w:tcMar>
            <w:vAlign w:val="center"/>
          </w:tcPr>
          <w:p w14:paraId="027ECD8E" w14:textId="64641173" w:rsidR="005C3BAD" w:rsidRPr="00521360" w:rsidRDefault="00E03615" w:rsidP="00521360">
            <w:pPr>
              <w:pStyle w:val="NTUtabletext"/>
              <w:rPr>
                <w:b w:val="0"/>
                <w:bCs/>
              </w:rPr>
            </w:pPr>
            <w:r w:rsidRPr="00521360">
              <w:rPr>
                <w:b w:val="0"/>
                <w:bCs/>
              </w:rPr>
              <w:t>Less than 1 in 100 mL sample (&lt;1 MPN/100mL) (see Note 3)</w:t>
            </w:r>
          </w:p>
        </w:tc>
        <w:tc>
          <w:tcPr>
            <w:tcW w:w="0" w:type="auto"/>
          </w:tcPr>
          <w:p w14:paraId="55A06321" w14:textId="765255C3" w:rsidR="005C3BAD" w:rsidRPr="00521360" w:rsidRDefault="005C3BAD" w:rsidP="00521360">
            <w:pPr>
              <w:pStyle w:val="NTUtabletext"/>
              <w:rPr>
                <w:b w:val="0"/>
                <w:bCs/>
              </w:rPr>
            </w:pPr>
            <w:r w:rsidRPr="00521360">
              <w:rPr>
                <w:b w:val="0"/>
                <w:bCs/>
              </w:rPr>
              <w:t>24 hours</w:t>
            </w:r>
          </w:p>
        </w:tc>
      </w:tr>
    </w:tbl>
    <w:p w14:paraId="6A18B1F3" w14:textId="2AE23AC7" w:rsidR="00F43ED5" w:rsidRDefault="00F43ED5" w:rsidP="00F43ED5"/>
    <w:p w14:paraId="5FDC41A0" w14:textId="66C17851" w:rsidR="00F43ED5" w:rsidRPr="00C93C8F" w:rsidRDefault="00F43ED5" w:rsidP="00A8698D">
      <w:pPr>
        <w:pStyle w:val="NTUMasterNormal"/>
      </w:pPr>
      <w:r w:rsidRPr="00C93C8F">
        <w:t xml:space="preserve">Following approval of acceptable results by the </w:t>
      </w:r>
      <w:r w:rsidR="00DB3B27">
        <w:t>Entity</w:t>
      </w:r>
      <w:r w:rsidRPr="00C93C8F">
        <w:t>, the new water</w:t>
      </w:r>
      <w:r w:rsidR="002D3979">
        <w:t xml:space="preserve"> </w:t>
      </w:r>
      <w:r w:rsidRPr="00C93C8F">
        <w:t>main can be connected to the supply network after final sign off from the Service Delivery representative.</w:t>
      </w:r>
    </w:p>
    <w:p w14:paraId="4DD36546" w14:textId="5A3DE0CE" w:rsidR="00F43ED5" w:rsidRDefault="00F43ED5" w:rsidP="00A8698D">
      <w:pPr>
        <w:pStyle w:val="NTUMasterNormal"/>
      </w:pPr>
      <w:r w:rsidRPr="00C93C8F">
        <w:t>If the newly chlorinated water</w:t>
      </w:r>
      <w:r w:rsidR="002D3979">
        <w:t xml:space="preserve"> </w:t>
      </w:r>
      <w:r w:rsidRPr="00C93C8F">
        <w:t xml:space="preserve">main has not been connected to the existing reticulation network within 10 days as outlined in </w:t>
      </w:r>
      <w:r w:rsidR="00383AEA">
        <w:t>S</w:t>
      </w:r>
      <w:r w:rsidRPr="00C93C8F">
        <w:t>ection</w:t>
      </w:r>
      <w:r w:rsidR="007E42CD">
        <w:t xml:space="preserve"> </w:t>
      </w:r>
      <w:r w:rsidR="007E42CD">
        <w:fldChar w:fldCharType="begin"/>
      </w:r>
      <w:r w:rsidR="007E42CD">
        <w:instrText xml:space="preserve"> REF _Ref141365006 \r \h </w:instrText>
      </w:r>
      <w:r w:rsidR="007E42CD">
        <w:fldChar w:fldCharType="separate"/>
      </w:r>
      <w:r w:rsidR="00290831">
        <w:t>20.4</w:t>
      </w:r>
      <w:r w:rsidR="007E42CD">
        <w:fldChar w:fldCharType="end"/>
      </w:r>
      <w:r w:rsidRPr="00C93C8F">
        <w:t xml:space="preserve">, </w:t>
      </w:r>
      <w:r w:rsidR="002D3979">
        <w:t>it</w:t>
      </w:r>
      <w:r w:rsidRPr="00C93C8F">
        <w:t xml:space="preserve"> must remain isolated and the chlorination process and testing must be repeated.</w:t>
      </w:r>
    </w:p>
    <w:p w14:paraId="7052C0B7" w14:textId="6A12D86E" w:rsidR="00F43ED5" w:rsidRDefault="00AB5DCA" w:rsidP="00FC0AA5">
      <w:pPr>
        <w:pStyle w:val="Heading2"/>
      </w:pPr>
      <w:bookmarkStart w:id="977" w:name="_Toc142903380"/>
      <w:bookmarkStart w:id="978" w:name="_Toc142903988"/>
      <w:bookmarkStart w:id="979" w:name="_Toc142930883"/>
      <w:bookmarkStart w:id="980" w:name="_Toc142931344"/>
      <w:bookmarkStart w:id="981" w:name="_Toc142940461"/>
      <w:bookmarkStart w:id="982" w:name="_Ref141365006"/>
      <w:bookmarkStart w:id="983" w:name="_Toc231982895"/>
      <w:bookmarkEnd w:id="977"/>
      <w:bookmarkEnd w:id="978"/>
      <w:bookmarkEnd w:id="979"/>
      <w:bookmarkEnd w:id="980"/>
      <w:bookmarkEnd w:id="981"/>
      <w:r w:rsidRPr="00025392">
        <w:t xml:space="preserve">DISINFECTION PROCEDURE FOR WATERMAINS TO BE CAPPED AND PUT </w:t>
      </w:r>
      <w:r w:rsidRPr="00683D48">
        <w:rPr>
          <w:bCs/>
        </w:rPr>
        <w:t>INTO</w:t>
      </w:r>
      <w:r w:rsidRPr="00683D48">
        <w:rPr>
          <w:rStyle w:val="Heading2Char"/>
          <w:b/>
          <w:bCs/>
        </w:rPr>
        <w:t xml:space="preserve"> SERVICE IN THE</w:t>
      </w:r>
      <w:r>
        <w:t xml:space="preserve"> FUTURE</w:t>
      </w:r>
      <w:bookmarkEnd w:id="982"/>
      <w:bookmarkEnd w:id="983"/>
    </w:p>
    <w:p w14:paraId="022C809A" w14:textId="554F0C46" w:rsidR="00F43ED5" w:rsidRDefault="00F43ED5" w:rsidP="00A8698D">
      <w:pPr>
        <w:pStyle w:val="NTUMasterNormal"/>
      </w:pPr>
      <w:r>
        <w:t>All network and transmission water</w:t>
      </w:r>
      <w:r w:rsidR="002D3979">
        <w:t xml:space="preserve"> </w:t>
      </w:r>
      <w:r>
        <w:t>mains that will be capped until put into service in the future must follow the full disinfection procedures outlined above, including sampling. Following approval of the water quality sampling results the water</w:t>
      </w:r>
      <w:r w:rsidR="002D3979">
        <w:t xml:space="preserve"> </w:t>
      </w:r>
      <w:r>
        <w:t xml:space="preserve">main can then be refilled with </w:t>
      </w:r>
      <w:proofErr w:type="spellStart"/>
      <w:r>
        <w:t>superchlorinated</w:t>
      </w:r>
      <w:proofErr w:type="spellEnd"/>
      <w:r>
        <w:t xml:space="preserve"> water and capped. Laboratory sampling is not required for the final </w:t>
      </w:r>
      <w:proofErr w:type="spellStart"/>
      <w:r>
        <w:t>superchlorinated</w:t>
      </w:r>
      <w:proofErr w:type="spellEnd"/>
      <w:r>
        <w:t xml:space="preserve"> water that will remain sitting in the pipe.</w:t>
      </w:r>
    </w:p>
    <w:p w14:paraId="53B28774" w14:textId="77777777" w:rsidR="00F43ED5" w:rsidRDefault="00F43ED5" w:rsidP="00A8698D">
      <w:pPr>
        <w:pStyle w:val="NTUMasterNormal"/>
      </w:pPr>
      <w:r>
        <w:t>Full disinfection and sampling procedures must then be completed again prior to going into service in the future.</w:t>
      </w:r>
    </w:p>
    <w:p w14:paraId="030358F6" w14:textId="15FA0B1E" w:rsidR="00F43ED5" w:rsidRDefault="00F43ED5" w:rsidP="00FC0AA5">
      <w:pPr>
        <w:pStyle w:val="Heading2"/>
      </w:pPr>
      <w:bookmarkStart w:id="984" w:name="_Toc130973330"/>
      <w:bookmarkStart w:id="985" w:name="_Ref141364185"/>
      <w:bookmarkStart w:id="986" w:name="_Ref141364300"/>
      <w:bookmarkStart w:id="987" w:name="_Ref141364651"/>
      <w:bookmarkStart w:id="988" w:name="_Toc231982896"/>
      <w:r>
        <w:lastRenderedPageBreak/>
        <w:t>FLUSHING OF DISINFECTION WATER</w:t>
      </w:r>
      <w:bookmarkEnd w:id="984"/>
      <w:bookmarkEnd w:id="985"/>
      <w:bookmarkEnd w:id="986"/>
      <w:bookmarkEnd w:id="987"/>
      <w:bookmarkEnd w:id="988"/>
    </w:p>
    <w:p w14:paraId="4A9A73E0" w14:textId="2FC6D36B" w:rsidR="00F43ED5" w:rsidRDefault="00F43ED5" w:rsidP="00A8698D">
      <w:pPr>
        <w:pStyle w:val="NTUMasterNormal"/>
      </w:pPr>
      <w:r>
        <w:t xml:space="preserve">Prior to discharge of chlorinated or </w:t>
      </w:r>
      <w:proofErr w:type="spellStart"/>
      <w:r>
        <w:t>superchlorinated</w:t>
      </w:r>
      <w:proofErr w:type="spellEnd"/>
      <w:r>
        <w:t xml:space="preserve"> water from a disinfection operation, the contractor shall submit a plan to stating how regional or unitary plan regulations will be </w:t>
      </w:r>
      <w:proofErr w:type="gramStart"/>
      <w:r>
        <w:t>met, in particular</w:t>
      </w:r>
      <w:proofErr w:type="gramEnd"/>
      <w:r>
        <w:t>:</w:t>
      </w:r>
    </w:p>
    <w:p w14:paraId="4769695B" w14:textId="77777777" w:rsidR="00F43ED5" w:rsidRDefault="00F43ED5" w:rsidP="00342CA6">
      <w:pPr>
        <w:pStyle w:val="ListParagraph"/>
      </w:pPr>
      <w:proofErr w:type="spellStart"/>
      <w:r>
        <w:t>Dechlorination</w:t>
      </w:r>
      <w:proofErr w:type="spellEnd"/>
      <w:r>
        <w:t xml:space="preserve"> of water</w:t>
      </w:r>
    </w:p>
    <w:p w14:paraId="31FBB348" w14:textId="1D9C08DA" w:rsidR="00F43ED5" w:rsidRDefault="00F43ED5" w:rsidP="00342CA6">
      <w:pPr>
        <w:pStyle w:val="NTUanumbering"/>
      </w:pPr>
      <w:r>
        <w:t xml:space="preserve">Confirmation that the discharge will not enter any water supply catchment, </w:t>
      </w:r>
      <w:r w:rsidR="002D3979">
        <w:t>w</w:t>
      </w:r>
      <w:r>
        <w:t xml:space="preserve">etland, </w:t>
      </w:r>
      <w:r w:rsidR="002D3979">
        <w:t>n</w:t>
      </w:r>
      <w:r>
        <w:t xml:space="preserve">atural </w:t>
      </w:r>
      <w:r w:rsidR="002D3979">
        <w:t>w</w:t>
      </w:r>
      <w:r>
        <w:t xml:space="preserve">ater or </w:t>
      </w:r>
      <w:r w:rsidR="002D3979">
        <w:t>n</w:t>
      </w:r>
      <w:r>
        <w:t xml:space="preserve">atural </w:t>
      </w:r>
      <w:r w:rsidR="002D3979">
        <w:t>s</w:t>
      </w:r>
      <w:r>
        <w:t xml:space="preserve">tream </w:t>
      </w:r>
      <w:r w:rsidR="002D3979">
        <w:t>m</w:t>
      </w:r>
      <w:r>
        <w:t xml:space="preserve">anagement </w:t>
      </w:r>
      <w:r w:rsidR="002D3979">
        <w:t>a</w:t>
      </w:r>
      <w:r>
        <w:t>rea</w:t>
      </w:r>
    </w:p>
    <w:p w14:paraId="2019A83A" w14:textId="77777777" w:rsidR="00F43ED5" w:rsidRDefault="00F43ED5" w:rsidP="00342CA6">
      <w:pPr>
        <w:pStyle w:val="NTUanumbering"/>
      </w:pPr>
      <w:r>
        <w:t>Prevention of erosion or scouring</w:t>
      </w:r>
    </w:p>
    <w:p w14:paraId="13576F19" w14:textId="77777777" w:rsidR="00F43ED5" w:rsidRDefault="00F43ED5" w:rsidP="00342CA6">
      <w:pPr>
        <w:pStyle w:val="NTUanumbering"/>
      </w:pPr>
      <w:r>
        <w:t>Discharge of oil, grease film, scum, or foam</w:t>
      </w:r>
    </w:p>
    <w:p w14:paraId="6E6A3313" w14:textId="73D2E6C1" w:rsidR="00F43ED5" w:rsidRDefault="00F43ED5" w:rsidP="00A8698D">
      <w:pPr>
        <w:pStyle w:val="NTUMasterNormal"/>
      </w:pPr>
      <w:r>
        <w:t xml:space="preserve">Discharge of water with FAC &gt;3 mg/L into the wastewater network requires approval from the </w:t>
      </w:r>
      <w:r w:rsidR="00DB3B27">
        <w:t>Entity</w:t>
      </w:r>
      <w:r>
        <w:t>. The rate of discharge to the wastewater network shall be limited to a maximum of 10 litres per second</w:t>
      </w:r>
      <w:r w:rsidRPr="00DB3B27">
        <w:t xml:space="preserve">. </w:t>
      </w:r>
      <w:r w:rsidRPr="00AB36DE">
        <w:t>Refer to the En</w:t>
      </w:r>
      <w:r w:rsidR="00DB3B27" w:rsidRPr="00AB36DE">
        <w:t>tity guidance for en</w:t>
      </w:r>
      <w:r w:rsidRPr="00AB36DE">
        <w:t xml:space="preserve">vironmental </w:t>
      </w:r>
      <w:r w:rsidR="00DB3B27" w:rsidRPr="00AB36DE">
        <w:t>p</w:t>
      </w:r>
      <w:r w:rsidRPr="00AB36DE">
        <w:t xml:space="preserve">rotection </w:t>
      </w:r>
      <w:r w:rsidR="00DB3B27" w:rsidRPr="00AB36DE">
        <w:t xml:space="preserve">acceptable </w:t>
      </w:r>
      <w:r w:rsidRPr="00AB36DE">
        <w:t>for Water to Water and Water to Land Discharges</w:t>
      </w:r>
      <w:r w:rsidRPr="00DB3B27">
        <w:t>.</w:t>
      </w:r>
    </w:p>
    <w:p w14:paraId="703CDBB0" w14:textId="7CEB652F" w:rsidR="00F43ED5" w:rsidRDefault="00F43ED5" w:rsidP="00A8698D">
      <w:pPr>
        <w:pStyle w:val="NTUMasterNormal"/>
      </w:pPr>
      <w:r>
        <w:t xml:space="preserve">If the disposal of chlorinated or </w:t>
      </w:r>
      <w:proofErr w:type="spellStart"/>
      <w:r>
        <w:t>superchlorinated</w:t>
      </w:r>
      <w:proofErr w:type="spellEnd"/>
      <w:r>
        <w:t xml:space="preserve"> water into the wastewater network or to a tanker is not achievable then the water must be de-chlorinated to a maximum FAC of 0.02 mg/L before discharging to ground or a stormwater system. Where </w:t>
      </w:r>
      <w:r w:rsidR="00B652DB">
        <w:t>the</w:t>
      </w:r>
      <w:r>
        <w:t xml:space="preserve"> </w:t>
      </w:r>
      <w:r w:rsidR="00CB5D59">
        <w:t>WSE</w:t>
      </w:r>
      <w:r>
        <w:t xml:space="preserve"> has existing discharge consents the applicable consent conditions must be met, and the disposal plan must be acceptable to the </w:t>
      </w:r>
      <w:r w:rsidR="00DB3B27">
        <w:t>Entity</w:t>
      </w:r>
      <w:r>
        <w:t xml:space="preserve">. Queries about </w:t>
      </w:r>
      <w:proofErr w:type="spellStart"/>
      <w:r>
        <w:t>dechlorination</w:t>
      </w:r>
      <w:proofErr w:type="spellEnd"/>
      <w:r>
        <w:t xml:space="preserve"> can be raised with the </w:t>
      </w:r>
      <w:r w:rsidR="00CB5D59">
        <w:t>WSE</w:t>
      </w:r>
      <w:r>
        <w:t xml:space="preserve">. </w:t>
      </w:r>
    </w:p>
    <w:p w14:paraId="419B9AE5" w14:textId="3E19D98D" w:rsidR="00F43ED5" w:rsidRDefault="00F43ED5" w:rsidP="00A8698D">
      <w:pPr>
        <w:pStyle w:val="NTUMasterNormal"/>
      </w:pPr>
      <w:r>
        <w:t xml:space="preserve">Following discharge of chlorinated or </w:t>
      </w:r>
      <w:proofErr w:type="spellStart"/>
      <w:r>
        <w:t>superchlorinated</w:t>
      </w:r>
      <w:proofErr w:type="spellEnd"/>
      <w:r>
        <w:t xml:space="preserve"> water, the water</w:t>
      </w:r>
      <w:r w:rsidR="00B652DB">
        <w:t xml:space="preserve"> </w:t>
      </w:r>
      <w:r>
        <w:t>main shall be flushed until a chlorine concentration in the range between 0.5 to 1 mg/L is achieved. Chlorine testing must be carried out on-site using a handheld meter</w:t>
      </w:r>
      <w:r w:rsidR="00735329">
        <w:t>.</w:t>
      </w:r>
    </w:p>
    <w:p w14:paraId="09922A72" w14:textId="3FC051A1" w:rsidR="00F43ED5" w:rsidRDefault="00F43ED5" w:rsidP="0007722F">
      <w:pPr>
        <w:pStyle w:val="Heading1"/>
      </w:pPr>
      <w:bookmarkStart w:id="989" w:name="_Toc130973331"/>
      <w:bookmarkStart w:id="990" w:name="_Toc231982897"/>
      <w:r>
        <w:t>TOLERANCES ON AS-CONSTRUCTED WORK</w:t>
      </w:r>
      <w:bookmarkEnd w:id="989"/>
      <w:bookmarkEnd w:id="990"/>
    </w:p>
    <w:p w14:paraId="4773166E" w14:textId="5804559F" w:rsidR="00F43ED5" w:rsidRDefault="00F43ED5" w:rsidP="00FC0AA5">
      <w:pPr>
        <w:pStyle w:val="Heading2"/>
      </w:pPr>
      <w:bookmarkStart w:id="991" w:name="_Toc130973332"/>
      <w:bookmarkStart w:id="992" w:name="_Toc231982898"/>
      <w:r>
        <w:t>GENERAL</w:t>
      </w:r>
      <w:bookmarkEnd w:id="991"/>
      <w:bookmarkEnd w:id="992"/>
    </w:p>
    <w:p w14:paraId="25304A96" w14:textId="45DDDAE2" w:rsidR="00F43ED5" w:rsidRDefault="00F43ED5" w:rsidP="00E856DA">
      <w:pPr>
        <w:pStyle w:val="NTUMasterNormal"/>
      </w:pPr>
      <w:r>
        <w:t>Construct all water mains, associated structures an</w:t>
      </w:r>
      <w:r w:rsidR="00536489">
        <w:t>d appurtenances</w:t>
      </w:r>
      <w:r>
        <w:rPr>
          <w:rFonts w:ascii="TimesNewRomanPS-BoldMT" w:hAnsi="TimesNewRomanPS-BoldMT" w:cs="TimesNewRomanPS-BoldMT"/>
          <w:b/>
          <w:bCs/>
          <w:color w:val="1F4F76"/>
        </w:rPr>
        <w:t xml:space="preserve"> </w:t>
      </w:r>
      <w:r>
        <w:t>in the positions shown on th</w:t>
      </w:r>
      <w:r w:rsidR="00536489">
        <w:t>e design drawings</w:t>
      </w:r>
      <w:r>
        <w:rPr>
          <w:rFonts w:ascii="TimesNewRomanPS-BoldMT" w:hAnsi="TimesNewRomanPS-BoldMT" w:cs="TimesNewRomanPS-BoldMT"/>
          <w:b/>
          <w:bCs/>
          <w:color w:val="1F4F76"/>
        </w:rPr>
        <w:t xml:space="preserve"> </w:t>
      </w:r>
      <w:r>
        <w:t xml:space="preserve">in accordance with the tolerances specified </w:t>
      </w:r>
      <w:r w:rsidRPr="007E42CD">
        <w:t xml:space="preserve">in </w:t>
      </w:r>
      <w:r w:rsidRPr="00A403E9">
        <w:t>Clauses 21.2 to 21.5</w:t>
      </w:r>
      <w:r>
        <w:t xml:space="preserve"> inclusive, except where water mains cross or run parallel to other services when the minimum clearances should be maintained.</w:t>
      </w:r>
    </w:p>
    <w:p w14:paraId="5359B697" w14:textId="77777777" w:rsidR="005649F2" w:rsidRPr="005649F2" w:rsidRDefault="005649F2" w:rsidP="005649F2">
      <w:pPr>
        <w:pStyle w:val="NTUMasterNormal"/>
      </w:pPr>
      <w:r w:rsidRPr="005649F2">
        <w:rPr>
          <w:lang w:val="en-US"/>
        </w:rPr>
        <w:t>Construct all specified pressure mains, inlet wastewater systems, associated structures and appurtenances to the tolerances specified clauses 2.21.1 to clause 2.21.3.</w:t>
      </w:r>
    </w:p>
    <w:p w14:paraId="48AA210D" w14:textId="5311420A" w:rsidR="00F43ED5" w:rsidRDefault="00F43ED5" w:rsidP="00E856DA">
      <w:pPr>
        <w:pStyle w:val="NTUMasterNormal"/>
      </w:pPr>
      <w:r>
        <w:t>Asset information shall be progressively captured and supplied in accordance with the requirements of the ‘Three Waters Asset Data Standard Ver</w:t>
      </w:r>
      <w:r w:rsidR="00536489">
        <w:t xml:space="preserve">sion </w:t>
      </w:r>
      <w:r>
        <w:t>3.5.</w:t>
      </w:r>
    </w:p>
    <w:p w14:paraId="51AC4E04" w14:textId="77777777" w:rsidR="0093133B" w:rsidRPr="00A82914" w:rsidRDefault="0093133B" w:rsidP="0093133B">
      <w:pPr>
        <w:pStyle w:val="Heading2"/>
      </w:pPr>
      <w:bookmarkStart w:id="993" w:name="_Toc137639761"/>
      <w:bookmarkStart w:id="994" w:name="_Toc145949235"/>
      <w:bookmarkStart w:id="995" w:name="_Toc231982899"/>
      <w:r w:rsidRPr="00A82914">
        <w:t>HORIZONTAL TOLERANCES</w:t>
      </w:r>
      <w:bookmarkEnd w:id="993"/>
      <w:bookmarkEnd w:id="994"/>
      <w:bookmarkEnd w:id="995"/>
    </w:p>
    <w:p w14:paraId="5A39CBEA" w14:textId="104E6F83" w:rsidR="0093133B" w:rsidRPr="00A82914" w:rsidRDefault="0093133B" w:rsidP="0093133B">
      <w:pPr>
        <w:pStyle w:val="Heading3"/>
        <w:ind w:left="840"/>
      </w:pPr>
      <w:bookmarkStart w:id="996" w:name="_Toc137639762"/>
      <w:bookmarkStart w:id="997" w:name="_Toc145949236"/>
      <w:bookmarkStart w:id="998" w:name="_Toc231982900"/>
      <w:r w:rsidRPr="00A82914">
        <w:t>Wastewater pipes and on-line structures</w:t>
      </w:r>
      <w:bookmarkEnd w:id="996"/>
      <w:bookmarkEnd w:id="997"/>
      <w:r w:rsidR="0010058B">
        <w:t xml:space="preserve">, </w:t>
      </w:r>
      <w:r w:rsidR="0010058B" w:rsidRPr="0010058B">
        <w:t>systems, mains, valves, in-line structures, pumping stations, roads</w:t>
      </w:r>
      <w:bookmarkEnd w:id="998"/>
    </w:p>
    <w:p w14:paraId="7650AF63" w14:textId="77777777" w:rsidR="0093133B" w:rsidRPr="00A82914" w:rsidRDefault="0093133B" w:rsidP="0093133B">
      <w:pPr>
        <w:pStyle w:val="NTUMasterNormal"/>
      </w:pPr>
      <w:r w:rsidRPr="00A82914">
        <w:t xml:space="preserve">Do not exceed positional tolerances as follows: </w:t>
      </w:r>
    </w:p>
    <w:p w14:paraId="106571F0" w14:textId="77777777" w:rsidR="0093133B" w:rsidRPr="00A82914" w:rsidRDefault="0093133B" w:rsidP="00342CA6">
      <w:pPr>
        <w:pStyle w:val="NTUanumbering"/>
        <w:numPr>
          <w:ilvl w:val="0"/>
          <w:numId w:val="112"/>
        </w:numPr>
      </w:pPr>
      <w:r w:rsidRPr="00A82914">
        <w:t xml:space="preserve">Sewers – ±100 mm </w:t>
      </w:r>
      <w:r w:rsidRPr="00A82914">
        <w:rPr>
          <w:lang w:eastAsia="en-NZ"/>
        </w:rPr>
        <w:t>lateral</w:t>
      </w:r>
      <w:r w:rsidRPr="00A82914">
        <w:t xml:space="preserve"> displacement from the design sewer alignment</w:t>
      </w:r>
    </w:p>
    <w:p w14:paraId="1ED0B92A" w14:textId="77777777" w:rsidR="0093133B" w:rsidRPr="00A82914" w:rsidRDefault="0093133B" w:rsidP="00342CA6">
      <w:pPr>
        <w:pStyle w:val="NTUanumbering"/>
        <w:numPr>
          <w:ilvl w:val="0"/>
          <w:numId w:val="112"/>
        </w:numPr>
      </w:pPr>
      <w:r w:rsidRPr="00A82914">
        <w:t>Structures – ±100 mm lateral displacement from the design sewer alignment and;</w:t>
      </w:r>
    </w:p>
    <w:p w14:paraId="485C43D8" w14:textId="77777777" w:rsidR="0093133B" w:rsidRPr="00A82914" w:rsidRDefault="0093133B" w:rsidP="00342CA6">
      <w:pPr>
        <w:pStyle w:val="NTUanumbering"/>
        <w:numPr>
          <w:ilvl w:val="0"/>
          <w:numId w:val="112"/>
        </w:numPr>
      </w:pPr>
      <w:r w:rsidRPr="00A82914">
        <w:t xml:space="preserve"> – ±200 mm displacement (from the design position) along the sewer axis</w:t>
      </w:r>
    </w:p>
    <w:p w14:paraId="16A3892B" w14:textId="77777777" w:rsidR="0093133B" w:rsidRDefault="0093133B" w:rsidP="00342CA6">
      <w:pPr>
        <w:pStyle w:val="NTUanumbering"/>
        <w:numPr>
          <w:ilvl w:val="0"/>
          <w:numId w:val="112"/>
        </w:numPr>
      </w:pPr>
      <w:r w:rsidRPr="00A82914">
        <w:t>Junctions – ±100 mm displacement (from the design position) along the sewer axis</w:t>
      </w:r>
    </w:p>
    <w:p w14:paraId="3EC9CE0C" w14:textId="77777777" w:rsidR="005649F2" w:rsidRPr="00D7009A" w:rsidRDefault="005649F2" w:rsidP="005649F2">
      <w:pPr>
        <w:pStyle w:val="Heading3"/>
      </w:pPr>
      <w:bookmarkStart w:id="999" w:name="_Toc141982725"/>
      <w:bookmarkStart w:id="1000" w:name="_Toc231982901"/>
      <w:r>
        <w:t>Wastewater systems</w:t>
      </w:r>
      <w:r w:rsidRPr="00D7009A">
        <w:t>, mains, valves, in-line structures, pumping stations, roads</w:t>
      </w:r>
      <w:bookmarkEnd w:id="999"/>
      <w:bookmarkEnd w:id="1000"/>
    </w:p>
    <w:p w14:paraId="5EF271C8" w14:textId="77777777" w:rsidR="005649F2" w:rsidRDefault="005649F2" w:rsidP="005649F2">
      <w:pPr>
        <w:pStyle w:val="NTUMasterNormal"/>
      </w:pPr>
      <w:r w:rsidRPr="063D0B26">
        <w:rPr>
          <w:lang w:val="en-US"/>
        </w:rPr>
        <w:t>Do not exceed positional tolerances as follows:</w:t>
      </w:r>
    </w:p>
    <w:tbl>
      <w:tblPr>
        <w:tblStyle w:val="TableGrid"/>
        <w:tblW w:w="0" w:type="auto"/>
        <w:tblInd w:w="846" w:type="dxa"/>
        <w:tblLayout w:type="fixed"/>
        <w:tblLook w:val="06A0" w:firstRow="1" w:lastRow="0" w:firstColumn="1" w:lastColumn="0" w:noHBand="1" w:noVBand="1"/>
      </w:tblPr>
      <w:tblGrid>
        <w:gridCol w:w="3118"/>
        <w:gridCol w:w="6237"/>
      </w:tblGrid>
      <w:tr w:rsidR="005649F2" w14:paraId="198AF46A" w14:textId="77777777" w:rsidTr="00E7067A">
        <w:trPr>
          <w:trHeight w:val="567"/>
        </w:trPr>
        <w:tc>
          <w:tcPr>
            <w:tcW w:w="3118" w:type="dxa"/>
            <w:vAlign w:val="center"/>
          </w:tcPr>
          <w:p w14:paraId="1603F42E" w14:textId="77777777" w:rsidR="005649F2" w:rsidRPr="00946426" w:rsidRDefault="005649F2" w:rsidP="00E7067A">
            <w:pPr>
              <w:pStyle w:val="NTUtabletextBold"/>
            </w:pPr>
            <w:r w:rsidRPr="008B206D">
              <w:t>Wastewater systems</w:t>
            </w:r>
          </w:p>
        </w:tc>
        <w:tc>
          <w:tcPr>
            <w:tcW w:w="6237" w:type="dxa"/>
            <w:vAlign w:val="center"/>
          </w:tcPr>
          <w:p w14:paraId="30BB391E" w14:textId="77777777" w:rsidR="005649F2" w:rsidRPr="008B206D" w:rsidRDefault="005649F2" w:rsidP="00E7067A">
            <w:pPr>
              <w:pStyle w:val="NTUtabletext"/>
            </w:pPr>
            <w:r w:rsidRPr="008B206D">
              <w:t>±100 mm lateral displacement from the design wastewater alignment.</w:t>
            </w:r>
          </w:p>
        </w:tc>
      </w:tr>
      <w:tr w:rsidR="005649F2" w14:paraId="4CA543C2" w14:textId="77777777" w:rsidTr="00E7067A">
        <w:trPr>
          <w:trHeight w:val="567"/>
        </w:trPr>
        <w:tc>
          <w:tcPr>
            <w:tcW w:w="3118" w:type="dxa"/>
            <w:vAlign w:val="center"/>
          </w:tcPr>
          <w:p w14:paraId="02CF490C" w14:textId="77777777" w:rsidR="005649F2" w:rsidRPr="00946426" w:rsidRDefault="005649F2" w:rsidP="00E7067A">
            <w:pPr>
              <w:pStyle w:val="NTUtabletextBold"/>
            </w:pPr>
            <w:r w:rsidRPr="008B206D">
              <w:t>Pressure mains</w:t>
            </w:r>
          </w:p>
        </w:tc>
        <w:tc>
          <w:tcPr>
            <w:tcW w:w="6237" w:type="dxa"/>
            <w:vAlign w:val="center"/>
          </w:tcPr>
          <w:p w14:paraId="65321039" w14:textId="77777777" w:rsidR="005649F2" w:rsidRPr="008B206D" w:rsidRDefault="005649F2" w:rsidP="00E7067A">
            <w:pPr>
              <w:pStyle w:val="NTUtabletext"/>
            </w:pPr>
            <w:r w:rsidRPr="008B206D">
              <w:t>±100 mm lateral displacement from the design wastewater alignment.</w:t>
            </w:r>
          </w:p>
        </w:tc>
      </w:tr>
      <w:tr w:rsidR="005649F2" w14:paraId="21CD3802" w14:textId="77777777" w:rsidTr="00E7067A">
        <w:trPr>
          <w:trHeight w:val="567"/>
        </w:trPr>
        <w:tc>
          <w:tcPr>
            <w:tcW w:w="3118" w:type="dxa"/>
            <w:vMerge w:val="restart"/>
            <w:vAlign w:val="center"/>
          </w:tcPr>
          <w:p w14:paraId="7B254D47" w14:textId="77777777" w:rsidR="005649F2" w:rsidRPr="00946426" w:rsidRDefault="005649F2" w:rsidP="00E7067A">
            <w:pPr>
              <w:pStyle w:val="NTUtabletextBold"/>
            </w:pPr>
            <w:r w:rsidRPr="008B206D">
              <w:lastRenderedPageBreak/>
              <w:t>Structures–wet-wells, emergency storage, scour chambers, MCs, MHs and MSs</w:t>
            </w:r>
          </w:p>
        </w:tc>
        <w:tc>
          <w:tcPr>
            <w:tcW w:w="6237" w:type="dxa"/>
            <w:vAlign w:val="center"/>
          </w:tcPr>
          <w:p w14:paraId="61129AE5" w14:textId="77777777" w:rsidR="005649F2" w:rsidRPr="008B206D" w:rsidRDefault="005649F2" w:rsidP="00E7067A">
            <w:pPr>
              <w:pStyle w:val="NTUtabletext"/>
            </w:pPr>
            <w:r w:rsidRPr="008B206D">
              <w:t>±100 mm lateral displacement from the design wastewater alignment; and</w:t>
            </w:r>
          </w:p>
        </w:tc>
      </w:tr>
      <w:tr w:rsidR="005649F2" w14:paraId="2EC5D5C1" w14:textId="77777777" w:rsidTr="00E7067A">
        <w:trPr>
          <w:trHeight w:val="567"/>
        </w:trPr>
        <w:tc>
          <w:tcPr>
            <w:tcW w:w="3118" w:type="dxa"/>
            <w:vMerge/>
          </w:tcPr>
          <w:p w14:paraId="58EA5F05" w14:textId="77777777" w:rsidR="005649F2" w:rsidRPr="00946426" w:rsidRDefault="005649F2" w:rsidP="00E7067A">
            <w:pPr>
              <w:pStyle w:val="NTUtabletextBold"/>
            </w:pPr>
          </w:p>
        </w:tc>
        <w:tc>
          <w:tcPr>
            <w:tcW w:w="6237" w:type="dxa"/>
            <w:vAlign w:val="center"/>
          </w:tcPr>
          <w:p w14:paraId="324C28CC" w14:textId="77777777" w:rsidR="005649F2" w:rsidRPr="008B206D" w:rsidRDefault="005649F2" w:rsidP="00E7067A">
            <w:pPr>
              <w:pStyle w:val="NTUtabletext"/>
            </w:pPr>
            <w:r w:rsidRPr="008B206D">
              <w:t>±200 mm displacement (from the design position) along the wastewater axis.</w:t>
            </w:r>
          </w:p>
        </w:tc>
      </w:tr>
      <w:tr w:rsidR="005649F2" w14:paraId="2AC795C8" w14:textId="77777777" w:rsidTr="00E7067A">
        <w:trPr>
          <w:trHeight w:val="567"/>
        </w:trPr>
        <w:tc>
          <w:tcPr>
            <w:tcW w:w="3118" w:type="dxa"/>
            <w:vAlign w:val="center"/>
          </w:tcPr>
          <w:p w14:paraId="76A61711" w14:textId="77777777" w:rsidR="005649F2" w:rsidRPr="00946426" w:rsidRDefault="005649F2" w:rsidP="00E7067A">
            <w:pPr>
              <w:pStyle w:val="NTUtabletextBold"/>
            </w:pPr>
            <w:r w:rsidRPr="008B206D">
              <w:t>Valves– division, reflux, scour, gas release etc.</w:t>
            </w:r>
          </w:p>
        </w:tc>
        <w:tc>
          <w:tcPr>
            <w:tcW w:w="6237" w:type="dxa"/>
            <w:vAlign w:val="center"/>
          </w:tcPr>
          <w:p w14:paraId="5CCFCBBA" w14:textId="77777777" w:rsidR="005649F2" w:rsidRPr="008B206D" w:rsidRDefault="005649F2" w:rsidP="00E7067A">
            <w:pPr>
              <w:pStyle w:val="NTUtabletext"/>
            </w:pPr>
            <w:r w:rsidRPr="008B206D">
              <w:t>±100 mm displacement (from the design position) along the wastewater axis.</w:t>
            </w:r>
          </w:p>
        </w:tc>
      </w:tr>
      <w:tr w:rsidR="005649F2" w14:paraId="398A6D23" w14:textId="77777777" w:rsidTr="00E7067A">
        <w:trPr>
          <w:trHeight w:val="567"/>
        </w:trPr>
        <w:tc>
          <w:tcPr>
            <w:tcW w:w="3118" w:type="dxa"/>
            <w:vAlign w:val="center"/>
          </w:tcPr>
          <w:p w14:paraId="45C9F31F" w14:textId="77777777" w:rsidR="005649F2" w:rsidRPr="00946426" w:rsidRDefault="005649F2" w:rsidP="00E7067A">
            <w:pPr>
              <w:pStyle w:val="NTUtabletextBold"/>
            </w:pPr>
            <w:r w:rsidRPr="008B206D">
              <w:t>Fittings and junctions</w:t>
            </w:r>
          </w:p>
        </w:tc>
        <w:tc>
          <w:tcPr>
            <w:tcW w:w="6237" w:type="dxa"/>
            <w:vAlign w:val="center"/>
          </w:tcPr>
          <w:p w14:paraId="6F80C174" w14:textId="77777777" w:rsidR="005649F2" w:rsidRPr="008B206D" w:rsidRDefault="005649F2" w:rsidP="00E7067A">
            <w:pPr>
              <w:pStyle w:val="NTUtabletext"/>
            </w:pPr>
            <w:r w:rsidRPr="008B206D">
              <w:t>±100 mm displacement (from the design position) along the wastewater axis.</w:t>
            </w:r>
          </w:p>
        </w:tc>
      </w:tr>
      <w:tr w:rsidR="005649F2" w14:paraId="1D76570D" w14:textId="77777777" w:rsidTr="00E7067A">
        <w:trPr>
          <w:trHeight w:val="567"/>
        </w:trPr>
        <w:tc>
          <w:tcPr>
            <w:tcW w:w="3118" w:type="dxa"/>
            <w:vAlign w:val="center"/>
          </w:tcPr>
          <w:p w14:paraId="0E89A412" w14:textId="77777777" w:rsidR="005649F2" w:rsidRPr="00946426" w:rsidRDefault="005649F2" w:rsidP="00E7067A">
            <w:pPr>
              <w:pStyle w:val="NTUtabletextBold"/>
            </w:pPr>
            <w:r w:rsidRPr="008B206D">
              <w:t>Pumping stations</w:t>
            </w:r>
          </w:p>
        </w:tc>
        <w:tc>
          <w:tcPr>
            <w:tcW w:w="6237" w:type="dxa"/>
            <w:vAlign w:val="center"/>
          </w:tcPr>
          <w:p w14:paraId="5167FD89" w14:textId="77777777" w:rsidR="005649F2" w:rsidRPr="008B206D" w:rsidRDefault="005649F2" w:rsidP="00E7067A">
            <w:pPr>
              <w:pStyle w:val="NTUtabletext"/>
            </w:pPr>
            <w:r w:rsidRPr="008B206D">
              <w:t>±200 mm displacement (from the design position)</w:t>
            </w:r>
          </w:p>
        </w:tc>
      </w:tr>
      <w:tr w:rsidR="005649F2" w14:paraId="45D6924E" w14:textId="77777777" w:rsidTr="00E7067A">
        <w:trPr>
          <w:trHeight w:val="567"/>
        </w:trPr>
        <w:tc>
          <w:tcPr>
            <w:tcW w:w="3118" w:type="dxa"/>
            <w:vAlign w:val="center"/>
          </w:tcPr>
          <w:p w14:paraId="5FF63EE0" w14:textId="77777777" w:rsidR="005649F2" w:rsidRPr="00946426" w:rsidRDefault="005649F2" w:rsidP="00E7067A">
            <w:pPr>
              <w:pStyle w:val="NTUtabletextBold"/>
            </w:pPr>
            <w:r w:rsidRPr="008B206D">
              <w:t>Roads, hard stand areas etc.</w:t>
            </w:r>
          </w:p>
        </w:tc>
        <w:tc>
          <w:tcPr>
            <w:tcW w:w="6237" w:type="dxa"/>
            <w:vAlign w:val="center"/>
          </w:tcPr>
          <w:p w14:paraId="04D6F736" w14:textId="77777777" w:rsidR="005649F2" w:rsidRPr="008B206D" w:rsidRDefault="005649F2" w:rsidP="00E7067A">
            <w:pPr>
              <w:pStyle w:val="NTUtabletext"/>
            </w:pPr>
            <w:r w:rsidRPr="008B206D">
              <w:t>±200 mm displacement (from the design position)</w:t>
            </w:r>
          </w:p>
        </w:tc>
      </w:tr>
    </w:tbl>
    <w:p w14:paraId="13173A42" w14:textId="77777777" w:rsidR="005649F2" w:rsidRDefault="005649F2" w:rsidP="00342CA6">
      <w:pPr>
        <w:pStyle w:val="NTUanumbering"/>
      </w:pPr>
    </w:p>
    <w:p w14:paraId="2EB5EA7A" w14:textId="77777777" w:rsidR="00F52EC1" w:rsidRPr="00805277" w:rsidRDefault="00F52EC1" w:rsidP="00F52EC1">
      <w:pPr>
        <w:pStyle w:val="Heading3"/>
      </w:pPr>
      <w:bookmarkStart w:id="1001" w:name="_Toc143254373"/>
      <w:bookmarkStart w:id="1002" w:name="_Toc143282010"/>
      <w:bookmarkStart w:id="1003" w:name="_Toc143282231"/>
      <w:bookmarkStart w:id="1004" w:name="_Toc143282461"/>
      <w:bookmarkStart w:id="1005" w:name="_Toc151385291"/>
      <w:bookmarkStart w:id="1006" w:name="_Toc231982902"/>
      <w:r w:rsidRPr="00805277">
        <w:t>Stormwater pipes and on-line structures</w:t>
      </w:r>
      <w:bookmarkEnd w:id="1001"/>
      <w:bookmarkEnd w:id="1002"/>
      <w:bookmarkEnd w:id="1003"/>
      <w:bookmarkEnd w:id="1004"/>
      <w:bookmarkEnd w:id="1005"/>
      <w:bookmarkEnd w:id="1006"/>
    </w:p>
    <w:p w14:paraId="13F10A3D" w14:textId="77777777" w:rsidR="00F52EC1" w:rsidRPr="00805277" w:rsidRDefault="00F52EC1" w:rsidP="00F52EC1">
      <w:pPr>
        <w:pStyle w:val="NTUMasterNormal"/>
      </w:pPr>
      <w:r w:rsidRPr="00805277">
        <w:t xml:space="preserve">Do not exceed positional tolerances as follows: </w:t>
      </w:r>
    </w:p>
    <w:p w14:paraId="21227751" w14:textId="77777777" w:rsidR="00F52EC1" w:rsidRPr="00805277" w:rsidRDefault="00F52EC1" w:rsidP="002933D1">
      <w:pPr>
        <w:pStyle w:val="NTUanumbering"/>
        <w:numPr>
          <w:ilvl w:val="0"/>
          <w:numId w:val="149"/>
        </w:numPr>
      </w:pPr>
      <w:r w:rsidRPr="00805277">
        <w:t xml:space="preserve">Stormwater – ±100 mm </w:t>
      </w:r>
      <w:r w:rsidRPr="00805277">
        <w:rPr>
          <w:lang w:eastAsia="en-NZ"/>
        </w:rPr>
        <w:t>lateral</w:t>
      </w:r>
      <w:r w:rsidRPr="00805277">
        <w:t xml:space="preserve"> displacement from the design alignment</w:t>
      </w:r>
    </w:p>
    <w:p w14:paraId="424817E5" w14:textId="77777777" w:rsidR="00F52EC1" w:rsidRPr="00805277" w:rsidRDefault="00F52EC1" w:rsidP="00342CA6">
      <w:pPr>
        <w:pStyle w:val="NTUanumbering"/>
        <w:numPr>
          <w:ilvl w:val="0"/>
          <w:numId w:val="11"/>
        </w:numPr>
      </w:pPr>
      <w:r w:rsidRPr="00805277">
        <w:t>Structures – ±100 mm lateral displacement from the design alignment and;</w:t>
      </w:r>
    </w:p>
    <w:p w14:paraId="62C9923E" w14:textId="77777777" w:rsidR="00F52EC1" w:rsidRPr="00805277" w:rsidRDefault="00F52EC1" w:rsidP="00342CA6">
      <w:pPr>
        <w:pStyle w:val="NTUanumbering"/>
        <w:numPr>
          <w:ilvl w:val="0"/>
          <w:numId w:val="11"/>
        </w:numPr>
      </w:pPr>
      <w:r w:rsidRPr="00805277">
        <w:t xml:space="preserve"> – ±200 mm displacement (from the design position) along the pipe axis</w:t>
      </w:r>
    </w:p>
    <w:p w14:paraId="69FC3D7F" w14:textId="77777777" w:rsidR="00F52EC1" w:rsidRPr="00805277" w:rsidRDefault="00F52EC1" w:rsidP="00342CA6">
      <w:pPr>
        <w:pStyle w:val="NTUanumbering"/>
        <w:numPr>
          <w:ilvl w:val="0"/>
          <w:numId w:val="11"/>
        </w:numPr>
      </w:pPr>
      <w:r w:rsidRPr="00805277">
        <w:t>Junctions – ±100 mm displacement (from the design position) along the pipe axis</w:t>
      </w:r>
    </w:p>
    <w:p w14:paraId="1AD1E5FA" w14:textId="77777777" w:rsidR="0093133B" w:rsidRPr="00A82914" w:rsidRDefault="0093133B" w:rsidP="0093133B">
      <w:pPr>
        <w:pStyle w:val="Heading3"/>
        <w:ind w:left="840"/>
      </w:pPr>
      <w:bookmarkStart w:id="1007" w:name="_Toc137639763"/>
      <w:bookmarkStart w:id="1008" w:name="_Toc145949237"/>
      <w:bookmarkStart w:id="1009" w:name="_Toc231982903"/>
      <w:r w:rsidRPr="00A82914">
        <w:t>Property connection wastewater pipes</w:t>
      </w:r>
      <w:bookmarkEnd w:id="1007"/>
      <w:bookmarkEnd w:id="1008"/>
      <w:bookmarkEnd w:id="1009"/>
    </w:p>
    <w:p w14:paraId="017079DF" w14:textId="77777777" w:rsidR="0093133B" w:rsidRPr="00A82914" w:rsidRDefault="0093133B" w:rsidP="0093133B">
      <w:pPr>
        <w:pStyle w:val="NTUMasterNormal"/>
      </w:pPr>
      <w:r w:rsidRPr="00A82914">
        <w:t xml:space="preserve">Do not exceed positional tolerances as follows: </w:t>
      </w:r>
    </w:p>
    <w:p w14:paraId="53000F84" w14:textId="77777777" w:rsidR="0093133B" w:rsidRPr="00A82914" w:rsidRDefault="0093133B" w:rsidP="00342CA6">
      <w:pPr>
        <w:pStyle w:val="NTUanumbering"/>
        <w:numPr>
          <w:ilvl w:val="0"/>
          <w:numId w:val="113"/>
        </w:numPr>
      </w:pPr>
      <w:r w:rsidRPr="00A82914">
        <w:t>Property connection sewers – ±100 mm displacement (from design position) along sewer axis</w:t>
      </w:r>
    </w:p>
    <w:p w14:paraId="44601AF0" w14:textId="77777777" w:rsidR="0093133B" w:rsidRPr="00A82914" w:rsidRDefault="0093133B" w:rsidP="00342CA6">
      <w:pPr>
        <w:pStyle w:val="NTUanumbering"/>
        <w:numPr>
          <w:ilvl w:val="0"/>
          <w:numId w:val="113"/>
        </w:numPr>
      </w:pPr>
      <w:r w:rsidRPr="00A82914">
        <w:t>Property connection risers, inspection openings and surface fittings – use the same lateral displacement as for the sewer junctions and ±100 mm displacement along the property connection sewer axis</w:t>
      </w:r>
    </w:p>
    <w:p w14:paraId="69E37DA9" w14:textId="6801B35A" w:rsidR="00F43ED5" w:rsidRDefault="009C116F" w:rsidP="00FC0AA5">
      <w:pPr>
        <w:pStyle w:val="Heading2"/>
      </w:pPr>
      <w:bookmarkStart w:id="1010" w:name="_Toc130973333"/>
      <w:bookmarkStart w:id="1011" w:name="_Toc231982904"/>
      <w:r>
        <w:t>BULKHEA</w:t>
      </w:r>
      <w:r w:rsidR="0093133B">
        <w:t xml:space="preserve">D </w:t>
      </w:r>
      <w:r w:rsidR="00F43ED5">
        <w:t>HORIZONTAL TOLERANCES</w:t>
      </w:r>
      <w:bookmarkEnd w:id="1010"/>
      <w:bookmarkEnd w:id="1011"/>
    </w:p>
    <w:p w14:paraId="5758B9AC" w14:textId="3B1CDBA0" w:rsidR="00F43ED5" w:rsidRDefault="00F43ED5" w:rsidP="00AC1C3F">
      <w:pPr>
        <w:pStyle w:val="Heading3"/>
      </w:pPr>
      <w:bookmarkStart w:id="1012" w:name="_Toc130973334"/>
      <w:bookmarkStart w:id="1013" w:name="_Toc231982905"/>
      <w:r>
        <w:t>Water mains and in-line structures</w:t>
      </w:r>
      <w:bookmarkEnd w:id="1012"/>
      <w:bookmarkEnd w:id="1013"/>
    </w:p>
    <w:p w14:paraId="01D7F04D" w14:textId="77777777" w:rsidR="00F43ED5" w:rsidRDefault="00F43ED5" w:rsidP="00A8698D">
      <w:pPr>
        <w:pStyle w:val="NTUMasterNormal"/>
      </w:pPr>
      <w:r w:rsidRPr="008D433A">
        <w:t>Do</w:t>
      </w:r>
      <w:r>
        <w:t xml:space="preserve"> not exceed the following positional tolerances:</w:t>
      </w:r>
    </w:p>
    <w:p w14:paraId="542A7444" w14:textId="58F3644C" w:rsidR="00F43ED5" w:rsidRPr="002B450B" w:rsidRDefault="00F43ED5" w:rsidP="00342CA6">
      <w:pPr>
        <w:pStyle w:val="ListParagraph"/>
      </w:pPr>
      <w:r w:rsidRPr="002B450B">
        <w:t>Water mains – ±100 mm lateral displacement from the design water main alignment.</w:t>
      </w:r>
    </w:p>
    <w:p w14:paraId="7BBB3AAE" w14:textId="4D8C293E" w:rsidR="00F43ED5" w:rsidRPr="002B450B" w:rsidRDefault="00F43ED5" w:rsidP="00342CA6">
      <w:pPr>
        <w:pStyle w:val="ListParagraph"/>
      </w:pPr>
      <w:r w:rsidRPr="002B450B">
        <w:t>Appurtenances and structures – lateral displacement as for the water main, and ±200 mm displacement (from the design position) along the water main axis.</w:t>
      </w:r>
    </w:p>
    <w:p w14:paraId="1B05DCA4" w14:textId="3553F6D3" w:rsidR="00F43ED5" w:rsidRDefault="00F43ED5" w:rsidP="00A8698D">
      <w:pPr>
        <w:pStyle w:val="NTUMasterNormal"/>
      </w:pPr>
      <w:r>
        <w:t xml:space="preserve">Pipes shall be accurately laid to the lines, levels and gradients shown on the approved drawings using pipe-laying laser equipment. The allowable tolerances are shown in Table </w:t>
      </w:r>
      <w:r w:rsidR="00536489">
        <w:t>21-1.</w:t>
      </w:r>
    </w:p>
    <w:tbl>
      <w:tblPr>
        <w:tblW w:w="8580" w:type="dxa"/>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ayout w:type="fixed"/>
        <w:tblLook w:val="0400" w:firstRow="0" w:lastRow="0" w:firstColumn="0" w:lastColumn="0" w:noHBand="0" w:noVBand="1"/>
      </w:tblPr>
      <w:tblGrid>
        <w:gridCol w:w="3969"/>
        <w:gridCol w:w="4611"/>
      </w:tblGrid>
      <w:tr w:rsidR="008D433A" w:rsidRPr="008D433A" w14:paraId="12B405F6" w14:textId="77777777" w:rsidTr="008D433A">
        <w:trPr>
          <w:cantSplit/>
          <w:tblHeader/>
          <w:jc w:val="center"/>
        </w:trPr>
        <w:tc>
          <w:tcPr>
            <w:tcW w:w="8580" w:type="dxa"/>
            <w:gridSpan w:val="2"/>
            <w:tcBorders>
              <w:top w:val="nil"/>
              <w:left w:val="nil"/>
              <w:right w:val="nil"/>
            </w:tcBorders>
            <w:shd w:val="clear" w:color="auto" w:fill="FFFFFF" w:themeFill="background1"/>
            <w:tcMar>
              <w:top w:w="85" w:type="dxa"/>
              <w:left w:w="85" w:type="dxa"/>
              <w:bottom w:w="85" w:type="dxa"/>
              <w:right w:w="85" w:type="dxa"/>
            </w:tcMar>
          </w:tcPr>
          <w:p w14:paraId="408D95AE" w14:textId="5F005BA9" w:rsidR="008D433A" w:rsidRPr="008D433A" w:rsidRDefault="008D433A" w:rsidP="00372A28">
            <w:pPr>
              <w:pStyle w:val="NTUtabletextBold"/>
              <w:rPr>
                <w:color w:val="FFFFFF" w:themeColor="background1"/>
              </w:rPr>
            </w:pPr>
            <w:r w:rsidRPr="00536489">
              <w:lastRenderedPageBreak/>
              <w:t xml:space="preserve">Table </w:t>
            </w:r>
            <w:fldSimple w:instr=" STYLEREF 1 \s ">
              <w:r w:rsidR="00290831">
                <w:rPr>
                  <w:noProof/>
                </w:rPr>
                <w:t>21</w:t>
              </w:r>
            </w:fldSimple>
            <w:r w:rsidRPr="00536489">
              <w:noBreakHyphen/>
            </w:r>
            <w:fldSimple w:instr=" SEQ Table \* ARABIC \s 1 ">
              <w:r w:rsidR="00290831">
                <w:rPr>
                  <w:noProof/>
                </w:rPr>
                <w:t>1</w:t>
              </w:r>
            </w:fldSimple>
            <w:r w:rsidRPr="00536489">
              <w:t xml:space="preserve"> –</w:t>
            </w:r>
            <w:r w:rsidR="00683D48" w:rsidRPr="00536489">
              <w:t xml:space="preserve"> As constructed tolerances</w:t>
            </w:r>
          </w:p>
        </w:tc>
      </w:tr>
      <w:tr w:rsidR="008D433A" w:rsidRPr="008D433A" w14:paraId="0D0125AF" w14:textId="77777777" w:rsidTr="008D433A">
        <w:trPr>
          <w:cantSplit/>
          <w:tblHeader/>
          <w:jc w:val="center"/>
        </w:trPr>
        <w:tc>
          <w:tcPr>
            <w:tcW w:w="3969" w:type="dxa"/>
            <w:shd w:val="clear" w:color="auto" w:fill="0070C0"/>
            <w:tcMar>
              <w:top w:w="85" w:type="dxa"/>
              <w:left w:w="85" w:type="dxa"/>
              <w:bottom w:w="85" w:type="dxa"/>
              <w:right w:w="85" w:type="dxa"/>
            </w:tcMar>
            <w:vAlign w:val="center"/>
          </w:tcPr>
          <w:p w14:paraId="42A40F30" w14:textId="7B44C542" w:rsidR="008D433A" w:rsidRPr="008D433A" w:rsidRDefault="008D433A" w:rsidP="000D0D58">
            <w:pPr>
              <w:ind w:left="0"/>
              <w:rPr>
                <w:b/>
                <w:bCs/>
                <w:color w:val="FFFFFF" w:themeColor="background1"/>
              </w:rPr>
            </w:pPr>
            <w:r w:rsidRPr="00B940BD">
              <w:rPr>
                <w:b/>
                <w:bCs/>
                <w:color w:val="FFFFFF" w:themeColor="background1"/>
              </w:rPr>
              <w:t>Alignment</w:t>
            </w:r>
          </w:p>
        </w:tc>
        <w:tc>
          <w:tcPr>
            <w:tcW w:w="4611" w:type="dxa"/>
            <w:shd w:val="clear" w:color="auto" w:fill="0070C0"/>
            <w:tcMar>
              <w:top w:w="85" w:type="dxa"/>
              <w:left w:w="85" w:type="dxa"/>
              <w:bottom w:w="85" w:type="dxa"/>
              <w:right w:w="85" w:type="dxa"/>
            </w:tcMar>
            <w:vAlign w:val="center"/>
          </w:tcPr>
          <w:p w14:paraId="2AE7785C" w14:textId="185063A6" w:rsidR="008D433A" w:rsidRPr="008D433A" w:rsidRDefault="008D433A" w:rsidP="000D0D58">
            <w:pPr>
              <w:tabs>
                <w:tab w:val="left" w:pos="1650"/>
              </w:tabs>
              <w:ind w:left="0"/>
              <w:rPr>
                <w:b/>
                <w:bCs/>
                <w:color w:val="FFFFFF" w:themeColor="background1"/>
              </w:rPr>
            </w:pPr>
            <w:r w:rsidRPr="00B940BD">
              <w:rPr>
                <w:b/>
                <w:bCs/>
                <w:color w:val="FFFFFF" w:themeColor="background1"/>
              </w:rPr>
              <w:t>Tolerance</w:t>
            </w:r>
          </w:p>
        </w:tc>
      </w:tr>
      <w:tr w:rsidR="008D433A" w:rsidRPr="008D433A" w14:paraId="53DE8183" w14:textId="77777777" w:rsidTr="008D433A">
        <w:trPr>
          <w:cantSplit/>
          <w:tblHeader/>
          <w:jc w:val="center"/>
        </w:trPr>
        <w:tc>
          <w:tcPr>
            <w:tcW w:w="3969" w:type="dxa"/>
            <w:tcMar>
              <w:top w:w="85" w:type="dxa"/>
              <w:left w:w="85" w:type="dxa"/>
              <w:bottom w:w="85" w:type="dxa"/>
              <w:right w:w="85" w:type="dxa"/>
            </w:tcMar>
            <w:vAlign w:val="center"/>
          </w:tcPr>
          <w:p w14:paraId="000F7043" w14:textId="5F0B95B8" w:rsidR="008D433A" w:rsidRPr="008D433A" w:rsidRDefault="008D433A" w:rsidP="008D433A">
            <w:pPr>
              <w:spacing w:line="240" w:lineRule="auto"/>
              <w:ind w:left="0"/>
              <w:rPr>
                <w:b/>
                <w:bCs/>
              </w:rPr>
            </w:pPr>
            <w:r w:rsidRPr="00B940BD">
              <w:rPr>
                <w:b/>
                <w:bCs/>
              </w:rPr>
              <w:t>Vertical Alignment</w:t>
            </w:r>
          </w:p>
        </w:tc>
        <w:tc>
          <w:tcPr>
            <w:tcW w:w="4611" w:type="dxa"/>
            <w:tcMar>
              <w:top w:w="85" w:type="dxa"/>
              <w:left w:w="85" w:type="dxa"/>
              <w:bottom w:w="85" w:type="dxa"/>
              <w:right w:w="85" w:type="dxa"/>
            </w:tcMar>
            <w:vAlign w:val="center"/>
          </w:tcPr>
          <w:p w14:paraId="6B526AF7" w14:textId="5A7B9972" w:rsidR="008D433A" w:rsidRPr="008D433A" w:rsidRDefault="008D433A" w:rsidP="008D433A">
            <w:pPr>
              <w:spacing w:line="240" w:lineRule="auto"/>
              <w:ind w:left="0"/>
            </w:pPr>
            <w:r w:rsidRPr="008D433A">
              <w:t>There shall be no steps at the junctions between successive pipe segments and no point in the pipeline shall be lower than any downstream point.</w:t>
            </w:r>
          </w:p>
        </w:tc>
      </w:tr>
      <w:tr w:rsidR="008D433A" w:rsidRPr="008D433A" w14:paraId="6A2B312F" w14:textId="77777777" w:rsidTr="008D433A">
        <w:trPr>
          <w:cantSplit/>
          <w:tblHeader/>
          <w:jc w:val="center"/>
        </w:trPr>
        <w:tc>
          <w:tcPr>
            <w:tcW w:w="3969" w:type="dxa"/>
            <w:tcMar>
              <w:top w:w="85" w:type="dxa"/>
              <w:left w:w="85" w:type="dxa"/>
              <w:bottom w:w="85" w:type="dxa"/>
              <w:right w:w="85" w:type="dxa"/>
            </w:tcMar>
            <w:vAlign w:val="center"/>
          </w:tcPr>
          <w:p w14:paraId="1A1B68EA" w14:textId="52BA8FF1" w:rsidR="008D433A" w:rsidRPr="008D433A" w:rsidRDefault="008D433A" w:rsidP="008D433A">
            <w:pPr>
              <w:spacing w:line="240" w:lineRule="auto"/>
              <w:ind w:left="0"/>
              <w:rPr>
                <w:b/>
                <w:bCs/>
              </w:rPr>
            </w:pPr>
            <w:r w:rsidRPr="00B940BD">
              <w:rPr>
                <w:b/>
                <w:bCs/>
              </w:rPr>
              <w:t>Horizontal Alignment</w:t>
            </w:r>
          </w:p>
        </w:tc>
        <w:tc>
          <w:tcPr>
            <w:tcW w:w="4611" w:type="dxa"/>
            <w:tcMar>
              <w:top w:w="85" w:type="dxa"/>
              <w:left w:w="85" w:type="dxa"/>
              <w:bottom w:w="85" w:type="dxa"/>
              <w:right w:w="85" w:type="dxa"/>
            </w:tcMar>
            <w:vAlign w:val="center"/>
          </w:tcPr>
          <w:p w14:paraId="2894A92F" w14:textId="5A30EF1C" w:rsidR="008D433A" w:rsidRPr="008D433A" w:rsidRDefault="008D433A" w:rsidP="008D433A">
            <w:pPr>
              <w:spacing w:line="240" w:lineRule="auto"/>
              <w:ind w:left="0"/>
            </w:pPr>
            <w:r w:rsidRPr="008D433A">
              <w:t>± 100mm</w:t>
            </w:r>
          </w:p>
        </w:tc>
      </w:tr>
      <w:tr w:rsidR="008D433A" w:rsidRPr="008D433A" w14:paraId="4DE8DAB0" w14:textId="77777777" w:rsidTr="008D433A">
        <w:trPr>
          <w:cantSplit/>
          <w:tblHeader/>
          <w:jc w:val="center"/>
        </w:trPr>
        <w:tc>
          <w:tcPr>
            <w:tcW w:w="3969" w:type="dxa"/>
            <w:tcMar>
              <w:top w:w="85" w:type="dxa"/>
              <w:left w:w="85" w:type="dxa"/>
              <w:bottom w:w="85" w:type="dxa"/>
              <w:right w:w="85" w:type="dxa"/>
            </w:tcMar>
            <w:vAlign w:val="center"/>
          </w:tcPr>
          <w:p w14:paraId="0073AC55" w14:textId="791A815A" w:rsidR="008D433A" w:rsidRPr="00B940BD" w:rsidRDefault="008D433A" w:rsidP="008D433A">
            <w:pPr>
              <w:spacing w:line="240" w:lineRule="auto"/>
              <w:ind w:left="0"/>
              <w:rPr>
                <w:b/>
                <w:bCs/>
              </w:rPr>
            </w:pPr>
            <w:r w:rsidRPr="00B940BD">
              <w:rPr>
                <w:b/>
                <w:bCs/>
              </w:rPr>
              <w:t>Invert levels (IL)</w:t>
            </w:r>
          </w:p>
        </w:tc>
        <w:tc>
          <w:tcPr>
            <w:tcW w:w="4611" w:type="dxa"/>
            <w:tcMar>
              <w:top w:w="85" w:type="dxa"/>
              <w:left w:w="85" w:type="dxa"/>
              <w:bottom w:w="85" w:type="dxa"/>
              <w:right w:w="85" w:type="dxa"/>
            </w:tcMar>
            <w:vAlign w:val="center"/>
          </w:tcPr>
          <w:p w14:paraId="70A6E695" w14:textId="08E15DB9" w:rsidR="008D433A" w:rsidRPr="008D433A" w:rsidRDefault="008D433A" w:rsidP="008D433A">
            <w:pPr>
              <w:spacing w:line="240" w:lineRule="auto"/>
              <w:ind w:left="0"/>
            </w:pPr>
            <w:r w:rsidRPr="008D433A">
              <w:t>± 50mm, subject to the downstream IL being lower than upstream IL.</w:t>
            </w:r>
          </w:p>
        </w:tc>
      </w:tr>
      <w:tr w:rsidR="008D433A" w:rsidRPr="008D433A" w14:paraId="0DF619E7" w14:textId="77777777" w:rsidTr="008D433A">
        <w:trPr>
          <w:cantSplit/>
          <w:tblHeader/>
          <w:jc w:val="center"/>
        </w:trPr>
        <w:tc>
          <w:tcPr>
            <w:tcW w:w="3969" w:type="dxa"/>
            <w:tcMar>
              <w:top w:w="85" w:type="dxa"/>
              <w:left w:w="85" w:type="dxa"/>
              <w:bottom w:w="85" w:type="dxa"/>
              <w:right w:w="85" w:type="dxa"/>
            </w:tcMar>
            <w:vAlign w:val="center"/>
          </w:tcPr>
          <w:p w14:paraId="76227B36" w14:textId="354C7D66" w:rsidR="008D433A" w:rsidRPr="00B940BD" w:rsidRDefault="008D433A" w:rsidP="008D433A">
            <w:pPr>
              <w:spacing w:line="240" w:lineRule="auto"/>
              <w:ind w:left="0"/>
              <w:rPr>
                <w:b/>
                <w:bCs/>
              </w:rPr>
            </w:pPr>
            <w:r w:rsidRPr="00B940BD">
              <w:rPr>
                <w:b/>
                <w:bCs/>
              </w:rPr>
              <w:t>Gradient</w:t>
            </w:r>
          </w:p>
        </w:tc>
        <w:tc>
          <w:tcPr>
            <w:tcW w:w="4611" w:type="dxa"/>
            <w:tcMar>
              <w:top w:w="85" w:type="dxa"/>
              <w:left w:w="85" w:type="dxa"/>
              <w:bottom w:w="85" w:type="dxa"/>
              <w:right w:w="85" w:type="dxa"/>
            </w:tcMar>
            <w:vAlign w:val="center"/>
          </w:tcPr>
          <w:p w14:paraId="23DDC5B3" w14:textId="52737AA9" w:rsidR="008D433A" w:rsidRPr="008D433A" w:rsidRDefault="008D433A" w:rsidP="008D433A">
            <w:pPr>
              <w:spacing w:line="240" w:lineRule="auto"/>
              <w:ind w:left="0"/>
            </w:pPr>
            <w:r w:rsidRPr="008D433A">
              <w:t>± 20mm from a straight line between the inverts of successive manholes</w:t>
            </w:r>
          </w:p>
        </w:tc>
      </w:tr>
    </w:tbl>
    <w:p w14:paraId="2C8F7A86" w14:textId="69BC73AD" w:rsidR="00F43ED5" w:rsidRDefault="00F43ED5" w:rsidP="00A8698D">
      <w:pPr>
        <w:pStyle w:val="NTUMasterNormal"/>
      </w:pPr>
      <w:r>
        <w:t xml:space="preserve">Where the installed pipes exceed the tolerances in Table, </w:t>
      </w:r>
      <w:r w:rsidR="00536489">
        <w:t xml:space="preserve">the </w:t>
      </w:r>
      <w:r w:rsidR="00CB5D59">
        <w:t>WSE</w:t>
      </w:r>
      <w:r>
        <w:t xml:space="preserve"> may order the removal and relaying of any affected pipes</w:t>
      </w:r>
      <w:r w:rsidR="00536489">
        <w:t>.</w:t>
      </w:r>
    </w:p>
    <w:p w14:paraId="175C227A" w14:textId="77777777" w:rsidR="00F43ED5" w:rsidRPr="00B51BED" w:rsidRDefault="00F43ED5" w:rsidP="00F43ED5"/>
    <w:p w14:paraId="44A353D9" w14:textId="54C03AA5" w:rsidR="00F43ED5" w:rsidRDefault="00F43ED5" w:rsidP="00AC1C3F">
      <w:pPr>
        <w:pStyle w:val="Heading3"/>
      </w:pPr>
      <w:bookmarkStart w:id="1014" w:name="_Toc130973335"/>
      <w:bookmarkStart w:id="1015" w:name="_Toc231982906"/>
      <w:r>
        <w:t>Property services and meters</w:t>
      </w:r>
      <w:bookmarkEnd w:id="1014"/>
      <w:bookmarkEnd w:id="1015"/>
    </w:p>
    <w:p w14:paraId="48D48825" w14:textId="77777777" w:rsidR="00F43ED5" w:rsidRDefault="00F43ED5" w:rsidP="00A8698D">
      <w:pPr>
        <w:pStyle w:val="NTUMasterNormal"/>
      </w:pPr>
      <w:r>
        <w:t>Do not exceed the following positional tolerances:</w:t>
      </w:r>
    </w:p>
    <w:p w14:paraId="1C77C4E4" w14:textId="7FE05256" w:rsidR="00F43ED5" w:rsidRPr="002B450B" w:rsidRDefault="00F43ED5" w:rsidP="00342CA6">
      <w:pPr>
        <w:pStyle w:val="ListParagraph"/>
      </w:pPr>
      <w:r w:rsidRPr="002B450B">
        <w:t>Property services – ±100 mm displacement along water main axis from the position as specified.</w:t>
      </w:r>
    </w:p>
    <w:p w14:paraId="39C92350" w14:textId="2D76A0E8" w:rsidR="00F43ED5" w:rsidRPr="002B450B" w:rsidRDefault="00F43ED5" w:rsidP="00342CA6">
      <w:pPr>
        <w:pStyle w:val="ListParagraph"/>
      </w:pPr>
      <w:r w:rsidRPr="002B450B">
        <w:t>Water meters – ±100 mm displacement from the position as specified.</w:t>
      </w:r>
    </w:p>
    <w:p w14:paraId="1DD9674D" w14:textId="77D4BB7C" w:rsidR="00F43ED5" w:rsidRDefault="00F43ED5" w:rsidP="00FC0AA5">
      <w:pPr>
        <w:pStyle w:val="Heading2"/>
      </w:pPr>
      <w:bookmarkStart w:id="1016" w:name="_Toc130973336"/>
      <w:bookmarkStart w:id="1017" w:name="_Toc231982907"/>
      <w:r>
        <w:t>VERTICAL TOLERANCES</w:t>
      </w:r>
      <w:bookmarkEnd w:id="1016"/>
      <w:bookmarkEnd w:id="1017"/>
    </w:p>
    <w:p w14:paraId="385CA527" w14:textId="08B9D8F2" w:rsidR="00F43ED5" w:rsidRDefault="00F43ED5" w:rsidP="00AC1C3F">
      <w:pPr>
        <w:pStyle w:val="Heading3"/>
      </w:pPr>
      <w:bookmarkStart w:id="1018" w:name="_Toc130973337"/>
      <w:bookmarkStart w:id="1019" w:name="_Toc231982908"/>
      <w:r>
        <w:t>Water mains, property connections and structures</w:t>
      </w:r>
      <w:bookmarkEnd w:id="1018"/>
      <w:bookmarkEnd w:id="1019"/>
    </w:p>
    <w:p w14:paraId="55389B23" w14:textId="390F1363" w:rsidR="00F43ED5" w:rsidRPr="00F02567" w:rsidRDefault="00F43ED5" w:rsidP="00A8698D">
      <w:pPr>
        <w:pStyle w:val="NTUMasterNormal"/>
      </w:pPr>
      <w:r w:rsidRPr="00F02567">
        <w:t>Do not deviate the inverts of new water mains, property connections and structures from the specified design level (or</w:t>
      </w:r>
      <w:r>
        <w:t xml:space="preserve"> </w:t>
      </w:r>
      <w:r w:rsidRPr="00F02567">
        <w:t>interpolated design level) by more than 50 mm higher or lower, providing the depth from final ground surface level to the</w:t>
      </w:r>
      <w:r>
        <w:t xml:space="preserve"> </w:t>
      </w:r>
      <w:r w:rsidRPr="00F02567">
        <w:t xml:space="preserve">top of the pipe exceeds </w:t>
      </w:r>
      <w:r w:rsidRPr="00536489">
        <w:t>the minimum cover stated</w:t>
      </w:r>
      <w:r w:rsidR="00536489" w:rsidRPr="00536489">
        <w:t xml:space="preserve"> herein or on the d</w:t>
      </w:r>
      <w:r w:rsidRPr="00536489">
        <w:t>rawings.</w:t>
      </w:r>
    </w:p>
    <w:p w14:paraId="77A482F9" w14:textId="77777777" w:rsidR="00F43ED5" w:rsidRDefault="00F43ED5" w:rsidP="00A8698D">
      <w:pPr>
        <w:pStyle w:val="NTUMasterNormal"/>
      </w:pPr>
      <w:r w:rsidRPr="00F02567">
        <w:t>Link up to existing water mains or structures at the design levels equal to or greater than the minimum acceptable covers.</w:t>
      </w:r>
    </w:p>
    <w:p w14:paraId="7D4194EC" w14:textId="37E73429" w:rsidR="00F43ED5" w:rsidRDefault="00F43ED5" w:rsidP="00AC1C3F">
      <w:pPr>
        <w:pStyle w:val="Heading3"/>
      </w:pPr>
      <w:bookmarkStart w:id="1020" w:name="_Toc130973338"/>
      <w:bookmarkStart w:id="1021" w:name="_Toc231982909"/>
      <w:r>
        <w:t>Verticality ("plumb")</w:t>
      </w:r>
      <w:bookmarkEnd w:id="1020"/>
      <w:bookmarkEnd w:id="1021"/>
    </w:p>
    <w:p w14:paraId="57FB1559" w14:textId="28C5600F" w:rsidR="00F43ED5" w:rsidRDefault="00F43ED5" w:rsidP="00A8698D">
      <w:pPr>
        <w:pStyle w:val="NTUMasterNormal"/>
      </w:pPr>
      <w:r w:rsidRPr="00F02567">
        <w:t>For hydrant risers</w:t>
      </w:r>
      <w:r w:rsidR="00536489">
        <w:t xml:space="preserve">, access chambers, </w:t>
      </w:r>
      <w:r w:rsidR="004E5668" w:rsidRPr="00F02567">
        <w:t>shrouds,</w:t>
      </w:r>
      <w:r w:rsidRPr="00F02567">
        <w:t xml:space="preserve"> and aqueduct piers, apply a tolerance at any point on the pipe or structure as</w:t>
      </w:r>
      <w:r>
        <w:t xml:space="preserve"> </w:t>
      </w:r>
      <w:r w:rsidRPr="00F02567">
        <w:t>follows:</w:t>
      </w:r>
    </w:p>
    <w:p w14:paraId="566EDBA9" w14:textId="2FAD8DE8" w:rsidR="00F43ED5" w:rsidRPr="00F02567" w:rsidRDefault="00F43ED5" w:rsidP="00342CA6">
      <w:pPr>
        <w:pStyle w:val="ListParagraph"/>
      </w:pPr>
      <w:r w:rsidRPr="00F02567">
        <w:t>30 mm deviation (from vertical) per metre rise in any direction; and</w:t>
      </w:r>
    </w:p>
    <w:p w14:paraId="75EDC48C" w14:textId="70C2EAC6" w:rsidR="00F43ED5" w:rsidRDefault="00F43ED5" w:rsidP="00342CA6">
      <w:pPr>
        <w:pStyle w:val="ListParagraph"/>
      </w:pPr>
      <w:r w:rsidRPr="00F02567">
        <w:t xml:space="preserve">limited to a maximum 50mm cumulative deviation (from vertical) in any one </w:t>
      </w:r>
      <w:proofErr w:type="gramStart"/>
      <w:r w:rsidRPr="00F02567">
        <w:t>particular direction</w:t>
      </w:r>
      <w:proofErr w:type="gramEnd"/>
      <w:r w:rsidRPr="00F02567">
        <w:t xml:space="preserve"> for structures</w:t>
      </w:r>
      <w:r>
        <w:t xml:space="preserve"> </w:t>
      </w:r>
      <w:r w:rsidRPr="00F02567">
        <w:t>higher than 5m.</w:t>
      </w:r>
    </w:p>
    <w:p w14:paraId="05868CEF" w14:textId="593EE825" w:rsidR="0093133B" w:rsidRPr="00A82914" w:rsidRDefault="0093133B" w:rsidP="0093133B">
      <w:pPr>
        <w:pStyle w:val="Heading3"/>
        <w:ind w:left="840"/>
      </w:pPr>
      <w:bookmarkStart w:id="1022" w:name="_Toc137639765"/>
      <w:bookmarkStart w:id="1023" w:name="_Toc145949239"/>
      <w:bookmarkStart w:id="1024" w:name="_Toc231982910"/>
      <w:r w:rsidRPr="00A82914">
        <w:t>Wastewater pipes and structures</w:t>
      </w:r>
      <w:bookmarkEnd w:id="1022"/>
      <w:bookmarkEnd w:id="1023"/>
      <w:r w:rsidR="0010058B">
        <w:t xml:space="preserve">, </w:t>
      </w:r>
      <w:r w:rsidR="0010058B" w:rsidRPr="0010058B">
        <w:t>systems, pressure mains, structures, pumping stations, roads</w:t>
      </w:r>
      <w:bookmarkEnd w:id="1024"/>
    </w:p>
    <w:p w14:paraId="15D97043" w14:textId="77777777" w:rsidR="0093133B" w:rsidRPr="00A82914" w:rsidRDefault="0093133B" w:rsidP="0093133B">
      <w:pPr>
        <w:pStyle w:val="NTUMasterNormal"/>
      </w:pPr>
      <w:r w:rsidRPr="00A82914">
        <w:t>Do not deviate the inverts of new sewers, property connection sewers and structures from the specified design level (or interpolated design level) by more than 10 mm higher or 50 mm lower, provided the specified sewer design grades are within tolerance (Refer to section</w:t>
      </w:r>
      <w:r>
        <w:t xml:space="preserve"> 22.2.3</w:t>
      </w:r>
      <w:r w:rsidRPr="00A82914">
        <w:t>).</w:t>
      </w:r>
    </w:p>
    <w:p w14:paraId="51B48019" w14:textId="77777777" w:rsidR="0093133B" w:rsidRPr="00A82914" w:rsidRDefault="0093133B" w:rsidP="0093133B">
      <w:pPr>
        <w:pStyle w:val="NTUMasterNormal"/>
      </w:pPr>
      <w:r w:rsidRPr="00A82914">
        <w:t>Link up to existing sewers and structures at the design levels and equal to or greater than the minimum acceptable grades.</w:t>
      </w:r>
    </w:p>
    <w:p w14:paraId="14A31D0C" w14:textId="77777777" w:rsidR="0093133B" w:rsidRDefault="0093133B" w:rsidP="0093133B">
      <w:pPr>
        <w:pStyle w:val="NTUMasterNormal"/>
      </w:pPr>
      <w:r w:rsidRPr="00A82914">
        <w:t>Reverse grades (backfall) are not permitted.</w:t>
      </w:r>
    </w:p>
    <w:p w14:paraId="4C055E8A" w14:textId="77777777" w:rsidR="00342CA6" w:rsidRPr="00805277" w:rsidRDefault="00342CA6" w:rsidP="00342CA6">
      <w:pPr>
        <w:pStyle w:val="Heading3"/>
      </w:pPr>
      <w:bookmarkStart w:id="1025" w:name="_Toc143254376"/>
      <w:bookmarkStart w:id="1026" w:name="_Toc143282013"/>
      <w:bookmarkStart w:id="1027" w:name="_Toc143282234"/>
      <w:bookmarkStart w:id="1028" w:name="_Toc143282464"/>
      <w:bookmarkStart w:id="1029" w:name="_Toc151385294"/>
      <w:bookmarkStart w:id="1030" w:name="_Toc231982911"/>
      <w:r w:rsidRPr="00805277">
        <w:lastRenderedPageBreak/>
        <w:t>Stormwater pipes and structures</w:t>
      </w:r>
      <w:bookmarkEnd w:id="1025"/>
      <w:bookmarkEnd w:id="1026"/>
      <w:bookmarkEnd w:id="1027"/>
      <w:bookmarkEnd w:id="1028"/>
      <w:bookmarkEnd w:id="1029"/>
      <w:bookmarkEnd w:id="1030"/>
    </w:p>
    <w:p w14:paraId="0508BAF0" w14:textId="77777777" w:rsidR="00342CA6" w:rsidRPr="00805277" w:rsidRDefault="00342CA6" w:rsidP="00342CA6">
      <w:pPr>
        <w:pStyle w:val="NTUMasterNormal"/>
      </w:pPr>
      <w:r w:rsidRPr="00805277">
        <w:t>Do not deviate the inverts of new pipes, property connection pipes and structures from the specified design level (or interpolated design level) by more than 10 mm higher or 50 mm lower, provided the specified pipe design grades are within tolerance.</w:t>
      </w:r>
    </w:p>
    <w:p w14:paraId="3AF844C2" w14:textId="77777777" w:rsidR="00342CA6" w:rsidRPr="00805277" w:rsidRDefault="00342CA6" w:rsidP="00342CA6">
      <w:pPr>
        <w:pStyle w:val="NTUMasterNormal"/>
      </w:pPr>
      <w:r w:rsidRPr="00805277">
        <w:t>Link up to existing pipes and structures at the design levels and equal to or greater than the minimum acceptable grades.</w:t>
      </w:r>
    </w:p>
    <w:p w14:paraId="61728976" w14:textId="77777777" w:rsidR="00342CA6" w:rsidRPr="00805277" w:rsidRDefault="00342CA6" w:rsidP="00342CA6">
      <w:pPr>
        <w:pStyle w:val="NTUMasterNormal"/>
      </w:pPr>
      <w:r w:rsidRPr="00805277">
        <w:t>Reverse grades (backfall) are not permitted.</w:t>
      </w:r>
    </w:p>
    <w:p w14:paraId="252160ED" w14:textId="77777777" w:rsidR="00342CA6" w:rsidRPr="00A82914" w:rsidRDefault="00342CA6" w:rsidP="0093133B">
      <w:pPr>
        <w:pStyle w:val="NTUMasterNormal"/>
      </w:pPr>
    </w:p>
    <w:p w14:paraId="509E004B" w14:textId="77777777" w:rsidR="0093133B" w:rsidRPr="00A82914" w:rsidRDefault="0093133B" w:rsidP="0093133B">
      <w:pPr>
        <w:pStyle w:val="Heading3"/>
        <w:ind w:left="840"/>
      </w:pPr>
      <w:bookmarkStart w:id="1031" w:name="_Toc137639766"/>
      <w:bookmarkStart w:id="1032" w:name="_Toc145949240"/>
      <w:bookmarkStart w:id="1033" w:name="_Toc231982912"/>
      <w:r w:rsidRPr="00A82914">
        <w:t>Property connection risers and inspection openings</w:t>
      </w:r>
      <w:bookmarkEnd w:id="1031"/>
      <w:bookmarkEnd w:id="1032"/>
      <w:bookmarkEnd w:id="1033"/>
    </w:p>
    <w:p w14:paraId="587E1A28" w14:textId="77777777" w:rsidR="0093133B" w:rsidRPr="00A82914" w:rsidRDefault="0093133B" w:rsidP="0093133B">
      <w:pPr>
        <w:pStyle w:val="NTUMasterNormal"/>
      </w:pPr>
      <w:r w:rsidRPr="00A82914">
        <w:t>Do not deviate the inverts of property connection risers and inspection openings from the specified design level (or interpolated design level) by more than 10 mm higher or 150 mm lower, provided the property connection sewer design grades are within tolerance (Refer to Section</w:t>
      </w:r>
      <w:r>
        <w:t xml:space="preserve"> 22.2.3</w:t>
      </w:r>
      <w:r w:rsidRPr="00A82914">
        <w:t>).</w:t>
      </w:r>
    </w:p>
    <w:p w14:paraId="78BE535C" w14:textId="77777777" w:rsidR="0093133B" w:rsidRPr="00A82914" w:rsidRDefault="0093133B" w:rsidP="0093133B">
      <w:pPr>
        <w:pStyle w:val="Heading3"/>
        <w:ind w:left="840"/>
      </w:pPr>
      <w:bookmarkStart w:id="1034" w:name="_Toc137639767"/>
      <w:bookmarkStart w:id="1035" w:name="_Toc145949241"/>
      <w:bookmarkStart w:id="1036" w:name="_Toc231982913"/>
      <w:r w:rsidRPr="00A82914">
        <w:t>Grade</w:t>
      </w:r>
      <w:bookmarkEnd w:id="1034"/>
      <w:bookmarkEnd w:id="1035"/>
      <w:bookmarkEnd w:id="1036"/>
    </w:p>
    <w:p w14:paraId="3890E0AA" w14:textId="77777777" w:rsidR="0093133B" w:rsidRPr="00247903" w:rsidRDefault="0093133B" w:rsidP="0093133B">
      <w:pPr>
        <w:pStyle w:val="NTUMasterNormal"/>
      </w:pPr>
      <w:r w:rsidRPr="00A82914">
        <w:t xml:space="preserve">Do not permit </w:t>
      </w:r>
      <w:r w:rsidRPr="00247903">
        <w:t xml:space="preserve">backfall at any point along the sewer. Maintain the inverts of new sewers and property connection sewers within the tolerances shown in </w:t>
      </w:r>
      <w:r w:rsidRPr="00247903">
        <w:fldChar w:fldCharType="begin"/>
      </w:r>
      <w:r w:rsidRPr="00247903">
        <w:instrText xml:space="preserve"> REF _Ref141287047 \h </w:instrText>
      </w:r>
      <w:r>
        <w:instrText xml:space="preserve"> \* MERGEFORMAT </w:instrText>
      </w:r>
      <w:r w:rsidRPr="00247903">
        <w:fldChar w:fldCharType="separate"/>
      </w:r>
      <w:r w:rsidRPr="00247903">
        <w:rPr>
          <w:noProof/>
        </w:rPr>
        <w:t>Table 22-1</w:t>
      </w:r>
      <w:r w:rsidRPr="00247903">
        <w:fldChar w:fldCharType="end"/>
      </w:r>
      <w:r w:rsidRPr="00247903">
        <w:t xml:space="preserve"> and </w:t>
      </w:r>
      <w:r w:rsidRPr="00247903">
        <w:fldChar w:fldCharType="begin"/>
      </w:r>
      <w:r w:rsidRPr="00247903">
        <w:instrText xml:space="preserve"> REF _Ref141287056 \h </w:instrText>
      </w:r>
      <w:r>
        <w:instrText xml:space="preserve"> \* MERGEFORMAT </w:instrText>
      </w:r>
      <w:r w:rsidRPr="00247903">
        <w:fldChar w:fldCharType="separate"/>
      </w:r>
      <w:r w:rsidRPr="00247903">
        <w:t xml:space="preserve">Table </w:t>
      </w:r>
      <w:r w:rsidRPr="00247903">
        <w:rPr>
          <w:noProof/>
        </w:rPr>
        <w:t>22-2</w:t>
      </w:r>
      <w:r w:rsidRPr="00247903">
        <w:fldChar w:fldCharType="end"/>
      </w:r>
      <w:r w:rsidRPr="00247903">
        <w:t>.</w:t>
      </w: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560"/>
        <w:gridCol w:w="3103"/>
        <w:gridCol w:w="3103"/>
      </w:tblGrid>
      <w:tr w:rsidR="0093133B" w:rsidRPr="00247903" w14:paraId="1EED0752" w14:textId="77777777" w:rsidTr="00E7067A">
        <w:trPr>
          <w:trHeight w:val="227"/>
          <w:tblHeader/>
          <w:jc w:val="center"/>
        </w:trPr>
        <w:tc>
          <w:tcPr>
            <w:tcW w:w="5663" w:type="dxa"/>
            <w:gridSpan w:val="2"/>
            <w:tcBorders>
              <w:top w:val="nil"/>
              <w:left w:val="nil"/>
              <w:right w:val="nil"/>
            </w:tcBorders>
            <w:tcMar>
              <w:top w:w="85" w:type="dxa"/>
              <w:left w:w="85" w:type="dxa"/>
              <w:bottom w:w="85" w:type="dxa"/>
              <w:right w:w="85" w:type="dxa"/>
            </w:tcMar>
          </w:tcPr>
          <w:p w14:paraId="2907B77F" w14:textId="776FAEBE" w:rsidR="0093133B" w:rsidRPr="00247903" w:rsidRDefault="0093133B" w:rsidP="00E7067A">
            <w:pPr>
              <w:pStyle w:val="NTUtabletextBold"/>
              <w:rPr>
                <w:i/>
                <w:iCs/>
                <w:color w:val="1F497D" w:themeColor="text2"/>
              </w:rPr>
            </w:pPr>
            <w:bookmarkStart w:id="1037" w:name="_Ref141287047"/>
            <w:r w:rsidRPr="00247903">
              <w:rPr>
                <w:noProof/>
              </w:rPr>
              <w:t>Table 22-1</w:t>
            </w:r>
            <w:bookmarkEnd w:id="1037"/>
            <w:r w:rsidRPr="00247903">
              <w:rPr>
                <w:noProof/>
              </w:rPr>
              <w:t xml:space="preserve"> </w:t>
            </w:r>
            <w:r w:rsidR="00342CA6">
              <w:rPr>
                <w:noProof/>
              </w:rPr>
              <w:t>–</w:t>
            </w:r>
            <w:r w:rsidRPr="00247903">
              <w:rPr>
                <w:noProof/>
              </w:rPr>
              <w:t xml:space="preserve"> Sewer</w:t>
            </w:r>
            <w:r w:rsidR="00342CA6">
              <w:rPr>
                <w:noProof/>
              </w:rPr>
              <w:t>/Stormwater</w:t>
            </w:r>
            <w:r w:rsidRPr="00247903">
              <w:rPr>
                <w:noProof/>
              </w:rPr>
              <w:t xml:space="preserve"> Grade Tolerances</w:t>
            </w:r>
          </w:p>
        </w:tc>
        <w:tc>
          <w:tcPr>
            <w:tcW w:w="3103" w:type="dxa"/>
            <w:tcBorders>
              <w:top w:val="nil"/>
              <w:left w:val="nil"/>
              <w:right w:val="nil"/>
            </w:tcBorders>
          </w:tcPr>
          <w:p w14:paraId="28173F88" w14:textId="77777777" w:rsidR="0093133B" w:rsidRPr="00247903" w:rsidRDefault="0093133B" w:rsidP="00E7067A">
            <w:pPr>
              <w:spacing w:after="0" w:line="240" w:lineRule="auto"/>
              <w:ind w:left="0"/>
              <w:rPr>
                <w:b/>
                <w:bCs/>
                <w:i/>
                <w:iCs/>
                <w:color w:val="1F497D" w:themeColor="text2"/>
                <w:sz w:val="18"/>
                <w:szCs w:val="18"/>
              </w:rPr>
            </w:pPr>
          </w:p>
        </w:tc>
      </w:tr>
      <w:tr w:rsidR="0093133B" w:rsidRPr="00247903" w14:paraId="2A33EA38" w14:textId="77777777" w:rsidTr="00E7067A">
        <w:trPr>
          <w:tblHeader/>
          <w:jc w:val="center"/>
        </w:trPr>
        <w:tc>
          <w:tcPr>
            <w:tcW w:w="2560" w:type="dxa"/>
            <w:shd w:val="clear" w:color="auto" w:fill="0070C0"/>
            <w:tcMar>
              <w:top w:w="85" w:type="dxa"/>
              <w:left w:w="85" w:type="dxa"/>
              <w:bottom w:w="85" w:type="dxa"/>
              <w:right w:w="85" w:type="dxa"/>
            </w:tcMar>
          </w:tcPr>
          <w:p w14:paraId="063E9023" w14:textId="77777777" w:rsidR="0093133B" w:rsidRPr="00D86DBC" w:rsidRDefault="0093133B" w:rsidP="00E7067A">
            <w:pPr>
              <w:pStyle w:val="NTUtabletextBoldWhite"/>
            </w:pPr>
            <w:r w:rsidRPr="00D86DBC">
              <w:t>Category</w:t>
            </w:r>
          </w:p>
        </w:tc>
        <w:tc>
          <w:tcPr>
            <w:tcW w:w="3103" w:type="dxa"/>
            <w:shd w:val="clear" w:color="auto" w:fill="0070C0"/>
          </w:tcPr>
          <w:p w14:paraId="292C3CCC" w14:textId="77777777" w:rsidR="0093133B" w:rsidRPr="00D86DBC" w:rsidRDefault="0093133B" w:rsidP="00E7067A">
            <w:pPr>
              <w:pStyle w:val="NTUtabletextBoldWhite"/>
            </w:pPr>
            <w:r w:rsidRPr="00D86DBC">
              <w:t>Design grade</w:t>
            </w:r>
          </w:p>
        </w:tc>
        <w:tc>
          <w:tcPr>
            <w:tcW w:w="3103" w:type="dxa"/>
            <w:shd w:val="clear" w:color="auto" w:fill="0070C0"/>
          </w:tcPr>
          <w:p w14:paraId="21252CC9" w14:textId="77777777" w:rsidR="0093133B" w:rsidRPr="00D86DBC" w:rsidRDefault="0093133B" w:rsidP="00E7067A">
            <w:pPr>
              <w:pStyle w:val="NTUtabletextBoldWhite"/>
            </w:pPr>
            <w:r w:rsidRPr="00D86DBC">
              <w:t>Minimum acceptable grade</w:t>
            </w:r>
          </w:p>
        </w:tc>
      </w:tr>
      <w:tr w:rsidR="0093133B" w:rsidRPr="00247903" w14:paraId="381617F6" w14:textId="77777777" w:rsidTr="00E7067A">
        <w:trPr>
          <w:cantSplit/>
          <w:jc w:val="center"/>
        </w:trPr>
        <w:tc>
          <w:tcPr>
            <w:tcW w:w="2560" w:type="dxa"/>
            <w:tcMar>
              <w:top w:w="85" w:type="dxa"/>
              <w:left w:w="85" w:type="dxa"/>
              <w:bottom w:w="85" w:type="dxa"/>
              <w:right w:w="85" w:type="dxa"/>
            </w:tcMar>
          </w:tcPr>
          <w:p w14:paraId="24AD3FF6" w14:textId="77777777" w:rsidR="0093133B" w:rsidRPr="00247903" w:rsidRDefault="0093133B" w:rsidP="00E7067A">
            <w:pPr>
              <w:pStyle w:val="NTUtabletextBold"/>
            </w:pPr>
            <w:r w:rsidRPr="00247903">
              <w:t>Flat grades</w:t>
            </w:r>
          </w:p>
        </w:tc>
        <w:tc>
          <w:tcPr>
            <w:tcW w:w="3103" w:type="dxa"/>
          </w:tcPr>
          <w:p w14:paraId="257B7D23" w14:textId="77777777" w:rsidR="0093133B" w:rsidRPr="00D86DBC" w:rsidRDefault="0093133B" w:rsidP="00E7067A">
            <w:pPr>
              <w:pStyle w:val="NTUtabletext"/>
            </w:pPr>
            <w:r w:rsidRPr="00D86DBC">
              <w:t>≤1.0%</w:t>
            </w:r>
          </w:p>
          <w:p w14:paraId="0D7C671C" w14:textId="77777777" w:rsidR="0093133B" w:rsidRPr="00D86DBC" w:rsidRDefault="0093133B" w:rsidP="00E7067A">
            <w:pPr>
              <w:pStyle w:val="NTUtabletext"/>
            </w:pPr>
            <w:r w:rsidRPr="00D86DBC">
              <w:t>(less than or equal to 1 in 100)</w:t>
            </w:r>
          </w:p>
        </w:tc>
        <w:tc>
          <w:tcPr>
            <w:tcW w:w="3103" w:type="dxa"/>
          </w:tcPr>
          <w:p w14:paraId="788C43E8" w14:textId="77777777" w:rsidR="0093133B" w:rsidRPr="00D86DBC" w:rsidRDefault="0093133B" w:rsidP="00E7067A">
            <w:pPr>
              <w:pStyle w:val="NTUtabletext"/>
            </w:pPr>
            <w:r w:rsidRPr="00D86DBC">
              <w:t>10% flatter, 10% steeper</w:t>
            </w:r>
          </w:p>
        </w:tc>
      </w:tr>
      <w:tr w:rsidR="0093133B" w:rsidRPr="00247903" w14:paraId="1AED3019" w14:textId="77777777" w:rsidTr="00E7067A">
        <w:trPr>
          <w:cantSplit/>
          <w:jc w:val="center"/>
        </w:trPr>
        <w:tc>
          <w:tcPr>
            <w:tcW w:w="2560" w:type="dxa"/>
            <w:tcMar>
              <w:top w:w="85" w:type="dxa"/>
              <w:left w:w="85" w:type="dxa"/>
              <w:bottom w:w="85" w:type="dxa"/>
              <w:right w:w="85" w:type="dxa"/>
            </w:tcMar>
          </w:tcPr>
          <w:p w14:paraId="42A21BCC" w14:textId="77777777" w:rsidR="0093133B" w:rsidRPr="00247903" w:rsidRDefault="0093133B" w:rsidP="00E7067A">
            <w:pPr>
              <w:pStyle w:val="NTUtabletextBold"/>
            </w:pPr>
            <w:r w:rsidRPr="00247903">
              <w:t>Flat to moderate grades</w:t>
            </w:r>
          </w:p>
        </w:tc>
        <w:tc>
          <w:tcPr>
            <w:tcW w:w="3103" w:type="dxa"/>
          </w:tcPr>
          <w:p w14:paraId="60113C5F" w14:textId="77777777" w:rsidR="0093133B" w:rsidRPr="00D86DBC" w:rsidRDefault="0093133B" w:rsidP="00E7067A">
            <w:pPr>
              <w:pStyle w:val="NTUtabletext"/>
            </w:pPr>
            <w:r w:rsidRPr="00D86DBC">
              <w:t>&gt;1.0% ≤ 5.0%</w:t>
            </w:r>
          </w:p>
          <w:p w14:paraId="1045EB7F" w14:textId="77777777" w:rsidR="0093133B" w:rsidRPr="00D86DBC" w:rsidRDefault="0093133B" w:rsidP="00E7067A">
            <w:pPr>
              <w:pStyle w:val="NTUtabletext"/>
            </w:pPr>
            <w:r w:rsidRPr="00D86DBC">
              <w:t>(greater than 1 in 100 and)</w:t>
            </w:r>
          </w:p>
          <w:p w14:paraId="65681896" w14:textId="77777777" w:rsidR="0093133B" w:rsidRPr="00D86DBC" w:rsidRDefault="0093133B" w:rsidP="00E7067A">
            <w:pPr>
              <w:pStyle w:val="NTUtabletext"/>
            </w:pPr>
            <w:r w:rsidRPr="00D86DBC">
              <w:t>(less than or equal to 1 in 20)</w:t>
            </w:r>
          </w:p>
        </w:tc>
        <w:tc>
          <w:tcPr>
            <w:tcW w:w="3103" w:type="dxa"/>
          </w:tcPr>
          <w:p w14:paraId="65842E32" w14:textId="77777777" w:rsidR="0093133B" w:rsidRPr="00D86DBC" w:rsidRDefault="0093133B" w:rsidP="00E7067A">
            <w:pPr>
              <w:pStyle w:val="NTUtabletext"/>
            </w:pPr>
            <w:r w:rsidRPr="00D86DBC">
              <w:t>15% flatter, 15% steeper</w:t>
            </w:r>
          </w:p>
        </w:tc>
      </w:tr>
      <w:tr w:rsidR="0093133B" w:rsidRPr="00247903" w14:paraId="548C723C" w14:textId="77777777" w:rsidTr="00E7067A">
        <w:trPr>
          <w:cantSplit/>
          <w:jc w:val="center"/>
        </w:trPr>
        <w:tc>
          <w:tcPr>
            <w:tcW w:w="2560" w:type="dxa"/>
            <w:tcMar>
              <w:top w:w="85" w:type="dxa"/>
              <w:left w:w="85" w:type="dxa"/>
              <w:bottom w:w="85" w:type="dxa"/>
              <w:right w:w="85" w:type="dxa"/>
            </w:tcMar>
          </w:tcPr>
          <w:p w14:paraId="185AF332" w14:textId="77777777" w:rsidR="0093133B" w:rsidRPr="00247903" w:rsidRDefault="0093133B" w:rsidP="00E7067A">
            <w:pPr>
              <w:pStyle w:val="NTUtabletextBold"/>
            </w:pPr>
            <w:r w:rsidRPr="00247903">
              <w:t>Moderate to steep grades</w:t>
            </w:r>
          </w:p>
        </w:tc>
        <w:tc>
          <w:tcPr>
            <w:tcW w:w="3103" w:type="dxa"/>
          </w:tcPr>
          <w:p w14:paraId="74307CE8" w14:textId="77777777" w:rsidR="0093133B" w:rsidRPr="00D86DBC" w:rsidRDefault="0093133B" w:rsidP="00E7067A">
            <w:pPr>
              <w:pStyle w:val="NTUtabletext"/>
            </w:pPr>
            <w:r w:rsidRPr="00D86DBC">
              <w:t>≥5.0%</w:t>
            </w:r>
          </w:p>
          <w:p w14:paraId="0334D5E2" w14:textId="77777777" w:rsidR="0093133B" w:rsidRPr="00D86DBC" w:rsidRDefault="0093133B" w:rsidP="00E7067A">
            <w:pPr>
              <w:pStyle w:val="NTUtabletext"/>
            </w:pPr>
            <w:r w:rsidRPr="00D86DBC">
              <w:t>(greater than 1 in 20)</w:t>
            </w:r>
          </w:p>
        </w:tc>
        <w:tc>
          <w:tcPr>
            <w:tcW w:w="3103" w:type="dxa"/>
          </w:tcPr>
          <w:p w14:paraId="1CFDED7C" w14:textId="77777777" w:rsidR="0093133B" w:rsidRPr="00D86DBC" w:rsidRDefault="0093133B" w:rsidP="00E7067A">
            <w:pPr>
              <w:pStyle w:val="NTUtabletext"/>
            </w:pPr>
            <w:r w:rsidRPr="00D86DBC">
              <w:t>20% flatter, 20% steeper</w:t>
            </w:r>
          </w:p>
        </w:tc>
      </w:tr>
    </w:tbl>
    <w:p w14:paraId="2B073D84" w14:textId="77777777" w:rsidR="0093133B" w:rsidRPr="00247903" w:rsidRDefault="0093133B" w:rsidP="0093133B">
      <w:pPr>
        <w:pStyle w:val="NTUMasterNormal"/>
      </w:pPr>
    </w:p>
    <w:tbl>
      <w:tblPr>
        <w:tblW w:w="0" w:type="auto"/>
        <w:jc w:val="center"/>
        <w:tblBorders>
          <w:top w:val="single" w:sz="4" w:space="0" w:color="293171"/>
          <w:left w:val="single" w:sz="4" w:space="0" w:color="293171"/>
          <w:bottom w:val="single" w:sz="4" w:space="0" w:color="293171"/>
          <w:right w:val="single" w:sz="4" w:space="0" w:color="293171"/>
          <w:insideH w:val="single" w:sz="4" w:space="0" w:color="293171"/>
          <w:insideV w:val="single" w:sz="4" w:space="0" w:color="293171"/>
        </w:tblBorders>
        <w:tblLook w:val="0400" w:firstRow="0" w:lastRow="0" w:firstColumn="0" w:lastColumn="0" w:noHBand="0" w:noVBand="1"/>
      </w:tblPr>
      <w:tblGrid>
        <w:gridCol w:w="2560"/>
        <w:gridCol w:w="3103"/>
        <w:gridCol w:w="3103"/>
      </w:tblGrid>
      <w:tr w:rsidR="0093133B" w:rsidRPr="00A82914" w14:paraId="608CA0A1" w14:textId="77777777" w:rsidTr="00E7067A">
        <w:trPr>
          <w:cantSplit/>
          <w:trHeight w:val="227"/>
          <w:jc w:val="center"/>
        </w:trPr>
        <w:tc>
          <w:tcPr>
            <w:tcW w:w="5663" w:type="dxa"/>
            <w:gridSpan w:val="2"/>
            <w:tcBorders>
              <w:top w:val="nil"/>
              <w:left w:val="nil"/>
              <w:right w:val="nil"/>
            </w:tcBorders>
            <w:tcMar>
              <w:top w:w="85" w:type="dxa"/>
              <w:left w:w="85" w:type="dxa"/>
              <w:bottom w:w="85" w:type="dxa"/>
              <w:right w:w="85" w:type="dxa"/>
            </w:tcMar>
          </w:tcPr>
          <w:p w14:paraId="4FCFC300" w14:textId="77777777" w:rsidR="0093133B" w:rsidRPr="00077A94" w:rsidRDefault="0093133B" w:rsidP="00E7067A">
            <w:pPr>
              <w:pStyle w:val="NTUtabletextBold"/>
            </w:pPr>
            <w:bookmarkStart w:id="1038" w:name="_Ref141287056"/>
            <w:r w:rsidRPr="00F94BDF">
              <w:t>Table 22-2</w:t>
            </w:r>
            <w:bookmarkEnd w:id="1038"/>
            <w:r w:rsidRPr="00077A94">
              <w:t xml:space="preserve"> – Property Connection Grade Tolerances</w:t>
            </w:r>
          </w:p>
        </w:tc>
        <w:tc>
          <w:tcPr>
            <w:tcW w:w="3103" w:type="dxa"/>
            <w:tcBorders>
              <w:top w:val="nil"/>
              <w:left w:val="nil"/>
              <w:right w:val="nil"/>
            </w:tcBorders>
          </w:tcPr>
          <w:p w14:paraId="7078ACDD" w14:textId="77777777" w:rsidR="0093133B" w:rsidRPr="00247903" w:rsidRDefault="0093133B" w:rsidP="00E7067A">
            <w:pPr>
              <w:spacing w:after="0" w:line="240" w:lineRule="auto"/>
              <w:ind w:left="0"/>
              <w:rPr>
                <w:b/>
                <w:bCs/>
                <w:i/>
                <w:iCs/>
                <w:color w:val="1F497D" w:themeColor="text2"/>
                <w:sz w:val="18"/>
                <w:szCs w:val="18"/>
              </w:rPr>
            </w:pPr>
          </w:p>
        </w:tc>
      </w:tr>
      <w:tr w:rsidR="0093133B" w:rsidRPr="00A82914" w14:paraId="6E380648" w14:textId="77777777" w:rsidTr="00E7067A">
        <w:trPr>
          <w:jc w:val="center"/>
        </w:trPr>
        <w:tc>
          <w:tcPr>
            <w:tcW w:w="2560" w:type="dxa"/>
            <w:shd w:val="clear" w:color="auto" w:fill="0070C0"/>
            <w:tcMar>
              <w:top w:w="85" w:type="dxa"/>
              <w:left w:w="85" w:type="dxa"/>
              <w:bottom w:w="85" w:type="dxa"/>
              <w:right w:w="85" w:type="dxa"/>
            </w:tcMar>
          </w:tcPr>
          <w:p w14:paraId="0DFB348E" w14:textId="77777777" w:rsidR="0093133B" w:rsidRPr="00A82914" w:rsidRDefault="0093133B" w:rsidP="00E7067A">
            <w:pPr>
              <w:pStyle w:val="NTUtabletextBoldWhite"/>
            </w:pPr>
            <w:r w:rsidRPr="00A82914">
              <w:t>Category</w:t>
            </w:r>
          </w:p>
        </w:tc>
        <w:tc>
          <w:tcPr>
            <w:tcW w:w="3103" w:type="dxa"/>
            <w:shd w:val="clear" w:color="auto" w:fill="0070C0"/>
          </w:tcPr>
          <w:p w14:paraId="791BECEC" w14:textId="77777777" w:rsidR="0093133B" w:rsidRPr="00A82914" w:rsidRDefault="0093133B" w:rsidP="00E7067A">
            <w:pPr>
              <w:pStyle w:val="NTUtabletextBoldWhite"/>
            </w:pPr>
            <w:r w:rsidRPr="00A82914">
              <w:t>Design grade</w:t>
            </w:r>
          </w:p>
        </w:tc>
        <w:tc>
          <w:tcPr>
            <w:tcW w:w="3103" w:type="dxa"/>
            <w:shd w:val="clear" w:color="auto" w:fill="0070C0"/>
          </w:tcPr>
          <w:p w14:paraId="3F5D028F" w14:textId="77777777" w:rsidR="0093133B" w:rsidRPr="00A82914" w:rsidRDefault="0093133B" w:rsidP="00E7067A">
            <w:pPr>
              <w:pStyle w:val="NTUtabletextBoldWhite"/>
            </w:pPr>
            <w:r w:rsidRPr="00A82914">
              <w:t>Minimum acceptable grade</w:t>
            </w:r>
          </w:p>
        </w:tc>
      </w:tr>
      <w:tr w:rsidR="0093133B" w:rsidRPr="00A82914" w14:paraId="76A8ADD8" w14:textId="77777777" w:rsidTr="00E7067A">
        <w:trPr>
          <w:cantSplit/>
          <w:jc w:val="center"/>
        </w:trPr>
        <w:tc>
          <w:tcPr>
            <w:tcW w:w="2560" w:type="dxa"/>
            <w:tcMar>
              <w:top w:w="85" w:type="dxa"/>
              <w:left w:w="85" w:type="dxa"/>
              <w:bottom w:w="85" w:type="dxa"/>
              <w:right w:w="85" w:type="dxa"/>
            </w:tcMar>
          </w:tcPr>
          <w:p w14:paraId="7655EC4B" w14:textId="77777777" w:rsidR="0093133B" w:rsidRPr="00A82914" w:rsidRDefault="0093133B" w:rsidP="00E7067A">
            <w:pPr>
              <w:pStyle w:val="NTUtabletextBold"/>
            </w:pPr>
            <w:r w:rsidRPr="00A82914">
              <w:t>DN 100</w:t>
            </w:r>
          </w:p>
        </w:tc>
        <w:tc>
          <w:tcPr>
            <w:tcW w:w="3103" w:type="dxa"/>
          </w:tcPr>
          <w:p w14:paraId="5956E810" w14:textId="77777777" w:rsidR="0093133B" w:rsidRPr="00A82914" w:rsidRDefault="0093133B" w:rsidP="00E7067A">
            <w:pPr>
              <w:pStyle w:val="NTUtabletext"/>
            </w:pPr>
            <w:r w:rsidRPr="00A82914">
              <w:t>1.65%</w:t>
            </w:r>
          </w:p>
          <w:p w14:paraId="7611A086" w14:textId="77777777" w:rsidR="0093133B" w:rsidRPr="00A82914" w:rsidRDefault="0093133B" w:rsidP="00E7067A">
            <w:pPr>
              <w:pStyle w:val="NTUtabletext"/>
            </w:pPr>
            <w:r w:rsidRPr="00A82914">
              <w:t>(1 in 60)</w:t>
            </w:r>
          </w:p>
        </w:tc>
        <w:tc>
          <w:tcPr>
            <w:tcW w:w="3103" w:type="dxa"/>
          </w:tcPr>
          <w:p w14:paraId="1D483868" w14:textId="77777777" w:rsidR="0093133B" w:rsidRPr="00A82914" w:rsidRDefault="0093133B" w:rsidP="00E7067A">
            <w:pPr>
              <w:pStyle w:val="NTUtabletext"/>
            </w:pPr>
            <w:r w:rsidRPr="00A82914">
              <w:t>15% flatter, 15% steeper</w:t>
            </w:r>
          </w:p>
        </w:tc>
      </w:tr>
      <w:tr w:rsidR="0093133B" w:rsidRPr="00A82914" w14:paraId="747BFF88" w14:textId="77777777" w:rsidTr="00E7067A">
        <w:trPr>
          <w:cantSplit/>
          <w:jc w:val="center"/>
        </w:trPr>
        <w:tc>
          <w:tcPr>
            <w:tcW w:w="2560" w:type="dxa"/>
            <w:tcMar>
              <w:top w:w="85" w:type="dxa"/>
              <w:left w:w="85" w:type="dxa"/>
              <w:bottom w:w="85" w:type="dxa"/>
              <w:right w:w="85" w:type="dxa"/>
            </w:tcMar>
          </w:tcPr>
          <w:p w14:paraId="40221CEC" w14:textId="77777777" w:rsidR="0093133B" w:rsidRPr="00A82914" w:rsidRDefault="0093133B" w:rsidP="00E7067A">
            <w:pPr>
              <w:pStyle w:val="NTUtabletextBold"/>
            </w:pPr>
            <w:r w:rsidRPr="00A82914">
              <w:t>DN 150</w:t>
            </w:r>
          </w:p>
        </w:tc>
        <w:tc>
          <w:tcPr>
            <w:tcW w:w="3103" w:type="dxa"/>
          </w:tcPr>
          <w:p w14:paraId="77BC6179" w14:textId="77777777" w:rsidR="0093133B" w:rsidRPr="00A82914" w:rsidRDefault="0093133B" w:rsidP="00E7067A">
            <w:pPr>
              <w:pStyle w:val="NTUtabletext"/>
            </w:pPr>
            <w:r w:rsidRPr="00A82914">
              <w:t>1.2%</w:t>
            </w:r>
          </w:p>
          <w:p w14:paraId="10F453B3" w14:textId="77777777" w:rsidR="0093133B" w:rsidRPr="00A82914" w:rsidRDefault="0093133B" w:rsidP="00E7067A">
            <w:pPr>
              <w:pStyle w:val="NTUtabletext"/>
            </w:pPr>
            <w:r w:rsidRPr="00A82914">
              <w:t>(1 in 83)</w:t>
            </w:r>
          </w:p>
        </w:tc>
        <w:tc>
          <w:tcPr>
            <w:tcW w:w="3103" w:type="dxa"/>
          </w:tcPr>
          <w:p w14:paraId="083BAD82" w14:textId="77777777" w:rsidR="0093133B" w:rsidRPr="00A82914" w:rsidRDefault="0093133B" w:rsidP="00E7067A">
            <w:pPr>
              <w:pStyle w:val="NTUtabletext"/>
            </w:pPr>
            <w:r w:rsidRPr="00A82914">
              <w:t>15% flatter, 15% steeper</w:t>
            </w:r>
          </w:p>
        </w:tc>
      </w:tr>
    </w:tbl>
    <w:p w14:paraId="54070428" w14:textId="77777777" w:rsidR="0093133B" w:rsidRPr="00A82914" w:rsidRDefault="0093133B" w:rsidP="0093133B">
      <w:pPr>
        <w:pStyle w:val="NTUMasterNormal"/>
      </w:pPr>
    </w:p>
    <w:p w14:paraId="2C376732" w14:textId="77777777" w:rsidR="0093133B" w:rsidRPr="00A82914" w:rsidRDefault="0093133B" w:rsidP="0093133B">
      <w:pPr>
        <w:pStyle w:val="Heading3"/>
        <w:ind w:left="840"/>
      </w:pPr>
      <w:bookmarkStart w:id="1039" w:name="_Toc137639768"/>
      <w:bookmarkStart w:id="1040" w:name="_Toc145949242"/>
      <w:bookmarkStart w:id="1041" w:name="_Toc231982914"/>
      <w:r w:rsidRPr="00A82914">
        <w:t>Verticality ("plumb")</w:t>
      </w:r>
      <w:bookmarkEnd w:id="1039"/>
      <w:bookmarkEnd w:id="1040"/>
      <w:bookmarkEnd w:id="1041"/>
    </w:p>
    <w:p w14:paraId="647EBBE2" w14:textId="77777777" w:rsidR="0093133B" w:rsidRPr="00A82914" w:rsidRDefault="0093133B" w:rsidP="0093133B">
      <w:pPr>
        <w:pStyle w:val="NTUMasterNormal"/>
      </w:pPr>
      <w:r w:rsidRPr="00A82914">
        <w:t>For MHs, inspection shafts, vertical risers, and vents, apply a tolerance at any point on the pipe or structure as follows:</w:t>
      </w:r>
    </w:p>
    <w:p w14:paraId="6CFABB52" w14:textId="77777777" w:rsidR="0093133B" w:rsidRPr="00A82914" w:rsidRDefault="0093133B" w:rsidP="00342CA6">
      <w:pPr>
        <w:pStyle w:val="NTUanumbering"/>
        <w:numPr>
          <w:ilvl w:val="0"/>
          <w:numId w:val="113"/>
        </w:numPr>
      </w:pPr>
      <w:r w:rsidRPr="00A82914">
        <w:t>10 mm deviation (from vertical) per metre rise in any direction, and</w:t>
      </w:r>
    </w:p>
    <w:p w14:paraId="69F11A0B" w14:textId="77777777" w:rsidR="0093133B" w:rsidRPr="00A82914" w:rsidRDefault="0093133B" w:rsidP="00342CA6">
      <w:pPr>
        <w:pStyle w:val="NTUanumbering"/>
        <w:numPr>
          <w:ilvl w:val="0"/>
          <w:numId w:val="113"/>
        </w:numPr>
      </w:pPr>
      <w:r w:rsidRPr="00A82914">
        <w:t xml:space="preserve">Limited to a maximum 50 mm cumulative deviation (from vertical) in any one </w:t>
      </w:r>
      <w:proofErr w:type="gramStart"/>
      <w:r w:rsidRPr="00A82914">
        <w:t>particular direction</w:t>
      </w:r>
      <w:proofErr w:type="gramEnd"/>
      <w:r w:rsidRPr="00A82914">
        <w:t xml:space="preserve"> for structures higher than 5 m.</w:t>
      </w:r>
    </w:p>
    <w:p w14:paraId="5C71E22E" w14:textId="77777777" w:rsidR="0093133B" w:rsidRDefault="0093133B" w:rsidP="00342CA6">
      <w:pPr>
        <w:pStyle w:val="NTUanumbering"/>
        <w:ind w:left="1353"/>
      </w:pPr>
    </w:p>
    <w:p w14:paraId="5EC18DEC" w14:textId="4AFA6739" w:rsidR="00F43ED5" w:rsidRDefault="00F43ED5" w:rsidP="00FC0AA5">
      <w:pPr>
        <w:pStyle w:val="Heading2"/>
      </w:pPr>
      <w:bookmarkStart w:id="1042" w:name="_Toc130973339"/>
      <w:bookmarkStart w:id="1043" w:name="_Toc231982915"/>
      <w:r>
        <w:lastRenderedPageBreak/>
        <w:t>TOLERANCES ON FINISHED SURFACE STRUCTURES AND FITTINGS</w:t>
      </w:r>
      <w:bookmarkEnd w:id="1042"/>
      <w:bookmarkEnd w:id="1043"/>
    </w:p>
    <w:p w14:paraId="426E6F26" w14:textId="5D1CB018" w:rsidR="00F43ED5" w:rsidRDefault="00F43ED5" w:rsidP="00A8698D">
      <w:pPr>
        <w:pStyle w:val="NTUMasterNormal"/>
      </w:pPr>
      <w:r w:rsidRPr="00F02567">
        <w:t>For structures and fittings designed flush with the ground / pavement surface or proud of the surface, apply a vertical</w:t>
      </w:r>
      <w:r>
        <w:t xml:space="preserve"> </w:t>
      </w:r>
      <w:r w:rsidRPr="00F02567">
        <w:t>tolerance on th</w:t>
      </w:r>
      <w:r w:rsidR="00536489">
        <w:t>e finished surface levels</w:t>
      </w:r>
      <w:r w:rsidRPr="00F02567">
        <w:rPr>
          <w:rFonts w:ascii="TimesNewRomanPS-BoldMT" w:hAnsi="TimesNewRomanPS-BoldMT" w:cs="TimesNewRomanPS-BoldMT"/>
          <w:b/>
          <w:bCs/>
          <w:color w:val="1F4F76"/>
        </w:rPr>
        <w:t xml:space="preserve"> </w:t>
      </w:r>
      <w:r w:rsidRPr="00F02567">
        <w:t>as follows:</w:t>
      </w:r>
    </w:p>
    <w:p w14:paraId="351A9B5F" w14:textId="28CBCA30" w:rsidR="00F43ED5" w:rsidRPr="00F02567" w:rsidRDefault="00F43ED5" w:rsidP="002933D1">
      <w:pPr>
        <w:pStyle w:val="ListParagraph"/>
        <w:numPr>
          <w:ilvl w:val="0"/>
          <w:numId w:val="151"/>
        </w:numPr>
      </w:pPr>
      <w:r w:rsidRPr="00F02567">
        <w:t xml:space="preserve"> ±5 mm in </w:t>
      </w:r>
      <w:r w:rsidRPr="00F52506">
        <w:t>road reserves</w:t>
      </w:r>
      <w:r w:rsidRPr="00F02567">
        <w:t xml:space="preserve">, including sealed pavements, road </w:t>
      </w:r>
      <w:r w:rsidRPr="00F52506">
        <w:t>verges</w:t>
      </w:r>
      <w:r w:rsidRPr="00F02567">
        <w:t xml:space="preserve">, driveways, </w:t>
      </w:r>
      <w:r w:rsidRPr="00F52506">
        <w:t>footways</w:t>
      </w:r>
      <w:r w:rsidRPr="00F02567">
        <w:t>, and pedestrian</w:t>
      </w:r>
      <w:r>
        <w:t xml:space="preserve"> </w:t>
      </w:r>
      <w:r w:rsidRPr="00F02567">
        <w:t>thoroughfares.</w:t>
      </w:r>
    </w:p>
    <w:p w14:paraId="58C7529E" w14:textId="2058D5EA" w:rsidR="00F43ED5" w:rsidRPr="00F02567" w:rsidRDefault="00F43ED5" w:rsidP="00342CA6">
      <w:pPr>
        <w:pStyle w:val="ListParagraph"/>
      </w:pPr>
      <w:r w:rsidRPr="00F02567">
        <w:t xml:space="preserve">±5 mm in sealed and </w:t>
      </w:r>
      <w:r w:rsidRPr="00F52506">
        <w:t xml:space="preserve">trafficable areas </w:t>
      </w:r>
      <w:r w:rsidRPr="00F02567">
        <w:t>within private properties (pedestrian and/or vehicular traffic).</w:t>
      </w:r>
    </w:p>
    <w:p w14:paraId="71B95FB2" w14:textId="36C19460" w:rsidR="00F43ED5" w:rsidRDefault="00F43ED5" w:rsidP="00342CA6">
      <w:pPr>
        <w:pStyle w:val="ListParagraph"/>
      </w:pPr>
      <w:r w:rsidRPr="00F02567">
        <w:t xml:space="preserve">+50 </w:t>
      </w:r>
      <w:r w:rsidR="004E5668" w:rsidRPr="00F02567">
        <w:t>mm, -</w:t>
      </w:r>
      <w:r w:rsidRPr="00F02567">
        <w:t>20 mm in private property including garden areas, unsealed areas, non-trafficable areas and areas of</w:t>
      </w:r>
      <w:r>
        <w:t xml:space="preserve"> </w:t>
      </w:r>
      <w:r w:rsidRPr="00F02567">
        <w:t>occasional traffic (pedestrian and/or vehicular traffic).</w:t>
      </w:r>
    </w:p>
    <w:p w14:paraId="6AB97D75" w14:textId="101AE916" w:rsidR="00726461" w:rsidRPr="00A82914" w:rsidRDefault="00726461" w:rsidP="00342CA6">
      <w:pPr>
        <w:pStyle w:val="ListParagraph"/>
      </w:pPr>
      <w:r w:rsidRPr="00A82914">
        <w:t>+10 mm,</w:t>
      </w:r>
      <w:r w:rsidR="00342CA6">
        <w:t xml:space="preserve"> </w:t>
      </w:r>
      <w:r w:rsidRPr="00A82914">
        <w:t>-0 mm in road reserves, including sealed pavements, road verges, driveways, footpaths, pedestrian thoroughfares and sealed and trafficable areas within private properties (pedestrian and/or vehicular traffic)</w:t>
      </w:r>
      <w:r w:rsidR="00342CA6">
        <w:t>.</w:t>
      </w:r>
    </w:p>
    <w:p w14:paraId="6F9929DF" w14:textId="09D78B78" w:rsidR="00F43ED5" w:rsidRDefault="00F43ED5" w:rsidP="00FC0AA5">
      <w:pPr>
        <w:pStyle w:val="Heading2"/>
      </w:pPr>
      <w:bookmarkStart w:id="1044" w:name="_Toc130973340"/>
      <w:bookmarkStart w:id="1045" w:name="_Toc231982916"/>
      <w:r>
        <w:t>CAST IN-SITU CONCRETE STRUCTURES AND SLABS</w:t>
      </w:r>
      <w:bookmarkEnd w:id="1044"/>
      <w:bookmarkEnd w:id="1045"/>
    </w:p>
    <w:p w14:paraId="61E833BD" w14:textId="77777777" w:rsidR="00F43ED5" w:rsidRDefault="00F43ED5" w:rsidP="00A8698D">
      <w:pPr>
        <w:pStyle w:val="NTUMasterNormal"/>
      </w:pPr>
      <w:r w:rsidRPr="00FD2DDF">
        <w:t xml:space="preserve">In addition to the tolerances of </w:t>
      </w:r>
      <w:r w:rsidRPr="00FD2DDF">
        <w:rPr>
          <w:b/>
          <w:bCs/>
        </w:rPr>
        <w:t>21.3 VERTICAL TOLERANCES</w:t>
      </w:r>
      <w:r w:rsidRPr="00FD2DDF">
        <w:t>, apply a construction tolerance of ±0.5% or 5 mm whichever is the greater on the specified dimensions except for concrete thrust and anchor blocks and bulkheads where a construction tolerance +5% -2% may be adopted.</w:t>
      </w:r>
    </w:p>
    <w:p w14:paraId="3BBA95DB" w14:textId="77777777" w:rsidR="00726461" w:rsidRPr="00726461" w:rsidRDefault="00726461" w:rsidP="00726461">
      <w:pPr>
        <w:pStyle w:val="NTUMasterNormal"/>
      </w:pPr>
      <w:r w:rsidRPr="00726461">
        <w:t>In addition to the tolerances of Clause 22.2, apply a construction tolerance on the specified internal dimensions (e.g. diameter, length, width, depth etc.) for cast in-situ concrete structures and the external dimensions of slabs of +5</w:t>
      </w:r>
      <w:proofErr w:type="gramStart"/>
      <w:r w:rsidRPr="00726461">
        <w:t>%,-</w:t>
      </w:r>
      <w:proofErr w:type="gramEnd"/>
      <w:r w:rsidRPr="00726461">
        <w:t>2%.</w:t>
      </w:r>
    </w:p>
    <w:p w14:paraId="0013C9EE" w14:textId="77777777" w:rsidR="00726461" w:rsidRPr="00726461" w:rsidRDefault="00726461" w:rsidP="00726461">
      <w:pPr>
        <w:pStyle w:val="NTUMasterNormal"/>
      </w:pPr>
      <w:r w:rsidRPr="00726461">
        <w:t>Apply a construction tolerance on all thicknesses specified of +</w:t>
      </w:r>
      <w:proofErr w:type="gramStart"/>
      <w:r w:rsidRPr="00726461">
        <w:t>50,-</w:t>
      </w:r>
      <w:proofErr w:type="gramEnd"/>
      <w:r w:rsidRPr="00726461">
        <w:t>0 mm.</w:t>
      </w:r>
    </w:p>
    <w:p w14:paraId="33873705" w14:textId="77777777" w:rsidR="0010058B" w:rsidRPr="0010058B" w:rsidRDefault="0010058B" w:rsidP="0010058B">
      <w:pPr>
        <w:pStyle w:val="NTUMasterNormal"/>
      </w:pPr>
      <w:r w:rsidRPr="0010058B">
        <w:rPr>
          <w:lang w:val="en-US"/>
        </w:rPr>
        <w:t>In all structures where reinforcement is specified apply reinforcement position tolerances specified in AS 3600.</w:t>
      </w:r>
    </w:p>
    <w:p w14:paraId="5824BBA5" w14:textId="77777777" w:rsidR="00726461" w:rsidRDefault="00726461" w:rsidP="00A8698D">
      <w:pPr>
        <w:pStyle w:val="NTUMasterNormal"/>
      </w:pPr>
    </w:p>
    <w:p w14:paraId="2DC45D53" w14:textId="77777777" w:rsidR="00726461" w:rsidRPr="00A82914" w:rsidRDefault="00726461" w:rsidP="00726461">
      <w:pPr>
        <w:pStyle w:val="Heading1"/>
      </w:pPr>
      <w:bookmarkStart w:id="1046" w:name="_Toc137639771"/>
      <w:bookmarkStart w:id="1047" w:name="_Toc145949245"/>
      <w:bookmarkStart w:id="1048" w:name="_Toc231982917"/>
      <w:r w:rsidRPr="00A82914">
        <w:t>CONNECTION TO EXISTING WASTEWATER PIPES</w:t>
      </w:r>
      <w:bookmarkEnd w:id="1046"/>
      <w:bookmarkEnd w:id="1047"/>
      <w:bookmarkEnd w:id="1048"/>
    </w:p>
    <w:p w14:paraId="613CF88A" w14:textId="77777777" w:rsidR="00726461" w:rsidRPr="00A82914" w:rsidRDefault="00726461" w:rsidP="00726461">
      <w:pPr>
        <w:pStyle w:val="NTUMasterNormal"/>
      </w:pPr>
      <w:r w:rsidRPr="00A82914">
        <w:t xml:space="preserve">PVC-U adaptors shall be installed over rubber rings onto earthenware laterals. The epoxy shall be screed off at a </w:t>
      </w:r>
      <w:proofErr w:type="gramStart"/>
      <w:r w:rsidRPr="00A82914">
        <w:t>45 degree</w:t>
      </w:r>
      <w:proofErr w:type="gramEnd"/>
      <w:r w:rsidRPr="00A82914">
        <w:t xml:space="preserve"> angle.</w:t>
      </w:r>
    </w:p>
    <w:p w14:paraId="7B17B998" w14:textId="77777777" w:rsidR="00726461" w:rsidRPr="00A82914" w:rsidRDefault="00726461" w:rsidP="00726461">
      <w:pPr>
        <w:pStyle w:val="NTUMasterNormal"/>
      </w:pPr>
      <w:r w:rsidRPr="00A82914">
        <w:t xml:space="preserve">New PVC-U laterals shall be connected to existing concrete laterals using stepped </w:t>
      </w:r>
      <w:proofErr w:type="spellStart"/>
      <w:r w:rsidRPr="00A82914">
        <w:t>Gibaults</w:t>
      </w:r>
      <w:proofErr w:type="spellEnd"/>
      <w:r w:rsidRPr="00A82914">
        <w:t xml:space="preserve"> only. </w:t>
      </w:r>
      <w:proofErr w:type="spellStart"/>
      <w:r w:rsidRPr="00A82914">
        <w:t>Gibaults</w:t>
      </w:r>
      <w:proofErr w:type="spellEnd"/>
      <w:r w:rsidRPr="00A82914">
        <w:t xml:space="preserve"> shall be wrapped as specified in clause</w:t>
      </w:r>
      <w:r>
        <w:t xml:space="preserve"> 16.17</w:t>
      </w:r>
      <w:r w:rsidRPr="00A82914">
        <w:t xml:space="preserve">– </w:t>
      </w:r>
      <w:bookmarkStart w:id="1049" w:name="_Hlk141287107"/>
      <w:r w:rsidRPr="00A82914">
        <w:t>Mechanical Jointing</w:t>
      </w:r>
      <w:bookmarkEnd w:id="1049"/>
      <w:r w:rsidRPr="00A82914">
        <w:t>.</w:t>
      </w:r>
    </w:p>
    <w:p w14:paraId="5837F8E6" w14:textId="77777777" w:rsidR="00726461" w:rsidRPr="00A82914" w:rsidRDefault="00726461" w:rsidP="00726461">
      <w:pPr>
        <w:pStyle w:val="NTUMasterNormal"/>
      </w:pPr>
      <w:r w:rsidRPr="00A82914">
        <w:t>Where the manhole invert is being adjusted to a higher pipe level, the manhole shall be filled with flowable fill or concrete to a level 50 mm below the new invert. Where the new invert is less than 200mm above the old invert, the benching shall be broken out to 50mm below the new invert and for 100mm each side of the new pipe diameter.  Re-benching shall be in accordance with clause</w:t>
      </w:r>
      <w:r>
        <w:t xml:space="preserve"> 17.1.4</w:t>
      </w:r>
      <w:r w:rsidRPr="00A82914">
        <w:t>– Manhole Benching and Channelling.</w:t>
      </w:r>
    </w:p>
    <w:p w14:paraId="765472FB" w14:textId="77777777" w:rsidR="00726461" w:rsidRPr="00A82914" w:rsidRDefault="00726461" w:rsidP="00726461">
      <w:pPr>
        <w:pStyle w:val="NTUMasterNormal"/>
      </w:pPr>
      <w:r w:rsidRPr="00A82914">
        <w:t xml:space="preserve">Where the manhole invert is being adjusted to a higher pipe level, the manhole shall be filled with flowable fill or concrete to a level 50 mm below the new invert. Where the new invert is less than 200mm above the old invert, the benching shall be broken out to 50mm below the new invert and for 100mm each side of the new pipe diameter.  Re-benching shall be in accordance with clause </w:t>
      </w:r>
      <w:r>
        <w:t>17.1.4</w:t>
      </w:r>
      <w:r w:rsidRPr="00A82914">
        <w:t xml:space="preserve"> – Manhole Benching and Channelling.</w:t>
      </w:r>
    </w:p>
    <w:p w14:paraId="20CC08D0" w14:textId="77777777" w:rsidR="00726461" w:rsidRPr="00A82914" w:rsidRDefault="00726461" w:rsidP="00726461">
      <w:pPr>
        <w:pStyle w:val="NTUMasterNormal"/>
      </w:pPr>
      <w:r w:rsidRPr="00A82914">
        <w:t>The Contractor shall ensure that no dirt or debris enters the existing system.</w:t>
      </w:r>
    </w:p>
    <w:p w14:paraId="4E7AD054" w14:textId="77777777" w:rsidR="00726461" w:rsidRPr="00A82914" w:rsidRDefault="00726461" w:rsidP="00726461">
      <w:pPr>
        <w:pStyle w:val="NTUMasterNormal"/>
      </w:pPr>
      <w:r w:rsidRPr="00A82914">
        <w:t>Where pipes are to be connected to existing pipes or structures the Contractor shall expose the existing system well ahead of the work so that levels and positions can be checked.</w:t>
      </w:r>
    </w:p>
    <w:p w14:paraId="58970C44" w14:textId="77777777" w:rsidR="00726461" w:rsidRPr="00A82914" w:rsidRDefault="00726461" w:rsidP="00726461">
      <w:pPr>
        <w:pStyle w:val="NTUMasterNormal"/>
      </w:pPr>
      <w:r w:rsidRPr="00A82914">
        <w:t>Sealing of lateral connections lined pipes shall be achieved by installing a cured-in-place liner</w:t>
      </w:r>
    </w:p>
    <w:p w14:paraId="35BE802B" w14:textId="77777777" w:rsidR="00726461" w:rsidRPr="00A82914" w:rsidRDefault="00726461" w:rsidP="00342CA6">
      <w:pPr>
        <w:pStyle w:val="NTUanumbering"/>
        <w:numPr>
          <w:ilvl w:val="0"/>
          <w:numId w:val="101"/>
        </w:numPr>
      </w:pPr>
      <w:r w:rsidRPr="00A82914">
        <w:t xml:space="preserve">A resin </w:t>
      </w:r>
      <w:r w:rsidRPr="00A82914">
        <w:rPr>
          <w:lang w:eastAsia="en-NZ"/>
        </w:rPr>
        <w:t>impregnated</w:t>
      </w:r>
      <w:r w:rsidRPr="00A82914">
        <w:t xml:space="preserve"> junction liner shall be inserted within the existing pipeline to the lateral junction position.</w:t>
      </w:r>
    </w:p>
    <w:p w14:paraId="6847C7F0" w14:textId="77777777" w:rsidR="00726461" w:rsidRPr="00A82914" w:rsidRDefault="00726461" w:rsidP="00342CA6">
      <w:pPr>
        <w:pStyle w:val="NTUanumbering"/>
        <w:numPr>
          <w:ilvl w:val="0"/>
          <w:numId w:val="101"/>
        </w:numPr>
      </w:pPr>
      <w:r w:rsidRPr="00A82914">
        <w:t>The resin impregnated junction liner shall be pressed against the host pipe</w:t>
      </w:r>
    </w:p>
    <w:p w14:paraId="24CE259F" w14:textId="77777777" w:rsidR="00726461" w:rsidRPr="00A82914" w:rsidRDefault="00726461" w:rsidP="00342CA6">
      <w:pPr>
        <w:pStyle w:val="NTUanumbering"/>
        <w:numPr>
          <w:ilvl w:val="0"/>
          <w:numId w:val="101"/>
        </w:numPr>
      </w:pPr>
      <w:r w:rsidRPr="00A82914">
        <w:t>The resin impregnated liner shall be cured in place, joining the cured liner to the existing adjacent lateral pipeline, and sealing the installed liner at lateral openings</w:t>
      </w:r>
    </w:p>
    <w:p w14:paraId="1385F9AA" w14:textId="77777777" w:rsidR="00726461" w:rsidRPr="00A82914" w:rsidRDefault="00726461" w:rsidP="00342CA6">
      <w:pPr>
        <w:pStyle w:val="NTUanumbering"/>
        <w:numPr>
          <w:ilvl w:val="0"/>
          <w:numId w:val="101"/>
        </w:numPr>
      </w:pPr>
      <w:r w:rsidRPr="00A82914">
        <w:t>Lateral Junction Repairs (LJR) shall comprise of either:</w:t>
      </w:r>
    </w:p>
    <w:p w14:paraId="15C7AB61" w14:textId="77777777" w:rsidR="00726461" w:rsidRPr="00A82914" w:rsidRDefault="00726461" w:rsidP="00342CA6">
      <w:pPr>
        <w:pStyle w:val="NTUanumbering"/>
        <w:numPr>
          <w:ilvl w:val="0"/>
          <w:numId w:val="101"/>
        </w:numPr>
      </w:pPr>
      <w:r w:rsidRPr="00A82914">
        <w:t xml:space="preserve">A tee that bonds to the full circumference of the main pipe </w:t>
      </w:r>
      <w:proofErr w:type="spellStart"/>
      <w:r w:rsidRPr="00A82914">
        <w:t>liner</w:t>
      </w:r>
      <w:proofErr w:type="spellEnd"/>
      <w:r w:rsidRPr="00A82914">
        <w:t xml:space="preserve"> or host pipe, and the lateral pipe; or</w:t>
      </w:r>
    </w:p>
    <w:p w14:paraId="280659B1" w14:textId="77777777" w:rsidR="00726461" w:rsidRPr="00A82914" w:rsidRDefault="00726461" w:rsidP="00342CA6">
      <w:pPr>
        <w:pStyle w:val="NTUanumbering"/>
        <w:numPr>
          <w:ilvl w:val="0"/>
          <w:numId w:val="101"/>
        </w:numPr>
      </w:pPr>
      <w:r w:rsidRPr="00A82914">
        <w:lastRenderedPageBreak/>
        <w:t>A ‘Top Hat’, consisting of a tube that seals to the lateral pipeline and a ‘brim’ that seals to the liner or host pipe around the lateral opening.</w:t>
      </w:r>
    </w:p>
    <w:p w14:paraId="16ABB0A6" w14:textId="77777777" w:rsidR="00726461" w:rsidRPr="00A82914" w:rsidRDefault="00726461" w:rsidP="00726461">
      <w:pPr>
        <w:pStyle w:val="NTUMasterNormal"/>
      </w:pPr>
      <w:r w:rsidRPr="00A82914">
        <w:t>The LJR shall be made of a resin that has low susceptibility to shrinkage and provides a bond between the LJR and the host pipe or liner, demonstrated by the fact that there shall be no visible annulus gap around the installed LJR. Polyester resins are not suitable as they will not satisfy these requirements.</w:t>
      </w:r>
    </w:p>
    <w:p w14:paraId="53A47F82" w14:textId="77777777" w:rsidR="00726461" w:rsidRPr="00A82914" w:rsidRDefault="00726461" w:rsidP="00726461">
      <w:pPr>
        <w:pStyle w:val="NTUMasterNormal"/>
      </w:pPr>
      <w:r w:rsidRPr="00A82914">
        <w:t>The fabric used for the LJR shall be flexible enough to mould to the host pipe and lateral, providing a smooth finish with minimal wrinkles.</w:t>
      </w:r>
    </w:p>
    <w:p w14:paraId="68BC88B3" w14:textId="77777777" w:rsidR="00726461" w:rsidRPr="00A82914" w:rsidRDefault="00726461" w:rsidP="00726461">
      <w:pPr>
        <w:pStyle w:val="NTUMasterNormal"/>
      </w:pPr>
      <w:r w:rsidRPr="00A82914">
        <w:t>Connections and alterations shall be included in the rate for pipe installation, unless scheduled separately. This rate shall include exposing the existing system ahead of the work, any necessary dewatering and pumping or fluming of the existing pipe flow.</w:t>
      </w:r>
    </w:p>
    <w:p w14:paraId="5A6932CD" w14:textId="77777777" w:rsidR="00B91462" w:rsidRPr="007902E1" w:rsidRDefault="00B91462" w:rsidP="00B91462">
      <w:pPr>
        <w:pStyle w:val="Heading2"/>
        <w:ind w:left="578" w:hanging="578"/>
      </w:pPr>
      <w:bookmarkStart w:id="1050" w:name="_Toc145868824"/>
      <w:bookmarkStart w:id="1051" w:name="_Toc231982918"/>
      <w:r w:rsidRPr="007902E1">
        <w:t xml:space="preserve">CONNECTION TO EXISTING GRAVITY </w:t>
      </w:r>
      <w:r>
        <w:t>WASTEWATER SYSTEMS</w:t>
      </w:r>
      <w:bookmarkEnd w:id="1050"/>
      <w:bookmarkEnd w:id="1051"/>
    </w:p>
    <w:p w14:paraId="10CED51E" w14:textId="77777777" w:rsidR="00B91462" w:rsidRDefault="00B91462" w:rsidP="00B91462">
      <w:pPr>
        <w:pStyle w:val="NTUMasterNormal"/>
      </w:pPr>
      <w:r w:rsidRPr="063D0B26">
        <w:rPr>
          <w:lang w:val="en-US"/>
        </w:rPr>
        <w:t xml:space="preserve">Ensure that the connection of new works to existing </w:t>
      </w:r>
      <w:r>
        <w:rPr>
          <w:lang w:val="en-US"/>
        </w:rPr>
        <w:t>wastewater</w:t>
      </w:r>
      <w:r w:rsidRPr="063D0B26">
        <w:rPr>
          <w:lang w:val="en-US"/>
        </w:rPr>
        <w:t xml:space="preserve"> systems by </w:t>
      </w:r>
      <w:proofErr w:type="spellStart"/>
      <w:r w:rsidRPr="063D0B26">
        <w:rPr>
          <w:lang w:val="en-US"/>
        </w:rPr>
        <w:t>authorised</w:t>
      </w:r>
      <w:proofErr w:type="spellEnd"/>
      <w:r w:rsidRPr="063D0B26">
        <w:rPr>
          <w:lang w:val="en-US"/>
        </w:rPr>
        <w:t xml:space="preserve"> Constructors and using approved methods and equipment. Ensure that Works in this Environment comply with relevant </w:t>
      </w:r>
      <w:r>
        <w:rPr>
          <w:lang w:val="en-US"/>
        </w:rPr>
        <w:t>Water Entity</w:t>
      </w:r>
      <w:r w:rsidRPr="063D0B26">
        <w:rPr>
          <w:lang w:val="en-US"/>
        </w:rPr>
        <w:t xml:space="preserve"> requirements for work on live </w:t>
      </w:r>
      <w:r>
        <w:rPr>
          <w:lang w:val="en-US"/>
        </w:rPr>
        <w:t>wastewater systems</w:t>
      </w:r>
      <w:r w:rsidRPr="063D0B26">
        <w:rPr>
          <w:lang w:val="en-US"/>
        </w:rPr>
        <w:t xml:space="preserve">. Do not make connections until all other Works are completed. </w:t>
      </w:r>
    </w:p>
    <w:p w14:paraId="69D28FED" w14:textId="77777777" w:rsidR="00B91462" w:rsidRDefault="00B91462" w:rsidP="00B91462">
      <w:pPr>
        <w:pStyle w:val="NTUMasterNormal"/>
      </w:pPr>
      <w:r w:rsidRPr="063D0B26">
        <w:rPr>
          <w:lang w:val="en-US"/>
        </w:rPr>
        <w:t xml:space="preserve">Ensure the method and timing of the connection Works take account of operational needs of the existing </w:t>
      </w:r>
      <w:r>
        <w:rPr>
          <w:lang w:val="en-US"/>
        </w:rPr>
        <w:t>wastewater</w:t>
      </w:r>
      <w:r w:rsidRPr="063D0B26">
        <w:rPr>
          <w:lang w:val="en-US"/>
        </w:rPr>
        <w:t xml:space="preserve"> system and customer service requirements. </w:t>
      </w:r>
    </w:p>
    <w:p w14:paraId="4DE8617F" w14:textId="77777777" w:rsidR="00B91462" w:rsidRDefault="00B91462" w:rsidP="00B91462">
      <w:pPr>
        <w:pStyle w:val="NTUMasterNormal"/>
      </w:pPr>
      <w:r w:rsidRPr="063D0B26">
        <w:rPr>
          <w:lang w:val="en-US"/>
        </w:rPr>
        <w:t xml:space="preserve">Ensure all the necessary materials and equipment are available on site prior to commencement of the connection Works. In making a connection, </w:t>
      </w:r>
      <w:proofErr w:type="spellStart"/>
      <w:r w:rsidRPr="063D0B26">
        <w:rPr>
          <w:lang w:val="en-US"/>
        </w:rPr>
        <w:t>minimise</w:t>
      </w:r>
      <w:proofErr w:type="spellEnd"/>
      <w:r w:rsidRPr="063D0B26">
        <w:rPr>
          <w:lang w:val="en-US"/>
        </w:rPr>
        <w:t xml:space="preserve"> interruption to </w:t>
      </w:r>
      <w:r>
        <w:rPr>
          <w:lang w:val="en-US"/>
        </w:rPr>
        <w:t xml:space="preserve">the </w:t>
      </w:r>
      <w:r w:rsidRPr="063D0B26">
        <w:rPr>
          <w:lang w:val="en-US"/>
        </w:rPr>
        <w:t xml:space="preserve">operation of the existing </w:t>
      </w:r>
      <w:r>
        <w:rPr>
          <w:lang w:val="en-US"/>
        </w:rPr>
        <w:t>wastewater</w:t>
      </w:r>
      <w:r w:rsidRPr="063D0B26">
        <w:rPr>
          <w:lang w:val="en-US"/>
        </w:rPr>
        <w:t xml:space="preserve"> system and avoid overflow of </w:t>
      </w:r>
      <w:r>
        <w:rPr>
          <w:lang w:val="en-US"/>
        </w:rPr>
        <w:t>wastewater</w:t>
      </w:r>
      <w:r w:rsidRPr="063D0B26">
        <w:rPr>
          <w:lang w:val="en-US"/>
        </w:rPr>
        <w:t xml:space="preserve">. If necessary, provide bypass pumping of </w:t>
      </w:r>
      <w:r>
        <w:rPr>
          <w:lang w:val="en-US"/>
        </w:rPr>
        <w:t>wastewater</w:t>
      </w:r>
      <w:r w:rsidRPr="063D0B26">
        <w:rPr>
          <w:lang w:val="en-US"/>
        </w:rPr>
        <w:t xml:space="preserve"> around the point of connection. </w:t>
      </w:r>
    </w:p>
    <w:p w14:paraId="66F11C47" w14:textId="77777777" w:rsidR="00B91462" w:rsidRDefault="00B91462" w:rsidP="00B91462">
      <w:pPr>
        <w:pStyle w:val="NTUMasterNormal"/>
      </w:pPr>
      <w:r w:rsidRPr="063D0B26">
        <w:rPr>
          <w:lang w:val="en-US"/>
        </w:rPr>
        <w:t xml:space="preserve">Notify the </w:t>
      </w:r>
      <w:r>
        <w:rPr>
          <w:lang w:val="en-US"/>
        </w:rPr>
        <w:t>WSE</w:t>
      </w:r>
      <w:r w:rsidRPr="063D0B26">
        <w:rPr>
          <w:lang w:val="en-US"/>
        </w:rPr>
        <w:t xml:space="preserve"> and environmental Regulator immediately if spillage occurs. Every effort shall be made to contain any spillage. </w:t>
      </w:r>
    </w:p>
    <w:p w14:paraId="4AD6B326" w14:textId="77777777" w:rsidR="00B91462" w:rsidRDefault="00B91462" w:rsidP="00B91462">
      <w:pPr>
        <w:pStyle w:val="NTUMasterNormal"/>
      </w:pPr>
      <w:r w:rsidRPr="063D0B26">
        <w:rPr>
          <w:lang w:val="en-US"/>
        </w:rPr>
        <w:t xml:space="preserve">Carry out all preparatory and backfilling work, which may include but not be limited to: </w:t>
      </w:r>
    </w:p>
    <w:p w14:paraId="29A38D1A" w14:textId="77777777" w:rsidR="00B91462" w:rsidRDefault="00B91462" w:rsidP="00342CA6">
      <w:pPr>
        <w:pStyle w:val="NTUanumbering"/>
        <w:numPr>
          <w:ilvl w:val="0"/>
          <w:numId w:val="102"/>
        </w:numPr>
      </w:pPr>
      <w:r w:rsidRPr="002851E2">
        <w:rPr>
          <w:lang w:val="en-US"/>
        </w:rPr>
        <w:t xml:space="preserve">Exposure of an existing pipeline to allow ready access for inserting a junction or division valve </w:t>
      </w:r>
    </w:p>
    <w:p w14:paraId="0268DF30" w14:textId="77777777" w:rsidR="00B91462" w:rsidRDefault="00B91462" w:rsidP="00342CA6">
      <w:pPr>
        <w:pStyle w:val="NTUanumbering"/>
        <w:numPr>
          <w:ilvl w:val="0"/>
          <w:numId w:val="106"/>
        </w:numPr>
      </w:pPr>
      <w:r w:rsidRPr="007902E1">
        <w:rPr>
          <w:lang w:val="en-US"/>
        </w:rPr>
        <w:t xml:space="preserve">Exposure of an existing MH inlet or </w:t>
      </w:r>
      <w:r>
        <w:rPr>
          <w:lang w:val="en-US"/>
        </w:rPr>
        <w:t>wastewater</w:t>
      </w:r>
      <w:r w:rsidRPr="007902E1">
        <w:rPr>
          <w:lang w:val="en-US"/>
        </w:rPr>
        <w:t xml:space="preserve"> to allow ready access for the connection to be made or, where specified, inserting a junction or construction of a new maintenance structure over the existing </w:t>
      </w:r>
      <w:r>
        <w:rPr>
          <w:lang w:val="en-US"/>
        </w:rPr>
        <w:t>wastewater</w:t>
      </w:r>
      <w:r w:rsidRPr="007902E1">
        <w:rPr>
          <w:lang w:val="en-US"/>
        </w:rPr>
        <w:t xml:space="preserve"> </w:t>
      </w:r>
    </w:p>
    <w:p w14:paraId="0C46E585" w14:textId="77777777" w:rsidR="00B91462" w:rsidRDefault="00B91462" w:rsidP="00342CA6">
      <w:pPr>
        <w:pStyle w:val="NTUanumbering"/>
        <w:numPr>
          <w:ilvl w:val="0"/>
          <w:numId w:val="106"/>
        </w:numPr>
      </w:pPr>
      <w:r w:rsidRPr="007902E1">
        <w:rPr>
          <w:lang w:val="en-US"/>
        </w:rPr>
        <w:t>Making connection as specified.</w:t>
      </w:r>
    </w:p>
    <w:p w14:paraId="16DFD1D3" w14:textId="77777777" w:rsidR="00B91462" w:rsidRDefault="00B91462" w:rsidP="00342CA6">
      <w:pPr>
        <w:pStyle w:val="NTUanumbering"/>
        <w:numPr>
          <w:ilvl w:val="0"/>
          <w:numId w:val="106"/>
        </w:numPr>
      </w:pPr>
      <w:r w:rsidRPr="007902E1">
        <w:rPr>
          <w:lang w:val="en-US"/>
        </w:rPr>
        <w:t>Provision of trench support</w:t>
      </w:r>
    </w:p>
    <w:p w14:paraId="23814018" w14:textId="77777777" w:rsidR="00B91462" w:rsidRDefault="00B91462" w:rsidP="00342CA6">
      <w:pPr>
        <w:pStyle w:val="NTUanumbering"/>
        <w:numPr>
          <w:ilvl w:val="0"/>
          <w:numId w:val="106"/>
        </w:numPr>
      </w:pPr>
      <w:r w:rsidRPr="007902E1">
        <w:rPr>
          <w:lang w:val="en-US"/>
        </w:rPr>
        <w:t xml:space="preserve">Supply of </w:t>
      </w:r>
      <w:proofErr w:type="spellStart"/>
      <w:r w:rsidRPr="007902E1">
        <w:rPr>
          <w:lang w:val="en-US"/>
        </w:rPr>
        <w:t>authorised</w:t>
      </w:r>
      <w:proofErr w:type="spellEnd"/>
      <w:r w:rsidRPr="007902E1">
        <w:rPr>
          <w:lang w:val="en-US"/>
        </w:rPr>
        <w:t xml:space="preserve"> trench fill material in the case of road works or where additional compaction is required.</w:t>
      </w:r>
    </w:p>
    <w:p w14:paraId="3084A901" w14:textId="77777777" w:rsidR="00B91462" w:rsidRDefault="00B91462" w:rsidP="00342CA6">
      <w:pPr>
        <w:pStyle w:val="NTUanumbering"/>
        <w:numPr>
          <w:ilvl w:val="0"/>
          <w:numId w:val="106"/>
        </w:numPr>
      </w:pPr>
      <w:r w:rsidRPr="007902E1">
        <w:rPr>
          <w:lang w:val="en-US"/>
        </w:rPr>
        <w:t>Traffic control to allow safe passage of pedestrians, vehicular traffic, and various plants</w:t>
      </w:r>
    </w:p>
    <w:p w14:paraId="6C546A1C" w14:textId="77777777" w:rsidR="00B91462" w:rsidRDefault="00B91462" w:rsidP="00342CA6">
      <w:pPr>
        <w:pStyle w:val="NTUanumbering"/>
        <w:numPr>
          <w:ilvl w:val="0"/>
          <w:numId w:val="106"/>
        </w:numPr>
      </w:pPr>
      <w:r w:rsidRPr="007902E1">
        <w:rPr>
          <w:lang w:val="en-US"/>
        </w:rPr>
        <w:t>Backfilling, compaction, and restoration works after completion of the connection</w:t>
      </w:r>
      <w:r>
        <w:t>.</w:t>
      </w:r>
    </w:p>
    <w:p w14:paraId="6E67C147" w14:textId="77777777" w:rsidR="00726461" w:rsidRPr="00FD2DDF" w:rsidRDefault="00726461" w:rsidP="00A8698D">
      <w:pPr>
        <w:pStyle w:val="NTUMasterNormal"/>
      </w:pPr>
    </w:p>
    <w:p w14:paraId="2415D0E0" w14:textId="160C4FFE" w:rsidR="00F43ED5" w:rsidRDefault="00F43ED5" w:rsidP="0007722F">
      <w:pPr>
        <w:pStyle w:val="Heading1"/>
      </w:pPr>
      <w:bookmarkStart w:id="1052" w:name="_Toc130973341"/>
      <w:bookmarkStart w:id="1053" w:name="_Toc231982919"/>
      <w:r>
        <w:t>CONNECTIONS TO EXISTING WATER MAINS</w:t>
      </w:r>
      <w:bookmarkEnd w:id="1052"/>
      <w:bookmarkEnd w:id="1053"/>
    </w:p>
    <w:p w14:paraId="73FAD479" w14:textId="6879BB44" w:rsidR="00F43ED5" w:rsidRDefault="00F43ED5" w:rsidP="00FC0AA5">
      <w:pPr>
        <w:pStyle w:val="Heading2"/>
      </w:pPr>
      <w:bookmarkStart w:id="1054" w:name="_Toc130973342"/>
      <w:bookmarkStart w:id="1055" w:name="_Toc231982920"/>
      <w:r>
        <w:t>GENERAL</w:t>
      </w:r>
      <w:bookmarkEnd w:id="1054"/>
      <w:bookmarkEnd w:id="1055"/>
    </w:p>
    <w:p w14:paraId="7E308CA8" w14:textId="77777777" w:rsidR="00F43ED5" w:rsidRPr="00FD2DDF" w:rsidRDefault="00F43ED5" w:rsidP="00A8698D">
      <w:pPr>
        <w:pStyle w:val="NTUMasterNormal"/>
      </w:pPr>
      <w:r w:rsidRPr="00FD2DDF">
        <w:t>Connection of new mains to existing mains</w:t>
      </w:r>
    </w:p>
    <w:p w14:paraId="0124DFAB" w14:textId="60C793EA" w:rsidR="00F43ED5" w:rsidRDefault="00F43ED5" w:rsidP="00A8698D">
      <w:pPr>
        <w:pStyle w:val="NTUMasterNormal"/>
      </w:pPr>
      <w:r>
        <w:t xml:space="preserve">In specifying connection </w:t>
      </w:r>
      <w:r w:rsidR="004E5668">
        <w:t>detail,</w:t>
      </w:r>
      <w:r>
        <w:t xml:space="preserve"> the </w:t>
      </w:r>
      <w:r w:rsidR="004E5668">
        <w:t>D</w:t>
      </w:r>
      <w:r>
        <w:t>esigner shall consider:</w:t>
      </w:r>
    </w:p>
    <w:p w14:paraId="2A50C23A" w14:textId="638271C4" w:rsidR="00F43ED5" w:rsidRDefault="00F43ED5" w:rsidP="00342CA6">
      <w:pPr>
        <w:pStyle w:val="NTUanumbering"/>
        <w:numPr>
          <w:ilvl w:val="0"/>
          <w:numId w:val="53"/>
        </w:numPr>
      </w:pPr>
      <w:r>
        <w:t>Pipe materials, especially potential for corrosion</w:t>
      </w:r>
    </w:p>
    <w:p w14:paraId="7737FEC3" w14:textId="1E534C6A" w:rsidR="00F43ED5" w:rsidRDefault="00F43ED5" w:rsidP="00342CA6">
      <w:pPr>
        <w:pStyle w:val="NTUanumbering"/>
        <w:numPr>
          <w:ilvl w:val="0"/>
          <w:numId w:val="53"/>
        </w:numPr>
      </w:pPr>
      <w:r>
        <w:t>Relative depth of mains</w:t>
      </w:r>
    </w:p>
    <w:p w14:paraId="3A357AEC" w14:textId="7CA73AAC" w:rsidR="00F43ED5" w:rsidRDefault="00F43ED5" w:rsidP="00342CA6">
      <w:pPr>
        <w:pStyle w:val="NTUanumbering"/>
        <w:numPr>
          <w:ilvl w:val="0"/>
          <w:numId w:val="53"/>
        </w:numPr>
      </w:pPr>
      <w:r>
        <w:t>Standard fittings</w:t>
      </w:r>
    </w:p>
    <w:p w14:paraId="30B981C8" w14:textId="3682D338" w:rsidR="00F43ED5" w:rsidRDefault="00F43ED5" w:rsidP="00342CA6">
      <w:pPr>
        <w:pStyle w:val="NTUanumbering"/>
        <w:numPr>
          <w:ilvl w:val="0"/>
          <w:numId w:val="53"/>
        </w:numPr>
      </w:pPr>
      <w:r>
        <w:t>Pipe restraint and anchorage</w:t>
      </w:r>
    </w:p>
    <w:p w14:paraId="57B4AB86" w14:textId="77777777" w:rsidR="00F43ED5" w:rsidRDefault="00F43ED5" w:rsidP="00342CA6">
      <w:pPr>
        <w:pStyle w:val="NTUanumbering"/>
        <w:numPr>
          <w:ilvl w:val="0"/>
          <w:numId w:val="53"/>
        </w:numPr>
      </w:pPr>
      <w:r>
        <w:t>Limitations on shutting down major mains to enable connections; and</w:t>
      </w:r>
    </w:p>
    <w:p w14:paraId="492513AA" w14:textId="77777777" w:rsidR="00F43ED5" w:rsidRDefault="00F43ED5" w:rsidP="00342CA6">
      <w:pPr>
        <w:pStyle w:val="NTUanumbering"/>
        <w:numPr>
          <w:ilvl w:val="0"/>
          <w:numId w:val="53"/>
        </w:numPr>
      </w:pPr>
      <w:r>
        <w:t>Existing cathodic protection systems.</w:t>
      </w:r>
    </w:p>
    <w:p w14:paraId="20B04656" w14:textId="77777777" w:rsidR="00F43ED5" w:rsidRDefault="00F43ED5" w:rsidP="00A8698D">
      <w:pPr>
        <w:pStyle w:val="NTUMasterNormal"/>
      </w:pPr>
      <w:r>
        <w:lastRenderedPageBreak/>
        <w:t>Connections from the end of an existing main shall be designed to address any differing requirements for the pipes being connected, particularly restraint, spigot/socket joint limitations, and corrosion protection. The designer shall consider the potential for insufficiently restrained/ anchored stop valves near the connection.</w:t>
      </w:r>
    </w:p>
    <w:p w14:paraId="4AA9D78A" w14:textId="53EDD333" w:rsidR="00F43ED5" w:rsidRDefault="00F43ED5" w:rsidP="00A8698D">
      <w:pPr>
        <w:pStyle w:val="NTUMasterNormal"/>
      </w:pPr>
      <w:r>
        <w:t>All connections shall have a branch connection isolation valve. Hot tapping of water</w:t>
      </w:r>
      <w:r w:rsidR="004E5668">
        <w:t xml:space="preserve"> </w:t>
      </w:r>
      <w:r>
        <w:t xml:space="preserve">mains shall not be completed without the </w:t>
      </w:r>
      <w:r w:rsidR="00CB5D59">
        <w:t>WSE</w:t>
      </w:r>
      <w:r>
        <w:t>’s approval.</w:t>
      </w:r>
    </w:p>
    <w:p w14:paraId="5A2BF6E6" w14:textId="19FAEBF9" w:rsidR="00F43ED5" w:rsidRDefault="00F43ED5" w:rsidP="00A8698D">
      <w:pPr>
        <w:pStyle w:val="NTUMasterNormal"/>
      </w:pPr>
      <w:r>
        <w:t xml:space="preserve">All connections to the existing reticulation shall be made by the </w:t>
      </w:r>
      <w:r w:rsidR="00CB5D59">
        <w:t>WSE</w:t>
      </w:r>
      <w:r>
        <w:t xml:space="preserve"> or </w:t>
      </w:r>
      <w:r w:rsidR="00CB5D59">
        <w:t>WSE</w:t>
      </w:r>
      <w:r>
        <w:t xml:space="preserve"> approved contractor and in accordance with </w:t>
      </w:r>
      <w:r w:rsidR="004E5668">
        <w:t>the</w:t>
      </w:r>
      <w:r>
        <w:t xml:space="preserve"> </w:t>
      </w:r>
      <w:r w:rsidR="00CB5D59">
        <w:t>WSE</w:t>
      </w:r>
      <w:r>
        <w:t xml:space="preserve">’s processes. Should a bulk supply point (BSP) be required refer to the </w:t>
      </w:r>
      <w:r w:rsidR="00CB5D59">
        <w:t>WSE</w:t>
      </w:r>
      <w:r>
        <w:t xml:space="preserve"> for specific design requirements.</w:t>
      </w:r>
    </w:p>
    <w:p w14:paraId="4DC1F85C" w14:textId="226F767D" w:rsidR="00F43ED5" w:rsidRDefault="00F43ED5" w:rsidP="00A8698D">
      <w:pPr>
        <w:pStyle w:val="NTUMasterNormal"/>
      </w:pPr>
      <w:r>
        <w:t>Connection of water</w:t>
      </w:r>
      <w:r w:rsidR="004E5668">
        <w:t xml:space="preserve"> </w:t>
      </w:r>
      <w:r>
        <w:t xml:space="preserve">mains to the public system may only be made with demonstration of compliance with the </w:t>
      </w:r>
      <w:r w:rsidR="00CB5D59">
        <w:t>WSE</w:t>
      </w:r>
      <w:r>
        <w:t xml:space="preserve">’s </w:t>
      </w:r>
      <w:r w:rsidR="00F14EF2">
        <w:t>Code</w:t>
      </w:r>
      <w:r>
        <w:t xml:space="preserve"> of Practice for Disinfection of Water Systems, </w:t>
      </w:r>
      <w:r w:rsidR="004E5668">
        <w:t>i.e.,</w:t>
      </w:r>
      <w:r>
        <w:t xml:space="preserve"> </w:t>
      </w:r>
      <w:r w:rsidRPr="00536489">
        <w:t>Watercare’s document number COP-04 parts</w:t>
      </w:r>
      <w:r>
        <w:t xml:space="preserve"> of which have been used in </w:t>
      </w:r>
      <w:r w:rsidR="00383AEA">
        <w:t>S</w:t>
      </w:r>
      <w:r>
        <w:t>ection 20 Disinfection</w:t>
      </w:r>
      <w:r w:rsidR="00536489">
        <w:t xml:space="preserve"> of this </w:t>
      </w:r>
      <w:r w:rsidR="008368D3">
        <w:t>NEDS</w:t>
      </w:r>
      <w:r>
        <w:t xml:space="preserve">, and all the testing requirements of </w:t>
      </w:r>
      <w:r w:rsidR="00DB3B27">
        <w:t>t</w:t>
      </w:r>
      <w:r>
        <w:t xml:space="preserve">he </w:t>
      </w:r>
      <w:r w:rsidR="00CB5D59">
        <w:t>WSE</w:t>
      </w:r>
      <w:r>
        <w:t>’s construction standards have been fulfilled.</w:t>
      </w:r>
    </w:p>
    <w:p w14:paraId="2561CF7E" w14:textId="60AB9DF2" w:rsidR="00F43ED5" w:rsidRDefault="00F43ED5" w:rsidP="00AC1C3F">
      <w:pPr>
        <w:pStyle w:val="Heading3"/>
      </w:pPr>
      <w:bookmarkStart w:id="1056" w:name="_Toc130973343"/>
      <w:bookmarkStart w:id="1057" w:name="_Toc231982921"/>
      <w:r>
        <w:t>UNDER PRESSURE CONNECTIONS</w:t>
      </w:r>
      <w:bookmarkEnd w:id="1056"/>
      <w:bookmarkEnd w:id="1057"/>
    </w:p>
    <w:p w14:paraId="2B11B9F6" w14:textId="45E6074C" w:rsidR="00F43ED5" w:rsidRDefault="00F43ED5" w:rsidP="00A8698D">
      <w:pPr>
        <w:pStyle w:val="NTUMasterNormal"/>
      </w:pPr>
      <w:r>
        <w:t xml:space="preserve">Under pressure </w:t>
      </w:r>
      <w:r w:rsidR="004E5668">
        <w:t>c</w:t>
      </w:r>
      <w:r>
        <w:t xml:space="preserve">onnections are to be undertaken by the </w:t>
      </w:r>
      <w:r w:rsidR="00CB5D59">
        <w:t>WSE</w:t>
      </w:r>
      <w:r>
        <w:t xml:space="preserve"> or </w:t>
      </w:r>
      <w:r w:rsidR="00CB5D59">
        <w:t>WSE</w:t>
      </w:r>
      <w:r w:rsidR="00536489">
        <w:t xml:space="preserve"> approved</w:t>
      </w:r>
      <w:r>
        <w:t xml:space="preserve"> contractor.</w:t>
      </w:r>
    </w:p>
    <w:p w14:paraId="6217D2A7" w14:textId="3523D7B8" w:rsidR="00F43ED5" w:rsidRDefault="00F43ED5" w:rsidP="00FC0AA5">
      <w:pPr>
        <w:pStyle w:val="Heading2"/>
      </w:pPr>
      <w:bookmarkStart w:id="1058" w:name="_Toc130973344"/>
      <w:bookmarkStart w:id="1059" w:name="_Toc231982922"/>
      <w:r>
        <w:t>INSERTED TEE CONNECTIONS</w:t>
      </w:r>
      <w:bookmarkEnd w:id="1058"/>
      <w:bookmarkEnd w:id="1059"/>
    </w:p>
    <w:p w14:paraId="46F94B07" w14:textId="199E393E" w:rsidR="00F43ED5" w:rsidRDefault="00F43ED5" w:rsidP="00AC1C3F">
      <w:pPr>
        <w:pStyle w:val="Heading3"/>
      </w:pPr>
      <w:bookmarkStart w:id="1060" w:name="_Toc130973345"/>
      <w:bookmarkStart w:id="1061" w:name="_Toc231982923"/>
      <w:r>
        <w:t>Shutdown of existing water mains</w:t>
      </w:r>
      <w:bookmarkEnd w:id="1060"/>
      <w:bookmarkEnd w:id="1061"/>
    </w:p>
    <w:p w14:paraId="38366B7E" w14:textId="77777777" w:rsidR="00F43ED5" w:rsidRDefault="00F43ED5" w:rsidP="00A8698D">
      <w:pPr>
        <w:pStyle w:val="NTUMasterNormal"/>
      </w:pPr>
      <w:r>
        <w:t>Consider if work can be staged to minimise the number of customers without water at any one time, check correct pipes and fittings, enough staff, plant and materials will be ready and available to complete the work. (The most acceptable times of water outage are usually 10am – 12pm and 1pm – 3pm.)</w:t>
      </w:r>
    </w:p>
    <w:p w14:paraId="1AC69824" w14:textId="24B2D57D" w:rsidR="00F43ED5" w:rsidRDefault="00F43ED5" w:rsidP="00A8698D">
      <w:pPr>
        <w:pStyle w:val="NTUMasterNormal"/>
      </w:pPr>
      <w:r>
        <w:t xml:space="preserve">Submit water shutdown request to </w:t>
      </w:r>
      <w:r w:rsidR="00CB5D59">
        <w:t>WSE</w:t>
      </w:r>
      <w:r>
        <w:t xml:space="preserve"> and the Engineer’s Representative as required.</w:t>
      </w:r>
    </w:p>
    <w:p w14:paraId="4FC76EF9" w14:textId="77777777" w:rsidR="00F43ED5" w:rsidRDefault="00F43ED5" w:rsidP="00A8698D">
      <w:pPr>
        <w:pStyle w:val="NTUMasterNormal"/>
      </w:pPr>
      <w:r>
        <w:t>Check vulnerable and priority customer’s list and complete on-site investigation, prepare shutdown diagram &amp; identify critical customers (e.g., medical facilities, cafes, bakery, restaurants, hairdressers, schools, dialysis patients and where affecting fire protection systems).</w:t>
      </w:r>
    </w:p>
    <w:p w14:paraId="30F934C1" w14:textId="77777777" w:rsidR="00F43ED5" w:rsidRDefault="00F43ED5" w:rsidP="00A8698D">
      <w:pPr>
        <w:pStyle w:val="NTUMasterNormal"/>
      </w:pPr>
      <w:r>
        <w:t>If shutdown could be &gt;8hrs prior approval required from the regional Medical Officer of Health (including reasons for interruption).</w:t>
      </w:r>
    </w:p>
    <w:p w14:paraId="636991F9" w14:textId="77777777" w:rsidR="00F43ED5" w:rsidRDefault="00F43ED5" w:rsidP="00A8698D">
      <w:pPr>
        <w:pStyle w:val="NTUMasterNormal"/>
      </w:pPr>
      <w:r>
        <w:t>Ensure critical customers who rely on water are notified/ alternative temporary supply provided as determined by water supplier / Engineer’s Representative.</w:t>
      </w:r>
    </w:p>
    <w:p w14:paraId="6411F0B2" w14:textId="77777777" w:rsidR="00F43ED5" w:rsidRDefault="00F43ED5" w:rsidP="00A8698D">
      <w:pPr>
        <w:pStyle w:val="NTUMasterNormal"/>
      </w:pPr>
      <w:r>
        <w:t>Notify Fire Service.</w:t>
      </w:r>
    </w:p>
    <w:p w14:paraId="1F4BC471" w14:textId="7BB4DEF1" w:rsidR="00F43ED5" w:rsidRDefault="00F43ED5" w:rsidP="00A8698D">
      <w:pPr>
        <w:pStyle w:val="NTUMasterNormal"/>
      </w:pPr>
      <w:r>
        <w:t xml:space="preserve">Notification to be distributed to all affected customers via shutdown cards/letters (date, </w:t>
      </w:r>
      <w:r w:rsidR="004E5668">
        <w:t>time,</w:t>
      </w:r>
      <w:r>
        <w:t xml:space="preserve"> and likely duration) at least 2 days prior to </w:t>
      </w:r>
      <w:proofErr w:type="spellStart"/>
      <w:r>
        <w:t>shutdown</w:t>
      </w:r>
      <w:proofErr w:type="spellEnd"/>
      <w:r w:rsidR="00544D1C">
        <w:t>.</w:t>
      </w:r>
    </w:p>
    <w:p w14:paraId="1C6C04D3" w14:textId="5CAFD1C6" w:rsidR="00F43ED5" w:rsidRDefault="00F43ED5" w:rsidP="00AC1C3F">
      <w:pPr>
        <w:pStyle w:val="Heading3"/>
      </w:pPr>
      <w:bookmarkStart w:id="1062" w:name="_Toc130973346"/>
      <w:bookmarkStart w:id="1063" w:name="_Toc231982924"/>
      <w:r>
        <w:t>Making the connection to existing water main</w:t>
      </w:r>
      <w:bookmarkEnd w:id="1062"/>
      <w:bookmarkEnd w:id="1063"/>
    </w:p>
    <w:p w14:paraId="7701D9D5" w14:textId="64D9CF24" w:rsidR="00F43ED5" w:rsidRDefault="00CB5D59" w:rsidP="00A8698D">
      <w:pPr>
        <w:pStyle w:val="NTUMasterNormal"/>
      </w:pPr>
      <w:r>
        <w:t>WSE</w:t>
      </w:r>
      <w:r w:rsidR="00F43ED5">
        <w:t xml:space="preserve"> personnel only are allowed to operate the reticulation valves and hydrants.</w:t>
      </w:r>
    </w:p>
    <w:p w14:paraId="1D0EAFA6" w14:textId="12EC8135" w:rsidR="00F43ED5" w:rsidRDefault="00F43ED5" w:rsidP="00A8698D">
      <w:pPr>
        <w:pStyle w:val="NTUMasterNormal"/>
      </w:pPr>
      <w:r>
        <w:t xml:space="preserve">Notify client call centre, provide map of outage area if </w:t>
      </w:r>
      <w:r w:rsidR="004E5668">
        <w:t>able.</w:t>
      </w:r>
      <w:r>
        <w:t xml:space="preserve"> </w:t>
      </w:r>
    </w:p>
    <w:p w14:paraId="5775431A" w14:textId="3705DF15" w:rsidR="00F43ED5" w:rsidRDefault="00F43ED5" w:rsidP="00A8698D">
      <w:pPr>
        <w:pStyle w:val="NTUMasterNormal"/>
      </w:pPr>
      <w:r>
        <w:t xml:space="preserve">Notify Engineer’s Representative at shutdown </w:t>
      </w:r>
      <w:r w:rsidR="004E5668">
        <w:t>commencement.</w:t>
      </w:r>
    </w:p>
    <w:p w14:paraId="489C2771" w14:textId="4AD325AD" w:rsidR="00F43ED5" w:rsidRDefault="00F43ED5" w:rsidP="00A8698D">
      <w:pPr>
        <w:pStyle w:val="NTUMasterNormal"/>
      </w:pPr>
      <w:r>
        <w:t>Close valves bringing water into the affected area</w:t>
      </w:r>
    </w:p>
    <w:p w14:paraId="29A20294" w14:textId="774BF68D" w:rsidR="00F43ED5" w:rsidRDefault="00F43ED5" w:rsidP="00A8698D">
      <w:pPr>
        <w:pStyle w:val="NTUMasterNormal"/>
      </w:pPr>
      <w:r>
        <w:t xml:space="preserve">Draw off the water by opening a hydrant within the closed down </w:t>
      </w:r>
      <w:r w:rsidR="004E5668">
        <w:t>area.</w:t>
      </w:r>
    </w:p>
    <w:p w14:paraId="4749AA27" w14:textId="77777777" w:rsidR="00F43ED5" w:rsidRDefault="00F43ED5" w:rsidP="00A8698D">
      <w:pPr>
        <w:pStyle w:val="NTUMasterNormal"/>
      </w:pPr>
      <w:r>
        <w:t>Carry out the repair or the required work.</w:t>
      </w:r>
    </w:p>
    <w:p w14:paraId="70117175" w14:textId="77777777" w:rsidR="00F43ED5" w:rsidRDefault="00F43ED5" w:rsidP="00A8698D">
      <w:pPr>
        <w:pStyle w:val="NTUMasterNormal"/>
      </w:pPr>
      <w:r>
        <w:t>If during the progress of an estimated &lt;8hr job it becomes apparent that the work will run &gt;8hrs the Engineer’s Representative and Medical Officer of Health should be notified and customers updated (remember once repair work completed and pipes charged with super-chlorinated water this need to be left for 1 hr before checking FAC levels).</w:t>
      </w:r>
    </w:p>
    <w:p w14:paraId="683A86CB" w14:textId="77777777" w:rsidR="00F43ED5" w:rsidRDefault="00F43ED5" w:rsidP="00A8698D">
      <w:pPr>
        <w:pStyle w:val="NTUMasterNormal"/>
      </w:pPr>
      <w:r>
        <w:lastRenderedPageBreak/>
        <w:t>Flush and disinfect the affected area as per the FH Work Instruction for Disinfection of Water Systems. Check FAC suitable after 60mins.</w:t>
      </w:r>
    </w:p>
    <w:p w14:paraId="28520C2A" w14:textId="77777777" w:rsidR="00F43ED5" w:rsidRDefault="00F43ED5" w:rsidP="00A8698D">
      <w:pPr>
        <w:pStyle w:val="NTUMasterNormal"/>
      </w:pPr>
      <w:r>
        <w:t>Dispose of super chlorinated water in an approved manner</w:t>
      </w:r>
    </w:p>
    <w:p w14:paraId="742437C8" w14:textId="742030E8" w:rsidR="00F43ED5" w:rsidRDefault="00F43ED5" w:rsidP="00AC1C3F">
      <w:pPr>
        <w:pStyle w:val="Heading3"/>
      </w:pPr>
      <w:bookmarkStart w:id="1064" w:name="_Toc130973347"/>
      <w:bookmarkStart w:id="1065" w:name="_Toc231982925"/>
      <w:r>
        <w:t>Re-charging the shutdown water main</w:t>
      </w:r>
      <w:bookmarkEnd w:id="1064"/>
      <w:bookmarkEnd w:id="1065"/>
    </w:p>
    <w:p w14:paraId="50145722" w14:textId="77777777" w:rsidR="00F43ED5" w:rsidRDefault="00F43ED5" w:rsidP="00A8698D">
      <w:pPr>
        <w:pStyle w:val="NTUMasterNormal"/>
      </w:pPr>
      <w:r>
        <w:t>Feed water into the closed down area by opening the valve at the live end.</w:t>
      </w:r>
    </w:p>
    <w:p w14:paraId="375FA1F2" w14:textId="77777777" w:rsidR="00F43ED5" w:rsidRDefault="00F43ED5" w:rsidP="00A8698D">
      <w:pPr>
        <w:pStyle w:val="NTUMasterNormal"/>
      </w:pPr>
      <w:r>
        <w:t>Flush out the closed down area through an open hydrant/s.</w:t>
      </w:r>
    </w:p>
    <w:p w14:paraId="6AD49EA6" w14:textId="77777777" w:rsidR="00F43ED5" w:rsidRDefault="00F43ED5" w:rsidP="00A8698D">
      <w:pPr>
        <w:pStyle w:val="NTUMasterNormal"/>
      </w:pPr>
      <w:r>
        <w:t>Close off hydrant to leave the affected area fully charged with water.</w:t>
      </w:r>
    </w:p>
    <w:p w14:paraId="79D7290F" w14:textId="383E7BD4" w:rsidR="00F43ED5" w:rsidRDefault="00F43ED5" w:rsidP="00A8698D">
      <w:pPr>
        <w:pStyle w:val="NTUMasterNormal"/>
      </w:pPr>
      <w:r>
        <w:t xml:space="preserve">Notify the customers </w:t>
      </w:r>
      <w:r w:rsidR="004E5668">
        <w:t>and</w:t>
      </w:r>
      <w:r>
        <w:t xml:space="preserve"> Engineer’s Representative after the valves are turned back on.</w:t>
      </w:r>
    </w:p>
    <w:p w14:paraId="49D413BB" w14:textId="271AC110" w:rsidR="00F43ED5" w:rsidRDefault="00F43ED5" w:rsidP="00FC0AA5">
      <w:pPr>
        <w:pStyle w:val="Heading2"/>
      </w:pPr>
      <w:bookmarkStart w:id="1066" w:name="_Toc130973348"/>
      <w:bookmarkStart w:id="1067" w:name="_Toc231982926"/>
      <w:r>
        <w:t>CONNECTION AND/OR CHARGING THE NEW WATER MAINS</w:t>
      </w:r>
      <w:bookmarkEnd w:id="1066"/>
      <w:bookmarkEnd w:id="1067"/>
    </w:p>
    <w:p w14:paraId="1B5CFC11" w14:textId="291C1794" w:rsidR="00F43ED5" w:rsidRDefault="00F43ED5" w:rsidP="00A8698D">
      <w:pPr>
        <w:pStyle w:val="NTUMasterNormal"/>
      </w:pPr>
      <w:r>
        <w:t xml:space="preserve">The physical connection to the existing water reticulation can only be carried out once the pressure and bacteriological test results have been submitted </w:t>
      </w:r>
      <w:r w:rsidR="004E5668">
        <w:t>to and</w:t>
      </w:r>
      <w:r>
        <w:t xml:space="preserve"> approved by the </w:t>
      </w:r>
      <w:r w:rsidR="00CB5D59">
        <w:t>WSE</w:t>
      </w:r>
      <w:r>
        <w:t>.</w:t>
      </w:r>
    </w:p>
    <w:p w14:paraId="593EEB6B" w14:textId="77777777" w:rsidR="00F43ED5" w:rsidRDefault="00F43ED5" w:rsidP="00A8698D">
      <w:pPr>
        <w:pStyle w:val="NTUMasterNormal"/>
      </w:pPr>
      <w:r>
        <w:t>Connections shall be made under pressure wherever possible.</w:t>
      </w:r>
    </w:p>
    <w:p w14:paraId="5DDA6081" w14:textId="77777777" w:rsidR="00F43ED5" w:rsidRDefault="00F43ED5" w:rsidP="00A8698D">
      <w:pPr>
        <w:pStyle w:val="NTUMasterNormal"/>
      </w:pPr>
      <w:r>
        <w:t>Care shall be taken during installation of the connection to ensure that no foreign matter enters the pipes or meter. All meters shall be checked after installation to ensure that the meter is recording the flow passing through it.</w:t>
      </w:r>
    </w:p>
    <w:p w14:paraId="1DB51FA3" w14:textId="77777777" w:rsidR="00F43ED5" w:rsidRDefault="00F43ED5" w:rsidP="00A8698D">
      <w:pPr>
        <w:pStyle w:val="NTUMasterNormal"/>
      </w:pPr>
      <w:r>
        <w:t>The location, lot number, water meter and backflow preventer serial numbers, shall be recorded. Confirmation of the installation of a flow restrictor is required when fitted.</w:t>
      </w:r>
    </w:p>
    <w:p w14:paraId="488B83D6" w14:textId="35C140E3" w:rsidR="00F43ED5" w:rsidRDefault="00F43ED5" w:rsidP="00A8698D">
      <w:pPr>
        <w:pStyle w:val="NTUMasterNormal"/>
      </w:pPr>
      <w:r>
        <w:t xml:space="preserve">In commissioning new pipelines, the </w:t>
      </w:r>
      <w:r w:rsidR="00CB5D59">
        <w:t>WSE</w:t>
      </w:r>
      <w:r>
        <w:t xml:space="preserve"> shall be given 24 hours’ notice as to when sampling for bacteriological tests is to be carried out.</w:t>
      </w:r>
    </w:p>
    <w:p w14:paraId="2B4D777E" w14:textId="115644C7" w:rsidR="00F43ED5" w:rsidRDefault="00F43ED5" w:rsidP="00A8698D">
      <w:pPr>
        <w:pStyle w:val="NTUMasterNormal"/>
      </w:pPr>
      <w:r>
        <w:t xml:space="preserve">Water in the pipeline shall be sampled between 12 hours and 48 hours after post-chlorination flushing and the samples tested for the presence of </w:t>
      </w:r>
      <w:r w:rsidR="004E5668">
        <w:t>E. coli</w:t>
      </w:r>
      <w:r>
        <w:t xml:space="preserve">, </w:t>
      </w:r>
      <w:r w:rsidR="004E5668">
        <w:t>c</w:t>
      </w:r>
      <w:r>
        <w:t>oliforms and Heterotrophic Plate Count by a Ministry of Health Approved laboratory with IANZ accreditation for this type of test. The number of samples shall be at least one for projects involving less than 100m of pipe, two for projects up to 200m length, etc.</w:t>
      </w:r>
    </w:p>
    <w:p w14:paraId="55EDF2F1" w14:textId="4266769A" w:rsidR="00F43ED5" w:rsidRDefault="00F43ED5" w:rsidP="00A8698D">
      <w:pPr>
        <w:pStyle w:val="NTUMasterNormal"/>
      </w:pPr>
      <w:r>
        <w:t xml:space="preserve">“A satisfactory result is &lt;1 MPN/100ml for </w:t>
      </w:r>
      <w:r w:rsidR="004E5668">
        <w:t>E. coli</w:t>
      </w:r>
      <w:r>
        <w:t xml:space="preserve"> and </w:t>
      </w:r>
      <w:r w:rsidR="004E5668">
        <w:t>t</w:t>
      </w:r>
      <w:r>
        <w:t xml:space="preserve">otal </w:t>
      </w:r>
      <w:r w:rsidR="004E5668">
        <w:t>c</w:t>
      </w:r>
      <w:r>
        <w:t>oliforms and less than 20 CFU/ml for Heterotrophic Plate Counts.”</w:t>
      </w:r>
    </w:p>
    <w:p w14:paraId="248DDD0C" w14:textId="6FE0D3E0" w:rsidR="00F43ED5" w:rsidRDefault="00F43ED5" w:rsidP="00A8698D">
      <w:pPr>
        <w:pStyle w:val="NTUMasterNormal"/>
      </w:pPr>
      <w:r>
        <w:t xml:space="preserve">If </w:t>
      </w:r>
      <w:r w:rsidR="004E5668">
        <w:t>E. coli</w:t>
      </w:r>
      <w:r>
        <w:t xml:space="preserve"> is detected the pipeline shall be swabbed, flushed, disinfected, flushed again and then the bacteriological tests repeated. The process shall be repeated until such time a clear test is recorded.</w:t>
      </w:r>
    </w:p>
    <w:p w14:paraId="7165D280" w14:textId="1F2D21BA" w:rsidR="00F43ED5" w:rsidRDefault="00F43ED5" w:rsidP="00A8698D">
      <w:pPr>
        <w:pStyle w:val="NTUMasterNormal"/>
      </w:pPr>
      <w:r>
        <w:t xml:space="preserve">Note: There are high risks of test failure due to sample </w:t>
      </w:r>
      <w:r w:rsidR="004E5668">
        <w:t>contamination,</w:t>
      </w:r>
      <w:r>
        <w:t xml:space="preserve"> so it is recommended that the testing laboratory is also involved in collecting the sample.</w:t>
      </w:r>
    </w:p>
    <w:p w14:paraId="6A495ABB" w14:textId="21739F09" w:rsidR="00F43ED5" w:rsidRDefault="00F43ED5" w:rsidP="00A8698D">
      <w:pPr>
        <w:pStyle w:val="NTUMasterNormal"/>
      </w:pPr>
      <w:r>
        <w:t>After any water</w:t>
      </w:r>
      <w:r w:rsidR="004E5668">
        <w:t xml:space="preserve"> </w:t>
      </w:r>
      <w:r>
        <w:t xml:space="preserve">main has been laid, </w:t>
      </w:r>
      <w:r w:rsidR="004E5668">
        <w:t>tested,</w:t>
      </w:r>
      <w:r>
        <w:t xml:space="preserve"> and disinfected, it shall be kept continually charged with water, and under pressure. If the permanent connection to the existing reticulation is delayed by more than 5 days, a temporary small diameter connection shall be made from the existing reticulation. The pressure must be maintained while other underground services are being laid in the vicinity of the new main.</w:t>
      </w:r>
    </w:p>
    <w:p w14:paraId="034E4FE7" w14:textId="0D350E5B" w:rsidR="00F43ED5" w:rsidRDefault="00F43ED5" w:rsidP="00FC0AA5">
      <w:pPr>
        <w:pStyle w:val="Heading2"/>
      </w:pPr>
      <w:bookmarkStart w:id="1068" w:name="_Toc130973349"/>
      <w:bookmarkStart w:id="1069" w:name="_Toc231982927"/>
      <w:r>
        <w:t>RECONNECTION OF PROPERTIES SUPPLIED BY TEMPORARY PRIVATE SERVICES</w:t>
      </w:r>
      <w:bookmarkEnd w:id="1068"/>
      <w:bookmarkEnd w:id="1069"/>
    </w:p>
    <w:p w14:paraId="5D353070" w14:textId="77777777" w:rsidR="00F43ED5" w:rsidRDefault="00F43ED5" w:rsidP="00A8698D">
      <w:pPr>
        <w:pStyle w:val="NTUMasterNormal"/>
      </w:pPr>
      <w:r>
        <w:t>Reconnect all properties supplied by a temporary private service to the appropriate closest point of the new main and decommission the redundant portion of the water service. Provide any existing properties that front the new main and are supplied by a temporary private service with a new water service.</w:t>
      </w:r>
    </w:p>
    <w:p w14:paraId="5C902DF3" w14:textId="77777777" w:rsidR="00F43ED5" w:rsidRDefault="00F43ED5" w:rsidP="00A8698D">
      <w:pPr>
        <w:pStyle w:val="NTUMasterNormal"/>
      </w:pPr>
      <w:r>
        <w:t>Relocate the existing water meters to the new water services and reconnect. Construct sufficient pipework to reconnect the meter to the existing water service within the property in accordance with AS/NZS 3500.1.</w:t>
      </w:r>
    </w:p>
    <w:p w14:paraId="03D6BA74" w14:textId="1FB20F46" w:rsidR="00F43ED5" w:rsidRDefault="00F43ED5" w:rsidP="0007722F">
      <w:pPr>
        <w:pStyle w:val="Heading1"/>
      </w:pPr>
      <w:bookmarkStart w:id="1070" w:name="_Toc130973350"/>
      <w:bookmarkStart w:id="1071" w:name="_Toc231982928"/>
      <w:r>
        <w:lastRenderedPageBreak/>
        <w:t>RESTORATION</w:t>
      </w:r>
      <w:bookmarkEnd w:id="1070"/>
      <w:bookmarkEnd w:id="1071"/>
    </w:p>
    <w:p w14:paraId="5FBBA91D" w14:textId="704A1AF7" w:rsidR="00F43ED5" w:rsidRDefault="00F43ED5" w:rsidP="00FC0AA5">
      <w:pPr>
        <w:pStyle w:val="Heading2"/>
      </w:pPr>
      <w:bookmarkStart w:id="1072" w:name="_Toc130973351"/>
      <w:bookmarkStart w:id="1073" w:name="_Toc231982929"/>
      <w:r>
        <w:t>GENERAL</w:t>
      </w:r>
      <w:bookmarkEnd w:id="1072"/>
      <w:bookmarkEnd w:id="1073"/>
    </w:p>
    <w:p w14:paraId="64723C87" w14:textId="1C1B8768" w:rsidR="00D5117D" w:rsidRDefault="00D5117D" w:rsidP="00D5117D">
      <w:pPr>
        <w:pStyle w:val="NTUMasterNormal"/>
      </w:pPr>
      <w:r>
        <w:t xml:space="preserve">Restoration shall be carried out in accordance with </w:t>
      </w:r>
      <w:r w:rsidR="008473BA">
        <w:t xml:space="preserve">Work </w:t>
      </w:r>
      <w:r>
        <w:t xml:space="preserve">Access Permit (WAP) conditions, where applicable. </w:t>
      </w:r>
      <w:r w:rsidR="00735329">
        <w:t xml:space="preserve">In a live road </w:t>
      </w:r>
      <w:proofErr w:type="gramStart"/>
      <w:r w:rsidR="00735329">
        <w:t>corridor</w:t>
      </w:r>
      <w:proofErr w:type="gramEnd"/>
      <w:r w:rsidR="00735329">
        <w:t xml:space="preserve"> an application must be made for</w:t>
      </w:r>
      <w:r>
        <w:t xml:space="preserve"> a Corridor Access Request (CAR) at</w:t>
      </w:r>
      <w:r w:rsidR="00735329">
        <w:t xml:space="preserve"> </w:t>
      </w:r>
      <w:hyperlink r:id="rId31" w:history="1">
        <w:r w:rsidR="00735329" w:rsidRPr="00FB3C6E">
          <w:rPr>
            <w:rStyle w:val="Hyperlink"/>
          </w:rPr>
          <w:t>www.beforeudig.co.nz</w:t>
        </w:r>
      </w:hyperlink>
      <w:r>
        <w:t>.</w:t>
      </w:r>
    </w:p>
    <w:p w14:paraId="4D4D13BE" w14:textId="0EB269C7" w:rsidR="00F43ED5" w:rsidRDefault="00F43ED5" w:rsidP="00342CA6">
      <w:pPr>
        <w:pStyle w:val="NTUanumbering"/>
        <w:numPr>
          <w:ilvl w:val="0"/>
          <w:numId w:val="54"/>
        </w:numPr>
      </w:pPr>
      <w:r>
        <w:t>Unless different surface reinstatement is specified in part or whole, the surface of all disturbed areas shall be reinstated to its original condition and matching adjoining surfaces.</w:t>
      </w:r>
    </w:p>
    <w:p w14:paraId="20FB35BE" w14:textId="77777777" w:rsidR="00F43ED5" w:rsidRDefault="00F43ED5" w:rsidP="00342CA6">
      <w:pPr>
        <w:pStyle w:val="NTUanumbering"/>
        <w:numPr>
          <w:ilvl w:val="0"/>
          <w:numId w:val="54"/>
        </w:numPr>
      </w:pPr>
      <w:r>
        <w:t>Landowner approval of the reinstatement shall be obtained.</w:t>
      </w:r>
    </w:p>
    <w:p w14:paraId="60498C11" w14:textId="16400BB3" w:rsidR="00F43ED5" w:rsidRDefault="00F43ED5" w:rsidP="00342CA6">
      <w:pPr>
        <w:pStyle w:val="NTUanumbering"/>
        <w:numPr>
          <w:ilvl w:val="0"/>
          <w:numId w:val="54"/>
        </w:numPr>
      </w:pPr>
      <w:r>
        <w:t>Roading and footpath reinstatement shall be to the</w:t>
      </w:r>
      <w:r w:rsidR="00544D1C">
        <w:t xml:space="preserve"> road</w:t>
      </w:r>
      <w:r>
        <w:t xml:space="preserve"> controlling authority’s specification.</w:t>
      </w:r>
    </w:p>
    <w:p w14:paraId="180BC9C4" w14:textId="7D73D923" w:rsidR="00F43ED5" w:rsidRDefault="00544D1C" w:rsidP="00342CA6">
      <w:pPr>
        <w:pStyle w:val="NTUanumbering"/>
        <w:numPr>
          <w:ilvl w:val="0"/>
          <w:numId w:val="54"/>
        </w:numPr>
      </w:pPr>
      <w:r>
        <w:t>Surplus material remaining after completion of the work or material removed during construction that will not be reused shall be disposed off-site to an appropriate tip site.</w:t>
      </w:r>
    </w:p>
    <w:p w14:paraId="3BA33E1D" w14:textId="77777777" w:rsidR="004516B7" w:rsidRDefault="004516B7" w:rsidP="004516B7">
      <w:pPr>
        <w:pStyle w:val="H2Normal"/>
      </w:pPr>
      <w:r w:rsidRPr="063D0B26">
        <w:t xml:space="preserve">Restore surfaces shall apply to construction by means of trenching, tunnelling, boring or any other method. </w:t>
      </w:r>
    </w:p>
    <w:p w14:paraId="0092B1B6" w14:textId="77777777" w:rsidR="004516B7" w:rsidRDefault="004516B7" w:rsidP="004516B7">
      <w:pPr>
        <w:pStyle w:val="H2Normal"/>
      </w:pPr>
      <w:r w:rsidRPr="063D0B26">
        <w:t xml:space="preserve">Restore to pre-existing condition, all surfaces, services and/or improvements disturbed, destroyed, removed, or damaged during construction of the Works and/or during installation of temporary Works such as access roads to the requirements of the </w:t>
      </w:r>
      <w:r>
        <w:t>WSE</w:t>
      </w:r>
      <w:r w:rsidRPr="063D0B26">
        <w:t xml:space="preserve"> and the Owner(s). </w:t>
      </w:r>
    </w:p>
    <w:p w14:paraId="16B8380F" w14:textId="77777777" w:rsidR="004516B7" w:rsidRDefault="004516B7" w:rsidP="004516B7">
      <w:pPr>
        <w:pStyle w:val="H2Normal"/>
      </w:pPr>
      <w:r w:rsidRPr="063D0B26">
        <w:t xml:space="preserve">The </w:t>
      </w:r>
      <w:r>
        <w:t>Entity</w:t>
      </w:r>
      <w:r w:rsidRPr="063D0B26">
        <w:t xml:space="preserve">’s relationship with its customers may be significantly enhanced by providing excellent service, particularly </w:t>
      </w:r>
      <w:proofErr w:type="gramStart"/>
      <w:r w:rsidRPr="063D0B26">
        <w:t>in the area of</w:t>
      </w:r>
      <w:proofErr w:type="gramEnd"/>
      <w:r w:rsidRPr="063D0B26">
        <w:t xml:space="preserve"> site restoration. Consequently, there is an expectation that restoration should be to the highest standards. </w:t>
      </w:r>
    </w:p>
    <w:p w14:paraId="344B5FFB" w14:textId="77777777" w:rsidR="004516B7" w:rsidRDefault="004516B7" w:rsidP="004516B7">
      <w:pPr>
        <w:pStyle w:val="H2Normal"/>
      </w:pPr>
      <w:r w:rsidRPr="063D0B26">
        <w:t>Keep the site in a safe, clean, and tidy manner during construction.</w:t>
      </w:r>
    </w:p>
    <w:p w14:paraId="4AADFEEE" w14:textId="77777777" w:rsidR="004516B7" w:rsidRDefault="004516B7" w:rsidP="004516B7">
      <w:pPr>
        <w:pStyle w:val="H2Normal"/>
      </w:pPr>
      <w:r w:rsidRPr="063D0B26">
        <w:t xml:space="preserve">Keep unsightly items such as spoil stockpiles and barricades to a minimum. </w:t>
      </w:r>
    </w:p>
    <w:p w14:paraId="1019D162" w14:textId="77777777" w:rsidR="004516B7" w:rsidRDefault="004516B7" w:rsidP="004516B7">
      <w:pPr>
        <w:pStyle w:val="H2Normal"/>
      </w:pPr>
      <w:r w:rsidRPr="063D0B26">
        <w:t xml:space="preserve">Regularly clean up, remove, and properly dispose of site debris and excess materials. Restore progressively and as soon as practicable; do not defer restoration work. </w:t>
      </w:r>
    </w:p>
    <w:p w14:paraId="49826163" w14:textId="77777777" w:rsidR="004516B7" w:rsidRDefault="004516B7" w:rsidP="004516B7">
      <w:pPr>
        <w:pStyle w:val="H2Normal"/>
      </w:pPr>
      <w:r w:rsidRPr="063D0B26">
        <w:t>Leave the site in a tidy and presentable condition.</w:t>
      </w:r>
    </w:p>
    <w:p w14:paraId="174B37AA" w14:textId="77777777" w:rsidR="004516B7" w:rsidRDefault="004516B7" w:rsidP="00342CA6">
      <w:pPr>
        <w:pStyle w:val="NTUanumbering"/>
      </w:pPr>
    </w:p>
    <w:p w14:paraId="174831D5" w14:textId="0D1831E6" w:rsidR="00F43ED5" w:rsidRDefault="00F43ED5" w:rsidP="00FC0AA5">
      <w:pPr>
        <w:pStyle w:val="Heading2"/>
      </w:pPr>
      <w:bookmarkStart w:id="1074" w:name="_Toc130973352"/>
      <w:bookmarkStart w:id="1075" w:name="_Toc231982930"/>
      <w:r>
        <w:t>PAVEMENTS</w:t>
      </w:r>
      <w:bookmarkEnd w:id="1074"/>
      <w:bookmarkEnd w:id="1075"/>
    </w:p>
    <w:p w14:paraId="2925AE2F" w14:textId="55913876" w:rsidR="00761B22" w:rsidRDefault="00F43ED5" w:rsidP="00A8698D">
      <w:pPr>
        <w:pStyle w:val="NTUMasterNormal"/>
      </w:pPr>
      <w:r>
        <w:t xml:space="preserve">Some </w:t>
      </w:r>
      <w:r w:rsidR="00544D1C">
        <w:t>Road Controlling Authorities</w:t>
      </w:r>
      <w:r>
        <w:t xml:space="preserve"> require approved contractors to carry out final reinstatement.</w:t>
      </w:r>
    </w:p>
    <w:p w14:paraId="56C288CA" w14:textId="16DFF77A" w:rsidR="00761B22" w:rsidRDefault="00F43ED5" w:rsidP="00A8698D">
      <w:pPr>
        <w:pStyle w:val="NTUMasterNormal"/>
      </w:pPr>
      <w:r>
        <w:t>Immediately the filling of a trench excavation through a pavement has been completed, restore the pavement to a trafficable condition. Where the initial restoration is of a temporary nature, use a pre-mixed asphaltic material.</w:t>
      </w:r>
    </w:p>
    <w:p w14:paraId="1C21827B" w14:textId="677D8E21" w:rsidR="00761B22" w:rsidRDefault="00F43ED5" w:rsidP="00A8698D">
      <w:pPr>
        <w:pStyle w:val="NTUMasterNormal"/>
      </w:pPr>
      <w:r>
        <w:t>Maintain temporary restoration until final restoration is carried out. Carry out final restoration of the pavement to restore both pavement and sub-base to no less than their pre-existing condition. If appropriate, remove temporary restoration when carrying out final restoration work.</w:t>
      </w:r>
    </w:p>
    <w:p w14:paraId="0E5E5C63" w14:textId="77777777" w:rsidR="004516B7" w:rsidRPr="004516B7" w:rsidRDefault="004516B7" w:rsidP="004516B7">
      <w:pPr>
        <w:pStyle w:val="NTUMasterNormal"/>
      </w:pPr>
      <w:r w:rsidRPr="004516B7">
        <w:rPr>
          <w:lang w:val="en-US"/>
        </w:rPr>
        <w:t xml:space="preserve">After their initial temporary restoration, maintain pavements of other than bitumen or concrete with crushed metal, gravel, or equivalent material, </w:t>
      </w:r>
      <w:proofErr w:type="gramStart"/>
      <w:r w:rsidRPr="004516B7">
        <w:rPr>
          <w:lang w:val="en-US"/>
        </w:rPr>
        <w:t>making due</w:t>
      </w:r>
      <w:proofErr w:type="gramEnd"/>
      <w:r w:rsidRPr="004516B7">
        <w:rPr>
          <w:lang w:val="en-US"/>
        </w:rPr>
        <w:t xml:space="preserve"> allowance for consolidation, and then restore to a condition equivalent to that of the original pavement. </w:t>
      </w:r>
    </w:p>
    <w:p w14:paraId="550AEBEC" w14:textId="77777777" w:rsidR="004516B7" w:rsidRPr="004516B7" w:rsidRDefault="004516B7" w:rsidP="004516B7">
      <w:pPr>
        <w:pStyle w:val="NTUMasterNormal"/>
      </w:pPr>
      <w:r w:rsidRPr="004516B7">
        <w:rPr>
          <w:lang w:val="en-US"/>
        </w:rPr>
        <w:t>Observe Council requirements for reinstatement of road and footpath paving.</w:t>
      </w:r>
    </w:p>
    <w:p w14:paraId="3F74327B" w14:textId="1B5B643F" w:rsidR="00F43ED5" w:rsidRDefault="00F43ED5" w:rsidP="00A8698D">
      <w:pPr>
        <w:pStyle w:val="NTUMasterNormal"/>
      </w:pPr>
      <w:r>
        <w:t>Complete the final restoration within one month of temporary restoration.</w:t>
      </w:r>
    </w:p>
    <w:p w14:paraId="22DE762F" w14:textId="77777777" w:rsidR="00B80A37" w:rsidRDefault="00B80A37" w:rsidP="00FC0AA5">
      <w:pPr>
        <w:pStyle w:val="Heading2"/>
      </w:pPr>
      <w:bookmarkStart w:id="1076" w:name="_Toc137639775"/>
      <w:bookmarkStart w:id="1077" w:name="_Toc138920970"/>
      <w:bookmarkStart w:id="1078" w:name="_Toc231982931"/>
      <w:bookmarkStart w:id="1079" w:name="_Toc130973354"/>
      <w:r>
        <w:t>LAWNS</w:t>
      </w:r>
      <w:bookmarkEnd w:id="1076"/>
      <w:bookmarkEnd w:id="1077"/>
      <w:bookmarkEnd w:id="1078"/>
    </w:p>
    <w:p w14:paraId="4B68AAC9" w14:textId="77777777" w:rsidR="00B80A37" w:rsidRPr="0020724F" w:rsidRDefault="00B80A37" w:rsidP="00A8698D">
      <w:pPr>
        <w:pStyle w:val="NTUMasterNormal"/>
      </w:pPr>
      <w:r w:rsidRPr="0020724F">
        <w:t>Reinstate lawns with turf sods cut and set aside from the original surface or with similar turf imported for the purpose. To make up any deficiencies between the stripped quantity and the quantity required for reinstatement, use imported topsoil consisting of a sandy loam of light to medium texture, containing 5% to 10% by weight of humus, and free of weeds.  </w:t>
      </w:r>
    </w:p>
    <w:p w14:paraId="096CC654" w14:textId="77777777" w:rsidR="00B80A37" w:rsidRPr="0020724F" w:rsidRDefault="00B80A37" w:rsidP="00A8698D">
      <w:pPr>
        <w:pStyle w:val="NTUMasterNormal"/>
      </w:pPr>
      <w:r w:rsidRPr="0020724F">
        <w:lastRenderedPageBreak/>
        <w:t>For areas to be turfed, ensure topsoil is graded to achieve a smooth surface, is free from lumps, stones or other debris, conforms to finished levels, blends gradually into the adjoining undisturbed ground and finishes flush with kerbs, footways and other paved surfaces.  </w:t>
      </w:r>
    </w:p>
    <w:p w14:paraId="0C7A3B5A" w14:textId="78524DF9" w:rsidR="00B80A37" w:rsidRPr="00B80A37" w:rsidRDefault="00B80A37" w:rsidP="00A8698D">
      <w:pPr>
        <w:pStyle w:val="NTUMasterNormal"/>
      </w:pPr>
      <w:r w:rsidRPr="0020724F">
        <w:t xml:space="preserve">Incorporate into the topsoil at the rate of 40 g/m² a fertiliser </w:t>
      </w:r>
      <w:proofErr w:type="gramStart"/>
      <w:r w:rsidRPr="0020724F">
        <w:t>mix</w:t>
      </w:r>
      <w:proofErr w:type="gramEnd"/>
      <w:r w:rsidRPr="0020724F">
        <w:t xml:space="preserve"> with a nominal </w:t>
      </w:r>
      <w:proofErr w:type="spellStart"/>
      <w:proofErr w:type="gramStart"/>
      <w:r w:rsidRPr="0020724F">
        <w:t>Nitrogen:Phosphorus</w:t>
      </w:r>
      <w:proofErr w:type="gramEnd"/>
      <w:r w:rsidRPr="0020724F">
        <w:t>:Potassium</w:t>
      </w:r>
      <w:proofErr w:type="spellEnd"/>
      <w:r w:rsidRPr="0020724F">
        <w:t xml:space="preserve"> ratio of 10:4:6. </w:t>
      </w:r>
    </w:p>
    <w:p w14:paraId="03FCE8BA" w14:textId="178CB7F7" w:rsidR="00F43ED5" w:rsidRDefault="00F43ED5" w:rsidP="00FC0AA5">
      <w:pPr>
        <w:pStyle w:val="Heading2"/>
      </w:pPr>
      <w:bookmarkStart w:id="1080" w:name="_Toc231982932"/>
      <w:r>
        <w:t>GRASSED AREAS</w:t>
      </w:r>
      <w:bookmarkEnd w:id="1079"/>
      <w:bookmarkEnd w:id="1080"/>
    </w:p>
    <w:p w14:paraId="6D75A42E" w14:textId="77777777" w:rsidR="00F43ED5" w:rsidRDefault="00F43ED5" w:rsidP="00342CA6">
      <w:pPr>
        <w:pStyle w:val="NTUanumbering"/>
        <w:numPr>
          <w:ilvl w:val="0"/>
          <w:numId w:val="55"/>
        </w:numPr>
      </w:pPr>
      <w:r>
        <w:t>Areas to be grassed shall be graded to provide a finished level flush with kerbs and mowing strips or to levels shown on the specific drawings.</w:t>
      </w:r>
    </w:p>
    <w:p w14:paraId="55285ADE" w14:textId="77777777" w:rsidR="00F43ED5" w:rsidRDefault="00F43ED5" w:rsidP="00342CA6">
      <w:pPr>
        <w:pStyle w:val="NTUanumbering"/>
        <w:numPr>
          <w:ilvl w:val="0"/>
          <w:numId w:val="55"/>
        </w:numPr>
      </w:pPr>
      <w:r>
        <w:t>Mowing strips shall be 300 mm wide constructed from 17.5 MPa grade concrete with joints at 2 m intervals. The strip shall be finished off to give a straight even edge and smooth top, level with the final grade of the grassed area.</w:t>
      </w:r>
    </w:p>
    <w:p w14:paraId="0832CEB1" w14:textId="77777777" w:rsidR="00F43ED5" w:rsidRDefault="00F43ED5" w:rsidP="00342CA6">
      <w:pPr>
        <w:pStyle w:val="NTUanumbering"/>
        <w:numPr>
          <w:ilvl w:val="0"/>
          <w:numId w:val="55"/>
        </w:numPr>
      </w:pPr>
      <w:r>
        <w:t>Areas to receive grass shall be uniformly relieved by cultivation and ripping. Areas that do not have at least 100 mm of topsoil shall first be uniformly and lightly compacted and evenly graded to 100 mm below finished grade before spreading 100 mm of weed free topsoil.</w:t>
      </w:r>
    </w:p>
    <w:p w14:paraId="20302030" w14:textId="36D1759E" w:rsidR="00F43ED5" w:rsidRDefault="00F43ED5" w:rsidP="00342CA6">
      <w:pPr>
        <w:pStyle w:val="NTUanumbering"/>
        <w:numPr>
          <w:ilvl w:val="0"/>
          <w:numId w:val="55"/>
        </w:numPr>
      </w:pPr>
      <w:r>
        <w:t xml:space="preserve">Fertiliser (containing three parts superphosphate and one part of sulphate of ammonia) shall be spread at the rate of 50 g/m2 over all areas to be grassed, and the topsoil cultivated to a minimum depth of 75 mm. All sticks, stones, and other debris shall be </w:t>
      </w:r>
      <w:r w:rsidR="004E5668">
        <w:t>removed,</w:t>
      </w:r>
      <w:r>
        <w:t xml:space="preserve"> and the area lightly rolled.</w:t>
      </w:r>
    </w:p>
    <w:p w14:paraId="714F9AA4" w14:textId="77777777" w:rsidR="00F43ED5" w:rsidRDefault="00F43ED5" w:rsidP="00342CA6">
      <w:pPr>
        <w:pStyle w:val="NTUanumbering"/>
        <w:numPr>
          <w:ilvl w:val="0"/>
          <w:numId w:val="55"/>
        </w:numPr>
      </w:pPr>
      <w:r>
        <w:t>Unless otherwise specified grass seed containing a high proportion of perennial rye shall be sown in suitable weather conditions as prescribed by the supplier at the rate of 35 g/m² and hand raked into the top 20mm of soil.</w:t>
      </w:r>
    </w:p>
    <w:p w14:paraId="15EC712E" w14:textId="77777777" w:rsidR="00F43ED5" w:rsidRDefault="00F43ED5" w:rsidP="00342CA6">
      <w:pPr>
        <w:pStyle w:val="NTUanumbering"/>
        <w:numPr>
          <w:ilvl w:val="0"/>
          <w:numId w:val="55"/>
        </w:numPr>
      </w:pPr>
      <w:r>
        <w:t>Maintenance of the grassed area shall continue until minimum 90% coverage is obtained in all areas. During this period the area shall be watered, weeded, re-sown, rolled and mown as often as necessary. Any undue settlement shall be made good. Once the coverage has been obtained a further application of fertiliser at the rate of 50 g/m² shall be applied.</w:t>
      </w:r>
    </w:p>
    <w:p w14:paraId="328B6261" w14:textId="77777777" w:rsidR="004516B7" w:rsidRDefault="004516B7" w:rsidP="004975C3">
      <w:pPr>
        <w:pStyle w:val="NTUMasterNormal"/>
        <w:numPr>
          <w:ilvl w:val="0"/>
          <w:numId w:val="55"/>
        </w:numPr>
      </w:pPr>
      <w:r w:rsidRPr="063D0B26">
        <w:rPr>
          <w:lang w:val="en-US"/>
        </w:rPr>
        <w:t xml:space="preserve">For </w:t>
      </w:r>
      <w:proofErr w:type="gramStart"/>
      <w:r w:rsidRPr="063D0B26">
        <w:rPr>
          <w:lang w:val="en-US"/>
        </w:rPr>
        <w:t>grassed</w:t>
      </w:r>
      <w:proofErr w:type="gramEnd"/>
      <w:r w:rsidRPr="063D0B26">
        <w:rPr>
          <w:lang w:val="en-US"/>
        </w:rPr>
        <w:t xml:space="preserve"> areas that are not lawns, restore by replacing the pre-existing topsoil and maintaining the disturbed area in a condition that will promote the re-growth of pre-existing grasses. </w:t>
      </w:r>
    </w:p>
    <w:p w14:paraId="2849FA02" w14:textId="77777777" w:rsidR="004516B7" w:rsidRDefault="004516B7" w:rsidP="004975C3">
      <w:pPr>
        <w:pStyle w:val="NTUMasterNormal"/>
        <w:numPr>
          <w:ilvl w:val="0"/>
          <w:numId w:val="55"/>
        </w:numPr>
      </w:pPr>
      <w:r w:rsidRPr="063D0B26">
        <w:rPr>
          <w:lang w:val="en-US"/>
        </w:rPr>
        <w:t xml:space="preserve">Alternatively, replace pre-existing topsoil with clean topsoil and seed the affected area with grass seeds or re-plant with runners of the varieties prevalent in the immediate area. </w:t>
      </w:r>
    </w:p>
    <w:p w14:paraId="3908DF3E" w14:textId="77777777" w:rsidR="004516B7" w:rsidRDefault="004516B7" w:rsidP="004975C3">
      <w:pPr>
        <w:pStyle w:val="NTUMasterNormal"/>
        <w:numPr>
          <w:ilvl w:val="0"/>
          <w:numId w:val="55"/>
        </w:numPr>
      </w:pPr>
      <w:r w:rsidRPr="063D0B26">
        <w:rPr>
          <w:lang w:val="en-US"/>
        </w:rPr>
        <w:t>Should re-growth of grass fail to occur, repeat the process until re-growth is established.</w:t>
      </w:r>
    </w:p>
    <w:p w14:paraId="4E65CD8C" w14:textId="77777777" w:rsidR="004516B7" w:rsidRDefault="004516B7" w:rsidP="00342CA6">
      <w:pPr>
        <w:pStyle w:val="NTUanumbering"/>
      </w:pPr>
    </w:p>
    <w:p w14:paraId="3096F754" w14:textId="77777777" w:rsidR="004516B7" w:rsidRPr="007902E1" w:rsidRDefault="004516B7" w:rsidP="004516B7">
      <w:pPr>
        <w:pStyle w:val="Heading3"/>
      </w:pPr>
      <w:bookmarkStart w:id="1081" w:name="_Toc141982651"/>
      <w:bookmarkStart w:id="1082" w:name="_Toc145868830"/>
      <w:bookmarkStart w:id="1083" w:name="_Toc231982933"/>
      <w:r w:rsidRPr="007902E1">
        <w:t>Bushland</w:t>
      </w:r>
      <w:bookmarkEnd w:id="1081"/>
      <w:bookmarkEnd w:id="1082"/>
      <w:bookmarkEnd w:id="1083"/>
    </w:p>
    <w:p w14:paraId="2A9B10C2" w14:textId="77777777" w:rsidR="004516B7" w:rsidRDefault="004516B7" w:rsidP="004516B7">
      <w:pPr>
        <w:pStyle w:val="NTUMasterNormal"/>
      </w:pPr>
      <w:r w:rsidRPr="063D0B26">
        <w:rPr>
          <w:lang w:val="en-US"/>
        </w:rPr>
        <w:t xml:space="preserve">Carry out all work in accordance with the requirements of the environmental Regulator. </w:t>
      </w:r>
    </w:p>
    <w:p w14:paraId="19DEB008" w14:textId="77777777" w:rsidR="004516B7" w:rsidRDefault="004516B7" w:rsidP="004516B7">
      <w:pPr>
        <w:pStyle w:val="NTUMasterNormal"/>
      </w:pPr>
      <w:r w:rsidRPr="063D0B26">
        <w:rPr>
          <w:lang w:val="en-US"/>
        </w:rPr>
        <w:t xml:space="preserve">Restore the works area as near as practicable to the pre-existing condition and leave the site in such condition as will promote the rapid re-growth of native bush plant species prevalent in the immediate vicinity. </w:t>
      </w:r>
    </w:p>
    <w:p w14:paraId="0F13D64F" w14:textId="77777777" w:rsidR="004516B7" w:rsidRDefault="004516B7" w:rsidP="004516B7">
      <w:pPr>
        <w:pStyle w:val="NTUMasterNormal"/>
      </w:pPr>
      <w:r w:rsidRPr="063D0B26">
        <w:rPr>
          <w:lang w:val="en-US"/>
        </w:rPr>
        <w:t xml:space="preserve">Return the topsoil to its pre-existing location and place it in such a way that erosion will be </w:t>
      </w:r>
      <w:proofErr w:type="spellStart"/>
      <w:r w:rsidRPr="063D0B26">
        <w:rPr>
          <w:lang w:val="en-US"/>
        </w:rPr>
        <w:t>minimised</w:t>
      </w:r>
      <w:proofErr w:type="spellEnd"/>
      <w:r w:rsidRPr="063D0B26">
        <w:rPr>
          <w:lang w:val="en-US"/>
        </w:rPr>
        <w:t xml:space="preserve">, e.g., </w:t>
      </w:r>
      <w:proofErr w:type="gramStart"/>
      <w:r w:rsidRPr="063D0B26">
        <w:rPr>
          <w:lang w:val="en-US"/>
        </w:rPr>
        <w:t>by the use of</w:t>
      </w:r>
      <w:proofErr w:type="gramEnd"/>
      <w:r w:rsidRPr="063D0B26">
        <w:rPr>
          <w:lang w:val="en-US"/>
        </w:rPr>
        <w:t xml:space="preserve"> small contour banks. </w:t>
      </w:r>
    </w:p>
    <w:p w14:paraId="07115F68" w14:textId="77777777" w:rsidR="004516B7" w:rsidRDefault="004516B7" w:rsidP="004516B7">
      <w:pPr>
        <w:pStyle w:val="NTUMasterNormal"/>
      </w:pPr>
      <w:r w:rsidRPr="063D0B26">
        <w:rPr>
          <w:lang w:val="en-US"/>
        </w:rPr>
        <w:t xml:space="preserve">Use the pre-existing vegetation as a seed source where possible. Upon backfilling of the line and spreading of topsoil, replace the pre-existing vegetation over the line, placing branches and logs across slope to intercept runoff. </w:t>
      </w:r>
    </w:p>
    <w:p w14:paraId="4085CFEE" w14:textId="77777777" w:rsidR="004516B7" w:rsidRDefault="004516B7" w:rsidP="004516B7">
      <w:pPr>
        <w:pStyle w:val="NTUMasterNormal"/>
      </w:pPr>
      <w:r w:rsidRPr="063D0B26">
        <w:rPr>
          <w:lang w:val="en-US"/>
        </w:rPr>
        <w:t xml:space="preserve">Do not use imported topsoil in native bushland areas. </w:t>
      </w:r>
    </w:p>
    <w:p w14:paraId="6886AB4F" w14:textId="77777777" w:rsidR="004516B7" w:rsidRDefault="004516B7" w:rsidP="004516B7">
      <w:pPr>
        <w:pStyle w:val="NTUMasterNormal"/>
      </w:pPr>
      <w:r w:rsidRPr="063D0B26">
        <w:rPr>
          <w:lang w:val="en-US"/>
        </w:rPr>
        <w:t xml:space="preserve">Employ a qualified bush regenerator to control weeds for a period of 2 years following restoration. </w:t>
      </w:r>
    </w:p>
    <w:p w14:paraId="1166EB57" w14:textId="5F3F358F" w:rsidR="004516B7" w:rsidRDefault="004516B7" w:rsidP="004516B7">
      <w:pPr>
        <w:pStyle w:val="NTUMasterNormal"/>
      </w:pPr>
      <w:r w:rsidRPr="063D0B26">
        <w:rPr>
          <w:lang w:val="en-US"/>
        </w:rPr>
        <w:t>Only local native species are to be used in revegetation of disturbed sites. On steep slopes, use jute mesh and plantings to stabilize the soil.</w:t>
      </w:r>
    </w:p>
    <w:p w14:paraId="00329BFD" w14:textId="77777777" w:rsidR="004516B7" w:rsidRDefault="004516B7" w:rsidP="00342CA6">
      <w:pPr>
        <w:pStyle w:val="NTUanumbering"/>
      </w:pPr>
    </w:p>
    <w:p w14:paraId="2ABE9EE5" w14:textId="58E43638" w:rsidR="00F43ED5" w:rsidRDefault="00F43ED5" w:rsidP="00FC0AA5">
      <w:pPr>
        <w:pStyle w:val="Heading2"/>
      </w:pPr>
      <w:bookmarkStart w:id="1084" w:name="_Toc130973355"/>
      <w:bookmarkStart w:id="1085" w:name="_Toc231982934"/>
      <w:r>
        <w:lastRenderedPageBreak/>
        <w:t>PROVISION FOR AND RECTIFICATION OF SETTLEMENT</w:t>
      </w:r>
      <w:bookmarkEnd w:id="1084"/>
      <w:bookmarkEnd w:id="1085"/>
    </w:p>
    <w:p w14:paraId="252DF0BF" w14:textId="77777777" w:rsidR="00F43ED5" w:rsidRDefault="00F43ED5" w:rsidP="00A8698D">
      <w:pPr>
        <w:pStyle w:val="NTUMasterNormal"/>
      </w:pPr>
      <w:r>
        <w:t>As necessary, place and compact additional fill over the trench and/or filled areas or trim the original fill, so that the surface level of the completed trench conforms to the adjacent surface.</w:t>
      </w:r>
    </w:p>
    <w:p w14:paraId="6E79A494" w14:textId="77777777" w:rsidR="00F43ED5" w:rsidRDefault="00F43ED5" w:rsidP="00A8698D">
      <w:pPr>
        <w:pStyle w:val="NTUMasterNormal"/>
      </w:pPr>
      <w:r>
        <w:t>Remove all surplus material and dispose of without breaching applicable regulations and laws. Do not dispose of surplus on any property without the property owner's written permission.</w:t>
      </w:r>
    </w:p>
    <w:p w14:paraId="59C8EDDD" w14:textId="77777777" w:rsidR="004516B7" w:rsidRPr="004516B7" w:rsidRDefault="004516B7" w:rsidP="004516B7">
      <w:pPr>
        <w:pStyle w:val="NTUMasterNormal"/>
      </w:pPr>
      <w:r w:rsidRPr="004516B7">
        <w:rPr>
          <w:lang w:val="en-US"/>
        </w:rPr>
        <w:t xml:space="preserve">Within public or private property where the reasonable convenience of persons requires trenches to be levelled off at the time of filling, make any subsequent settlement good as necessary by placing and compacting additional fill. With the written consent of the Owner, their agent or lessee, dispose of surplus material by spreading neatly in the vicinity of the trench in such a way as to </w:t>
      </w:r>
      <w:proofErr w:type="spellStart"/>
      <w:r w:rsidRPr="004516B7">
        <w:rPr>
          <w:lang w:val="en-US"/>
        </w:rPr>
        <w:t>minimise</w:t>
      </w:r>
      <w:proofErr w:type="spellEnd"/>
      <w:r w:rsidRPr="004516B7">
        <w:rPr>
          <w:lang w:val="en-US"/>
        </w:rPr>
        <w:t xml:space="preserve"> further erosion of the backfill and adjacent ground surfaces.</w:t>
      </w:r>
    </w:p>
    <w:p w14:paraId="7525D0CE" w14:textId="77777777" w:rsidR="004516B7" w:rsidRDefault="004516B7" w:rsidP="00A8698D">
      <w:pPr>
        <w:pStyle w:val="NTUMasterNormal"/>
      </w:pPr>
    </w:p>
    <w:p w14:paraId="14829832" w14:textId="52A73BDE" w:rsidR="00F43ED5" w:rsidRDefault="00F43ED5" w:rsidP="00FC0AA5">
      <w:pPr>
        <w:pStyle w:val="Heading2"/>
      </w:pPr>
      <w:bookmarkStart w:id="1086" w:name="_Toc130973356"/>
      <w:bookmarkStart w:id="1087" w:name="_Toc231982935"/>
      <w:r>
        <w:t>MAINTENANCE OF RESTORED SURFACES</w:t>
      </w:r>
      <w:bookmarkEnd w:id="1086"/>
      <w:bookmarkEnd w:id="1087"/>
    </w:p>
    <w:p w14:paraId="5E09A42C" w14:textId="4762CF35" w:rsidR="00F43ED5" w:rsidRDefault="00F43ED5" w:rsidP="00A8698D">
      <w:pPr>
        <w:pStyle w:val="NTUMasterNormal"/>
      </w:pPr>
      <w:r>
        <w:t xml:space="preserve">Maintain all restored surfaces and improvements in a satisfactory condition until the end of the </w:t>
      </w:r>
      <w:r w:rsidR="00544D1C">
        <w:t xml:space="preserve">contract </w:t>
      </w:r>
      <w:r>
        <w:t>defects liability period.</w:t>
      </w:r>
    </w:p>
    <w:p w14:paraId="32EC0394" w14:textId="5802AC67" w:rsidR="00F43ED5" w:rsidRDefault="00F43ED5" w:rsidP="0007722F">
      <w:pPr>
        <w:pStyle w:val="Heading1"/>
      </w:pPr>
      <w:bookmarkStart w:id="1088" w:name="_Toc130973357"/>
      <w:bookmarkStart w:id="1089" w:name="_Toc231982936"/>
      <w:r>
        <w:t>WORK AS CONSTRUCTED DETAILS</w:t>
      </w:r>
      <w:bookmarkEnd w:id="1088"/>
      <w:bookmarkEnd w:id="1089"/>
    </w:p>
    <w:p w14:paraId="163CA3CB" w14:textId="77777777" w:rsidR="00EA1072" w:rsidRDefault="00EA1072" w:rsidP="00EA1072">
      <w:r w:rsidRPr="009C3E99">
        <w:t>This clause will be populated with the outcomes of the NTU’s LD Growth team when available</w:t>
      </w:r>
      <w:r>
        <w:t>.</w:t>
      </w:r>
    </w:p>
    <w:p w14:paraId="074DCAA4" w14:textId="4826C2D4" w:rsidR="00F43ED5" w:rsidRDefault="00F43ED5" w:rsidP="00A8698D">
      <w:pPr>
        <w:pStyle w:val="NTUMasterNormal"/>
      </w:pPr>
      <w:r>
        <w:t xml:space="preserve">Asset information shall be progressively captured and supplied in accordance with the requirements of The </w:t>
      </w:r>
      <w:r w:rsidR="00CB5D59">
        <w:t>WSE</w:t>
      </w:r>
      <w:r>
        <w:t>’s data and asset information standards.</w:t>
      </w:r>
    </w:p>
    <w:p w14:paraId="62927626" w14:textId="666B49AD" w:rsidR="00F43ED5" w:rsidRDefault="00F43ED5" w:rsidP="00A8698D">
      <w:pPr>
        <w:pStyle w:val="NTUMasterNormal"/>
      </w:pPr>
      <w:r>
        <w:t xml:space="preserve">A pre-construction meeting shall be arranged with </w:t>
      </w:r>
      <w:r w:rsidR="00544D1C">
        <w:t>t</w:t>
      </w:r>
      <w:r>
        <w:t xml:space="preserve">he </w:t>
      </w:r>
      <w:r w:rsidR="00CB5D59">
        <w:t>WSE</w:t>
      </w:r>
      <w:r>
        <w:t xml:space="preserve"> prior to construction starting. The </w:t>
      </w:r>
      <w:r w:rsidR="00CB5D59">
        <w:t>WSE</w:t>
      </w:r>
      <w:r>
        <w:t xml:space="preserve"> may at its discretion waive the requirement for a meeting. Construction work shall comply with The </w:t>
      </w:r>
      <w:r w:rsidR="00CB5D59">
        <w:t>WSE</w:t>
      </w:r>
      <w:r>
        <w:t xml:space="preserve">’s construction standards, refer to </w:t>
      </w:r>
      <w:r w:rsidR="00383AEA">
        <w:t>S</w:t>
      </w:r>
      <w:r w:rsidRPr="00A403E9">
        <w:t xml:space="preserve">ection </w:t>
      </w:r>
      <w:r w:rsidR="001B4E28" w:rsidRPr="00A403E9">
        <w:fldChar w:fldCharType="begin"/>
      </w:r>
      <w:r w:rsidR="001B4E28" w:rsidRPr="00A403E9">
        <w:instrText xml:space="preserve"> REF _Ref141365393 \r \h </w:instrText>
      </w:r>
      <w:r w:rsidR="001B4E28">
        <w:instrText xml:space="preserve"> \* MERGEFORMAT </w:instrText>
      </w:r>
      <w:r w:rsidR="001B4E28" w:rsidRPr="00A403E9">
        <w:fldChar w:fldCharType="separate"/>
      </w:r>
      <w:r w:rsidR="00290831">
        <w:t>10</w:t>
      </w:r>
      <w:r w:rsidR="001B4E28" w:rsidRPr="00A403E9">
        <w:fldChar w:fldCharType="end"/>
      </w:r>
      <w:r w:rsidRPr="001B4E28">
        <w:t>.</w:t>
      </w:r>
    </w:p>
    <w:p w14:paraId="45C28105" w14:textId="564BBFA8" w:rsidR="00F43ED5" w:rsidRDefault="00F43ED5" w:rsidP="00A8698D">
      <w:pPr>
        <w:pStyle w:val="NTUMasterNormal"/>
      </w:pPr>
      <w:r>
        <w:t xml:space="preserve">The designer shall recommend the minimum level of professional supervision required for the various aspects of construction for review with </w:t>
      </w:r>
      <w:r w:rsidR="00544D1C">
        <w:t>t</w:t>
      </w:r>
      <w:r>
        <w:t xml:space="preserve">he </w:t>
      </w:r>
      <w:r w:rsidR="00CB5D59">
        <w:t>WSE</w:t>
      </w:r>
      <w:r>
        <w:t xml:space="preserve">. The </w:t>
      </w:r>
      <w:r w:rsidR="00CB5D59">
        <w:t>WSE</w:t>
      </w:r>
      <w:r>
        <w:t xml:space="preserve"> reserves the right to review the recommendation and to propose a higher level of supervision based on a risk assessment that includes contractor competence, asset risk and specific methodology. For more information refer to </w:t>
      </w:r>
      <w:r w:rsidR="00544D1C">
        <w:t>t</w:t>
      </w:r>
      <w:r>
        <w:t xml:space="preserve">he </w:t>
      </w:r>
      <w:r w:rsidR="00CB5D59">
        <w:t>WSE</w:t>
      </w:r>
      <w:r>
        <w:t>’s compliance statement guidelines.</w:t>
      </w:r>
    </w:p>
    <w:p w14:paraId="14617E72" w14:textId="77777777" w:rsidR="00F43ED5" w:rsidRDefault="00F43ED5" w:rsidP="00A8698D">
      <w:pPr>
        <w:pStyle w:val="NTUMasterNormal"/>
      </w:pPr>
      <w:r>
        <w:t>The construction deliverables shall include but are not limited to:</w:t>
      </w:r>
    </w:p>
    <w:p w14:paraId="5C681C54" w14:textId="77777777" w:rsidR="00F43ED5" w:rsidRPr="00F72E96" w:rsidRDefault="00F43ED5" w:rsidP="00342CA6">
      <w:pPr>
        <w:pStyle w:val="NTUanumbering"/>
        <w:numPr>
          <w:ilvl w:val="0"/>
          <w:numId w:val="103"/>
        </w:numPr>
      </w:pPr>
      <w:r w:rsidRPr="00F72E96">
        <w:t>Construction and environmental management plan that includes a schedule of activities and a quality management plan - to be provided prior to construction starting</w:t>
      </w:r>
    </w:p>
    <w:p w14:paraId="2113A25A" w14:textId="77777777" w:rsidR="00F43ED5" w:rsidRPr="00F72E96" w:rsidRDefault="00F43ED5" w:rsidP="00342CA6">
      <w:pPr>
        <w:pStyle w:val="NTUanumbering"/>
        <w:numPr>
          <w:ilvl w:val="0"/>
          <w:numId w:val="103"/>
        </w:numPr>
      </w:pPr>
      <w:r w:rsidRPr="00F72E96">
        <w:t>Current type test certification of material, maintenance information and transfer of warrantees</w:t>
      </w:r>
    </w:p>
    <w:p w14:paraId="09481663" w14:textId="77777777" w:rsidR="00F43ED5" w:rsidRPr="00F72E96" w:rsidRDefault="00F43ED5" w:rsidP="00342CA6">
      <w:pPr>
        <w:pStyle w:val="NTUanumbering"/>
        <w:numPr>
          <w:ilvl w:val="0"/>
          <w:numId w:val="103"/>
        </w:numPr>
      </w:pPr>
      <w:r w:rsidRPr="00F72E96">
        <w:t>Completed quality control records</w:t>
      </w:r>
    </w:p>
    <w:p w14:paraId="2D8F9694" w14:textId="77777777" w:rsidR="00F43ED5" w:rsidRPr="00F72E96" w:rsidRDefault="00F43ED5" w:rsidP="00342CA6">
      <w:pPr>
        <w:pStyle w:val="NTUanumbering"/>
        <w:numPr>
          <w:ilvl w:val="0"/>
          <w:numId w:val="103"/>
        </w:numPr>
      </w:pPr>
      <w:r w:rsidRPr="00F72E96">
        <w:t>Completed test certificates</w:t>
      </w:r>
    </w:p>
    <w:p w14:paraId="78907198" w14:textId="77777777" w:rsidR="00F43ED5" w:rsidRPr="00F72E96" w:rsidRDefault="00F43ED5" w:rsidP="00342CA6">
      <w:pPr>
        <w:pStyle w:val="NTUanumbering"/>
        <w:numPr>
          <w:ilvl w:val="0"/>
          <w:numId w:val="103"/>
        </w:numPr>
      </w:pPr>
      <w:r>
        <w:t>As-built information and drawings</w:t>
      </w:r>
    </w:p>
    <w:p w14:paraId="5862DF82" w14:textId="77777777" w:rsidR="00F43ED5" w:rsidRPr="00F72E96" w:rsidRDefault="00F43ED5" w:rsidP="00342CA6">
      <w:pPr>
        <w:pStyle w:val="NTUanumbering"/>
        <w:numPr>
          <w:ilvl w:val="0"/>
          <w:numId w:val="103"/>
        </w:numPr>
      </w:pPr>
      <w:r w:rsidRPr="00F72E96">
        <w:t>Operation and maintenance manuals</w:t>
      </w:r>
    </w:p>
    <w:p w14:paraId="642571D7" w14:textId="77777777" w:rsidR="00F43ED5" w:rsidRPr="00F72E96" w:rsidRDefault="00F43ED5" w:rsidP="00342CA6">
      <w:pPr>
        <w:pStyle w:val="NTUanumbering"/>
        <w:numPr>
          <w:ilvl w:val="0"/>
          <w:numId w:val="103"/>
        </w:numPr>
      </w:pPr>
      <w:r w:rsidRPr="00F72E96">
        <w:t>Construction compliance statement</w:t>
      </w:r>
    </w:p>
    <w:p w14:paraId="0B8D295D" w14:textId="77777777" w:rsidR="00F43ED5" w:rsidRPr="00F72E96" w:rsidRDefault="00F43ED5" w:rsidP="00342CA6">
      <w:pPr>
        <w:pStyle w:val="NTUanumbering"/>
        <w:numPr>
          <w:ilvl w:val="0"/>
          <w:numId w:val="103"/>
        </w:numPr>
      </w:pPr>
      <w:r w:rsidRPr="00F72E96">
        <w:t>Commissioning records and completion report.</w:t>
      </w:r>
    </w:p>
    <w:p w14:paraId="484401AF" w14:textId="5362E6D6" w:rsidR="00F43ED5" w:rsidRDefault="00F43ED5" w:rsidP="00A8698D">
      <w:pPr>
        <w:pStyle w:val="NTUMasterNormal"/>
      </w:pPr>
      <w:r>
        <w:t xml:space="preserve">Connecting a network extension or property to the existing water system requires </w:t>
      </w:r>
      <w:r w:rsidR="00544D1C">
        <w:t>t</w:t>
      </w:r>
      <w:r>
        <w:t xml:space="preserve">he </w:t>
      </w:r>
      <w:r w:rsidR="00CB5D59">
        <w:t>WSE</w:t>
      </w:r>
      <w:r>
        <w:t xml:space="preserve"> authorisation following demonstration of compliance and to be completed by </w:t>
      </w:r>
      <w:r w:rsidR="00544D1C">
        <w:t>t</w:t>
      </w:r>
      <w:r>
        <w:t xml:space="preserve">he </w:t>
      </w:r>
      <w:r w:rsidR="00CB5D59">
        <w:t>WSE</w:t>
      </w:r>
      <w:r>
        <w:t xml:space="preserve">. Refer to </w:t>
      </w:r>
      <w:r w:rsidR="00544D1C">
        <w:t>t</w:t>
      </w:r>
      <w:r>
        <w:t xml:space="preserve">he </w:t>
      </w:r>
      <w:r w:rsidR="00CB5D59">
        <w:t>WSE</w:t>
      </w:r>
      <w:r>
        <w:t xml:space="preserve">’s </w:t>
      </w:r>
      <w:r w:rsidR="008368D3">
        <w:t>NEDS</w:t>
      </w:r>
      <w:r>
        <w:t xml:space="preserve"> for Disinfection of Water Systems, </w:t>
      </w:r>
      <w:r w:rsidR="00544D1C">
        <w:t xml:space="preserve">or this </w:t>
      </w:r>
      <w:r w:rsidR="008368D3">
        <w:t>NEDS</w:t>
      </w:r>
      <w:r w:rsidR="00544D1C" w:rsidRPr="00A403E9">
        <w:t xml:space="preserve"> </w:t>
      </w:r>
      <w:r w:rsidR="00383AEA">
        <w:t>S</w:t>
      </w:r>
      <w:r w:rsidR="00544D1C" w:rsidRPr="00A403E9">
        <w:t>ection</w:t>
      </w:r>
      <w:r w:rsidR="001B4E28">
        <w:t xml:space="preserve"> </w:t>
      </w:r>
      <w:r w:rsidR="001B4E28">
        <w:fldChar w:fldCharType="begin"/>
      </w:r>
      <w:r w:rsidR="001B4E28">
        <w:instrText xml:space="preserve"> REF _Ref141365427 \r \h </w:instrText>
      </w:r>
      <w:r w:rsidR="001B4E28">
        <w:fldChar w:fldCharType="separate"/>
      </w:r>
      <w:r w:rsidR="00290831">
        <w:t>20</w:t>
      </w:r>
      <w:r w:rsidR="001B4E28">
        <w:fldChar w:fldCharType="end"/>
      </w:r>
      <w:r>
        <w:t>.</w:t>
      </w:r>
    </w:p>
    <w:p w14:paraId="5D85CF4E" w14:textId="77777777" w:rsidR="0010058B" w:rsidRPr="00D7009A" w:rsidRDefault="0010058B" w:rsidP="004975C3">
      <w:pPr>
        <w:pStyle w:val="Heading2"/>
        <w:numPr>
          <w:ilvl w:val="1"/>
          <w:numId w:val="114"/>
        </w:numPr>
      </w:pPr>
      <w:bookmarkStart w:id="1090" w:name="_Toc141982732"/>
      <w:bookmarkStart w:id="1091" w:name="_Toc145868855"/>
      <w:bookmarkStart w:id="1092" w:name="_Toc231982937"/>
      <w:r>
        <w:lastRenderedPageBreak/>
        <w:t>AS-BUILT</w:t>
      </w:r>
      <w:r w:rsidRPr="00D7009A">
        <w:t xml:space="preserve"> DETAILS</w:t>
      </w:r>
      <w:bookmarkEnd w:id="1090"/>
      <w:bookmarkEnd w:id="1091"/>
      <w:bookmarkEnd w:id="1092"/>
    </w:p>
    <w:p w14:paraId="716EDA8B" w14:textId="77777777" w:rsidR="0010058B" w:rsidRPr="00D7009A" w:rsidRDefault="0010058B" w:rsidP="0010058B">
      <w:pPr>
        <w:pStyle w:val="Heading3"/>
        <w:ind w:left="851" w:hanging="851"/>
      </w:pPr>
      <w:bookmarkStart w:id="1093" w:name="_Toc141982733"/>
      <w:bookmarkStart w:id="1094" w:name="_Toc145868856"/>
      <w:bookmarkStart w:id="1095" w:name="_Toc231982938"/>
      <w:r w:rsidRPr="00D7009A">
        <w:t>General</w:t>
      </w:r>
      <w:bookmarkEnd w:id="1093"/>
      <w:bookmarkEnd w:id="1094"/>
      <w:bookmarkEnd w:id="1095"/>
    </w:p>
    <w:p w14:paraId="44C30653" w14:textId="77777777" w:rsidR="0010058B" w:rsidRDefault="0010058B" w:rsidP="0010058B">
      <w:pPr>
        <w:pStyle w:val="NTUMasterNormal"/>
      </w:pPr>
      <w:r w:rsidRPr="063D0B26">
        <w:rPr>
          <w:lang w:val="en-US"/>
        </w:rPr>
        <w:t xml:space="preserve">Prepare work </w:t>
      </w:r>
      <w:r>
        <w:rPr>
          <w:lang w:val="en-US"/>
        </w:rPr>
        <w:t>As-Built</w:t>
      </w:r>
      <w:r w:rsidRPr="063D0B26">
        <w:rPr>
          <w:lang w:val="en-US"/>
        </w:rPr>
        <w:t xml:space="preserve"> drawings and documentation to the requirements of the W</w:t>
      </w:r>
      <w:r>
        <w:rPr>
          <w:lang w:val="en-US"/>
        </w:rPr>
        <w:t>SE</w:t>
      </w:r>
      <w:r w:rsidRPr="063D0B26">
        <w:rPr>
          <w:lang w:val="en-US"/>
        </w:rPr>
        <w:t>.</w:t>
      </w:r>
      <w:r>
        <w:rPr>
          <w:lang w:val="en-US"/>
        </w:rPr>
        <w:t xml:space="preserve"> Details may be included after the NTU’s LD Growth working group report back in late 2023.</w:t>
      </w:r>
    </w:p>
    <w:p w14:paraId="08D67380" w14:textId="77777777" w:rsidR="0010058B" w:rsidRPr="00D7009A" w:rsidRDefault="0010058B" w:rsidP="0010058B">
      <w:pPr>
        <w:pStyle w:val="Heading3"/>
        <w:ind w:left="851" w:hanging="851"/>
      </w:pPr>
      <w:bookmarkStart w:id="1096" w:name="_Toc141982734"/>
      <w:bookmarkStart w:id="1097" w:name="_Toc145868857"/>
      <w:bookmarkStart w:id="1098" w:name="_Toc231982939"/>
      <w:r w:rsidRPr="00D7009A">
        <w:t>Electrical Works</w:t>
      </w:r>
      <w:bookmarkEnd w:id="1096"/>
      <w:bookmarkEnd w:id="1097"/>
      <w:bookmarkEnd w:id="1098"/>
    </w:p>
    <w:p w14:paraId="2619A4B5" w14:textId="77777777" w:rsidR="0010058B" w:rsidRPr="00D7009A" w:rsidRDefault="0010058B" w:rsidP="0010058B">
      <w:pPr>
        <w:pStyle w:val="Heading4"/>
      </w:pPr>
      <w:bookmarkStart w:id="1099" w:name="_Toc141982735"/>
      <w:r w:rsidRPr="00D7009A">
        <w:t>Electrical Contractors Installation Drawings</w:t>
      </w:r>
      <w:bookmarkEnd w:id="1099"/>
    </w:p>
    <w:p w14:paraId="40D077DD" w14:textId="77777777" w:rsidR="0010058B" w:rsidRDefault="0010058B" w:rsidP="0010058B">
      <w:pPr>
        <w:pStyle w:val="NTUMasterNormal"/>
      </w:pPr>
      <w:r w:rsidRPr="063D0B26">
        <w:rPr>
          <w:lang w:val="en-US"/>
        </w:rPr>
        <w:t xml:space="preserve">Amend and submit all electrical installation drawings to show all changes during installation for inclusion in the Operations and Maintenance Manuals. </w:t>
      </w:r>
    </w:p>
    <w:p w14:paraId="18933766" w14:textId="77777777" w:rsidR="0010058B" w:rsidRDefault="0010058B" w:rsidP="0010058B">
      <w:pPr>
        <w:pStyle w:val="NTUMasterNormal"/>
      </w:pPr>
      <w:r w:rsidRPr="063D0B26">
        <w:rPr>
          <w:lang w:val="en-US"/>
        </w:rPr>
        <w:t>Show prospective fault current for each installation on the respective power circuit diagrams. Confirm these fault levels with the Supply Authority.</w:t>
      </w:r>
    </w:p>
    <w:p w14:paraId="62C0FCEC" w14:textId="77777777" w:rsidR="0010058B" w:rsidRPr="00D7009A" w:rsidRDefault="0010058B" w:rsidP="0010058B">
      <w:pPr>
        <w:pStyle w:val="Heading4"/>
      </w:pPr>
      <w:bookmarkStart w:id="1100" w:name="_Toc141982736"/>
      <w:r w:rsidRPr="00D7009A">
        <w:t>Principal Supplied Installation Drawings and Equipment Schedules</w:t>
      </w:r>
      <w:bookmarkEnd w:id="1100"/>
    </w:p>
    <w:p w14:paraId="20B3E4C5" w14:textId="77777777" w:rsidR="0010058B" w:rsidRDefault="0010058B" w:rsidP="0010058B">
      <w:pPr>
        <w:pStyle w:val="NTUMasterNormal"/>
      </w:pPr>
      <w:r w:rsidRPr="063D0B26">
        <w:rPr>
          <w:lang w:val="en-US"/>
        </w:rPr>
        <w:t xml:space="preserve">Mark-up one set of drawings and equipment schedules with red pen to show all revisions and submit these to </w:t>
      </w:r>
      <w:r>
        <w:rPr>
          <w:lang w:val="en-US"/>
        </w:rPr>
        <w:t>Entity</w:t>
      </w:r>
      <w:r w:rsidRPr="063D0B26">
        <w:rPr>
          <w:lang w:val="en-US"/>
        </w:rPr>
        <w:t xml:space="preserve"> for review. Include final motor ratings, final cable sizes and underground cable routes details.</w:t>
      </w:r>
    </w:p>
    <w:p w14:paraId="4F42A10E" w14:textId="77777777" w:rsidR="0010058B" w:rsidRDefault="0010058B" w:rsidP="00A8698D">
      <w:pPr>
        <w:pStyle w:val="NTUMasterNormal"/>
      </w:pPr>
    </w:p>
    <w:p w14:paraId="61208AFB" w14:textId="77777777" w:rsidR="00761B22" w:rsidRPr="004516B7" w:rsidRDefault="00F43ED5" w:rsidP="002A029F">
      <w:pPr>
        <w:pStyle w:val="Heading2"/>
      </w:pPr>
      <w:bookmarkStart w:id="1101" w:name="_Toc231982940"/>
      <w:r w:rsidRPr="004516B7">
        <w:t>Record keeping</w:t>
      </w:r>
      <w:bookmarkEnd w:id="1101"/>
    </w:p>
    <w:p w14:paraId="611C198F" w14:textId="77777777" w:rsidR="00761B22" w:rsidRDefault="00F43ED5" w:rsidP="00A8698D">
      <w:pPr>
        <w:pStyle w:val="NTUMasterNormal"/>
      </w:pPr>
      <w:r>
        <w:t>The following records shall be maintained during the work:</w:t>
      </w:r>
    </w:p>
    <w:p w14:paraId="5A5F8147" w14:textId="7568BB2C" w:rsidR="00761B22" w:rsidRDefault="00F43ED5" w:rsidP="00342CA6">
      <w:pPr>
        <w:pStyle w:val="NTUanumbering"/>
        <w:numPr>
          <w:ilvl w:val="0"/>
          <w:numId w:val="104"/>
        </w:numPr>
      </w:pPr>
      <w:r>
        <w:t>Extent of excavation and backfill areas</w:t>
      </w:r>
    </w:p>
    <w:p w14:paraId="74424204" w14:textId="6164FEAA" w:rsidR="00761B22" w:rsidRDefault="00F43ED5" w:rsidP="00342CA6">
      <w:pPr>
        <w:pStyle w:val="NTUanumbering"/>
        <w:numPr>
          <w:ilvl w:val="0"/>
          <w:numId w:val="104"/>
        </w:numPr>
      </w:pPr>
      <w:r>
        <w:t>Type and quantity of excavated and backfill material</w:t>
      </w:r>
    </w:p>
    <w:p w14:paraId="14A0C86D" w14:textId="33CE61C3" w:rsidR="00761B22" w:rsidRDefault="00F43ED5" w:rsidP="00342CA6">
      <w:pPr>
        <w:pStyle w:val="NTUanumbering"/>
        <w:numPr>
          <w:ilvl w:val="0"/>
          <w:numId w:val="104"/>
        </w:numPr>
      </w:pPr>
      <w:r>
        <w:t>Compaction records and the location of tests</w:t>
      </w:r>
    </w:p>
    <w:p w14:paraId="78DBA56D" w14:textId="29EF65FF" w:rsidR="00E451DE" w:rsidRDefault="00F43ED5" w:rsidP="00593864">
      <w:pPr>
        <w:pStyle w:val="NTUanumbering"/>
        <w:numPr>
          <w:ilvl w:val="0"/>
          <w:numId w:val="104"/>
        </w:numPr>
      </w:pPr>
      <w:r>
        <w:t>Material quantity removed from site with tip site dockets</w:t>
      </w:r>
    </w:p>
    <w:sectPr w:rsidR="00E451DE" w:rsidSect="00670CA0">
      <w:headerReference w:type="even" r:id="rId32"/>
      <w:headerReference w:type="default" r:id="rId33"/>
      <w:footerReference w:type="even" r:id="rId34"/>
      <w:footerReference w:type="default" r:id="rId35"/>
      <w:headerReference w:type="first" r:id="rId36"/>
      <w:footerReference w:type="first" r:id="rId37"/>
      <w:pgSz w:w="11907" w:h="16840"/>
      <w:pgMar w:top="720" w:right="720" w:bottom="720" w:left="720" w:header="425" w:footer="635"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90341" w14:textId="77777777" w:rsidR="00C74EC4" w:rsidRDefault="00C74EC4" w:rsidP="00BF0D50">
      <w:r>
        <w:separator/>
      </w:r>
    </w:p>
    <w:p w14:paraId="15DED186" w14:textId="77777777" w:rsidR="00C74EC4" w:rsidRDefault="00C74EC4" w:rsidP="00BF0D50"/>
  </w:endnote>
  <w:endnote w:type="continuationSeparator" w:id="0">
    <w:p w14:paraId="6DBF9EA7" w14:textId="77777777" w:rsidR="00C74EC4" w:rsidRDefault="00C74EC4" w:rsidP="00BF0D50">
      <w:r>
        <w:continuationSeparator/>
      </w:r>
    </w:p>
    <w:p w14:paraId="6B364CA6" w14:textId="77777777" w:rsidR="00C74EC4" w:rsidRDefault="00C74EC4" w:rsidP="00BF0D50"/>
  </w:endnote>
  <w:endnote w:type="continuationNotice" w:id="1">
    <w:p w14:paraId="0D0EADED" w14:textId="77777777" w:rsidR="00C74EC4" w:rsidRDefault="00C74E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TimesNewRomanPS-BoldMT">
    <w:altName w:val="Yu Gothic"/>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2083" w14:textId="77777777" w:rsidR="00670CA0" w:rsidRDefault="00670C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9EF5A" w14:textId="77777777" w:rsidR="004928B0" w:rsidRDefault="004928B0" w:rsidP="006C42CB"/>
  <w:p w14:paraId="144E6B9F" w14:textId="49244FA5" w:rsidR="00CA3CA8" w:rsidRDefault="00CA3CA8" w:rsidP="00CA3CA8">
    <w:pPr>
      <w:ind w:left="0"/>
      <w:jc w:val="center"/>
      <w:rPr>
        <w:sz w:val="18"/>
        <w:szCs w:val="18"/>
      </w:rPr>
    </w:pPr>
    <w:r w:rsidRPr="00C370F8">
      <w:fldChar w:fldCharType="begin"/>
    </w:r>
    <w:r w:rsidRPr="00C370F8">
      <w:instrText>PAGE</w:instrText>
    </w:r>
    <w:r w:rsidRPr="00C370F8">
      <w:fldChar w:fldCharType="separate"/>
    </w:r>
    <w:r>
      <w:t>1</w:t>
    </w:r>
    <w:r w:rsidRPr="00C370F8">
      <w:fldChar w:fldCharType="end"/>
    </w:r>
    <w:r w:rsidRPr="00C370F8">
      <w:t xml:space="preserve"> | </w:t>
    </w:r>
    <w:r>
      <w:t>National Engineering Design Standard</w:t>
    </w:r>
    <w:r w:rsidRPr="00C370F8">
      <w:t xml:space="preserve"> |</w:t>
    </w:r>
    <w:r w:rsidRPr="00C370F8">
      <w:rPr>
        <w:i/>
      </w:rPr>
      <w:t xml:space="preserve"> Draft </w:t>
    </w:r>
    <w:r>
      <w:rPr>
        <w:i/>
      </w:rPr>
      <w:t xml:space="preserve">Version 1 – </w:t>
    </w:r>
    <w:r w:rsidR="006701A2">
      <w:rPr>
        <w:i/>
      </w:rPr>
      <w:t xml:space="preserve">December </w:t>
    </w:r>
    <w:r>
      <w:rPr>
        <w:i/>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5A174" w14:textId="77777777" w:rsidR="002C0EAE" w:rsidRDefault="002C0EAE" w:rsidP="006C42CB"/>
  <w:p w14:paraId="659157CA" w14:textId="69D42423" w:rsidR="00CA3CA8" w:rsidRDefault="00CA3CA8" w:rsidP="00CA3CA8">
    <w:pPr>
      <w:ind w:left="0"/>
      <w:jc w:val="center"/>
      <w:rPr>
        <w:sz w:val="18"/>
        <w:szCs w:val="18"/>
      </w:rPr>
    </w:pPr>
    <w:r w:rsidRPr="00C370F8">
      <w:fldChar w:fldCharType="begin"/>
    </w:r>
    <w:r w:rsidRPr="00C370F8">
      <w:instrText>PAGE</w:instrText>
    </w:r>
    <w:r w:rsidRPr="00C370F8">
      <w:fldChar w:fldCharType="separate"/>
    </w:r>
    <w:r>
      <w:t>1</w:t>
    </w:r>
    <w:r w:rsidRPr="00C370F8">
      <w:fldChar w:fldCharType="end"/>
    </w:r>
    <w:r w:rsidRPr="00C370F8">
      <w:t xml:space="preserve"> | </w:t>
    </w:r>
    <w:r>
      <w:t>National Engineering Design Standard</w:t>
    </w:r>
    <w:r w:rsidRPr="00C370F8">
      <w:t xml:space="preserve"> |</w:t>
    </w:r>
    <w:r w:rsidRPr="00C370F8">
      <w:rPr>
        <w:i/>
      </w:rPr>
      <w:t xml:space="preserve"> Draft </w:t>
    </w:r>
    <w:r>
      <w:rPr>
        <w:i/>
      </w:rPr>
      <w:t xml:space="preserve">Version 1 – </w:t>
    </w:r>
    <w:r w:rsidR="006701A2">
      <w:rPr>
        <w:i/>
      </w:rPr>
      <w:t>December</w:t>
    </w:r>
    <w:r>
      <w:rPr>
        <w:i/>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7F14A" w14:textId="77777777" w:rsidR="00C74EC4" w:rsidRDefault="00C74EC4" w:rsidP="00BF0D50">
      <w:r>
        <w:separator/>
      </w:r>
    </w:p>
    <w:p w14:paraId="51206572" w14:textId="77777777" w:rsidR="00C74EC4" w:rsidRDefault="00C74EC4" w:rsidP="00BF0D50"/>
  </w:footnote>
  <w:footnote w:type="continuationSeparator" w:id="0">
    <w:p w14:paraId="5E11D38D" w14:textId="77777777" w:rsidR="00C74EC4" w:rsidRDefault="00C74EC4" w:rsidP="00BF0D50">
      <w:r>
        <w:continuationSeparator/>
      </w:r>
    </w:p>
    <w:p w14:paraId="6CEDB684" w14:textId="77777777" w:rsidR="00C74EC4" w:rsidRDefault="00C74EC4" w:rsidP="00BF0D50"/>
  </w:footnote>
  <w:footnote w:type="continuationNotice" w:id="1">
    <w:p w14:paraId="201587AA" w14:textId="77777777" w:rsidR="00C74EC4" w:rsidRDefault="00C74E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27AB" w14:textId="6A323E7F" w:rsidR="00917502" w:rsidRDefault="00110830">
    <w:pPr>
      <w:pStyle w:val="Header"/>
    </w:pPr>
    <w:r>
      <w:rPr>
        <w:noProof/>
      </w:rPr>
      <mc:AlternateContent>
        <mc:Choice Requires="wps">
          <w:drawing>
            <wp:anchor distT="0" distB="0" distL="0" distR="0" simplePos="0" relativeHeight="251657216" behindDoc="0" locked="0" layoutInCell="1" allowOverlap="1" wp14:anchorId="24947DC8" wp14:editId="39174252">
              <wp:simplePos x="635" y="635"/>
              <wp:positionH relativeFrom="page">
                <wp:align>center</wp:align>
              </wp:positionH>
              <wp:positionV relativeFrom="page">
                <wp:align>top</wp:align>
              </wp:positionV>
              <wp:extent cx="1336040" cy="368935"/>
              <wp:effectExtent l="0" t="0" r="16510" b="12065"/>
              <wp:wrapNone/>
              <wp:docPr id="2070859250" name="Text Box 1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6040" cy="368935"/>
                      </a:xfrm>
                      <a:prstGeom prst="rect">
                        <a:avLst/>
                      </a:prstGeom>
                      <a:noFill/>
                      <a:ln>
                        <a:noFill/>
                      </a:ln>
                    </wps:spPr>
                    <wps:txbx>
                      <w:txbxContent>
                        <w:p w14:paraId="291BBE7D" w14:textId="28679841" w:rsidR="00110830" w:rsidRPr="00110830" w:rsidRDefault="00110830" w:rsidP="00110830">
                          <w:pPr>
                            <w:spacing w:after="0"/>
                            <w:rPr>
                              <w:rFonts w:ascii="Aptos" w:eastAsia="Aptos" w:hAnsi="Aptos" w:cs="Aptos"/>
                              <w:noProof/>
                              <w:color w:val="000000"/>
                            </w:rPr>
                          </w:pPr>
                          <w:r w:rsidRPr="00110830">
                            <w:rPr>
                              <w:rFonts w:ascii="Aptos" w:eastAsia="Aptos" w:hAnsi="Aptos" w:cs="Aptos"/>
                              <w:noProof/>
                              <w:color w:val="00000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947DC8" id="_x0000_t202" coordsize="21600,21600" o:spt="202" path="m,l,21600r21600,l21600,xe">
              <v:stroke joinstyle="miter"/>
              <v:path gradientshapeok="t" o:connecttype="rect"/>
            </v:shapetype>
            <v:shape id="Text Box 11" o:spid="_x0000_s1029" type="#_x0000_t202" alt="In-Confidence" style="position:absolute;left:0;text-align:left;margin-left:0;margin-top:0;width:105.2pt;height:29.0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" filled="f" stroked="f">
              <v:textbox style="mso-fit-shape-to-text:t" inset="0,15pt,0,0">
                <w:txbxContent>
                  <w:p w14:paraId="291BBE7D" w14:textId="28679841" w:rsidR="00110830" w:rsidRPr="00110830" w:rsidRDefault="00110830" w:rsidP="00110830">
                    <w:pPr>
                      <w:spacing w:after="0"/>
                      <w:rPr>
                        <w:rFonts w:ascii="Aptos" w:eastAsia="Aptos" w:hAnsi="Aptos" w:cs="Aptos"/>
                        <w:noProof/>
                        <w:color w:val="000000"/>
                      </w:rPr>
                    </w:pPr>
                    <w:r w:rsidRPr="00110830">
                      <w:rPr>
                        <w:rFonts w:ascii="Aptos" w:eastAsia="Aptos" w:hAnsi="Aptos" w:cs="Aptos"/>
                        <w:noProof/>
                        <w:color w:val="00000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CE6C0" w14:textId="3069255F" w:rsidR="00917502" w:rsidRDefault="00C74EC4">
    <w:pPr>
      <w:pStyle w:val="Header"/>
    </w:pPr>
    <w:sdt>
      <w:sdtPr>
        <w:id w:val="-1718194355"/>
        <w:docPartObj>
          <w:docPartGallery w:val="Watermarks"/>
          <w:docPartUnique/>
        </w:docPartObj>
      </w:sdtPr>
      <w:sdtEndPr/>
      <w:sdtContent>
        <w:r>
          <w:rPr>
            <w:noProof/>
          </w:rPr>
          <w:pict w14:anchorId="594ABA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52" type="#_x0000_t136" style="position:absolute;left:0;text-align:left;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10830">
      <w:rPr>
        <w:noProof/>
      </w:rPr>
      <mc:AlternateContent>
        <mc:Choice Requires="wps">
          <w:drawing>
            <wp:anchor distT="0" distB="0" distL="0" distR="0" simplePos="0" relativeHeight="251658240" behindDoc="0" locked="0" layoutInCell="1" allowOverlap="1" wp14:anchorId="22CF5E29" wp14:editId="5A3B760E">
              <wp:simplePos x="635" y="635"/>
              <wp:positionH relativeFrom="page">
                <wp:align>center</wp:align>
              </wp:positionH>
              <wp:positionV relativeFrom="page">
                <wp:align>top</wp:align>
              </wp:positionV>
              <wp:extent cx="1336040" cy="368935"/>
              <wp:effectExtent l="0" t="0" r="16510" b="12065"/>
              <wp:wrapNone/>
              <wp:docPr id="847695300" name="Text Box 1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6040" cy="368935"/>
                      </a:xfrm>
                      <a:prstGeom prst="rect">
                        <a:avLst/>
                      </a:prstGeom>
                      <a:noFill/>
                      <a:ln>
                        <a:noFill/>
                      </a:ln>
                    </wps:spPr>
                    <wps:txbx>
                      <w:txbxContent>
                        <w:p w14:paraId="7033F1B1" w14:textId="46937CC2" w:rsidR="00110830" w:rsidRPr="00110830" w:rsidRDefault="00670CA0" w:rsidP="00670CA0">
                          <w:pPr>
                            <w:spacing w:after="0"/>
                            <w:rPr>
                              <w:rFonts w:ascii="Aptos" w:eastAsia="Aptos" w:hAnsi="Aptos" w:cs="Aptos"/>
                              <w:noProof/>
                              <w:color w:val="000000"/>
                            </w:rPr>
                          </w:pPr>
                          <w:r>
                            <w:t>NOT GOVERNMENT POLICY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CF5E29" id="_x0000_t202" coordsize="21600,21600" o:spt="202" path="m,l,21600r21600,l21600,xe">
              <v:stroke joinstyle="miter"/>
              <v:path gradientshapeok="t" o:connecttype="rect"/>
            </v:shapetype>
            <v:shape id="Text Box 12" o:spid="_x0000_s1030" type="#_x0000_t202" alt="In-Confidence" style="position:absolute;left:0;text-align:left;margin-left:0;margin-top:0;width:105.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" filled="f" stroked="f">
              <v:textbox style="mso-fit-shape-to-text:t" inset="0,15pt,0,0">
                <w:txbxContent>
                  <w:p w14:paraId="7033F1B1" w14:textId="46937CC2" w:rsidR="00110830" w:rsidRPr="00110830" w:rsidRDefault="00670CA0" w:rsidP="00670CA0">
                    <w:pPr>
                      <w:spacing w:after="0"/>
                      <w:rPr>
                        <w:rFonts w:ascii="Aptos" w:eastAsia="Aptos" w:hAnsi="Aptos" w:cs="Aptos"/>
                        <w:noProof/>
                        <w:color w:val="000000"/>
                      </w:rPr>
                    </w:pPr>
                    <w:r>
                      <w:t>NOT GOVERNMENT POLICY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A830A" w14:textId="77B6E410" w:rsidR="00E36BB8" w:rsidRDefault="00110830">
    <w:pPr>
      <w:pStyle w:val="Header"/>
    </w:pPr>
    <w:r>
      <w:rPr>
        <w:noProof/>
      </w:rPr>
      <mc:AlternateContent>
        <mc:Choice Requires="wps">
          <w:drawing>
            <wp:anchor distT="0" distB="0" distL="0" distR="0" simplePos="0" relativeHeight="251656192" behindDoc="0" locked="0" layoutInCell="1" allowOverlap="1" wp14:anchorId="66072F1E" wp14:editId="209DFC25">
              <wp:simplePos x="635" y="635"/>
              <wp:positionH relativeFrom="page">
                <wp:align>center</wp:align>
              </wp:positionH>
              <wp:positionV relativeFrom="page">
                <wp:align>top</wp:align>
              </wp:positionV>
              <wp:extent cx="1336040" cy="368935"/>
              <wp:effectExtent l="0" t="0" r="16510" b="12065"/>
              <wp:wrapNone/>
              <wp:docPr id="1789977604" name="Text Box 10"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36040" cy="368935"/>
                      </a:xfrm>
                      <a:prstGeom prst="rect">
                        <a:avLst/>
                      </a:prstGeom>
                      <a:noFill/>
                      <a:ln>
                        <a:noFill/>
                      </a:ln>
                    </wps:spPr>
                    <wps:txbx>
                      <w:txbxContent>
                        <w:p w14:paraId="49F78482" w14:textId="6BB1130A" w:rsidR="00110830" w:rsidRPr="00110830" w:rsidRDefault="00600A53" w:rsidP="00110830">
                          <w:pPr>
                            <w:spacing w:after="0"/>
                            <w:rPr>
                              <w:rFonts w:ascii="Aptos" w:eastAsia="Aptos" w:hAnsi="Aptos" w:cs="Aptos"/>
                              <w:noProof/>
                              <w:color w:val="000000"/>
                            </w:rPr>
                          </w:pPr>
                          <w:r>
                            <w:t>NOT GOVERNMENT POLICY</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072F1E" id="_x0000_t202" coordsize="21600,21600" o:spt="202" path="m,l,21600r21600,l21600,xe">
              <v:stroke joinstyle="miter"/>
              <v:path gradientshapeok="t" o:connecttype="rect"/>
            </v:shapetype>
            <v:shape id="Text Box 10" o:spid="_x0000_s1031" type="#_x0000_t202" alt="In-Confidence" style="position:absolute;left:0;text-align:left;margin-left:0;margin-top:0;width:105.2pt;height:29.0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yDBDgIAAB0EAAAOAAAAZHJzL2Uyb0RvYy54bWysU8Fu2zAMvQ/YPwi6L3aSNWi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" filled="f" stroked="f">
              <v:textbox style="mso-fit-shape-to-text:t" inset="0,15pt,0,0">
                <w:txbxContent>
                  <w:p w14:paraId="49F78482" w14:textId="6BB1130A" w:rsidR="00110830" w:rsidRPr="00110830" w:rsidRDefault="00600A53" w:rsidP="00110830">
                    <w:pPr>
                      <w:spacing w:after="0"/>
                      <w:rPr>
                        <w:rFonts w:ascii="Aptos" w:eastAsia="Aptos" w:hAnsi="Aptos" w:cs="Aptos"/>
                        <w:noProof/>
                        <w:color w:val="000000"/>
                      </w:rPr>
                    </w:pPr>
                    <w:r>
                      <w:t>NOT GOVERNMENT POLICY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00CA89E6"/>
    <w:lvl w:ilvl="0">
      <w:start w:val="1"/>
      <w:numFmt w:val="decimal"/>
      <w:pStyle w:val="ListNumber2"/>
      <w:lvlText w:val="%1."/>
      <w:lvlJc w:val="left"/>
      <w:pPr>
        <w:tabs>
          <w:tab w:val="num" w:pos="643"/>
        </w:tabs>
        <w:ind w:left="643"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687857FE"/>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0A85EE5"/>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01D902E4"/>
    <w:multiLevelType w:val="hybridMultilevel"/>
    <w:tmpl w:val="7F763730"/>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03E815E8"/>
    <w:multiLevelType w:val="hybridMultilevel"/>
    <w:tmpl w:val="CD28F7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433560E"/>
    <w:multiLevelType w:val="hybridMultilevel"/>
    <w:tmpl w:val="21566890"/>
    <w:lvl w:ilvl="0" w:tplc="AEC6810C">
      <w:start w:val="1"/>
      <w:numFmt w:val="lowerLetter"/>
      <w:pStyle w:val="NTUanumberingindent1"/>
      <w:lvlText w:val="%1)"/>
      <w:lvlJc w:val="left"/>
      <w:pPr>
        <w:ind w:left="964" w:hanging="397"/>
      </w:pPr>
      <w:rPr>
        <w:rFonts w:hint="default"/>
      </w:rPr>
    </w:lvl>
    <w:lvl w:ilvl="1" w:tplc="14090019">
      <w:start w:val="1"/>
      <w:numFmt w:val="lowerLetter"/>
      <w:lvlText w:val="%2."/>
      <w:lvlJc w:val="left"/>
      <w:pPr>
        <w:ind w:left="2520" w:hanging="360"/>
      </w:pPr>
    </w:lvl>
    <w:lvl w:ilvl="2" w:tplc="1409001B">
      <w:start w:val="1"/>
      <w:numFmt w:val="lowerRoman"/>
      <w:lvlText w:val="%3."/>
      <w:lvlJc w:val="right"/>
      <w:pPr>
        <w:ind w:left="3240" w:hanging="180"/>
      </w:pPr>
    </w:lvl>
    <w:lvl w:ilvl="3" w:tplc="1409000F">
      <w:start w:val="1"/>
      <w:numFmt w:val="decimal"/>
      <w:lvlText w:val="%4."/>
      <w:lvlJc w:val="left"/>
      <w:pPr>
        <w:ind w:left="3960" w:hanging="360"/>
      </w:pPr>
    </w:lvl>
    <w:lvl w:ilvl="4" w:tplc="14090019">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9" w15:restartNumberingAfterBreak="0">
    <w:nsid w:val="04694E0A"/>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04A13F57"/>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054020B2"/>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566494D"/>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05AF4253"/>
    <w:multiLevelType w:val="hybridMultilevel"/>
    <w:tmpl w:val="D2D26EAC"/>
    <w:lvl w:ilvl="0" w:tplc="14090017">
      <w:start w:val="1"/>
      <w:numFmt w:val="lowerLetter"/>
      <w:lvlText w:val="%1)"/>
      <w:lvlJc w:val="left"/>
      <w:pPr>
        <w:ind w:left="1228" w:hanging="360"/>
      </w:pPr>
    </w:lvl>
    <w:lvl w:ilvl="1" w:tplc="FFFFFFFF" w:tentative="1">
      <w:start w:val="1"/>
      <w:numFmt w:val="lowerLetter"/>
      <w:lvlText w:val="%2."/>
      <w:lvlJc w:val="left"/>
      <w:pPr>
        <w:ind w:left="1948" w:hanging="360"/>
      </w:pPr>
    </w:lvl>
    <w:lvl w:ilvl="2" w:tplc="FFFFFFFF" w:tentative="1">
      <w:start w:val="1"/>
      <w:numFmt w:val="lowerRoman"/>
      <w:lvlText w:val="%3."/>
      <w:lvlJc w:val="right"/>
      <w:pPr>
        <w:ind w:left="2668" w:hanging="180"/>
      </w:pPr>
    </w:lvl>
    <w:lvl w:ilvl="3" w:tplc="FFFFFFFF" w:tentative="1">
      <w:start w:val="1"/>
      <w:numFmt w:val="decimal"/>
      <w:lvlText w:val="%4."/>
      <w:lvlJc w:val="left"/>
      <w:pPr>
        <w:ind w:left="3388" w:hanging="360"/>
      </w:pPr>
    </w:lvl>
    <w:lvl w:ilvl="4" w:tplc="FFFFFFFF" w:tentative="1">
      <w:start w:val="1"/>
      <w:numFmt w:val="lowerLetter"/>
      <w:lvlText w:val="%5."/>
      <w:lvlJc w:val="left"/>
      <w:pPr>
        <w:ind w:left="4108" w:hanging="360"/>
      </w:pPr>
    </w:lvl>
    <w:lvl w:ilvl="5" w:tplc="FFFFFFFF" w:tentative="1">
      <w:start w:val="1"/>
      <w:numFmt w:val="lowerRoman"/>
      <w:lvlText w:val="%6."/>
      <w:lvlJc w:val="right"/>
      <w:pPr>
        <w:ind w:left="4828" w:hanging="180"/>
      </w:pPr>
    </w:lvl>
    <w:lvl w:ilvl="6" w:tplc="FFFFFFFF" w:tentative="1">
      <w:start w:val="1"/>
      <w:numFmt w:val="decimal"/>
      <w:lvlText w:val="%7."/>
      <w:lvlJc w:val="left"/>
      <w:pPr>
        <w:ind w:left="5548" w:hanging="360"/>
      </w:pPr>
    </w:lvl>
    <w:lvl w:ilvl="7" w:tplc="FFFFFFFF" w:tentative="1">
      <w:start w:val="1"/>
      <w:numFmt w:val="lowerLetter"/>
      <w:lvlText w:val="%8."/>
      <w:lvlJc w:val="left"/>
      <w:pPr>
        <w:ind w:left="6268" w:hanging="360"/>
      </w:pPr>
    </w:lvl>
    <w:lvl w:ilvl="8" w:tplc="FFFFFFFF" w:tentative="1">
      <w:start w:val="1"/>
      <w:numFmt w:val="lowerRoman"/>
      <w:lvlText w:val="%9."/>
      <w:lvlJc w:val="right"/>
      <w:pPr>
        <w:ind w:left="6988" w:hanging="180"/>
      </w:pPr>
    </w:lvl>
  </w:abstractNum>
  <w:abstractNum w:abstractNumId="14" w15:restartNumberingAfterBreak="0">
    <w:nsid w:val="09C50B26"/>
    <w:multiLevelType w:val="hybridMultilevel"/>
    <w:tmpl w:val="A8125802"/>
    <w:lvl w:ilvl="0" w:tplc="270C3E76">
      <w:start w:val="1"/>
      <w:numFmt w:val="lowerLetter"/>
      <w:lvlText w:val="%1)"/>
      <w:lvlJc w:val="left"/>
      <w:pPr>
        <w:ind w:left="1353" w:hanging="360"/>
      </w:pPr>
      <w:rPr>
        <w:rFonts w:hint="default"/>
      </w:rPr>
    </w:lvl>
    <w:lvl w:ilvl="1" w:tplc="14090019" w:tentative="1">
      <w:start w:val="1"/>
      <w:numFmt w:val="lowerLetter"/>
      <w:lvlText w:val="%2."/>
      <w:lvlJc w:val="left"/>
      <w:pPr>
        <w:ind w:left="2073" w:hanging="360"/>
      </w:pPr>
    </w:lvl>
    <w:lvl w:ilvl="2" w:tplc="1409001B" w:tentative="1">
      <w:start w:val="1"/>
      <w:numFmt w:val="lowerRoman"/>
      <w:lvlText w:val="%3."/>
      <w:lvlJc w:val="right"/>
      <w:pPr>
        <w:ind w:left="2793" w:hanging="180"/>
      </w:pPr>
    </w:lvl>
    <w:lvl w:ilvl="3" w:tplc="1409000F" w:tentative="1">
      <w:start w:val="1"/>
      <w:numFmt w:val="decimal"/>
      <w:lvlText w:val="%4."/>
      <w:lvlJc w:val="left"/>
      <w:pPr>
        <w:ind w:left="3513" w:hanging="360"/>
      </w:pPr>
    </w:lvl>
    <w:lvl w:ilvl="4" w:tplc="14090019" w:tentative="1">
      <w:start w:val="1"/>
      <w:numFmt w:val="lowerLetter"/>
      <w:lvlText w:val="%5."/>
      <w:lvlJc w:val="left"/>
      <w:pPr>
        <w:ind w:left="4233" w:hanging="360"/>
      </w:pPr>
    </w:lvl>
    <w:lvl w:ilvl="5" w:tplc="1409001B" w:tentative="1">
      <w:start w:val="1"/>
      <w:numFmt w:val="lowerRoman"/>
      <w:lvlText w:val="%6."/>
      <w:lvlJc w:val="right"/>
      <w:pPr>
        <w:ind w:left="4953" w:hanging="180"/>
      </w:pPr>
    </w:lvl>
    <w:lvl w:ilvl="6" w:tplc="1409000F" w:tentative="1">
      <w:start w:val="1"/>
      <w:numFmt w:val="decimal"/>
      <w:lvlText w:val="%7."/>
      <w:lvlJc w:val="left"/>
      <w:pPr>
        <w:ind w:left="5673" w:hanging="360"/>
      </w:pPr>
    </w:lvl>
    <w:lvl w:ilvl="7" w:tplc="14090019" w:tentative="1">
      <w:start w:val="1"/>
      <w:numFmt w:val="lowerLetter"/>
      <w:lvlText w:val="%8."/>
      <w:lvlJc w:val="left"/>
      <w:pPr>
        <w:ind w:left="6393" w:hanging="360"/>
      </w:pPr>
    </w:lvl>
    <w:lvl w:ilvl="8" w:tplc="1409001B" w:tentative="1">
      <w:start w:val="1"/>
      <w:numFmt w:val="lowerRoman"/>
      <w:lvlText w:val="%9."/>
      <w:lvlJc w:val="right"/>
      <w:pPr>
        <w:ind w:left="7113" w:hanging="180"/>
      </w:pPr>
    </w:lvl>
  </w:abstractNum>
  <w:abstractNum w:abstractNumId="15" w15:restartNumberingAfterBreak="0">
    <w:nsid w:val="0A627A05"/>
    <w:multiLevelType w:val="hybridMultilevel"/>
    <w:tmpl w:val="AA2E40D2"/>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0B2E1660"/>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0B8406F7"/>
    <w:multiLevelType w:val="hybridMultilevel"/>
    <w:tmpl w:val="FF307220"/>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0DAF15A9"/>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0DFF1A5E"/>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0E241F61"/>
    <w:multiLevelType w:val="hybridMultilevel"/>
    <w:tmpl w:val="CD28F71E"/>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0F847C9C"/>
    <w:multiLevelType w:val="hybridMultilevel"/>
    <w:tmpl w:val="94286C7E"/>
    <w:lvl w:ilvl="0" w:tplc="09A08E98">
      <w:start w:val="1"/>
      <w:numFmt w:val="decimal"/>
      <w:pStyle w:val="HGNumbers0Margin"/>
      <w:lvlText w:val="%1."/>
      <w:lvlJc w:val="left"/>
      <w:pPr>
        <w:ind w:left="357" w:hanging="357"/>
      </w:pPr>
      <w:rPr>
        <w:rFonts w:hint="default"/>
      </w:rPr>
    </w:lvl>
    <w:lvl w:ilvl="1" w:tplc="14090019">
      <w:start w:val="1"/>
      <w:numFmt w:val="lowerLetter"/>
      <w:lvlText w:val="%2."/>
      <w:lvlJc w:val="left"/>
      <w:pPr>
        <w:ind w:left="1434" w:hanging="360"/>
      </w:pPr>
    </w:lvl>
    <w:lvl w:ilvl="2" w:tplc="5DFC0712">
      <w:start w:val="1"/>
      <w:numFmt w:val="lowerLetter"/>
      <w:lvlText w:val="%3)"/>
      <w:lvlJc w:val="left"/>
      <w:pPr>
        <w:ind w:left="2334" w:hanging="360"/>
      </w:pPr>
      <w:rPr>
        <w:rFonts w:hint="default"/>
      </w:rPr>
    </w:lvl>
    <w:lvl w:ilvl="3" w:tplc="1409000F" w:tentative="1">
      <w:start w:val="1"/>
      <w:numFmt w:val="decimal"/>
      <w:lvlText w:val="%4."/>
      <w:lvlJc w:val="left"/>
      <w:pPr>
        <w:ind w:left="2874" w:hanging="360"/>
      </w:pPr>
    </w:lvl>
    <w:lvl w:ilvl="4" w:tplc="14090019" w:tentative="1">
      <w:start w:val="1"/>
      <w:numFmt w:val="lowerLetter"/>
      <w:lvlText w:val="%5."/>
      <w:lvlJc w:val="left"/>
      <w:pPr>
        <w:ind w:left="3594" w:hanging="360"/>
      </w:pPr>
    </w:lvl>
    <w:lvl w:ilvl="5" w:tplc="1409001B" w:tentative="1">
      <w:start w:val="1"/>
      <w:numFmt w:val="lowerRoman"/>
      <w:lvlText w:val="%6."/>
      <w:lvlJc w:val="right"/>
      <w:pPr>
        <w:ind w:left="4314" w:hanging="180"/>
      </w:pPr>
    </w:lvl>
    <w:lvl w:ilvl="6" w:tplc="1409000F" w:tentative="1">
      <w:start w:val="1"/>
      <w:numFmt w:val="decimal"/>
      <w:lvlText w:val="%7."/>
      <w:lvlJc w:val="left"/>
      <w:pPr>
        <w:ind w:left="5034" w:hanging="360"/>
      </w:pPr>
    </w:lvl>
    <w:lvl w:ilvl="7" w:tplc="14090019" w:tentative="1">
      <w:start w:val="1"/>
      <w:numFmt w:val="lowerLetter"/>
      <w:lvlText w:val="%8."/>
      <w:lvlJc w:val="left"/>
      <w:pPr>
        <w:ind w:left="5754" w:hanging="360"/>
      </w:pPr>
    </w:lvl>
    <w:lvl w:ilvl="8" w:tplc="1409001B" w:tentative="1">
      <w:start w:val="1"/>
      <w:numFmt w:val="lowerRoman"/>
      <w:lvlText w:val="%9."/>
      <w:lvlJc w:val="right"/>
      <w:pPr>
        <w:ind w:left="6474" w:hanging="180"/>
      </w:pPr>
    </w:lvl>
  </w:abstractNum>
  <w:abstractNum w:abstractNumId="22" w15:restartNumberingAfterBreak="0">
    <w:nsid w:val="13E86975"/>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145E0721"/>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14E95409"/>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15354649"/>
    <w:multiLevelType w:val="hybridMultilevel"/>
    <w:tmpl w:val="266C85F8"/>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15B327CF"/>
    <w:multiLevelType w:val="hybridMultilevel"/>
    <w:tmpl w:val="F7AAE0BE"/>
    <w:lvl w:ilvl="0" w:tplc="8116B5E4">
      <w:start w:val="1"/>
      <w:numFmt w:val="decimal"/>
      <w:pStyle w:val="NTU1Numbers"/>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16556933"/>
    <w:multiLevelType w:val="multilevel"/>
    <w:tmpl w:val="866C6168"/>
    <w:lvl w:ilvl="0">
      <w:start w:val="1"/>
      <w:numFmt w:val="bullet"/>
      <w:pStyle w:val="Bullet1"/>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18EA6BD8"/>
    <w:multiLevelType w:val="hybridMultilevel"/>
    <w:tmpl w:val="F13C4680"/>
    <w:lvl w:ilvl="0" w:tplc="35F099BA">
      <w:start w:val="1"/>
      <w:numFmt w:val="lowerLetter"/>
      <w:lvlText w:val="%1)"/>
      <w:lvlJc w:val="left"/>
      <w:pPr>
        <w:ind w:left="1353" w:hanging="360"/>
      </w:pPr>
      <w:rPr>
        <w:rFonts w:hint="default"/>
      </w:rPr>
    </w:lvl>
    <w:lvl w:ilvl="1" w:tplc="14090019" w:tentative="1">
      <w:start w:val="1"/>
      <w:numFmt w:val="lowerLetter"/>
      <w:lvlText w:val="%2."/>
      <w:lvlJc w:val="left"/>
      <w:pPr>
        <w:ind w:left="2073" w:hanging="360"/>
      </w:pPr>
    </w:lvl>
    <w:lvl w:ilvl="2" w:tplc="1409001B" w:tentative="1">
      <w:start w:val="1"/>
      <w:numFmt w:val="lowerRoman"/>
      <w:lvlText w:val="%3."/>
      <w:lvlJc w:val="right"/>
      <w:pPr>
        <w:ind w:left="2793" w:hanging="180"/>
      </w:pPr>
    </w:lvl>
    <w:lvl w:ilvl="3" w:tplc="1409000F" w:tentative="1">
      <w:start w:val="1"/>
      <w:numFmt w:val="decimal"/>
      <w:lvlText w:val="%4."/>
      <w:lvlJc w:val="left"/>
      <w:pPr>
        <w:ind w:left="3513" w:hanging="360"/>
      </w:pPr>
    </w:lvl>
    <w:lvl w:ilvl="4" w:tplc="14090019" w:tentative="1">
      <w:start w:val="1"/>
      <w:numFmt w:val="lowerLetter"/>
      <w:lvlText w:val="%5."/>
      <w:lvlJc w:val="left"/>
      <w:pPr>
        <w:ind w:left="4233" w:hanging="360"/>
      </w:pPr>
    </w:lvl>
    <w:lvl w:ilvl="5" w:tplc="1409001B" w:tentative="1">
      <w:start w:val="1"/>
      <w:numFmt w:val="lowerRoman"/>
      <w:lvlText w:val="%6."/>
      <w:lvlJc w:val="right"/>
      <w:pPr>
        <w:ind w:left="4953" w:hanging="180"/>
      </w:pPr>
    </w:lvl>
    <w:lvl w:ilvl="6" w:tplc="1409000F" w:tentative="1">
      <w:start w:val="1"/>
      <w:numFmt w:val="decimal"/>
      <w:lvlText w:val="%7."/>
      <w:lvlJc w:val="left"/>
      <w:pPr>
        <w:ind w:left="5673" w:hanging="360"/>
      </w:pPr>
    </w:lvl>
    <w:lvl w:ilvl="7" w:tplc="14090019" w:tentative="1">
      <w:start w:val="1"/>
      <w:numFmt w:val="lowerLetter"/>
      <w:lvlText w:val="%8."/>
      <w:lvlJc w:val="left"/>
      <w:pPr>
        <w:ind w:left="6393" w:hanging="360"/>
      </w:pPr>
    </w:lvl>
    <w:lvl w:ilvl="8" w:tplc="1409001B" w:tentative="1">
      <w:start w:val="1"/>
      <w:numFmt w:val="lowerRoman"/>
      <w:lvlText w:val="%9."/>
      <w:lvlJc w:val="right"/>
      <w:pPr>
        <w:ind w:left="7113" w:hanging="180"/>
      </w:pPr>
    </w:lvl>
  </w:abstractNum>
  <w:abstractNum w:abstractNumId="29" w15:restartNumberingAfterBreak="0">
    <w:nsid w:val="19DA67A7"/>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0" w15:restartNumberingAfterBreak="0">
    <w:nsid w:val="1A0A356D"/>
    <w:multiLevelType w:val="hybridMultilevel"/>
    <w:tmpl w:val="BF7A2A50"/>
    <w:lvl w:ilvl="0" w:tplc="14090017">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31" w15:restartNumberingAfterBreak="0">
    <w:nsid w:val="1A2538F0"/>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1B170745"/>
    <w:multiLevelType w:val="hybridMultilevel"/>
    <w:tmpl w:val="53B6D31E"/>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1D1B5175"/>
    <w:multiLevelType w:val="hybridMultilevel"/>
    <w:tmpl w:val="964675B0"/>
    <w:lvl w:ilvl="0" w:tplc="14090017">
      <w:start w:val="1"/>
      <w:numFmt w:val="lowerLetter"/>
      <w:lvlText w:val="%1)"/>
      <w:lvlJc w:val="left"/>
      <w:pPr>
        <w:ind w:left="1713" w:hanging="360"/>
      </w:pPr>
    </w:lvl>
    <w:lvl w:ilvl="1" w:tplc="14090019" w:tentative="1">
      <w:start w:val="1"/>
      <w:numFmt w:val="lowerLetter"/>
      <w:lvlText w:val="%2."/>
      <w:lvlJc w:val="left"/>
      <w:pPr>
        <w:ind w:left="2433" w:hanging="360"/>
      </w:pPr>
    </w:lvl>
    <w:lvl w:ilvl="2" w:tplc="1409001B" w:tentative="1">
      <w:start w:val="1"/>
      <w:numFmt w:val="lowerRoman"/>
      <w:lvlText w:val="%3."/>
      <w:lvlJc w:val="right"/>
      <w:pPr>
        <w:ind w:left="3153" w:hanging="180"/>
      </w:pPr>
    </w:lvl>
    <w:lvl w:ilvl="3" w:tplc="1409000F" w:tentative="1">
      <w:start w:val="1"/>
      <w:numFmt w:val="decimal"/>
      <w:lvlText w:val="%4."/>
      <w:lvlJc w:val="left"/>
      <w:pPr>
        <w:ind w:left="3873" w:hanging="360"/>
      </w:pPr>
    </w:lvl>
    <w:lvl w:ilvl="4" w:tplc="14090019" w:tentative="1">
      <w:start w:val="1"/>
      <w:numFmt w:val="lowerLetter"/>
      <w:lvlText w:val="%5."/>
      <w:lvlJc w:val="left"/>
      <w:pPr>
        <w:ind w:left="4593" w:hanging="360"/>
      </w:pPr>
    </w:lvl>
    <w:lvl w:ilvl="5" w:tplc="1409001B" w:tentative="1">
      <w:start w:val="1"/>
      <w:numFmt w:val="lowerRoman"/>
      <w:lvlText w:val="%6."/>
      <w:lvlJc w:val="right"/>
      <w:pPr>
        <w:ind w:left="5313" w:hanging="180"/>
      </w:pPr>
    </w:lvl>
    <w:lvl w:ilvl="6" w:tplc="1409000F" w:tentative="1">
      <w:start w:val="1"/>
      <w:numFmt w:val="decimal"/>
      <w:lvlText w:val="%7."/>
      <w:lvlJc w:val="left"/>
      <w:pPr>
        <w:ind w:left="6033" w:hanging="360"/>
      </w:pPr>
    </w:lvl>
    <w:lvl w:ilvl="7" w:tplc="14090019" w:tentative="1">
      <w:start w:val="1"/>
      <w:numFmt w:val="lowerLetter"/>
      <w:lvlText w:val="%8."/>
      <w:lvlJc w:val="left"/>
      <w:pPr>
        <w:ind w:left="6753" w:hanging="360"/>
      </w:pPr>
    </w:lvl>
    <w:lvl w:ilvl="8" w:tplc="1409001B" w:tentative="1">
      <w:start w:val="1"/>
      <w:numFmt w:val="lowerRoman"/>
      <w:lvlText w:val="%9."/>
      <w:lvlJc w:val="right"/>
      <w:pPr>
        <w:ind w:left="7473" w:hanging="180"/>
      </w:pPr>
    </w:lvl>
  </w:abstractNum>
  <w:abstractNum w:abstractNumId="34" w15:restartNumberingAfterBreak="0">
    <w:nsid w:val="1F192896"/>
    <w:multiLevelType w:val="hybridMultilevel"/>
    <w:tmpl w:val="77FA53A2"/>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1F217488"/>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 w15:restartNumberingAfterBreak="0">
    <w:nsid w:val="1F2D4B78"/>
    <w:multiLevelType w:val="hybridMultilevel"/>
    <w:tmpl w:val="AA2E40D2"/>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1F5A7451"/>
    <w:multiLevelType w:val="hybridMultilevel"/>
    <w:tmpl w:val="47C6E542"/>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1FC746F1"/>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9" w15:restartNumberingAfterBreak="0">
    <w:nsid w:val="20201A99"/>
    <w:multiLevelType w:val="hybridMultilevel"/>
    <w:tmpl w:val="E42AA524"/>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20EF2B09"/>
    <w:multiLevelType w:val="hybridMultilevel"/>
    <w:tmpl w:val="81A2B78E"/>
    <w:lvl w:ilvl="0" w:tplc="FFFFFFFF">
      <w:start w:val="1"/>
      <w:numFmt w:val="lowerLetter"/>
      <w:lvlText w:val="%1)"/>
      <w:lvlJc w:val="left"/>
      <w:pPr>
        <w:ind w:left="1220" w:hanging="360"/>
      </w:p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41" w15:restartNumberingAfterBreak="0">
    <w:nsid w:val="21351487"/>
    <w:multiLevelType w:val="hybridMultilevel"/>
    <w:tmpl w:val="CF42D5A4"/>
    <w:lvl w:ilvl="0" w:tplc="1409001B">
      <w:start w:val="1"/>
      <w:numFmt w:val="lowerRoman"/>
      <w:lvlText w:val="%1."/>
      <w:lvlJc w:val="right"/>
      <w:pPr>
        <w:ind w:left="1800" w:hanging="360"/>
      </w:pPr>
    </w:lvl>
    <w:lvl w:ilvl="1" w:tplc="FFFFFFFF">
      <w:start w:val="1"/>
      <w:numFmt w:val="lowerRoman"/>
      <w:lvlText w:val="(%2)"/>
      <w:lvlJc w:val="left"/>
      <w:pPr>
        <w:ind w:left="2967" w:hanging="720"/>
      </w:pPr>
      <w:rPr>
        <w:rFonts w:hint="default"/>
      </w:rPr>
    </w:lvl>
    <w:lvl w:ilvl="2" w:tplc="FFFFFFFF">
      <w:start w:val="1"/>
      <w:numFmt w:val="decimal"/>
      <w:lvlText w:val="%3."/>
      <w:lvlJc w:val="left"/>
      <w:pPr>
        <w:ind w:left="3507" w:hanging="360"/>
      </w:pPr>
      <w:rPr>
        <w:rFonts w:hint="default"/>
      </w:rPr>
    </w:lvl>
    <w:lvl w:ilvl="3" w:tplc="FFFFFFFF">
      <w:start w:val="1"/>
      <w:numFmt w:val="decimal"/>
      <w:lvlText w:val="%4."/>
      <w:lvlJc w:val="left"/>
      <w:pPr>
        <w:ind w:left="4047" w:hanging="360"/>
      </w:pPr>
    </w:lvl>
    <w:lvl w:ilvl="4" w:tplc="FFFFFFFF" w:tentative="1">
      <w:start w:val="1"/>
      <w:numFmt w:val="lowerLetter"/>
      <w:lvlText w:val="%5."/>
      <w:lvlJc w:val="left"/>
      <w:pPr>
        <w:ind w:left="4767" w:hanging="360"/>
      </w:pPr>
    </w:lvl>
    <w:lvl w:ilvl="5" w:tplc="FFFFFFFF" w:tentative="1">
      <w:start w:val="1"/>
      <w:numFmt w:val="lowerRoman"/>
      <w:lvlText w:val="%6."/>
      <w:lvlJc w:val="right"/>
      <w:pPr>
        <w:ind w:left="5487" w:hanging="180"/>
      </w:pPr>
    </w:lvl>
    <w:lvl w:ilvl="6" w:tplc="FFFFFFFF" w:tentative="1">
      <w:start w:val="1"/>
      <w:numFmt w:val="decimal"/>
      <w:lvlText w:val="%7."/>
      <w:lvlJc w:val="left"/>
      <w:pPr>
        <w:ind w:left="6207" w:hanging="360"/>
      </w:pPr>
    </w:lvl>
    <w:lvl w:ilvl="7" w:tplc="FFFFFFFF" w:tentative="1">
      <w:start w:val="1"/>
      <w:numFmt w:val="lowerLetter"/>
      <w:lvlText w:val="%8."/>
      <w:lvlJc w:val="left"/>
      <w:pPr>
        <w:ind w:left="6927" w:hanging="360"/>
      </w:pPr>
    </w:lvl>
    <w:lvl w:ilvl="8" w:tplc="FFFFFFFF" w:tentative="1">
      <w:start w:val="1"/>
      <w:numFmt w:val="lowerRoman"/>
      <w:lvlText w:val="%9."/>
      <w:lvlJc w:val="right"/>
      <w:pPr>
        <w:ind w:left="7647" w:hanging="180"/>
      </w:pPr>
    </w:lvl>
  </w:abstractNum>
  <w:abstractNum w:abstractNumId="42" w15:restartNumberingAfterBreak="0">
    <w:nsid w:val="22BB13FE"/>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15:restartNumberingAfterBreak="0">
    <w:nsid w:val="23D4314E"/>
    <w:multiLevelType w:val="hybridMultilevel"/>
    <w:tmpl w:val="7F763730"/>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24D4130B"/>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254035AE"/>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6" w15:restartNumberingAfterBreak="0">
    <w:nsid w:val="25FF715C"/>
    <w:multiLevelType w:val="hybridMultilevel"/>
    <w:tmpl w:val="FF4E1F82"/>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26610F0E"/>
    <w:multiLevelType w:val="hybridMultilevel"/>
    <w:tmpl w:val="C8120C9E"/>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0">
    <w:nsid w:val="26F363C5"/>
    <w:multiLevelType w:val="hybridMultilevel"/>
    <w:tmpl w:val="A004224E"/>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9" w15:restartNumberingAfterBreak="0">
    <w:nsid w:val="26F65959"/>
    <w:multiLevelType w:val="hybridMultilevel"/>
    <w:tmpl w:val="2C762158"/>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0" w15:restartNumberingAfterBreak="0">
    <w:nsid w:val="27550EFF"/>
    <w:multiLevelType w:val="hybridMultilevel"/>
    <w:tmpl w:val="A73C5A80"/>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1" w15:restartNumberingAfterBreak="0">
    <w:nsid w:val="283653C4"/>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2" w15:restartNumberingAfterBreak="0">
    <w:nsid w:val="287B362E"/>
    <w:multiLevelType w:val="hybridMultilevel"/>
    <w:tmpl w:val="DDBAE90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299152D6"/>
    <w:multiLevelType w:val="hybridMultilevel"/>
    <w:tmpl w:val="E42AA524"/>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4" w15:restartNumberingAfterBreak="0">
    <w:nsid w:val="2AE12336"/>
    <w:multiLevelType w:val="hybridMultilevel"/>
    <w:tmpl w:val="AB3E195C"/>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5" w15:restartNumberingAfterBreak="0">
    <w:nsid w:val="2CEC0D26"/>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6" w15:restartNumberingAfterBreak="0">
    <w:nsid w:val="2D2F235F"/>
    <w:multiLevelType w:val="hybridMultilevel"/>
    <w:tmpl w:val="A2C28234"/>
    <w:lvl w:ilvl="0" w:tplc="6D1E9EBE">
      <w:start w:val="1"/>
      <w:numFmt w:val="lowerRoman"/>
      <w:pStyle w:val="NTUiibullet"/>
      <w:lvlText w:val="%1."/>
      <w:lvlJc w:val="right"/>
      <w:pPr>
        <w:ind w:left="2160" w:hanging="360"/>
      </w:pPr>
      <w:rPr>
        <w:b w:val="0"/>
        <w:bCs w:val="0"/>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7" w15:restartNumberingAfterBreak="0">
    <w:nsid w:val="2F43514E"/>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30363240"/>
    <w:multiLevelType w:val="hybridMultilevel"/>
    <w:tmpl w:val="47C6E542"/>
    <w:lvl w:ilvl="0" w:tplc="EF3219DA">
      <w:start w:val="1"/>
      <w:numFmt w:val="lowerLetter"/>
      <w:lvlText w:val="%1)"/>
      <w:lvlJc w:val="left"/>
      <w:pPr>
        <w:ind w:left="1353" w:hanging="360"/>
      </w:pPr>
    </w:lvl>
    <w:lvl w:ilvl="1" w:tplc="62B8B19E">
      <w:start w:val="1"/>
      <w:numFmt w:val="lowerRoman"/>
      <w:lvlText w:val="(%2)"/>
      <w:lvlJc w:val="left"/>
      <w:pPr>
        <w:ind w:left="2520" w:hanging="720"/>
      </w:pPr>
      <w:rPr>
        <w:rFonts w:hint="default"/>
      </w:rPr>
    </w:lvl>
    <w:lvl w:ilvl="2" w:tplc="B33EBF52">
      <w:start w:val="1"/>
      <w:numFmt w:val="decimal"/>
      <w:lvlText w:val="%3."/>
      <w:lvlJc w:val="left"/>
      <w:pPr>
        <w:ind w:left="3060" w:hanging="360"/>
      </w:pPr>
      <w:rPr>
        <w:rFonts w:hint="default"/>
      </w:rPr>
    </w:lvl>
    <w:lvl w:ilvl="3" w:tplc="1409000F">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59" w15:restartNumberingAfterBreak="0">
    <w:nsid w:val="316647FE"/>
    <w:multiLevelType w:val="hybridMultilevel"/>
    <w:tmpl w:val="E7EAB1D6"/>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322743C6"/>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3283078D"/>
    <w:multiLevelType w:val="hybridMultilevel"/>
    <w:tmpl w:val="7F763730"/>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2" w15:restartNumberingAfterBreak="0">
    <w:nsid w:val="346E3073"/>
    <w:multiLevelType w:val="hybridMultilevel"/>
    <w:tmpl w:val="A004224E"/>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35CC1BCB"/>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15:restartNumberingAfterBreak="0">
    <w:nsid w:val="360D43B5"/>
    <w:multiLevelType w:val="hybridMultilevel"/>
    <w:tmpl w:val="9862826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5" w15:restartNumberingAfterBreak="0">
    <w:nsid w:val="3762780A"/>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6" w15:restartNumberingAfterBreak="0">
    <w:nsid w:val="393D29F1"/>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7" w15:restartNumberingAfterBreak="0">
    <w:nsid w:val="39A77CE7"/>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8" w15:restartNumberingAfterBreak="0">
    <w:nsid w:val="39D55EB6"/>
    <w:multiLevelType w:val="hybridMultilevel"/>
    <w:tmpl w:val="4AFC3832"/>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9" w15:restartNumberingAfterBreak="0">
    <w:nsid w:val="39FD5849"/>
    <w:multiLevelType w:val="hybridMultilevel"/>
    <w:tmpl w:val="6A7EFFB2"/>
    <w:lvl w:ilvl="0" w:tplc="1F0A16E0">
      <w:start w:val="1"/>
      <w:numFmt w:val="lowerLetter"/>
      <w:lvlText w:val="%1)"/>
      <w:lvlJc w:val="left"/>
      <w:pPr>
        <w:ind w:left="1228" w:hanging="360"/>
      </w:pPr>
    </w:lvl>
    <w:lvl w:ilvl="1" w:tplc="FFFFFFFF" w:tentative="1">
      <w:start w:val="1"/>
      <w:numFmt w:val="lowerLetter"/>
      <w:lvlText w:val="%2."/>
      <w:lvlJc w:val="left"/>
      <w:pPr>
        <w:ind w:left="1948" w:hanging="360"/>
      </w:pPr>
    </w:lvl>
    <w:lvl w:ilvl="2" w:tplc="FFFFFFFF" w:tentative="1">
      <w:start w:val="1"/>
      <w:numFmt w:val="lowerRoman"/>
      <w:lvlText w:val="%3."/>
      <w:lvlJc w:val="right"/>
      <w:pPr>
        <w:ind w:left="2668" w:hanging="180"/>
      </w:pPr>
    </w:lvl>
    <w:lvl w:ilvl="3" w:tplc="FFFFFFFF" w:tentative="1">
      <w:start w:val="1"/>
      <w:numFmt w:val="decimal"/>
      <w:lvlText w:val="%4."/>
      <w:lvlJc w:val="left"/>
      <w:pPr>
        <w:ind w:left="3388" w:hanging="360"/>
      </w:pPr>
    </w:lvl>
    <w:lvl w:ilvl="4" w:tplc="FFFFFFFF" w:tentative="1">
      <w:start w:val="1"/>
      <w:numFmt w:val="lowerLetter"/>
      <w:lvlText w:val="%5."/>
      <w:lvlJc w:val="left"/>
      <w:pPr>
        <w:ind w:left="4108" w:hanging="360"/>
      </w:pPr>
    </w:lvl>
    <w:lvl w:ilvl="5" w:tplc="FFFFFFFF" w:tentative="1">
      <w:start w:val="1"/>
      <w:numFmt w:val="lowerRoman"/>
      <w:lvlText w:val="%6."/>
      <w:lvlJc w:val="right"/>
      <w:pPr>
        <w:ind w:left="4828" w:hanging="180"/>
      </w:pPr>
    </w:lvl>
    <w:lvl w:ilvl="6" w:tplc="FFFFFFFF" w:tentative="1">
      <w:start w:val="1"/>
      <w:numFmt w:val="decimal"/>
      <w:lvlText w:val="%7."/>
      <w:lvlJc w:val="left"/>
      <w:pPr>
        <w:ind w:left="5548" w:hanging="360"/>
      </w:pPr>
    </w:lvl>
    <w:lvl w:ilvl="7" w:tplc="FFFFFFFF" w:tentative="1">
      <w:start w:val="1"/>
      <w:numFmt w:val="lowerLetter"/>
      <w:lvlText w:val="%8."/>
      <w:lvlJc w:val="left"/>
      <w:pPr>
        <w:ind w:left="6268" w:hanging="360"/>
      </w:pPr>
    </w:lvl>
    <w:lvl w:ilvl="8" w:tplc="FFFFFFFF" w:tentative="1">
      <w:start w:val="1"/>
      <w:numFmt w:val="lowerRoman"/>
      <w:lvlText w:val="%9."/>
      <w:lvlJc w:val="right"/>
      <w:pPr>
        <w:ind w:left="6988" w:hanging="180"/>
      </w:pPr>
    </w:lvl>
  </w:abstractNum>
  <w:abstractNum w:abstractNumId="70" w15:restartNumberingAfterBreak="0">
    <w:nsid w:val="3AB3351B"/>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1" w15:restartNumberingAfterBreak="0">
    <w:nsid w:val="3B672905"/>
    <w:multiLevelType w:val="hybridMultilevel"/>
    <w:tmpl w:val="186A1E88"/>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2" w15:restartNumberingAfterBreak="0">
    <w:nsid w:val="3BD10927"/>
    <w:multiLevelType w:val="hybridMultilevel"/>
    <w:tmpl w:val="67F6E356"/>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3" w15:restartNumberingAfterBreak="0">
    <w:nsid w:val="3CD32BEB"/>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4" w15:restartNumberingAfterBreak="0">
    <w:nsid w:val="3FA43D64"/>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42381D52"/>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6" w15:restartNumberingAfterBreak="0">
    <w:nsid w:val="42E33AA2"/>
    <w:multiLevelType w:val="hybridMultilevel"/>
    <w:tmpl w:val="4C56F78C"/>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7" w15:restartNumberingAfterBreak="0">
    <w:nsid w:val="46474926"/>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8" w15:restartNumberingAfterBreak="0">
    <w:nsid w:val="47F53E73"/>
    <w:multiLevelType w:val="hybridMultilevel"/>
    <w:tmpl w:val="A73C5A80"/>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9" w15:restartNumberingAfterBreak="0">
    <w:nsid w:val="4B751E8D"/>
    <w:multiLevelType w:val="hybridMultilevel"/>
    <w:tmpl w:val="4A120E5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4B763332"/>
    <w:multiLevelType w:val="hybridMultilevel"/>
    <w:tmpl w:val="A342CA9C"/>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1" w15:restartNumberingAfterBreak="0">
    <w:nsid w:val="4BC87860"/>
    <w:multiLevelType w:val="hybridMultilevel"/>
    <w:tmpl w:val="1F043F4A"/>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2" w15:restartNumberingAfterBreak="0">
    <w:nsid w:val="4D9B08F0"/>
    <w:multiLevelType w:val="hybridMultilevel"/>
    <w:tmpl w:val="1F043F4A"/>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3" w15:restartNumberingAfterBreak="0">
    <w:nsid w:val="4DC84355"/>
    <w:multiLevelType w:val="hybridMultilevel"/>
    <w:tmpl w:val="511AC588"/>
    <w:lvl w:ilvl="0" w:tplc="25A6CD26">
      <w:start w:val="1"/>
      <w:numFmt w:val="lowerRoman"/>
      <w:pStyle w:val="HGiibulletindent"/>
      <w:lvlText w:val="%1."/>
      <w:lvlJc w:val="right"/>
      <w:pPr>
        <w:ind w:left="2138" w:hanging="360"/>
      </w:pPr>
    </w:lvl>
    <w:lvl w:ilvl="1" w:tplc="14090019" w:tentative="1">
      <w:start w:val="1"/>
      <w:numFmt w:val="lowerLetter"/>
      <w:lvlText w:val="%2."/>
      <w:lvlJc w:val="left"/>
      <w:pPr>
        <w:ind w:left="2858" w:hanging="360"/>
      </w:pPr>
    </w:lvl>
    <w:lvl w:ilvl="2" w:tplc="1409001B" w:tentative="1">
      <w:start w:val="1"/>
      <w:numFmt w:val="lowerRoman"/>
      <w:lvlText w:val="%3."/>
      <w:lvlJc w:val="right"/>
      <w:pPr>
        <w:ind w:left="3578" w:hanging="180"/>
      </w:pPr>
    </w:lvl>
    <w:lvl w:ilvl="3" w:tplc="1409000F" w:tentative="1">
      <w:start w:val="1"/>
      <w:numFmt w:val="decimal"/>
      <w:lvlText w:val="%4."/>
      <w:lvlJc w:val="left"/>
      <w:pPr>
        <w:ind w:left="4298" w:hanging="360"/>
      </w:pPr>
    </w:lvl>
    <w:lvl w:ilvl="4" w:tplc="14090019" w:tentative="1">
      <w:start w:val="1"/>
      <w:numFmt w:val="lowerLetter"/>
      <w:lvlText w:val="%5."/>
      <w:lvlJc w:val="left"/>
      <w:pPr>
        <w:ind w:left="5018" w:hanging="360"/>
      </w:pPr>
    </w:lvl>
    <w:lvl w:ilvl="5" w:tplc="1409001B" w:tentative="1">
      <w:start w:val="1"/>
      <w:numFmt w:val="lowerRoman"/>
      <w:lvlText w:val="%6."/>
      <w:lvlJc w:val="right"/>
      <w:pPr>
        <w:ind w:left="5738" w:hanging="180"/>
      </w:pPr>
    </w:lvl>
    <w:lvl w:ilvl="6" w:tplc="1409000F" w:tentative="1">
      <w:start w:val="1"/>
      <w:numFmt w:val="decimal"/>
      <w:lvlText w:val="%7."/>
      <w:lvlJc w:val="left"/>
      <w:pPr>
        <w:ind w:left="6458" w:hanging="360"/>
      </w:pPr>
    </w:lvl>
    <w:lvl w:ilvl="7" w:tplc="14090019" w:tentative="1">
      <w:start w:val="1"/>
      <w:numFmt w:val="lowerLetter"/>
      <w:lvlText w:val="%8."/>
      <w:lvlJc w:val="left"/>
      <w:pPr>
        <w:ind w:left="7178" w:hanging="360"/>
      </w:pPr>
    </w:lvl>
    <w:lvl w:ilvl="8" w:tplc="1409001B" w:tentative="1">
      <w:start w:val="1"/>
      <w:numFmt w:val="lowerRoman"/>
      <w:lvlText w:val="%9."/>
      <w:lvlJc w:val="right"/>
      <w:pPr>
        <w:ind w:left="7898" w:hanging="180"/>
      </w:pPr>
    </w:lvl>
  </w:abstractNum>
  <w:abstractNum w:abstractNumId="84" w15:restartNumberingAfterBreak="0">
    <w:nsid w:val="519F10DD"/>
    <w:multiLevelType w:val="multilevel"/>
    <w:tmpl w:val="931CFB6C"/>
    <w:lvl w:ilvl="0">
      <w:start w:val="1"/>
      <w:numFmt w:val="bullet"/>
      <w:pStyle w:val="Bullet2"/>
      <w:lvlText w:val="●"/>
      <w:lvlJc w:val="left"/>
      <w:pPr>
        <w:ind w:left="3400" w:hanging="360"/>
      </w:pPr>
      <w:rPr>
        <w:u w:val="none"/>
      </w:rPr>
    </w:lvl>
    <w:lvl w:ilvl="1">
      <w:start w:val="1"/>
      <w:numFmt w:val="bullet"/>
      <w:pStyle w:val="NTUBullet3"/>
      <w:lvlText w:val="○"/>
      <w:lvlJc w:val="left"/>
      <w:pPr>
        <w:ind w:left="2506" w:hanging="360"/>
      </w:pPr>
      <w:rPr>
        <w:u w:val="none"/>
      </w:rPr>
    </w:lvl>
    <w:lvl w:ilvl="2">
      <w:start w:val="1"/>
      <w:numFmt w:val="bullet"/>
      <w:lvlText w:val="■"/>
      <w:lvlJc w:val="left"/>
      <w:pPr>
        <w:ind w:left="3226" w:hanging="360"/>
      </w:pPr>
      <w:rPr>
        <w:u w:val="none"/>
      </w:rPr>
    </w:lvl>
    <w:lvl w:ilvl="3">
      <w:start w:val="1"/>
      <w:numFmt w:val="bullet"/>
      <w:lvlText w:val="●"/>
      <w:lvlJc w:val="left"/>
      <w:pPr>
        <w:ind w:left="3946" w:hanging="360"/>
      </w:pPr>
      <w:rPr>
        <w:u w:val="none"/>
      </w:rPr>
    </w:lvl>
    <w:lvl w:ilvl="4">
      <w:start w:val="1"/>
      <w:numFmt w:val="bullet"/>
      <w:lvlText w:val="○"/>
      <w:lvlJc w:val="left"/>
      <w:pPr>
        <w:ind w:left="4666" w:hanging="360"/>
      </w:pPr>
      <w:rPr>
        <w:u w:val="none"/>
      </w:rPr>
    </w:lvl>
    <w:lvl w:ilvl="5">
      <w:start w:val="1"/>
      <w:numFmt w:val="bullet"/>
      <w:lvlText w:val="■"/>
      <w:lvlJc w:val="left"/>
      <w:pPr>
        <w:ind w:left="5386" w:hanging="360"/>
      </w:pPr>
      <w:rPr>
        <w:u w:val="none"/>
      </w:rPr>
    </w:lvl>
    <w:lvl w:ilvl="6">
      <w:start w:val="1"/>
      <w:numFmt w:val="bullet"/>
      <w:lvlText w:val="●"/>
      <w:lvlJc w:val="left"/>
      <w:pPr>
        <w:ind w:left="6106" w:hanging="360"/>
      </w:pPr>
      <w:rPr>
        <w:u w:val="none"/>
      </w:rPr>
    </w:lvl>
    <w:lvl w:ilvl="7">
      <w:start w:val="1"/>
      <w:numFmt w:val="bullet"/>
      <w:lvlText w:val="○"/>
      <w:lvlJc w:val="left"/>
      <w:pPr>
        <w:ind w:left="6826" w:hanging="360"/>
      </w:pPr>
      <w:rPr>
        <w:u w:val="none"/>
      </w:rPr>
    </w:lvl>
    <w:lvl w:ilvl="8">
      <w:start w:val="1"/>
      <w:numFmt w:val="bullet"/>
      <w:lvlText w:val="■"/>
      <w:lvlJc w:val="left"/>
      <w:pPr>
        <w:ind w:left="7546" w:hanging="360"/>
      </w:pPr>
      <w:rPr>
        <w:u w:val="none"/>
      </w:rPr>
    </w:lvl>
  </w:abstractNum>
  <w:abstractNum w:abstractNumId="85" w15:restartNumberingAfterBreak="0">
    <w:nsid w:val="52526388"/>
    <w:multiLevelType w:val="hybridMultilevel"/>
    <w:tmpl w:val="F1981C54"/>
    <w:lvl w:ilvl="0" w:tplc="39C469A6">
      <w:start w:val="1"/>
      <w:numFmt w:val="decimal"/>
      <w:pStyle w:val="HGNumbers1"/>
      <w:lvlText w:val="%1."/>
      <w:lvlJc w:val="left"/>
      <w:pPr>
        <w:ind w:left="1440" w:hanging="363"/>
      </w:pPr>
      <w:rPr>
        <w:rFonts w:hint="default"/>
      </w:rPr>
    </w:lvl>
    <w:lvl w:ilvl="1" w:tplc="14090019">
      <w:start w:val="1"/>
      <w:numFmt w:val="lowerLetter"/>
      <w:lvlText w:val="%2."/>
      <w:lvlJc w:val="left"/>
      <w:pPr>
        <w:ind w:left="1792" w:hanging="360"/>
      </w:pPr>
    </w:lvl>
    <w:lvl w:ilvl="2" w:tplc="1409001B">
      <w:start w:val="1"/>
      <w:numFmt w:val="lowerRoman"/>
      <w:lvlText w:val="%3."/>
      <w:lvlJc w:val="right"/>
      <w:pPr>
        <w:ind w:left="2512" w:hanging="180"/>
      </w:pPr>
    </w:lvl>
    <w:lvl w:ilvl="3" w:tplc="09E04D90">
      <w:start w:val="1"/>
      <w:numFmt w:val="lowerLetter"/>
      <w:lvlText w:val="(%4)"/>
      <w:lvlJc w:val="left"/>
      <w:pPr>
        <w:ind w:left="3232" w:hanging="360"/>
      </w:pPr>
      <w:rPr>
        <w:rFonts w:hint="default"/>
      </w:rPr>
    </w:lvl>
    <w:lvl w:ilvl="4" w:tplc="14090019" w:tentative="1">
      <w:start w:val="1"/>
      <w:numFmt w:val="lowerLetter"/>
      <w:lvlText w:val="%5."/>
      <w:lvlJc w:val="left"/>
      <w:pPr>
        <w:ind w:left="3952" w:hanging="360"/>
      </w:pPr>
    </w:lvl>
    <w:lvl w:ilvl="5" w:tplc="1409001B" w:tentative="1">
      <w:start w:val="1"/>
      <w:numFmt w:val="lowerRoman"/>
      <w:lvlText w:val="%6."/>
      <w:lvlJc w:val="right"/>
      <w:pPr>
        <w:ind w:left="4672" w:hanging="180"/>
      </w:pPr>
    </w:lvl>
    <w:lvl w:ilvl="6" w:tplc="1409000F" w:tentative="1">
      <w:start w:val="1"/>
      <w:numFmt w:val="decimal"/>
      <w:lvlText w:val="%7."/>
      <w:lvlJc w:val="left"/>
      <w:pPr>
        <w:ind w:left="5392" w:hanging="360"/>
      </w:pPr>
    </w:lvl>
    <w:lvl w:ilvl="7" w:tplc="14090019" w:tentative="1">
      <w:start w:val="1"/>
      <w:numFmt w:val="lowerLetter"/>
      <w:lvlText w:val="%8."/>
      <w:lvlJc w:val="left"/>
      <w:pPr>
        <w:ind w:left="6112" w:hanging="360"/>
      </w:pPr>
    </w:lvl>
    <w:lvl w:ilvl="8" w:tplc="1409001B" w:tentative="1">
      <w:start w:val="1"/>
      <w:numFmt w:val="lowerRoman"/>
      <w:lvlText w:val="%9."/>
      <w:lvlJc w:val="right"/>
      <w:pPr>
        <w:ind w:left="6832" w:hanging="180"/>
      </w:pPr>
    </w:lvl>
  </w:abstractNum>
  <w:abstractNum w:abstractNumId="86" w15:restartNumberingAfterBreak="0">
    <w:nsid w:val="52763CF1"/>
    <w:multiLevelType w:val="hybridMultilevel"/>
    <w:tmpl w:val="BF7A2A5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7" w15:restartNumberingAfterBreak="0">
    <w:nsid w:val="54DA64AD"/>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8" w15:restartNumberingAfterBreak="0">
    <w:nsid w:val="569D1E5B"/>
    <w:multiLevelType w:val="hybridMultilevel"/>
    <w:tmpl w:val="C584CA98"/>
    <w:lvl w:ilvl="0" w:tplc="13A04E5C">
      <w:start w:val="1"/>
      <w:numFmt w:val="decimal"/>
      <w:pStyle w:val="NTUnumbers2"/>
      <w:lvlText w:val="%1."/>
      <w:lvlJc w:val="left"/>
      <w:pPr>
        <w:ind w:left="1860" w:hanging="420"/>
      </w:pPr>
      <w:rPr>
        <w:rFonts w:hint="default"/>
      </w:rPr>
    </w:lvl>
    <w:lvl w:ilvl="1" w:tplc="14090019" w:tentative="1">
      <w:start w:val="1"/>
      <w:numFmt w:val="lowerLetter"/>
      <w:lvlText w:val="%2."/>
      <w:lvlJc w:val="left"/>
      <w:pPr>
        <w:ind w:left="3283" w:hanging="360"/>
      </w:pPr>
    </w:lvl>
    <w:lvl w:ilvl="2" w:tplc="1409001B" w:tentative="1">
      <w:start w:val="1"/>
      <w:numFmt w:val="lowerRoman"/>
      <w:lvlText w:val="%3."/>
      <w:lvlJc w:val="right"/>
      <w:pPr>
        <w:ind w:left="4003" w:hanging="180"/>
      </w:pPr>
    </w:lvl>
    <w:lvl w:ilvl="3" w:tplc="1409000F">
      <w:start w:val="1"/>
      <w:numFmt w:val="decimal"/>
      <w:lvlText w:val="%4."/>
      <w:lvlJc w:val="left"/>
      <w:pPr>
        <w:ind w:left="4723" w:hanging="360"/>
      </w:pPr>
    </w:lvl>
    <w:lvl w:ilvl="4" w:tplc="14090019" w:tentative="1">
      <w:start w:val="1"/>
      <w:numFmt w:val="lowerLetter"/>
      <w:lvlText w:val="%5."/>
      <w:lvlJc w:val="left"/>
      <w:pPr>
        <w:ind w:left="5443" w:hanging="360"/>
      </w:pPr>
    </w:lvl>
    <w:lvl w:ilvl="5" w:tplc="1409001B" w:tentative="1">
      <w:start w:val="1"/>
      <w:numFmt w:val="lowerRoman"/>
      <w:lvlText w:val="%6."/>
      <w:lvlJc w:val="right"/>
      <w:pPr>
        <w:ind w:left="6163" w:hanging="180"/>
      </w:pPr>
    </w:lvl>
    <w:lvl w:ilvl="6" w:tplc="1409000F" w:tentative="1">
      <w:start w:val="1"/>
      <w:numFmt w:val="decimal"/>
      <w:lvlText w:val="%7."/>
      <w:lvlJc w:val="left"/>
      <w:pPr>
        <w:ind w:left="6883" w:hanging="360"/>
      </w:pPr>
    </w:lvl>
    <w:lvl w:ilvl="7" w:tplc="14090019" w:tentative="1">
      <w:start w:val="1"/>
      <w:numFmt w:val="lowerLetter"/>
      <w:lvlText w:val="%8."/>
      <w:lvlJc w:val="left"/>
      <w:pPr>
        <w:ind w:left="7603" w:hanging="360"/>
      </w:pPr>
    </w:lvl>
    <w:lvl w:ilvl="8" w:tplc="1409001B" w:tentative="1">
      <w:start w:val="1"/>
      <w:numFmt w:val="lowerRoman"/>
      <w:lvlText w:val="%9."/>
      <w:lvlJc w:val="right"/>
      <w:pPr>
        <w:ind w:left="8323" w:hanging="180"/>
      </w:pPr>
    </w:lvl>
  </w:abstractNum>
  <w:abstractNum w:abstractNumId="89" w15:restartNumberingAfterBreak="0">
    <w:nsid w:val="574C4B83"/>
    <w:multiLevelType w:val="hybridMultilevel"/>
    <w:tmpl w:val="2AA20FEC"/>
    <w:lvl w:ilvl="0" w:tplc="93768176">
      <w:start w:val="1"/>
      <w:numFmt w:val="decimal"/>
      <w:pStyle w:val="Style1"/>
      <w:lvlText w:val="%1."/>
      <w:lvlJc w:val="left"/>
      <w:pPr>
        <w:ind w:left="1216" w:hanging="360"/>
      </w:pPr>
    </w:lvl>
    <w:lvl w:ilvl="1" w:tplc="14090019" w:tentative="1">
      <w:start w:val="1"/>
      <w:numFmt w:val="lowerLetter"/>
      <w:lvlText w:val="%2."/>
      <w:lvlJc w:val="left"/>
      <w:pPr>
        <w:ind w:left="1936" w:hanging="360"/>
      </w:pPr>
    </w:lvl>
    <w:lvl w:ilvl="2" w:tplc="1409001B" w:tentative="1">
      <w:start w:val="1"/>
      <w:numFmt w:val="lowerRoman"/>
      <w:lvlText w:val="%3."/>
      <w:lvlJc w:val="right"/>
      <w:pPr>
        <w:ind w:left="2656" w:hanging="180"/>
      </w:pPr>
    </w:lvl>
    <w:lvl w:ilvl="3" w:tplc="1409000F" w:tentative="1">
      <w:start w:val="1"/>
      <w:numFmt w:val="decimal"/>
      <w:lvlText w:val="%4."/>
      <w:lvlJc w:val="left"/>
      <w:pPr>
        <w:ind w:left="3376" w:hanging="360"/>
      </w:pPr>
    </w:lvl>
    <w:lvl w:ilvl="4" w:tplc="14090019" w:tentative="1">
      <w:start w:val="1"/>
      <w:numFmt w:val="lowerLetter"/>
      <w:lvlText w:val="%5."/>
      <w:lvlJc w:val="left"/>
      <w:pPr>
        <w:ind w:left="4096" w:hanging="360"/>
      </w:pPr>
    </w:lvl>
    <w:lvl w:ilvl="5" w:tplc="1409001B" w:tentative="1">
      <w:start w:val="1"/>
      <w:numFmt w:val="lowerRoman"/>
      <w:lvlText w:val="%6."/>
      <w:lvlJc w:val="right"/>
      <w:pPr>
        <w:ind w:left="4816" w:hanging="180"/>
      </w:pPr>
    </w:lvl>
    <w:lvl w:ilvl="6" w:tplc="1409000F" w:tentative="1">
      <w:start w:val="1"/>
      <w:numFmt w:val="decimal"/>
      <w:lvlText w:val="%7."/>
      <w:lvlJc w:val="left"/>
      <w:pPr>
        <w:ind w:left="5536" w:hanging="360"/>
      </w:pPr>
    </w:lvl>
    <w:lvl w:ilvl="7" w:tplc="14090019" w:tentative="1">
      <w:start w:val="1"/>
      <w:numFmt w:val="lowerLetter"/>
      <w:lvlText w:val="%8."/>
      <w:lvlJc w:val="left"/>
      <w:pPr>
        <w:ind w:left="6256" w:hanging="360"/>
      </w:pPr>
    </w:lvl>
    <w:lvl w:ilvl="8" w:tplc="1409001B" w:tentative="1">
      <w:start w:val="1"/>
      <w:numFmt w:val="lowerRoman"/>
      <w:lvlText w:val="%9."/>
      <w:lvlJc w:val="right"/>
      <w:pPr>
        <w:ind w:left="6976" w:hanging="180"/>
      </w:pPr>
    </w:lvl>
  </w:abstractNum>
  <w:abstractNum w:abstractNumId="90" w15:restartNumberingAfterBreak="0">
    <w:nsid w:val="583B22C4"/>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1" w15:restartNumberingAfterBreak="0">
    <w:nsid w:val="58FC7F83"/>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2" w15:restartNumberingAfterBreak="0">
    <w:nsid w:val="596D7E56"/>
    <w:multiLevelType w:val="hybridMultilevel"/>
    <w:tmpl w:val="B0E862BE"/>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3" w15:restartNumberingAfterBreak="0">
    <w:nsid w:val="6126491C"/>
    <w:multiLevelType w:val="hybridMultilevel"/>
    <w:tmpl w:val="1CD2ECD8"/>
    <w:lvl w:ilvl="0" w:tplc="FFFFFFFF">
      <w:start w:val="1"/>
      <w:numFmt w:val="lowerLetter"/>
      <w:lvlText w:val="%1)"/>
      <w:lvlJc w:val="left"/>
      <w:pPr>
        <w:ind w:left="720" w:hanging="360"/>
      </w:pPr>
    </w:lvl>
    <w:lvl w:ilvl="1" w:tplc="1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627D2E17"/>
    <w:multiLevelType w:val="hybridMultilevel"/>
    <w:tmpl w:val="964675B0"/>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95" w15:restartNumberingAfterBreak="0">
    <w:nsid w:val="65181212"/>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6" w15:restartNumberingAfterBreak="0">
    <w:nsid w:val="675E47A5"/>
    <w:multiLevelType w:val="hybridMultilevel"/>
    <w:tmpl w:val="1E64376A"/>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7" w15:restartNumberingAfterBreak="0">
    <w:nsid w:val="6A6D3044"/>
    <w:multiLevelType w:val="hybridMultilevel"/>
    <w:tmpl w:val="98F46904"/>
    <w:lvl w:ilvl="0" w:tplc="14090017">
      <w:start w:val="1"/>
      <w:numFmt w:val="lowerLetter"/>
      <w:lvlText w:val="%1)"/>
      <w:lvlJc w:val="left"/>
      <w:pPr>
        <w:ind w:left="1588" w:hanging="360"/>
      </w:pPr>
    </w:lvl>
    <w:lvl w:ilvl="1" w:tplc="14090019" w:tentative="1">
      <w:start w:val="1"/>
      <w:numFmt w:val="lowerLetter"/>
      <w:lvlText w:val="%2."/>
      <w:lvlJc w:val="left"/>
      <w:pPr>
        <w:ind w:left="2308" w:hanging="360"/>
      </w:pPr>
    </w:lvl>
    <w:lvl w:ilvl="2" w:tplc="1409001B" w:tentative="1">
      <w:start w:val="1"/>
      <w:numFmt w:val="lowerRoman"/>
      <w:lvlText w:val="%3."/>
      <w:lvlJc w:val="right"/>
      <w:pPr>
        <w:ind w:left="3028" w:hanging="180"/>
      </w:pPr>
    </w:lvl>
    <w:lvl w:ilvl="3" w:tplc="1409000F" w:tentative="1">
      <w:start w:val="1"/>
      <w:numFmt w:val="decimal"/>
      <w:lvlText w:val="%4."/>
      <w:lvlJc w:val="left"/>
      <w:pPr>
        <w:ind w:left="3748" w:hanging="360"/>
      </w:pPr>
    </w:lvl>
    <w:lvl w:ilvl="4" w:tplc="14090019" w:tentative="1">
      <w:start w:val="1"/>
      <w:numFmt w:val="lowerLetter"/>
      <w:lvlText w:val="%5."/>
      <w:lvlJc w:val="left"/>
      <w:pPr>
        <w:ind w:left="4468" w:hanging="360"/>
      </w:pPr>
    </w:lvl>
    <w:lvl w:ilvl="5" w:tplc="1409001B" w:tentative="1">
      <w:start w:val="1"/>
      <w:numFmt w:val="lowerRoman"/>
      <w:lvlText w:val="%6."/>
      <w:lvlJc w:val="right"/>
      <w:pPr>
        <w:ind w:left="5188" w:hanging="180"/>
      </w:pPr>
    </w:lvl>
    <w:lvl w:ilvl="6" w:tplc="1409000F" w:tentative="1">
      <w:start w:val="1"/>
      <w:numFmt w:val="decimal"/>
      <w:lvlText w:val="%7."/>
      <w:lvlJc w:val="left"/>
      <w:pPr>
        <w:ind w:left="5908" w:hanging="360"/>
      </w:pPr>
    </w:lvl>
    <w:lvl w:ilvl="7" w:tplc="14090019" w:tentative="1">
      <w:start w:val="1"/>
      <w:numFmt w:val="lowerLetter"/>
      <w:lvlText w:val="%8."/>
      <w:lvlJc w:val="left"/>
      <w:pPr>
        <w:ind w:left="6628" w:hanging="360"/>
      </w:pPr>
    </w:lvl>
    <w:lvl w:ilvl="8" w:tplc="1409001B" w:tentative="1">
      <w:start w:val="1"/>
      <w:numFmt w:val="lowerRoman"/>
      <w:lvlText w:val="%9."/>
      <w:lvlJc w:val="right"/>
      <w:pPr>
        <w:ind w:left="7348" w:hanging="180"/>
      </w:pPr>
    </w:lvl>
  </w:abstractNum>
  <w:abstractNum w:abstractNumId="98" w15:restartNumberingAfterBreak="0">
    <w:nsid w:val="6B2A7B0B"/>
    <w:multiLevelType w:val="multilevel"/>
    <w:tmpl w:val="E83A8BA2"/>
    <w:lvl w:ilvl="0">
      <w:start w:val="1"/>
      <w:numFmt w:val="decimal"/>
      <w:pStyle w:val="List123"/>
      <w:lvlText w:val="%1."/>
      <w:lvlJc w:val="left"/>
      <w:pPr>
        <w:ind w:left="924" w:hanging="357"/>
      </w:pPr>
      <w:rPr>
        <w:rFonts w:hint="default"/>
      </w:rPr>
    </w:lvl>
    <w:lvl w:ilvl="1">
      <w:start w:val="1"/>
      <w:numFmt w:val="lowerLetter"/>
      <w:pStyle w:val="List123level2"/>
      <w:lvlText w:val="(%2)"/>
      <w:lvlJc w:val="left"/>
      <w:pPr>
        <w:ind w:left="1281" w:hanging="357"/>
      </w:pPr>
      <w:rPr>
        <w:rFonts w:hint="default"/>
      </w:rPr>
    </w:lvl>
    <w:lvl w:ilvl="2">
      <w:start w:val="1"/>
      <w:numFmt w:val="lowerRoman"/>
      <w:pStyle w:val="List123level3"/>
      <w:lvlText w:val="(%3)"/>
      <w:lvlJc w:val="left"/>
      <w:pPr>
        <w:ind w:left="1638" w:hanging="357"/>
      </w:pPr>
      <w:rPr>
        <w:rFonts w:hint="default"/>
      </w:rPr>
    </w:lvl>
    <w:lvl w:ilvl="3">
      <w:start w:val="1"/>
      <w:numFmt w:val="decimal"/>
      <w:lvlText w:val="%4."/>
      <w:lvlJc w:val="left"/>
      <w:pPr>
        <w:tabs>
          <w:tab w:val="num" w:pos="1638"/>
        </w:tabs>
        <w:ind w:left="1995" w:hanging="357"/>
      </w:pPr>
      <w:rPr>
        <w:rFonts w:hint="default"/>
      </w:rPr>
    </w:lvl>
    <w:lvl w:ilvl="4">
      <w:start w:val="1"/>
      <w:numFmt w:val="lowerLetter"/>
      <w:lvlText w:val="%5."/>
      <w:lvlJc w:val="left"/>
      <w:pPr>
        <w:tabs>
          <w:tab w:val="num" w:pos="1995"/>
        </w:tabs>
        <w:ind w:left="2352" w:hanging="357"/>
      </w:pPr>
      <w:rPr>
        <w:rFonts w:hint="default"/>
      </w:rPr>
    </w:lvl>
    <w:lvl w:ilvl="5">
      <w:start w:val="1"/>
      <w:numFmt w:val="lowerRoman"/>
      <w:lvlText w:val="%6."/>
      <w:lvlJc w:val="right"/>
      <w:pPr>
        <w:tabs>
          <w:tab w:val="num" w:pos="2352"/>
        </w:tabs>
        <w:ind w:left="2709" w:hanging="357"/>
      </w:pPr>
      <w:rPr>
        <w:rFonts w:hint="default"/>
      </w:rPr>
    </w:lvl>
    <w:lvl w:ilvl="6">
      <w:start w:val="1"/>
      <w:numFmt w:val="decimal"/>
      <w:lvlText w:val="%7."/>
      <w:lvlJc w:val="left"/>
      <w:pPr>
        <w:tabs>
          <w:tab w:val="num" w:pos="2709"/>
        </w:tabs>
        <w:ind w:left="3066" w:hanging="357"/>
      </w:pPr>
      <w:rPr>
        <w:rFonts w:hint="default"/>
      </w:rPr>
    </w:lvl>
    <w:lvl w:ilvl="7">
      <w:start w:val="1"/>
      <w:numFmt w:val="lowerLetter"/>
      <w:lvlText w:val="%8."/>
      <w:lvlJc w:val="left"/>
      <w:pPr>
        <w:tabs>
          <w:tab w:val="num" w:pos="3066"/>
        </w:tabs>
        <w:ind w:left="3423" w:hanging="357"/>
      </w:pPr>
      <w:rPr>
        <w:rFonts w:hint="default"/>
      </w:rPr>
    </w:lvl>
    <w:lvl w:ilvl="8">
      <w:start w:val="1"/>
      <w:numFmt w:val="lowerRoman"/>
      <w:lvlText w:val="%9."/>
      <w:lvlJc w:val="right"/>
      <w:pPr>
        <w:tabs>
          <w:tab w:val="num" w:pos="3423"/>
        </w:tabs>
        <w:ind w:left="3780" w:hanging="357"/>
      </w:pPr>
      <w:rPr>
        <w:rFonts w:hint="default"/>
      </w:rPr>
    </w:lvl>
  </w:abstractNum>
  <w:abstractNum w:abstractNumId="99" w15:restartNumberingAfterBreak="0">
    <w:nsid w:val="6CC76421"/>
    <w:multiLevelType w:val="hybridMultilevel"/>
    <w:tmpl w:val="7F763730"/>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0" w15:restartNumberingAfterBreak="0">
    <w:nsid w:val="6ED405C8"/>
    <w:multiLevelType w:val="hybridMultilevel"/>
    <w:tmpl w:val="A73C5A80"/>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1" w15:restartNumberingAfterBreak="0">
    <w:nsid w:val="71AF101F"/>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2" w15:restartNumberingAfterBreak="0">
    <w:nsid w:val="71E4111C"/>
    <w:multiLevelType w:val="hybridMultilevel"/>
    <w:tmpl w:val="7FDEFC4A"/>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3" w15:restartNumberingAfterBreak="0">
    <w:nsid w:val="722E1259"/>
    <w:multiLevelType w:val="multilevel"/>
    <w:tmpl w:val="D444BCE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860" w:hanging="576"/>
      </w:pPr>
      <w:rPr>
        <w:rFonts w:hint="default"/>
      </w:rPr>
    </w:lvl>
    <w:lvl w:ilvl="2">
      <w:start w:val="1"/>
      <w:numFmt w:val="decimal"/>
      <w:pStyle w:val="Heading3"/>
      <w:lvlText w:val="%1.%2.%3"/>
      <w:lvlJc w:val="left"/>
      <w:pPr>
        <w:ind w:left="1004" w:hanging="720"/>
      </w:pPr>
      <w:rPr>
        <w:rFonts w:hint="default"/>
      </w:rPr>
    </w:lvl>
    <w:lvl w:ilvl="3">
      <w:start w:val="1"/>
      <w:numFmt w:val="decimal"/>
      <w:pStyle w:val="Heading4"/>
      <w:lvlText w:val="%1.%2.%3.%4"/>
      <w:lvlJc w:val="left"/>
      <w:pPr>
        <w:ind w:left="864" w:hanging="864"/>
      </w:pPr>
      <w:rPr>
        <w:b/>
        <w:bCs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04" w15:restartNumberingAfterBreak="0">
    <w:nsid w:val="738D315B"/>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5" w15:restartNumberingAfterBreak="0">
    <w:nsid w:val="73D573C2"/>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6" w15:restartNumberingAfterBreak="0">
    <w:nsid w:val="75157EAB"/>
    <w:multiLevelType w:val="hybridMultilevel"/>
    <w:tmpl w:val="A73C5A80"/>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7" w15:restartNumberingAfterBreak="0">
    <w:nsid w:val="7599498C"/>
    <w:multiLevelType w:val="hybridMultilevel"/>
    <w:tmpl w:val="3F62F71C"/>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8" w15:restartNumberingAfterBreak="0">
    <w:nsid w:val="7657420B"/>
    <w:multiLevelType w:val="hybridMultilevel"/>
    <w:tmpl w:val="77FA53A2"/>
    <w:lvl w:ilvl="0" w:tplc="FFFFFFFF">
      <w:start w:val="1"/>
      <w:numFmt w:val="lowerLetter"/>
      <w:lvlText w:val="%1)"/>
      <w:lvlJc w:val="left"/>
      <w:pPr>
        <w:ind w:left="1353"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9" w15:restartNumberingAfterBreak="0">
    <w:nsid w:val="77537559"/>
    <w:multiLevelType w:val="hybridMultilevel"/>
    <w:tmpl w:val="D54AFDAE"/>
    <w:lvl w:ilvl="0" w:tplc="B030A666">
      <w:start w:val="1"/>
      <w:numFmt w:val="lowerLetter"/>
      <w:pStyle w:val="ListParagraph"/>
      <w:lvlText w:val="%1)"/>
      <w:lvlJc w:val="left"/>
      <w:pPr>
        <w:ind w:left="1228" w:hanging="360"/>
      </w:pPr>
    </w:lvl>
    <w:lvl w:ilvl="1" w:tplc="FFFFFFFF" w:tentative="1">
      <w:start w:val="1"/>
      <w:numFmt w:val="lowerLetter"/>
      <w:lvlText w:val="%2."/>
      <w:lvlJc w:val="left"/>
      <w:pPr>
        <w:ind w:left="1948" w:hanging="360"/>
      </w:pPr>
    </w:lvl>
    <w:lvl w:ilvl="2" w:tplc="FFFFFFFF" w:tentative="1">
      <w:start w:val="1"/>
      <w:numFmt w:val="lowerRoman"/>
      <w:lvlText w:val="%3."/>
      <w:lvlJc w:val="right"/>
      <w:pPr>
        <w:ind w:left="2668" w:hanging="180"/>
      </w:pPr>
    </w:lvl>
    <w:lvl w:ilvl="3" w:tplc="FFFFFFFF" w:tentative="1">
      <w:start w:val="1"/>
      <w:numFmt w:val="decimal"/>
      <w:lvlText w:val="%4."/>
      <w:lvlJc w:val="left"/>
      <w:pPr>
        <w:ind w:left="3388" w:hanging="360"/>
      </w:pPr>
    </w:lvl>
    <w:lvl w:ilvl="4" w:tplc="FFFFFFFF" w:tentative="1">
      <w:start w:val="1"/>
      <w:numFmt w:val="lowerLetter"/>
      <w:lvlText w:val="%5."/>
      <w:lvlJc w:val="left"/>
      <w:pPr>
        <w:ind w:left="4108" w:hanging="360"/>
      </w:pPr>
    </w:lvl>
    <w:lvl w:ilvl="5" w:tplc="FFFFFFFF" w:tentative="1">
      <w:start w:val="1"/>
      <w:numFmt w:val="lowerRoman"/>
      <w:lvlText w:val="%6."/>
      <w:lvlJc w:val="right"/>
      <w:pPr>
        <w:ind w:left="4828" w:hanging="180"/>
      </w:pPr>
    </w:lvl>
    <w:lvl w:ilvl="6" w:tplc="FFFFFFFF" w:tentative="1">
      <w:start w:val="1"/>
      <w:numFmt w:val="decimal"/>
      <w:lvlText w:val="%7."/>
      <w:lvlJc w:val="left"/>
      <w:pPr>
        <w:ind w:left="5548" w:hanging="360"/>
      </w:pPr>
    </w:lvl>
    <w:lvl w:ilvl="7" w:tplc="FFFFFFFF" w:tentative="1">
      <w:start w:val="1"/>
      <w:numFmt w:val="lowerLetter"/>
      <w:lvlText w:val="%8."/>
      <w:lvlJc w:val="left"/>
      <w:pPr>
        <w:ind w:left="6268" w:hanging="360"/>
      </w:pPr>
    </w:lvl>
    <w:lvl w:ilvl="8" w:tplc="FFFFFFFF" w:tentative="1">
      <w:start w:val="1"/>
      <w:numFmt w:val="lowerRoman"/>
      <w:lvlText w:val="%9."/>
      <w:lvlJc w:val="right"/>
      <w:pPr>
        <w:ind w:left="6988" w:hanging="180"/>
      </w:pPr>
    </w:lvl>
  </w:abstractNum>
  <w:abstractNum w:abstractNumId="110" w15:restartNumberingAfterBreak="0">
    <w:nsid w:val="77BE14CB"/>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1" w15:restartNumberingAfterBreak="0">
    <w:nsid w:val="790F01C4"/>
    <w:multiLevelType w:val="hybridMultilevel"/>
    <w:tmpl w:val="B68805C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2" w15:restartNumberingAfterBreak="0">
    <w:nsid w:val="791C0253"/>
    <w:multiLevelType w:val="hybridMultilevel"/>
    <w:tmpl w:val="04D0056E"/>
    <w:lvl w:ilvl="0" w:tplc="14090017">
      <w:start w:val="1"/>
      <w:numFmt w:val="lowerLetter"/>
      <w:lvlText w:val="%1)"/>
      <w:lvlJc w:val="left"/>
      <w:pPr>
        <w:ind w:left="1713" w:hanging="360"/>
      </w:pPr>
    </w:lvl>
    <w:lvl w:ilvl="1" w:tplc="14090019" w:tentative="1">
      <w:start w:val="1"/>
      <w:numFmt w:val="lowerLetter"/>
      <w:lvlText w:val="%2."/>
      <w:lvlJc w:val="left"/>
      <w:pPr>
        <w:ind w:left="2433" w:hanging="360"/>
      </w:pPr>
    </w:lvl>
    <w:lvl w:ilvl="2" w:tplc="1409001B" w:tentative="1">
      <w:start w:val="1"/>
      <w:numFmt w:val="lowerRoman"/>
      <w:lvlText w:val="%3."/>
      <w:lvlJc w:val="right"/>
      <w:pPr>
        <w:ind w:left="3153" w:hanging="180"/>
      </w:pPr>
    </w:lvl>
    <w:lvl w:ilvl="3" w:tplc="1409000F" w:tentative="1">
      <w:start w:val="1"/>
      <w:numFmt w:val="decimal"/>
      <w:lvlText w:val="%4."/>
      <w:lvlJc w:val="left"/>
      <w:pPr>
        <w:ind w:left="3873" w:hanging="360"/>
      </w:pPr>
    </w:lvl>
    <w:lvl w:ilvl="4" w:tplc="14090019" w:tentative="1">
      <w:start w:val="1"/>
      <w:numFmt w:val="lowerLetter"/>
      <w:lvlText w:val="%5."/>
      <w:lvlJc w:val="left"/>
      <w:pPr>
        <w:ind w:left="4593" w:hanging="360"/>
      </w:pPr>
    </w:lvl>
    <w:lvl w:ilvl="5" w:tplc="1409001B" w:tentative="1">
      <w:start w:val="1"/>
      <w:numFmt w:val="lowerRoman"/>
      <w:lvlText w:val="%6."/>
      <w:lvlJc w:val="right"/>
      <w:pPr>
        <w:ind w:left="5313" w:hanging="180"/>
      </w:pPr>
    </w:lvl>
    <w:lvl w:ilvl="6" w:tplc="1409000F" w:tentative="1">
      <w:start w:val="1"/>
      <w:numFmt w:val="decimal"/>
      <w:lvlText w:val="%7."/>
      <w:lvlJc w:val="left"/>
      <w:pPr>
        <w:ind w:left="6033" w:hanging="360"/>
      </w:pPr>
    </w:lvl>
    <w:lvl w:ilvl="7" w:tplc="14090019" w:tentative="1">
      <w:start w:val="1"/>
      <w:numFmt w:val="lowerLetter"/>
      <w:lvlText w:val="%8."/>
      <w:lvlJc w:val="left"/>
      <w:pPr>
        <w:ind w:left="6753" w:hanging="360"/>
      </w:pPr>
    </w:lvl>
    <w:lvl w:ilvl="8" w:tplc="1409001B" w:tentative="1">
      <w:start w:val="1"/>
      <w:numFmt w:val="lowerRoman"/>
      <w:lvlText w:val="%9."/>
      <w:lvlJc w:val="right"/>
      <w:pPr>
        <w:ind w:left="7473" w:hanging="180"/>
      </w:pPr>
    </w:lvl>
  </w:abstractNum>
  <w:abstractNum w:abstractNumId="113" w15:restartNumberingAfterBreak="0">
    <w:nsid w:val="7939432C"/>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4" w15:restartNumberingAfterBreak="0">
    <w:nsid w:val="7C3C6B7A"/>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5" w15:restartNumberingAfterBreak="0">
    <w:nsid w:val="7C7577B6"/>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6" w15:restartNumberingAfterBreak="0">
    <w:nsid w:val="7EC77224"/>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7" w15:restartNumberingAfterBreak="0">
    <w:nsid w:val="7F3D0E86"/>
    <w:multiLevelType w:val="hybridMultilevel"/>
    <w:tmpl w:val="E1341308"/>
    <w:lvl w:ilvl="0" w:tplc="FFFFFFFF">
      <w:start w:val="1"/>
      <w:numFmt w:val="lowerLetter"/>
      <w:lvlText w:val="%1)"/>
      <w:lvlJc w:val="left"/>
      <w:pPr>
        <w:ind w:left="1440" w:hanging="360"/>
      </w:pPr>
    </w:lvl>
    <w:lvl w:ilvl="1" w:tplc="FFFFFFFF">
      <w:start w:val="1"/>
      <w:numFmt w:val="lowerRoman"/>
      <w:lvlText w:val="(%2)"/>
      <w:lvlJc w:val="left"/>
      <w:pPr>
        <w:ind w:left="2520" w:hanging="720"/>
      </w:pPr>
      <w:rPr>
        <w:rFonts w:hint="default"/>
      </w:rPr>
    </w:lvl>
    <w:lvl w:ilvl="2" w:tplc="FFFFFFFF">
      <w:start w:val="1"/>
      <w:numFmt w:val="decimal"/>
      <w:lvlText w:val="%3."/>
      <w:lvlJc w:val="left"/>
      <w:pPr>
        <w:ind w:left="3060" w:hanging="360"/>
      </w:pPr>
      <w:rPr>
        <w:rFonts w:hint="default"/>
      </w:r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402748593">
    <w:abstractNumId w:val="27"/>
  </w:num>
  <w:num w:numId="2" w16cid:durableId="672924320">
    <w:abstractNumId w:val="84"/>
  </w:num>
  <w:num w:numId="3" w16cid:durableId="103961260">
    <w:abstractNumId w:val="89"/>
  </w:num>
  <w:num w:numId="4" w16cid:durableId="1305623054">
    <w:abstractNumId w:val="103"/>
  </w:num>
  <w:num w:numId="5" w16cid:durableId="454371251">
    <w:abstractNumId w:val="26"/>
  </w:num>
  <w:num w:numId="6" w16cid:durableId="863984342">
    <w:abstractNumId w:val="3"/>
  </w:num>
  <w:num w:numId="7" w16cid:durableId="1442335107">
    <w:abstractNumId w:val="4"/>
  </w:num>
  <w:num w:numId="8" w16cid:durableId="1615861036">
    <w:abstractNumId w:val="1"/>
  </w:num>
  <w:num w:numId="9" w16cid:durableId="472798412">
    <w:abstractNumId w:val="2"/>
  </w:num>
  <w:num w:numId="10" w16cid:durableId="1392540181">
    <w:abstractNumId w:val="0"/>
  </w:num>
  <w:num w:numId="11" w16cid:durableId="81074018">
    <w:abstractNumId w:val="58"/>
  </w:num>
  <w:num w:numId="12" w16cid:durableId="836532855">
    <w:abstractNumId w:val="56"/>
    <w:lvlOverride w:ilvl="0">
      <w:startOverride w:val="1"/>
    </w:lvlOverride>
  </w:num>
  <w:num w:numId="13" w16cid:durableId="156115991">
    <w:abstractNumId w:val="56"/>
    <w:lvlOverride w:ilvl="0">
      <w:startOverride w:val="1"/>
    </w:lvlOverride>
  </w:num>
  <w:num w:numId="14" w16cid:durableId="1183979347">
    <w:abstractNumId w:val="21"/>
  </w:num>
  <w:num w:numId="15" w16cid:durableId="704331878">
    <w:abstractNumId w:val="85"/>
  </w:num>
  <w:num w:numId="16" w16cid:durableId="2134398788">
    <w:abstractNumId w:val="98"/>
  </w:num>
  <w:num w:numId="17" w16cid:durableId="1848903635">
    <w:abstractNumId w:val="22"/>
  </w:num>
  <w:num w:numId="18" w16cid:durableId="168373740">
    <w:abstractNumId w:val="75"/>
  </w:num>
  <w:num w:numId="19" w16cid:durableId="869487350">
    <w:abstractNumId w:val="24"/>
  </w:num>
  <w:num w:numId="20" w16cid:durableId="1547764517">
    <w:abstractNumId w:val="65"/>
  </w:num>
  <w:num w:numId="21" w16cid:durableId="744763960">
    <w:abstractNumId w:val="19"/>
  </w:num>
  <w:num w:numId="22" w16cid:durableId="190265109">
    <w:abstractNumId w:val="31"/>
  </w:num>
  <w:num w:numId="23" w16cid:durableId="1987540603">
    <w:abstractNumId w:val="114"/>
  </w:num>
  <w:num w:numId="24" w16cid:durableId="1633172137">
    <w:abstractNumId w:val="35"/>
  </w:num>
  <w:num w:numId="25" w16cid:durableId="1865047802">
    <w:abstractNumId w:val="77"/>
  </w:num>
  <w:num w:numId="26" w16cid:durableId="294482703">
    <w:abstractNumId w:val="73"/>
  </w:num>
  <w:num w:numId="27" w16cid:durableId="474183912">
    <w:abstractNumId w:val="45"/>
  </w:num>
  <w:num w:numId="28" w16cid:durableId="501819489">
    <w:abstractNumId w:val="70"/>
  </w:num>
  <w:num w:numId="29" w16cid:durableId="709767856">
    <w:abstractNumId w:val="23"/>
  </w:num>
  <w:num w:numId="30" w16cid:durableId="1070925946">
    <w:abstractNumId w:val="10"/>
  </w:num>
  <w:num w:numId="31" w16cid:durableId="665590757">
    <w:abstractNumId w:val="18"/>
  </w:num>
  <w:num w:numId="32" w16cid:durableId="1407189583">
    <w:abstractNumId w:val="5"/>
  </w:num>
  <w:num w:numId="33" w16cid:durableId="1643655509">
    <w:abstractNumId w:val="90"/>
  </w:num>
  <w:num w:numId="34" w16cid:durableId="1655449017">
    <w:abstractNumId w:val="110"/>
  </w:num>
  <w:num w:numId="35" w16cid:durableId="2010524830">
    <w:abstractNumId w:val="95"/>
  </w:num>
  <w:num w:numId="36" w16cid:durableId="629942178">
    <w:abstractNumId w:val="113"/>
  </w:num>
  <w:num w:numId="37" w16cid:durableId="294718436">
    <w:abstractNumId w:val="87"/>
  </w:num>
  <w:num w:numId="38" w16cid:durableId="794248706">
    <w:abstractNumId w:val="66"/>
  </w:num>
  <w:num w:numId="39" w16cid:durableId="677276025">
    <w:abstractNumId w:val="101"/>
  </w:num>
  <w:num w:numId="40" w16cid:durableId="1669863454">
    <w:abstractNumId w:val="74"/>
  </w:num>
  <w:num w:numId="41" w16cid:durableId="1827669716">
    <w:abstractNumId w:val="57"/>
  </w:num>
  <w:num w:numId="42" w16cid:durableId="1965386399">
    <w:abstractNumId w:val="63"/>
  </w:num>
  <w:num w:numId="43" w16cid:durableId="1696034979">
    <w:abstractNumId w:val="12"/>
  </w:num>
  <w:num w:numId="44" w16cid:durableId="631322760">
    <w:abstractNumId w:val="105"/>
  </w:num>
  <w:num w:numId="45" w16cid:durableId="139226997">
    <w:abstractNumId w:val="67"/>
  </w:num>
  <w:num w:numId="46" w16cid:durableId="1104182762">
    <w:abstractNumId w:val="44"/>
  </w:num>
  <w:num w:numId="47" w16cid:durableId="1354694810">
    <w:abstractNumId w:val="115"/>
  </w:num>
  <w:num w:numId="48" w16cid:durableId="1287271098">
    <w:abstractNumId w:val="117"/>
  </w:num>
  <w:num w:numId="49" w16cid:durableId="863010783">
    <w:abstractNumId w:val="42"/>
  </w:num>
  <w:num w:numId="50" w16cid:durableId="464467985">
    <w:abstractNumId w:val="116"/>
  </w:num>
  <w:num w:numId="51" w16cid:durableId="218053055">
    <w:abstractNumId w:val="9"/>
  </w:num>
  <w:num w:numId="52" w16cid:durableId="886834946">
    <w:abstractNumId w:val="104"/>
  </w:num>
  <w:num w:numId="53" w16cid:durableId="263879675">
    <w:abstractNumId w:val="91"/>
  </w:num>
  <w:num w:numId="54" w16cid:durableId="848371049">
    <w:abstractNumId w:val="29"/>
  </w:num>
  <w:num w:numId="55" w16cid:durableId="381247123">
    <w:abstractNumId w:val="55"/>
  </w:num>
  <w:num w:numId="56" w16cid:durableId="2090543674">
    <w:abstractNumId w:val="8"/>
  </w:num>
  <w:num w:numId="57" w16cid:durableId="477461217">
    <w:abstractNumId w:val="56"/>
  </w:num>
  <w:num w:numId="58" w16cid:durableId="478689237">
    <w:abstractNumId w:val="56"/>
    <w:lvlOverride w:ilvl="0">
      <w:startOverride w:val="1"/>
    </w:lvlOverride>
  </w:num>
  <w:num w:numId="59" w16cid:durableId="1918706564">
    <w:abstractNumId w:val="56"/>
    <w:lvlOverride w:ilvl="0">
      <w:startOverride w:val="1"/>
    </w:lvlOverride>
  </w:num>
  <w:num w:numId="60" w16cid:durableId="140465185">
    <w:abstractNumId w:val="16"/>
  </w:num>
  <w:num w:numId="61" w16cid:durableId="1158619171">
    <w:abstractNumId w:val="56"/>
    <w:lvlOverride w:ilvl="0">
      <w:startOverride w:val="1"/>
    </w:lvlOverride>
  </w:num>
  <w:num w:numId="62" w16cid:durableId="323825410">
    <w:abstractNumId w:val="11"/>
  </w:num>
  <w:num w:numId="63" w16cid:durableId="1222594737">
    <w:abstractNumId w:val="56"/>
    <w:lvlOverride w:ilvl="0">
      <w:startOverride w:val="1"/>
    </w:lvlOverride>
  </w:num>
  <w:num w:numId="64" w16cid:durableId="989210270">
    <w:abstractNumId w:val="60"/>
  </w:num>
  <w:num w:numId="65" w16cid:durableId="1857501990">
    <w:abstractNumId w:val="56"/>
    <w:lvlOverride w:ilvl="0">
      <w:startOverride w:val="1"/>
    </w:lvlOverride>
  </w:num>
  <w:num w:numId="66" w16cid:durableId="1878201993">
    <w:abstractNumId w:val="56"/>
    <w:lvlOverride w:ilvl="0">
      <w:startOverride w:val="1"/>
    </w:lvlOverride>
  </w:num>
  <w:num w:numId="67" w16cid:durableId="1335645042">
    <w:abstractNumId w:val="56"/>
    <w:lvlOverride w:ilvl="0">
      <w:startOverride w:val="1"/>
    </w:lvlOverride>
  </w:num>
  <w:num w:numId="68" w16cid:durableId="663431912">
    <w:abstractNumId w:val="8"/>
    <w:lvlOverride w:ilvl="0">
      <w:startOverride w:val="1"/>
    </w:lvlOverride>
  </w:num>
  <w:num w:numId="69" w16cid:durableId="1780100437">
    <w:abstractNumId w:val="8"/>
    <w:lvlOverride w:ilvl="0">
      <w:startOverride w:val="1"/>
    </w:lvlOverride>
  </w:num>
  <w:num w:numId="70" w16cid:durableId="39404011">
    <w:abstractNumId w:val="14"/>
  </w:num>
  <w:num w:numId="71" w16cid:durableId="1785270056">
    <w:abstractNumId w:val="28"/>
  </w:num>
  <w:num w:numId="72" w16cid:durableId="1148741477">
    <w:abstractNumId w:val="83"/>
  </w:num>
  <w:num w:numId="73" w16cid:durableId="481314136">
    <w:abstractNumId w:val="8"/>
    <w:lvlOverride w:ilvl="0">
      <w:startOverride w:val="1"/>
    </w:lvlOverride>
  </w:num>
  <w:num w:numId="74" w16cid:durableId="2062050963">
    <w:abstractNumId w:val="8"/>
    <w:lvlOverride w:ilvl="0">
      <w:startOverride w:val="1"/>
    </w:lvlOverride>
  </w:num>
  <w:num w:numId="75" w16cid:durableId="1361977462">
    <w:abstractNumId w:val="8"/>
    <w:lvlOverride w:ilvl="0">
      <w:startOverride w:val="1"/>
    </w:lvlOverride>
  </w:num>
  <w:num w:numId="76" w16cid:durableId="1905679900">
    <w:abstractNumId w:val="8"/>
    <w:lvlOverride w:ilvl="0">
      <w:startOverride w:val="1"/>
    </w:lvlOverride>
  </w:num>
  <w:num w:numId="77" w16cid:durableId="81610658">
    <w:abstractNumId w:val="8"/>
    <w:lvlOverride w:ilvl="0">
      <w:startOverride w:val="1"/>
    </w:lvlOverride>
  </w:num>
  <w:num w:numId="78" w16cid:durableId="2120485569">
    <w:abstractNumId w:val="8"/>
    <w:lvlOverride w:ilvl="0">
      <w:startOverride w:val="1"/>
    </w:lvlOverride>
  </w:num>
  <w:num w:numId="79" w16cid:durableId="1827013065">
    <w:abstractNumId w:val="8"/>
    <w:lvlOverride w:ilvl="0">
      <w:startOverride w:val="1"/>
    </w:lvlOverride>
  </w:num>
  <w:num w:numId="80" w16cid:durableId="1062363017">
    <w:abstractNumId w:val="38"/>
  </w:num>
  <w:num w:numId="81" w16cid:durableId="539821395">
    <w:abstractNumId w:val="58"/>
    <w:lvlOverride w:ilvl="0">
      <w:startOverride w:val="1"/>
    </w:lvlOverride>
  </w:num>
  <w:num w:numId="82" w16cid:durableId="1305621551">
    <w:abstractNumId w:val="56"/>
    <w:lvlOverride w:ilvl="0">
      <w:startOverride w:val="1"/>
    </w:lvlOverride>
  </w:num>
  <w:num w:numId="83" w16cid:durableId="71397942">
    <w:abstractNumId w:val="56"/>
    <w:lvlOverride w:ilvl="0">
      <w:startOverride w:val="1"/>
    </w:lvlOverride>
  </w:num>
  <w:num w:numId="84" w16cid:durableId="1701317098">
    <w:abstractNumId w:val="56"/>
    <w:lvlOverride w:ilvl="0">
      <w:startOverride w:val="1"/>
    </w:lvlOverride>
  </w:num>
  <w:num w:numId="85" w16cid:durableId="1548175277">
    <w:abstractNumId w:val="56"/>
    <w:lvlOverride w:ilvl="0">
      <w:startOverride w:val="1"/>
    </w:lvlOverride>
  </w:num>
  <w:num w:numId="86" w16cid:durableId="1424450947">
    <w:abstractNumId w:val="56"/>
    <w:lvlOverride w:ilvl="0">
      <w:startOverride w:val="1"/>
    </w:lvlOverride>
  </w:num>
  <w:num w:numId="87" w16cid:durableId="283922293">
    <w:abstractNumId w:val="56"/>
    <w:lvlOverride w:ilvl="0">
      <w:startOverride w:val="1"/>
    </w:lvlOverride>
  </w:num>
  <w:num w:numId="88" w16cid:durableId="1891453441">
    <w:abstractNumId w:val="88"/>
  </w:num>
  <w:num w:numId="89" w16cid:durableId="252670445">
    <w:abstractNumId w:val="56"/>
    <w:lvlOverride w:ilvl="0">
      <w:startOverride w:val="1"/>
    </w:lvlOverride>
  </w:num>
  <w:num w:numId="90" w16cid:durableId="2002583633">
    <w:abstractNumId w:val="93"/>
  </w:num>
  <w:num w:numId="91" w16cid:durableId="1360812301">
    <w:abstractNumId w:val="56"/>
    <w:lvlOverride w:ilvl="0">
      <w:startOverride w:val="1"/>
    </w:lvlOverride>
  </w:num>
  <w:num w:numId="92" w16cid:durableId="964123770">
    <w:abstractNumId w:val="112"/>
  </w:num>
  <w:num w:numId="93" w16cid:durableId="391849656">
    <w:abstractNumId w:val="33"/>
  </w:num>
  <w:num w:numId="94" w16cid:durableId="1157922412">
    <w:abstractNumId w:val="51"/>
  </w:num>
  <w:num w:numId="95" w16cid:durableId="1362969917">
    <w:abstractNumId w:val="97"/>
  </w:num>
  <w:num w:numId="96" w16cid:durableId="1511598363">
    <w:abstractNumId w:val="61"/>
  </w:num>
  <w:num w:numId="97" w16cid:durableId="117798369">
    <w:abstractNumId w:val="54"/>
  </w:num>
  <w:num w:numId="98" w16cid:durableId="1861506550">
    <w:abstractNumId w:val="56"/>
    <w:lvlOverride w:ilvl="0">
      <w:startOverride w:val="1"/>
    </w:lvlOverride>
  </w:num>
  <w:num w:numId="99" w16cid:durableId="1630893877">
    <w:abstractNumId w:val="71"/>
  </w:num>
  <w:num w:numId="100" w16cid:durableId="1999575577">
    <w:abstractNumId w:val="36"/>
  </w:num>
  <w:num w:numId="101" w16cid:durableId="708839206">
    <w:abstractNumId w:val="46"/>
  </w:num>
  <w:num w:numId="102" w16cid:durableId="1666938255">
    <w:abstractNumId w:val="15"/>
  </w:num>
  <w:num w:numId="103" w16cid:durableId="317156728">
    <w:abstractNumId w:val="25"/>
  </w:num>
  <w:num w:numId="104" w16cid:durableId="1432815898">
    <w:abstractNumId w:val="80"/>
  </w:num>
  <w:num w:numId="105" w16cid:durableId="118957354">
    <w:abstractNumId w:val="6"/>
  </w:num>
  <w:num w:numId="106" w16cid:durableId="1174732809">
    <w:abstractNumId w:val="107"/>
  </w:num>
  <w:num w:numId="107" w16cid:durableId="297220738">
    <w:abstractNumId w:val="82"/>
  </w:num>
  <w:num w:numId="108" w16cid:durableId="1567911461">
    <w:abstractNumId w:val="81"/>
  </w:num>
  <w:num w:numId="109" w16cid:durableId="403450210">
    <w:abstractNumId w:val="99"/>
  </w:num>
  <w:num w:numId="110" w16cid:durableId="1844933430">
    <w:abstractNumId w:val="56"/>
    <w:lvlOverride w:ilvl="0">
      <w:startOverride w:val="1"/>
    </w:lvlOverride>
  </w:num>
  <w:num w:numId="111" w16cid:durableId="1222711216">
    <w:abstractNumId w:val="96"/>
  </w:num>
  <w:num w:numId="112" w16cid:durableId="874075484">
    <w:abstractNumId w:val="43"/>
  </w:num>
  <w:num w:numId="113" w16cid:durableId="1804540648">
    <w:abstractNumId w:val="92"/>
  </w:num>
  <w:num w:numId="114" w16cid:durableId="68447476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1110516397">
    <w:abstractNumId w:val="72"/>
  </w:num>
  <w:num w:numId="116" w16cid:durableId="522403271">
    <w:abstractNumId w:val="32"/>
  </w:num>
  <w:num w:numId="117" w16cid:durableId="1424913380">
    <w:abstractNumId w:val="48"/>
  </w:num>
  <w:num w:numId="118" w16cid:durableId="396705194">
    <w:abstractNumId w:val="39"/>
  </w:num>
  <w:num w:numId="119" w16cid:durableId="1769886615">
    <w:abstractNumId w:val="108"/>
  </w:num>
  <w:num w:numId="120" w16cid:durableId="610556443">
    <w:abstractNumId w:val="53"/>
  </w:num>
  <w:num w:numId="121" w16cid:durableId="725303699">
    <w:abstractNumId w:val="34"/>
  </w:num>
  <w:num w:numId="122" w16cid:durableId="77216654">
    <w:abstractNumId w:val="49"/>
  </w:num>
  <w:num w:numId="123" w16cid:durableId="908733905">
    <w:abstractNumId w:val="47"/>
  </w:num>
  <w:num w:numId="124" w16cid:durableId="1591237442">
    <w:abstractNumId w:val="17"/>
  </w:num>
  <w:num w:numId="125" w16cid:durableId="1019045211">
    <w:abstractNumId w:val="68"/>
  </w:num>
  <w:num w:numId="126" w16cid:durableId="1883134215">
    <w:abstractNumId w:val="62"/>
  </w:num>
  <w:num w:numId="127" w16cid:durableId="176041530">
    <w:abstractNumId w:val="30"/>
  </w:num>
  <w:num w:numId="128" w16cid:durableId="1944804155">
    <w:abstractNumId w:val="111"/>
  </w:num>
  <w:num w:numId="129" w16cid:durableId="647902827">
    <w:abstractNumId w:val="59"/>
  </w:num>
  <w:num w:numId="130" w16cid:durableId="286350839">
    <w:abstractNumId w:val="102"/>
  </w:num>
  <w:num w:numId="131" w16cid:durableId="1134446527">
    <w:abstractNumId w:val="79"/>
  </w:num>
  <w:num w:numId="132" w16cid:durableId="505903181">
    <w:abstractNumId w:val="86"/>
  </w:num>
  <w:num w:numId="133" w16cid:durableId="1285388947">
    <w:abstractNumId w:val="64"/>
  </w:num>
  <w:num w:numId="134" w16cid:durableId="1005209276">
    <w:abstractNumId w:val="13"/>
  </w:num>
  <w:num w:numId="135" w16cid:durableId="566457957">
    <w:abstractNumId w:val="69"/>
  </w:num>
  <w:num w:numId="136" w16cid:durableId="162357867">
    <w:abstractNumId w:val="78"/>
  </w:num>
  <w:num w:numId="137" w16cid:durableId="845559479">
    <w:abstractNumId w:val="106"/>
  </w:num>
  <w:num w:numId="138" w16cid:durableId="470175878">
    <w:abstractNumId w:val="56"/>
    <w:lvlOverride w:ilvl="0">
      <w:startOverride w:val="1"/>
    </w:lvlOverride>
  </w:num>
  <w:num w:numId="139" w16cid:durableId="1685474650">
    <w:abstractNumId w:val="56"/>
    <w:lvlOverride w:ilvl="0">
      <w:startOverride w:val="1"/>
    </w:lvlOverride>
  </w:num>
  <w:num w:numId="140" w16cid:durableId="792793618">
    <w:abstractNumId w:val="41"/>
  </w:num>
  <w:num w:numId="141" w16cid:durableId="95829867">
    <w:abstractNumId w:val="100"/>
  </w:num>
  <w:num w:numId="142" w16cid:durableId="1467628053">
    <w:abstractNumId w:val="94"/>
  </w:num>
  <w:num w:numId="143" w16cid:durableId="992837020">
    <w:abstractNumId w:val="20"/>
  </w:num>
  <w:num w:numId="144" w16cid:durableId="441844333">
    <w:abstractNumId w:val="7"/>
  </w:num>
  <w:num w:numId="145" w16cid:durableId="701324976">
    <w:abstractNumId w:val="76"/>
  </w:num>
  <w:num w:numId="146" w16cid:durableId="1122462047">
    <w:abstractNumId w:val="52"/>
  </w:num>
  <w:num w:numId="147" w16cid:durableId="1097555614">
    <w:abstractNumId w:val="40"/>
  </w:num>
  <w:num w:numId="148" w16cid:durableId="1891989041">
    <w:abstractNumId w:val="50"/>
  </w:num>
  <w:num w:numId="149" w16cid:durableId="670331732">
    <w:abstractNumId w:val="37"/>
  </w:num>
  <w:num w:numId="150" w16cid:durableId="540482331">
    <w:abstractNumId w:val="109"/>
  </w:num>
  <w:num w:numId="151" w16cid:durableId="896941749">
    <w:abstractNumId w:val="109"/>
    <w:lvlOverride w:ilvl="0">
      <w:startOverride w:val="1"/>
    </w:lvlOverride>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8CD"/>
    <w:rsid w:val="00001109"/>
    <w:rsid w:val="00003054"/>
    <w:rsid w:val="00004E3E"/>
    <w:rsid w:val="00012431"/>
    <w:rsid w:val="0002035B"/>
    <w:rsid w:val="000216D9"/>
    <w:rsid w:val="0002262B"/>
    <w:rsid w:val="00023AE7"/>
    <w:rsid w:val="0002681E"/>
    <w:rsid w:val="00031F59"/>
    <w:rsid w:val="0003243E"/>
    <w:rsid w:val="00033BDD"/>
    <w:rsid w:val="000360C8"/>
    <w:rsid w:val="00037047"/>
    <w:rsid w:val="00042349"/>
    <w:rsid w:val="00043673"/>
    <w:rsid w:val="0004402F"/>
    <w:rsid w:val="00045B1C"/>
    <w:rsid w:val="000472B9"/>
    <w:rsid w:val="00055A9E"/>
    <w:rsid w:val="00057B92"/>
    <w:rsid w:val="000620DA"/>
    <w:rsid w:val="000654B6"/>
    <w:rsid w:val="000679B1"/>
    <w:rsid w:val="0007211D"/>
    <w:rsid w:val="00072385"/>
    <w:rsid w:val="00076297"/>
    <w:rsid w:val="0007722F"/>
    <w:rsid w:val="00080C8C"/>
    <w:rsid w:val="00081DA6"/>
    <w:rsid w:val="00082404"/>
    <w:rsid w:val="00083689"/>
    <w:rsid w:val="00093EC2"/>
    <w:rsid w:val="00096BF4"/>
    <w:rsid w:val="00097413"/>
    <w:rsid w:val="00097DE6"/>
    <w:rsid w:val="000A02C5"/>
    <w:rsid w:val="000A205C"/>
    <w:rsid w:val="000A30CA"/>
    <w:rsid w:val="000A4E3E"/>
    <w:rsid w:val="000B0B1C"/>
    <w:rsid w:val="000B1FCC"/>
    <w:rsid w:val="000B3B02"/>
    <w:rsid w:val="000C054A"/>
    <w:rsid w:val="000C161A"/>
    <w:rsid w:val="000C47F0"/>
    <w:rsid w:val="000C7248"/>
    <w:rsid w:val="000D0D58"/>
    <w:rsid w:val="000D1B9A"/>
    <w:rsid w:val="000D1E0F"/>
    <w:rsid w:val="000D2728"/>
    <w:rsid w:val="000D3941"/>
    <w:rsid w:val="000D4ADD"/>
    <w:rsid w:val="000E28E5"/>
    <w:rsid w:val="000E3873"/>
    <w:rsid w:val="000E4363"/>
    <w:rsid w:val="000E4E8E"/>
    <w:rsid w:val="000E6531"/>
    <w:rsid w:val="000E740A"/>
    <w:rsid w:val="000E7E4F"/>
    <w:rsid w:val="000F0EFC"/>
    <w:rsid w:val="000F442C"/>
    <w:rsid w:val="0010058B"/>
    <w:rsid w:val="00104532"/>
    <w:rsid w:val="001067C3"/>
    <w:rsid w:val="00107257"/>
    <w:rsid w:val="001107CC"/>
    <w:rsid w:val="00110830"/>
    <w:rsid w:val="00114578"/>
    <w:rsid w:val="001152A7"/>
    <w:rsid w:val="00116FCD"/>
    <w:rsid w:val="00125B6F"/>
    <w:rsid w:val="0012733B"/>
    <w:rsid w:val="001333B7"/>
    <w:rsid w:val="0013392E"/>
    <w:rsid w:val="00134FC9"/>
    <w:rsid w:val="00135D03"/>
    <w:rsid w:val="00137C03"/>
    <w:rsid w:val="00140A28"/>
    <w:rsid w:val="00145519"/>
    <w:rsid w:val="0015139E"/>
    <w:rsid w:val="0015291C"/>
    <w:rsid w:val="00153B3E"/>
    <w:rsid w:val="00153F4D"/>
    <w:rsid w:val="0015426F"/>
    <w:rsid w:val="00156146"/>
    <w:rsid w:val="00156DED"/>
    <w:rsid w:val="00157672"/>
    <w:rsid w:val="0016536F"/>
    <w:rsid w:val="0016593A"/>
    <w:rsid w:val="00170434"/>
    <w:rsid w:val="00172EC1"/>
    <w:rsid w:val="001763A8"/>
    <w:rsid w:val="00176678"/>
    <w:rsid w:val="0017756F"/>
    <w:rsid w:val="00180CB7"/>
    <w:rsid w:val="001818BF"/>
    <w:rsid w:val="00182280"/>
    <w:rsid w:val="001823AC"/>
    <w:rsid w:val="00186462"/>
    <w:rsid w:val="00190907"/>
    <w:rsid w:val="001928FC"/>
    <w:rsid w:val="00192BFC"/>
    <w:rsid w:val="001954DD"/>
    <w:rsid w:val="001B0BEE"/>
    <w:rsid w:val="001B2CB4"/>
    <w:rsid w:val="001B46B5"/>
    <w:rsid w:val="001B4E28"/>
    <w:rsid w:val="001B5059"/>
    <w:rsid w:val="001B5453"/>
    <w:rsid w:val="001B657A"/>
    <w:rsid w:val="001B7648"/>
    <w:rsid w:val="001C593B"/>
    <w:rsid w:val="001D1AB5"/>
    <w:rsid w:val="001D2A09"/>
    <w:rsid w:val="001D33DB"/>
    <w:rsid w:val="001D44E0"/>
    <w:rsid w:val="001D5B2D"/>
    <w:rsid w:val="001D6BF8"/>
    <w:rsid w:val="001D73FE"/>
    <w:rsid w:val="001E0A4C"/>
    <w:rsid w:val="001E2804"/>
    <w:rsid w:val="001E2910"/>
    <w:rsid w:val="001E6D0A"/>
    <w:rsid w:val="001E6EAA"/>
    <w:rsid w:val="001F5A12"/>
    <w:rsid w:val="00202A11"/>
    <w:rsid w:val="0020418E"/>
    <w:rsid w:val="002067E1"/>
    <w:rsid w:val="00206FDF"/>
    <w:rsid w:val="0020724F"/>
    <w:rsid w:val="00212570"/>
    <w:rsid w:val="002129BD"/>
    <w:rsid w:val="00213A2D"/>
    <w:rsid w:val="00220BAC"/>
    <w:rsid w:val="00221459"/>
    <w:rsid w:val="00224852"/>
    <w:rsid w:val="00225AF6"/>
    <w:rsid w:val="00226EB1"/>
    <w:rsid w:val="002279F4"/>
    <w:rsid w:val="002372E2"/>
    <w:rsid w:val="00237EA9"/>
    <w:rsid w:val="00243343"/>
    <w:rsid w:val="00244A22"/>
    <w:rsid w:val="00245F3B"/>
    <w:rsid w:val="002503F5"/>
    <w:rsid w:val="00251DD9"/>
    <w:rsid w:val="002526BB"/>
    <w:rsid w:val="00252993"/>
    <w:rsid w:val="00253D39"/>
    <w:rsid w:val="0025478C"/>
    <w:rsid w:val="00260A7E"/>
    <w:rsid w:val="002639EC"/>
    <w:rsid w:val="00264A38"/>
    <w:rsid w:val="002704D4"/>
    <w:rsid w:val="0027283B"/>
    <w:rsid w:val="00272A6F"/>
    <w:rsid w:val="00274551"/>
    <w:rsid w:val="0027647F"/>
    <w:rsid w:val="002804C6"/>
    <w:rsid w:val="00282A6B"/>
    <w:rsid w:val="00285D61"/>
    <w:rsid w:val="0028692F"/>
    <w:rsid w:val="00290831"/>
    <w:rsid w:val="00290CAC"/>
    <w:rsid w:val="00290DA9"/>
    <w:rsid w:val="002912DF"/>
    <w:rsid w:val="00291458"/>
    <w:rsid w:val="00291FAD"/>
    <w:rsid w:val="002923A7"/>
    <w:rsid w:val="00293045"/>
    <w:rsid w:val="002933D1"/>
    <w:rsid w:val="00296FFF"/>
    <w:rsid w:val="002A029F"/>
    <w:rsid w:val="002A0B76"/>
    <w:rsid w:val="002A1EC3"/>
    <w:rsid w:val="002A2FBE"/>
    <w:rsid w:val="002A5848"/>
    <w:rsid w:val="002A5B9E"/>
    <w:rsid w:val="002A76D1"/>
    <w:rsid w:val="002A7E9E"/>
    <w:rsid w:val="002B2227"/>
    <w:rsid w:val="002B450B"/>
    <w:rsid w:val="002B59F7"/>
    <w:rsid w:val="002B7D53"/>
    <w:rsid w:val="002B7FD5"/>
    <w:rsid w:val="002C0EAE"/>
    <w:rsid w:val="002C0FB3"/>
    <w:rsid w:val="002C1CA6"/>
    <w:rsid w:val="002C2890"/>
    <w:rsid w:val="002C48DA"/>
    <w:rsid w:val="002C6D36"/>
    <w:rsid w:val="002D1A14"/>
    <w:rsid w:val="002D1FAD"/>
    <w:rsid w:val="002D3979"/>
    <w:rsid w:val="002D4DB8"/>
    <w:rsid w:val="002D4E52"/>
    <w:rsid w:val="002D5C68"/>
    <w:rsid w:val="002D5F3F"/>
    <w:rsid w:val="002E22BA"/>
    <w:rsid w:val="002E3E33"/>
    <w:rsid w:val="002E6233"/>
    <w:rsid w:val="002F5412"/>
    <w:rsid w:val="002F57A2"/>
    <w:rsid w:val="002F7EDF"/>
    <w:rsid w:val="00300423"/>
    <w:rsid w:val="00300A18"/>
    <w:rsid w:val="00301B51"/>
    <w:rsid w:val="0030207D"/>
    <w:rsid w:val="00302B9D"/>
    <w:rsid w:val="00303BC5"/>
    <w:rsid w:val="003047FA"/>
    <w:rsid w:val="00306FBB"/>
    <w:rsid w:val="00311DC5"/>
    <w:rsid w:val="00313223"/>
    <w:rsid w:val="0031430E"/>
    <w:rsid w:val="00316E70"/>
    <w:rsid w:val="00320556"/>
    <w:rsid w:val="00321438"/>
    <w:rsid w:val="00323B72"/>
    <w:rsid w:val="00324978"/>
    <w:rsid w:val="00324C5C"/>
    <w:rsid w:val="00331413"/>
    <w:rsid w:val="00331D1A"/>
    <w:rsid w:val="003328BF"/>
    <w:rsid w:val="003359AC"/>
    <w:rsid w:val="003364F2"/>
    <w:rsid w:val="003377AA"/>
    <w:rsid w:val="00342CA6"/>
    <w:rsid w:val="003450C4"/>
    <w:rsid w:val="00345D14"/>
    <w:rsid w:val="00352295"/>
    <w:rsid w:val="0035241E"/>
    <w:rsid w:val="00355BE6"/>
    <w:rsid w:val="00355E7A"/>
    <w:rsid w:val="00357AF0"/>
    <w:rsid w:val="00357DAD"/>
    <w:rsid w:val="0036230D"/>
    <w:rsid w:val="003649E8"/>
    <w:rsid w:val="003667D2"/>
    <w:rsid w:val="00366A93"/>
    <w:rsid w:val="00367D54"/>
    <w:rsid w:val="00370843"/>
    <w:rsid w:val="00371CDE"/>
    <w:rsid w:val="00372A28"/>
    <w:rsid w:val="00373869"/>
    <w:rsid w:val="00373C95"/>
    <w:rsid w:val="003747CF"/>
    <w:rsid w:val="00376A56"/>
    <w:rsid w:val="003806EC"/>
    <w:rsid w:val="00383AEA"/>
    <w:rsid w:val="0039111C"/>
    <w:rsid w:val="00392EC6"/>
    <w:rsid w:val="00393829"/>
    <w:rsid w:val="003944E2"/>
    <w:rsid w:val="00395AE5"/>
    <w:rsid w:val="003A0E06"/>
    <w:rsid w:val="003A2F98"/>
    <w:rsid w:val="003B16A4"/>
    <w:rsid w:val="003B2B03"/>
    <w:rsid w:val="003B5AA3"/>
    <w:rsid w:val="003B6336"/>
    <w:rsid w:val="003C1772"/>
    <w:rsid w:val="003C1937"/>
    <w:rsid w:val="003C19E4"/>
    <w:rsid w:val="003C23AF"/>
    <w:rsid w:val="003C7FD6"/>
    <w:rsid w:val="003D1B26"/>
    <w:rsid w:val="003D3EC5"/>
    <w:rsid w:val="003D5329"/>
    <w:rsid w:val="003D5DD0"/>
    <w:rsid w:val="003D73F3"/>
    <w:rsid w:val="003E495B"/>
    <w:rsid w:val="003E57C5"/>
    <w:rsid w:val="003F08A2"/>
    <w:rsid w:val="003F203A"/>
    <w:rsid w:val="003F2AAF"/>
    <w:rsid w:val="003F486E"/>
    <w:rsid w:val="00401096"/>
    <w:rsid w:val="0040179F"/>
    <w:rsid w:val="00401EC1"/>
    <w:rsid w:val="00404BF0"/>
    <w:rsid w:val="004068EB"/>
    <w:rsid w:val="004070D7"/>
    <w:rsid w:val="0041291C"/>
    <w:rsid w:val="004252DC"/>
    <w:rsid w:val="00426872"/>
    <w:rsid w:val="00427999"/>
    <w:rsid w:val="00434798"/>
    <w:rsid w:val="00435CFF"/>
    <w:rsid w:val="00436B57"/>
    <w:rsid w:val="004401F8"/>
    <w:rsid w:val="00441907"/>
    <w:rsid w:val="00441AFE"/>
    <w:rsid w:val="00444A1E"/>
    <w:rsid w:val="00447D11"/>
    <w:rsid w:val="004502BD"/>
    <w:rsid w:val="004516B7"/>
    <w:rsid w:val="00457D44"/>
    <w:rsid w:val="00460897"/>
    <w:rsid w:val="0046145F"/>
    <w:rsid w:val="004625E1"/>
    <w:rsid w:val="00463D35"/>
    <w:rsid w:val="004655C8"/>
    <w:rsid w:val="00465E3E"/>
    <w:rsid w:val="00466437"/>
    <w:rsid w:val="004669A2"/>
    <w:rsid w:val="004672DA"/>
    <w:rsid w:val="00467CF3"/>
    <w:rsid w:val="00473E8C"/>
    <w:rsid w:val="004758A2"/>
    <w:rsid w:val="00475F0B"/>
    <w:rsid w:val="004809A2"/>
    <w:rsid w:val="00482F68"/>
    <w:rsid w:val="00483AD6"/>
    <w:rsid w:val="0048417D"/>
    <w:rsid w:val="004928B0"/>
    <w:rsid w:val="0049399A"/>
    <w:rsid w:val="00493C02"/>
    <w:rsid w:val="004948BB"/>
    <w:rsid w:val="00494F65"/>
    <w:rsid w:val="00496396"/>
    <w:rsid w:val="00496D41"/>
    <w:rsid w:val="004975C3"/>
    <w:rsid w:val="004A0D36"/>
    <w:rsid w:val="004A1C43"/>
    <w:rsid w:val="004A3E4D"/>
    <w:rsid w:val="004B10F9"/>
    <w:rsid w:val="004B1FD2"/>
    <w:rsid w:val="004B4E92"/>
    <w:rsid w:val="004B56D2"/>
    <w:rsid w:val="004C6B82"/>
    <w:rsid w:val="004C6E78"/>
    <w:rsid w:val="004C701A"/>
    <w:rsid w:val="004C78AD"/>
    <w:rsid w:val="004D0BD2"/>
    <w:rsid w:val="004D69E4"/>
    <w:rsid w:val="004D7AF2"/>
    <w:rsid w:val="004E01BD"/>
    <w:rsid w:val="004E1CF0"/>
    <w:rsid w:val="004E21BD"/>
    <w:rsid w:val="004E2343"/>
    <w:rsid w:val="004E3118"/>
    <w:rsid w:val="004E4B5F"/>
    <w:rsid w:val="004E5668"/>
    <w:rsid w:val="004E5695"/>
    <w:rsid w:val="004E59FD"/>
    <w:rsid w:val="004E5A9F"/>
    <w:rsid w:val="004E6FF1"/>
    <w:rsid w:val="004F1A76"/>
    <w:rsid w:val="004F381B"/>
    <w:rsid w:val="004F7C11"/>
    <w:rsid w:val="00501CC4"/>
    <w:rsid w:val="00505089"/>
    <w:rsid w:val="00506237"/>
    <w:rsid w:val="005118D0"/>
    <w:rsid w:val="0051193D"/>
    <w:rsid w:val="00513D4C"/>
    <w:rsid w:val="00514EAA"/>
    <w:rsid w:val="005165DF"/>
    <w:rsid w:val="00521360"/>
    <w:rsid w:val="00524EAD"/>
    <w:rsid w:val="005253A1"/>
    <w:rsid w:val="005263C1"/>
    <w:rsid w:val="00526DFC"/>
    <w:rsid w:val="0052720D"/>
    <w:rsid w:val="00531599"/>
    <w:rsid w:val="00532167"/>
    <w:rsid w:val="005333B6"/>
    <w:rsid w:val="00536489"/>
    <w:rsid w:val="00536556"/>
    <w:rsid w:val="005429C7"/>
    <w:rsid w:val="00544D1C"/>
    <w:rsid w:val="00544EDF"/>
    <w:rsid w:val="005461AC"/>
    <w:rsid w:val="00550D3C"/>
    <w:rsid w:val="005551E6"/>
    <w:rsid w:val="00555C29"/>
    <w:rsid w:val="00561F6A"/>
    <w:rsid w:val="0056224C"/>
    <w:rsid w:val="005630D7"/>
    <w:rsid w:val="005649F2"/>
    <w:rsid w:val="00570858"/>
    <w:rsid w:val="005755CC"/>
    <w:rsid w:val="00581209"/>
    <w:rsid w:val="005851F7"/>
    <w:rsid w:val="005919BC"/>
    <w:rsid w:val="00593864"/>
    <w:rsid w:val="00594E77"/>
    <w:rsid w:val="005A66F0"/>
    <w:rsid w:val="005A7B28"/>
    <w:rsid w:val="005B053A"/>
    <w:rsid w:val="005B3D84"/>
    <w:rsid w:val="005C015D"/>
    <w:rsid w:val="005C3801"/>
    <w:rsid w:val="005C3BAD"/>
    <w:rsid w:val="005C488B"/>
    <w:rsid w:val="005C5539"/>
    <w:rsid w:val="005C66E9"/>
    <w:rsid w:val="005D200B"/>
    <w:rsid w:val="005D2372"/>
    <w:rsid w:val="005D698E"/>
    <w:rsid w:val="005E024F"/>
    <w:rsid w:val="005E3378"/>
    <w:rsid w:val="005E35E6"/>
    <w:rsid w:val="005E35F9"/>
    <w:rsid w:val="005E37BE"/>
    <w:rsid w:val="005E7617"/>
    <w:rsid w:val="005F145C"/>
    <w:rsid w:val="005F2C03"/>
    <w:rsid w:val="00600A53"/>
    <w:rsid w:val="00601D10"/>
    <w:rsid w:val="00603F84"/>
    <w:rsid w:val="00603F86"/>
    <w:rsid w:val="0060673F"/>
    <w:rsid w:val="006101F1"/>
    <w:rsid w:val="00612A1B"/>
    <w:rsid w:val="00612AAC"/>
    <w:rsid w:val="00616DA2"/>
    <w:rsid w:val="00617918"/>
    <w:rsid w:val="0061796B"/>
    <w:rsid w:val="006205B3"/>
    <w:rsid w:val="0062069A"/>
    <w:rsid w:val="00621D2B"/>
    <w:rsid w:val="006230B4"/>
    <w:rsid w:val="006238C9"/>
    <w:rsid w:val="00626CE5"/>
    <w:rsid w:val="0062715F"/>
    <w:rsid w:val="006311F3"/>
    <w:rsid w:val="006377F6"/>
    <w:rsid w:val="00640453"/>
    <w:rsid w:val="0064249A"/>
    <w:rsid w:val="00643B33"/>
    <w:rsid w:val="006518E1"/>
    <w:rsid w:val="00653BB8"/>
    <w:rsid w:val="00653C45"/>
    <w:rsid w:val="00656646"/>
    <w:rsid w:val="00661323"/>
    <w:rsid w:val="00661DF0"/>
    <w:rsid w:val="006642CB"/>
    <w:rsid w:val="00664683"/>
    <w:rsid w:val="00664B7B"/>
    <w:rsid w:val="00665D8D"/>
    <w:rsid w:val="00666A17"/>
    <w:rsid w:val="006670F1"/>
    <w:rsid w:val="006701A2"/>
    <w:rsid w:val="00670588"/>
    <w:rsid w:val="00670CA0"/>
    <w:rsid w:val="00672B1A"/>
    <w:rsid w:val="00676B53"/>
    <w:rsid w:val="006776BF"/>
    <w:rsid w:val="00677823"/>
    <w:rsid w:val="006828CD"/>
    <w:rsid w:val="00683D48"/>
    <w:rsid w:val="00683EA4"/>
    <w:rsid w:val="00690536"/>
    <w:rsid w:val="00692167"/>
    <w:rsid w:val="0069680D"/>
    <w:rsid w:val="00697046"/>
    <w:rsid w:val="006A09E0"/>
    <w:rsid w:val="006A4645"/>
    <w:rsid w:val="006A4DD2"/>
    <w:rsid w:val="006A5450"/>
    <w:rsid w:val="006B4E82"/>
    <w:rsid w:val="006B5A10"/>
    <w:rsid w:val="006B5EC8"/>
    <w:rsid w:val="006B608C"/>
    <w:rsid w:val="006B69BD"/>
    <w:rsid w:val="006B7435"/>
    <w:rsid w:val="006B7C3B"/>
    <w:rsid w:val="006C2A3D"/>
    <w:rsid w:val="006C2E05"/>
    <w:rsid w:val="006C394E"/>
    <w:rsid w:val="006C42CB"/>
    <w:rsid w:val="006C7AE8"/>
    <w:rsid w:val="006D2912"/>
    <w:rsid w:val="006D2D40"/>
    <w:rsid w:val="006D31DF"/>
    <w:rsid w:val="006D3B87"/>
    <w:rsid w:val="006D71CD"/>
    <w:rsid w:val="006E25A9"/>
    <w:rsid w:val="006E301C"/>
    <w:rsid w:val="006E3D32"/>
    <w:rsid w:val="006E41F0"/>
    <w:rsid w:val="006E6225"/>
    <w:rsid w:val="006F14C9"/>
    <w:rsid w:val="006F5134"/>
    <w:rsid w:val="006F64CC"/>
    <w:rsid w:val="00701A01"/>
    <w:rsid w:val="0070353F"/>
    <w:rsid w:val="0070392E"/>
    <w:rsid w:val="007044A0"/>
    <w:rsid w:val="0070582E"/>
    <w:rsid w:val="007100D8"/>
    <w:rsid w:val="00710C97"/>
    <w:rsid w:val="00713C82"/>
    <w:rsid w:val="0071518B"/>
    <w:rsid w:val="0072067A"/>
    <w:rsid w:val="0072185A"/>
    <w:rsid w:val="00721AA6"/>
    <w:rsid w:val="00721ED9"/>
    <w:rsid w:val="00722AF0"/>
    <w:rsid w:val="00725E86"/>
    <w:rsid w:val="00726461"/>
    <w:rsid w:val="00726B8E"/>
    <w:rsid w:val="00735329"/>
    <w:rsid w:val="00735439"/>
    <w:rsid w:val="0074278D"/>
    <w:rsid w:val="00744EE7"/>
    <w:rsid w:val="00745609"/>
    <w:rsid w:val="00752A14"/>
    <w:rsid w:val="00755904"/>
    <w:rsid w:val="00755C36"/>
    <w:rsid w:val="00761B22"/>
    <w:rsid w:val="007621ED"/>
    <w:rsid w:val="00764351"/>
    <w:rsid w:val="007651C0"/>
    <w:rsid w:val="0077060F"/>
    <w:rsid w:val="00773E9D"/>
    <w:rsid w:val="00792755"/>
    <w:rsid w:val="00793D75"/>
    <w:rsid w:val="00795EF3"/>
    <w:rsid w:val="007975B5"/>
    <w:rsid w:val="007A3EC4"/>
    <w:rsid w:val="007A5CC1"/>
    <w:rsid w:val="007A7E7B"/>
    <w:rsid w:val="007B112D"/>
    <w:rsid w:val="007B3756"/>
    <w:rsid w:val="007B5391"/>
    <w:rsid w:val="007B6E78"/>
    <w:rsid w:val="007C2D9F"/>
    <w:rsid w:val="007C2E67"/>
    <w:rsid w:val="007C6B82"/>
    <w:rsid w:val="007C711F"/>
    <w:rsid w:val="007D1893"/>
    <w:rsid w:val="007D4E41"/>
    <w:rsid w:val="007D5FE5"/>
    <w:rsid w:val="007D61E6"/>
    <w:rsid w:val="007D6BCA"/>
    <w:rsid w:val="007E2DAD"/>
    <w:rsid w:val="007E2FD4"/>
    <w:rsid w:val="007E42CD"/>
    <w:rsid w:val="007E4DA6"/>
    <w:rsid w:val="007E527D"/>
    <w:rsid w:val="007F7E21"/>
    <w:rsid w:val="0080063C"/>
    <w:rsid w:val="008013FE"/>
    <w:rsid w:val="008071D1"/>
    <w:rsid w:val="0081106F"/>
    <w:rsid w:val="008115B0"/>
    <w:rsid w:val="008126B7"/>
    <w:rsid w:val="00815BEA"/>
    <w:rsid w:val="00815D90"/>
    <w:rsid w:val="0082180A"/>
    <w:rsid w:val="00823081"/>
    <w:rsid w:val="00824CAE"/>
    <w:rsid w:val="008300A4"/>
    <w:rsid w:val="008308DE"/>
    <w:rsid w:val="0083110D"/>
    <w:rsid w:val="00831BBE"/>
    <w:rsid w:val="00835279"/>
    <w:rsid w:val="008368D3"/>
    <w:rsid w:val="00837930"/>
    <w:rsid w:val="00842934"/>
    <w:rsid w:val="0084555C"/>
    <w:rsid w:val="00845B57"/>
    <w:rsid w:val="008473BA"/>
    <w:rsid w:val="00847A73"/>
    <w:rsid w:val="00850872"/>
    <w:rsid w:val="00855DB5"/>
    <w:rsid w:val="00862234"/>
    <w:rsid w:val="00876019"/>
    <w:rsid w:val="00876252"/>
    <w:rsid w:val="008808FB"/>
    <w:rsid w:val="00880929"/>
    <w:rsid w:val="00881D3C"/>
    <w:rsid w:val="00885ECE"/>
    <w:rsid w:val="008863FF"/>
    <w:rsid w:val="0088715B"/>
    <w:rsid w:val="008A0230"/>
    <w:rsid w:val="008A0FA6"/>
    <w:rsid w:val="008A153A"/>
    <w:rsid w:val="008A5E3D"/>
    <w:rsid w:val="008A6DF9"/>
    <w:rsid w:val="008B1742"/>
    <w:rsid w:val="008B3AD3"/>
    <w:rsid w:val="008B4210"/>
    <w:rsid w:val="008B4EAF"/>
    <w:rsid w:val="008C1534"/>
    <w:rsid w:val="008C555C"/>
    <w:rsid w:val="008D1F5E"/>
    <w:rsid w:val="008D23AE"/>
    <w:rsid w:val="008D26D7"/>
    <w:rsid w:val="008D2B07"/>
    <w:rsid w:val="008D433A"/>
    <w:rsid w:val="008E11B8"/>
    <w:rsid w:val="008E44FF"/>
    <w:rsid w:val="008E52DF"/>
    <w:rsid w:val="008E67CD"/>
    <w:rsid w:val="008E6BED"/>
    <w:rsid w:val="008F1D7F"/>
    <w:rsid w:val="008F2746"/>
    <w:rsid w:val="008F3283"/>
    <w:rsid w:val="008F3B84"/>
    <w:rsid w:val="00901BEB"/>
    <w:rsid w:val="00902A40"/>
    <w:rsid w:val="009034F3"/>
    <w:rsid w:val="0090360E"/>
    <w:rsid w:val="00913BE8"/>
    <w:rsid w:val="009168BA"/>
    <w:rsid w:val="00917502"/>
    <w:rsid w:val="00921FCB"/>
    <w:rsid w:val="009244FC"/>
    <w:rsid w:val="00924774"/>
    <w:rsid w:val="009253DE"/>
    <w:rsid w:val="00926354"/>
    <w:rsid w:val="00930B84"/>
    <w:rsid w:val="0093133B"/>
    <w:rsid w:val="00934316"/>
    <w:rsid w:val="00934B57"/>
    <w:rsid w:val="00935AF2"/>
    <w:rsid w:val="00936330"/>
    <w:rsid w:val="0094451F"/>
    <w:rsid w:val="00946D5E"/>
    <w:rsid w:val="009504E4"/>
    <w:rsid w:val="0095076D"/>
    <w:rsid w:val="00951DF8"/>
    <w:rsid w:val="00953277"/>
    <w:rsid w:val="00954268"/>
    <w:rsid w:val="00954753"/>
    <w:rsid w:val="0095640D"/>
    <w:rsid w:val="0095688E"/>
    <w:rsid w:val="009569AE"/>
    <w:rsid w:val="009578E5"/>
    <w:rsid w:val="009600D8"/>
    <w:rsid w:val="00962996"/>
    <w:rsid w:val="00965435"/>
    <w:rsid w:val="0096765D"/>
    <w:rsid w:val="00971C64"/>
    <w:rsid w:val="00973418"/>
    <w:rsid w:val="009737C4"/>
    <w:rsid w:val="00976A2D"/>
    <w:rsid w:val="009777FD"/>
    <w:rsid w:val="009823ED"/>
    <w:rsid w:val="0098576F"/>
    <w:rsid w:val="0098589F"/>
    <w:rsid w:val="00993DB1"/>
    <w:rsid w:val="009945ED"/>
    <w:rsid w:val="00994861"/>
    <w:rsid w:val="009952D1"/>
    <w:rsid w:val="009963D5"/>
    <w:rsid w:val="00996E15"/>
    <w:rsid w:val="009A0BB6"/>
    <w:rsid w:val="009A395C"/>
    <w:rsid w:val="009A4B3D"/>
    <w:rsid w:val="009A561F"/>
    <w:rsid w:val="009A64C4"/>
    <w:rsid w:val="009A6D25"/>
    <w:rsid w:val="009A70EF"/>
    <w:rsid w:val="009B152B"/>
    <w:rsid w:val="009B3165"/>
    <w:rsid w:val="009B5EFF"/>
    <w:rsid w:val="009B7E67"/>
    <w:rsid w:val="009C061E"/>
    <w:rsid w:val="009C065A"/>
    <w:rsid w:val="009C06E6"/>
    <w:rsid w:val="009C116F"/>
    <w:rsid w:val="009C21DD"/>
    <w:rsid w:val="009C34DC"/>
    <w:rsid w:val="009C3E99"/>
    <w:rsid w:val="009C4FDB"/>
    <w:rsid w:val="009C5C18"/>
    <w:rsid w:val="009C6994"/>
    <w:rsid w:val="009C7CC0"/>
    <w:rsid w:val="009D0A38"/>
    <w:rsid w:val="009D3BAF"/>
    <w:rsid w:val="009E072E"/>
    <w:rsid w:val="009E70CB"/>
    <w:rsid w:val="009F0AFA"/>
    <w:rsid w:val="009F2FE0"/>
    <w:rsid w:val="00A003FF"/>
    <w:rsid w:val="00A02A16"/>
    <w:rsid w:val="00A02F60"/>
    <w:rsid w:val="00A06EB1"/>
    <w:rsid w:val="00A075C1"/>
    <w:rsid w:val="00A07BE7"/>
    <w:rsid w:val="00A07EA3"/>
    <w:rsid w:val="00A10213"/>
    <w:rsid w:val="00A14CD7"/>
    <w:rsid w:val="00A156DB"/>
    <w:rsid w:val="00A2095B"/>
    <w:rsid w:val="00A20CF8"/>
    <w:rsid w:val="00A21572"/>
    <w:rsid w:val="00A21B6B"/>
    <w:rsid w:val="00A2486A"/>
    <w:rsid w:val="00A2564B"/>
    <w:rsid w:val="00A25F9E"/>
    <w:rsid w:val="00A27AB3"/>
    <w:rsid w:val="00A30611"/>
    <w:rsid w:val="00A314E4"/>
    <w:rsid w:val="00A32242"/>
    <w:rsid w:val="00A360E2"/>
    <w:rsid w:val="00A403E9"/>
    <w:rsid w:val="00A41C53"/>
    <w:rsid w:val="00A41CAD"/>
    <w:rsid w:val="00A509EC"/>
    <w:rsid w:val="00A525CF"/>
    <w:rsid w:val="00A52B5B"/>
    <w:rsid w:val="00A52D78"/>
    <w:rsid w:val="00A56263"/>
    <w:rsid w:val="00A56F88"/>
    <w:rsid w:val="00A61568"/>
    <w:rsid w:val="00A6315B"/>
    <w:rsid w:val="00A71AAA"/>
    <w:rsid w:val="00A7227E"/>
    <w:rsid w:val="00A74C31"/>
    <w:rsid w:val="00A7732D"/>
    <w:rsid w:val="00A776EE"/>
    <w:rsid w:val="00A77E85"/>
    <w:rsid w:val="00A800E3"/>
    <w:rsid w:val="00A82621"/>
    <w:rsid w:val="00A8367E"/>
    <w:rsid w:val="00A84688"/>
    <w:rsid w:val="00A8698D"/>
    <w:rsid w:val="00A906C7"/>
    <w:rsid w:val="00A931DF"/>
    <w:rsid w:val="00A93A8F"/>
    <w:rsid w:val="00A9572E"/>
    <w:rsid w:val="00A958BD"/>
    <w:rsid w:val="00AA1855"/>
    <w:rsid w:val="00AA3154"/>
    <w:rsid w:val="00AA398A"/>
    <w:rsid w:val="00AB36DE"/>
    <w:rsid w:val="00AB5DCA"/>
    <w:rsid w:val="00AB62D7"/>
    <w:rsid w:val="00AC1C3F"/>
    <w:rsid w:val="00AC314F"/>
    <w:rsid w:val="00AC3707"/>
    <w:rsid w:val="00AC6441"/>
    <w:rsid w:val="00AD19BB"/>
    <w:rsid w:val="00AD1E32"/>
    <w:rsid w:val="00AD1FF3"/>
    <w:rsid w:val="00AD21E5"/>
    <w:rsid w:val="00AD3AEF"/>
    <w:rsid w:val="00AD4956"/>
    <w:rsid w:val="00AD4CA0"/>
    <w:rsid w:val="00AE2122"/>
    <w:rsid w:val="00AE28C8"/>
    <w:rsid w:val="00AE2DA8"/>
    <w:rsid w:val="00AE2EB6"/>
    <w:rsid w:val="00AE4C32"/>
    <w:rsid w:val="00AE51E8"/>
    <w:rsid w:val="00AE6E4A"/>
    <w:rsid w:val="00AF0D21"/>
    <w:rsid w:val="00AF1C40"/>
    <w:rsid w:val="00AF2A7A"/>
    <w:rsid w:val="00AF5570"/>
    <w:rsid w:val="00B02056"/>
    <w:rsid w:val="00B058E3"/>
    <w:rsid w:val="00B05E14"/>
    <w:rsid w:val="00B107A8"/>
    <w:rsid w:val="00B115A8"/>
    <w:rsid w:val="00B1228F"/>
    <w:rsid w:val="00B162D3"/>
    <w:rsid w:val="00B20B89"/>
    <w:rsid w:val="00B26E0A"/>
    <w:rsid w:val="00B27DE8"/>
    <w:rsid w:val="00B32B4E"/>
    <w:rsid w:val="00B34459"/>
    <w:rsid w:val="00B40402"/>
    <w:rsid w:val="00B418C3"/>
    <w:rsid w:val="00B433CC"/>
    <w:rsid w:val="00B43C51"/>
    <w:rsid w:val="00B47A08"/>
    <w:rsid w:val="00B5287E"/>
    <w:rsid w:val="00B55D8C"/>
    <w:rsid w:val="00B625ED"/>
    <w:rsid w:val="00B652DB"/>
    <w:rsid w:val="00B654C4"/>
    <w:rsid w:val="00B6564F"/>
    <w:rsid w:val="00B6751A"/>
    <w:rsid w:val="00B70958"/>
    <w:rsid w:val="00B751FE"/>
    <w:rsid w:val="00B755B2"/>
    <w:rsid w:val="00B7663D"/>
    <w:rsid w:val="00B80A37"/>
    <w:rsid w:val="00B8318B"/>
    <w:rsid w:val="00B84318"/>
    <w:rsid w:val="00B857D6"/>
    <w:rsid w:val="00B8621B"/>
    <w:rsid w:val="00B90E96"/>
    <w:rsid w:val="00B91462"/>
    <w:rsid w:val="00B93D8D"/>
    <w:rsid w:val="00B940BD"/>
    <w:rsid w:val="00B94F7A"/>
    <w:rsid w:val="00B97F81"/>
    <w:rsid w:val="00BA376E"/>
    <w:rsid w:val="00BA44D7"/>
    <w:rsid w:val="00BA6A1F"/>
    <w:rsid w:val="00BB41A0"/>
    <w:rsid w:val="00BB5527"/>
    <w:rsid w:val="00BC15DC"/>
    <w:rsid w:val="00BC37DC"/>
    <w:rsid w:val="00BC51C9"/>
    <w:rsid w:val="00BC68CB"/>
    <w:rsid w:val="00BD6F21"/>
    <w:rsid w:val="00BD766E"/>
    <w:rsid w:val="00BE1415"/>
    <w:rsid w:val="00BE2206"/>
    <w:rsid w:val="00BE39C0"/>
    <w:rsid w:val="00BE4FE3"/>
    <w:rsid w:val="00BE518A"/>
    <w:rsid w:val="00BE675B"/>
    <w:rsid w:val="00BE7AA0"/>
    <w:rsid w:val="00BF0D50"/>
    <w:rsid w:val="00BF322C"/>
    <w:rsid w:val="00BF4ECA"/>
    <w:rsid w:val="00BF5230"/>
    <w:rsid w:val="00BF6FEA"/>
    <w:rsid w:val="00BF73E3"/>
    <w:rsid w:val="00C0138E"/>
    <w:rsid w:val="00C022AC"/>
    <w:rsid w:val="00C02F3D"/>
    <w:rsid w:val="00C1053D"/>
    <w:rsid w:val="00C10FCA"/>
    <w:rsid w:val="00C11BA8"/>
    <w:rsid w:val="00C12EC8"/>
    <w:rsid w:val="00C13789"/>
    <w:rsid w:val="00C157B2"/>
    <w:rsid w:val="00C15F3E"/>
    <w:rsid w:val="00C16511"/>
    <w:rsid w:val="00C206FB"/>
    <w:rsid w:val="00C21D92"/>
    <w:rsid w:val="00C26EE1"/>
    <w:rsid w:val="00C27A01"/>
    <w:rsid w:val="00C370F8"/>
    <w:rsid w:val="00C405AC"/>
    <w:rsid w:val="00C40C68"/>
    <w:rsid w:val="00C41763"/>
    <w:rsid w:val="00C419E8"/>
    <w:rsid w:val="00C41C3F"/>
    <w:rsid w:val="00C42108"/>
    <w:rsid w:val="00C45C06"/>
    <w:rsid w:val="00C462D3"/>
    <w:rsid w:val="00C46533"/>
    <w:rsid w:val="00C46F34"/>
    <w:rsid w:val="00C47327"/>
    <w:rsid w:val="00C47E72"/>
    <w:rsid w:val="00C51574"/>
    <w:rsid w:val="00C641BD"/>
    <w:rsid w:val="00C6555A"/>
    <w:rsid w:val="00C664DC"/>
    <w:rsid w:val="00C6663D"/>
    <w:rsid w:val="00C66BF2"/>
    <w:rsid w:val="00C74EC4"/>
    <w:rsid w:val="00C75F7A"/>
    <w:rsid w:val="00C76C7D"/>
    <w:rsid w:val="00C7747D"/>
    <w:rsid w:val="00C77D18"/>
    <w:rsid w:val="00C8053A"/>
    <w:rsid w:val="00C90129"/>
    <w:rsid w:val="00C90D64"/>
    <w:rsid w:val="00C91E0E"/>
    <w:rsid w:val="00C91E1A"/>
    <w:rsid w:val="00C93861"/>
    <w:rsid w:val="00C93A91"/>
    <w:rsid w:val="00C93C8F"/>
    <w:rsid w:val="00C9520A"/>
    <w:rsid w:val="00C953A8"/>
    <w:rsid w:val="00C95A60"/>
    <w:rsid w:val="00C96013"/>
    <w:rsid w:val="00CA17EF"/>
    <w:rsid w:val="00CA3CA8"/>
    <w:rsid w:val="00CA478A"/>
    <w:rsid w:val="00CA757C"/>
    <w:rsid w:val="00CB5D59"/>
    <w:rsid w:val="00CB6236"/>
    <w:rsid w:val="00CC088F"/>
    <w:rsid w:val="00CC1151"/>
    <w:rsid w:val="00CC4A55"/>
    <w:rsid w:val="00CD116B"/>
    <w:rsid w:val="00CD1AC5"/>
    <w:rsid w:val="00CD1B30"/>
    <w:rsid w:val="00CD2136"/>
    <w:rsid w:val="00CD43CA"/>
    <w:rsid w:val="00CE2041"/>
    <w:rsid w:val="00CE5FC2"/>
    <w:rsid w:val="00CE7976"/>
    <w:rsid w:val="00CF4181"/>
    <w:rsid w:val="00CF5CB2"/>
    <w:rsid w:val="00CF5E27"/>
    <w:rsid w:val="00CF6ED5"/>
    <w:rsid w:val="00D045AE"/>
    <w:rsid w:val="00D06A58"/>
    <w:rsid w:val="00D1090C"/>
    <w:rsid w:val="00D20036"/>
    <w:rsid w:val="00D22085"/>
    <w:rsid w:val="00D22BA2"/>
    <w:rsid w:val="00D232B2"/>
    <w:rsid w:val="00D23A99"/>
    <w:rsid w:val="00D270EE"/>
    <w:rsid w:val="00D27FB3"/>
    <w:rsid w:val="00D30999"/>
    <w:rsid w:val="00D32AC9"/>
    <w:rsid w:val="00D32B8D"/>
    <w:rsid w:val="00D32FA5"/>
    <w:rsid w:val="00D3742A"/>
    <w:rsid w:val="00D3749A"/>
    <w:rsid w:val="00D40199"/>
    <w:rsid w:val="00D41837"/>
    <w:rsid w:val="00D421DD"/>
    <w:rsid w:val="00D4612C"/>
    <w:rsid w:val="00D46279"/>
    <w:rsid w:val="00D46CDE"/>
    <w:rsid w:val="00D471BB"/>
    <w:rsid w:val="00D47994"/>
    <w:rsid w:val="00D5117D"/>
    <w:rsid w:val="00D515F8"/>
    <w:rsid w:val="00D54275"/>
    <w:rsid w:val="00D56A7B"/>
    <w:rsid w:val="00D56DD0"/>
    <w:rsid w:val="00D57AF0"/>
    <w:rsid w:val="00D57CE4"/>
    <w:rsid w:val="00D607D6"/>
    <w:rsid w:val="00D6705F"/>
    <w:rsid w:val="00D6793B"/>
    <w:rsid w:val="00D70937"/>
    <w:rsid w:val="00D7130F"/>
    <w:rsid w:val="00D74135"/>
    <w:rsid w:val="00D7493B"/>
    <w:rsid w:val="00D7513D"/>
    <w:rsid w:val="00D81C47"/>
    <w:rsid w:val="00D90C72"/>
    <w:rsid w:val="00D91916"/>
    <w:rsid w:val="00D9229E"/>
    <w:rsid w:val="00D923B2"/>
    <w:rsid w:val="00D9334A"/>
    <w:rsid w:val="00D9506A"/>
    <w:rsid w:val="00D96906"/>
    <w:rsid w:val="00DA2028"/>
    <w:rsid w:val="00DB0908"/>
    <w:rsid w:val="00DB0EA3"/>
    <w:rsid w:val="00DB3A63"/>
    <w:rsid w:val="00DB3B27"/>
    <w:rsid w:val="00DB448F"/>
    <w:rsid w:val="00DB49E7"/>
    <w:rsid w:val="00DB7861"/>
    <w:rsid w:val="00DC1C9F"/>
    <w:rsid w:val="00DC3BA7"/>
    <w:rsid w:val="00DC40A8"/>
    <w:rsid w:val="00DD16D7"/>
    <w:rsid w:val="00DD4918"/>
    <w:rsid w:val="00DD567E"/>
    <w:rsid w:val="00DD5FFC"/>
    <w:rsid w:val="00DD71B9"/>
    <w:rsid w:val="00DE1AF7"/>
    <w:rsid w:val="00DE33A3"/>
    <w:rsid w:val="00DE46FF"/>
    <w:rsid w:val="00DE6411"/>
    <w:rsid w:val="00DF0ABA"/>
    <w:rsid w:val="00DF100A"/>
    <w:rsid w:val="00DF228B"/>
    <w:rsid w:val="00DF4C67"/>
    <w:rsid w:val="00DF79B5"/>
    <w:rsid w:val="00E01E22"/>
    <w:rsid w:val="00E023F0"/>
    <w:rsid w:val="00E03615"/>
    <w:rsid w:val="00E049CE"/>
    <w:rsid w:val="00E04C5D"/>
    <w:rsid w:val="00E04D7C"/>
    <w:rsid w:val="00E060E6"/>
    <w:rsid w:val="00E103CE"/>
    <w:rsid w:val="00E14DBE"/>
    <w:rsid w:val="00E14E93"/>
    <w:rsid w:val="00E14F2A"/>
    <w:rsid w:val="00E227EF"/>
    <w:rsid w:val="00E22F1C"/>
    <w:rsid w:val="00E25BA9"/>
    <w:rsid w:val="00E30E9E"/>
    <w:rsid w:val="00E34460"/>
    <w:rsid w:val="00E36BB8"/>
    <w:rsid w:val="00E4043F"/>
    <w:rsid w:val="00E418A6"/>
    <w:rsid w:val="00E43358"/>
    <w:rsid w:val="00E43E54"/>
    <w:rsid w:val="00E44AAC"/>
    <w:rsid w:val="00E44E18"/>
    <w:rsid w:val="00E451DE"/>
    <w:rsid w:val="00E473E2"/>
    <w:rsid w:val="00E50F9F"/>
    <w:rsid w:val="00E518FA"/>
    <w:rsid w:val="00E534B2"/>
    <w:rsid w:val="00E53CE8"/>
    <w:rsid w:val="00E54055"/>
    <w:rsid w:val="00E54A07"/>
    <w:rsid w:val="00E56732"/>
    <w:rsid w:val="00E57875"/>
    <w:rsid w:val="00E57881"/>
    <w:rsid w:val="00E618FC"/>
    <w:rsid w:val="00E63064"/>
    <w:rsid w:val="00E631BA"/>
    <w:rsid w:val="00E64643"/>
    <w:rsid w:val="00E657F0"/>
    <w:rsid w:val="00E7067A"/>
    <w:rsid w:val="00E70F33"/>
    <w:rsid w:val="00E71FF7"/>
    <w:rsid w:val="00E75B13"/>
    <w:rsid w:val="00E75BC4"/>
    <w:rsid w:val="00E804AB"/>
    <w:rsid w:val="00E8102F"/>
    <w:rsid w:val="00E8188D"/>
    <w:rsid w:val="00E83045"/>
    <w:rsid w:val="00E856DA"/>
    <w:rsid w:val="00E9034F"/>
    <w:rsid w:val="00E916CA"/>
    <w:rsid w:val="00EA1072"/>
    <w:rsid w:val="00EA5516"/>
    <w:rsid w:val="00EB056D"/>
    <w:rsid w:val="00EC331E"/>
    <w:rsid w:val="00EC3608"/>
    <w:rsid w:val="00EC57E7"/>
    <w:rsid w:val="00ED0EA9"/>
    <w:rsid w:val="00ED2836"/>
    <w:rsid w:val="00ED3B39"/>
    <w:rsid w:val="00ED46A6"/>
    <w:rsid w:val="00ED4E65"/>
    <w:rsid w:val="00ED5BD6"/>
    <w:rsid w:val="00EE03CA"/>
    <w:rsid w:val="00EE2F3C"/>
    <w:rsid w:val="00EE3FF9"/>
    <w:rsid w:val="00EE5AA3"/>
    <w:rsid w:val="00EF0ACA"/>
    <w:rsid w:val="00EF3597"/>
    <w:rsid w:val="00F0281A"/>
    <w:rsid w:val="00F0413B"/>
    <w:rsid w:val="00F054DD"/>
    <w:rsid w:val="00F058D8"/>
    <w:rsid w:val="00F062E0"/>
    <w:rsid w:val="00F079BA"/>
    <w:rsid w:val="00F12F2A"/>
    <w:rsid w:val="00F1425A"/>
    <w:rsid w:val="00F14C50"/>
    <w:rsid w:val="00F14EF2"/>
    <w:rsid w:val="00F162A5"/>
    <w:rsid w:val="00F17762"/>
    <w:rsid w:val="00F20E34"/>
    <w:rsid w:val="00F2144A"/>
    <w:rsid w:val="00F24321"/>
    <w:rsid w:val="00F2501F"/>
    <w:rsid w:val="00F26B10"/>
    <w:rsid w:val="00F34757"/>
    <w:rsid w:val="00F36DB2"/>
    <w:rsid w:val="00F40762"/>
    <w:rsid w:val="00F43ED5"/>
    <w:rsid w:val="00F52506"/>
    <w:rsid w:val="00F52EC1"/>
    <w:rsid w:val="00F52F66"/>
    <w:rsid w:val="00F55366"/>
    <w:rsid w:val="00F57369"/>
    <w:rsid w:val="00F60E2B"/>
    <w:rsid w:val="00F636BE"/>
    <w:rsid w:val="00F6417D"/>
    <w:rsid w:val="00F6424F"/>
    <w:rsid w:val="00F70B4D"/>
    <w:rsid w:val="00F72E96"/>
    <w:rsid w:val="00F80D79"/>
    <w:rsid w:val="00F81DDD"/>
    <w:rsid w:val="00F83F78"/>
    <w:rsid w:val="00F86C41"/>
    <w:rsid w:val="00F92997"/>
    <w:rsid w:val="00F96C6C"/>
    <w:rsid w:val="00FA3EC9"/>
    <w:rsid w:val="00FA49CF"/>
    <w:rsid w:val="00FA65DC"/>
    <w:rsid w:val="00FA7509"/>
    <w:rsid w:val="00FB0C68"/>
    <w:rsid w:val="00FB165D"/>
    <w:rsid w:val="00FB223C"/>
    <w:rsid w:val="00FB2B0A"/>
    <w:rsid w:val="00FB2D90"/>
    <w:rsid w:val="00FB58EC"/>
    <w:rsid w:val="00FC0AA5"/>
    <w:rsid w:val="00FC3368"/>
    <w:rsid w:val="00FC52E5"/>
    <w:rsid w:val="00FC5A6C"/>
    <w:rsid w:val="00FC5F8E"/>
    <w:rsid w:val="00FC75CF"/>
    <w:rsid w:val="00FC794D"/>
    <w:rsid w:val="00FD15EB"/>
    <w:rsid w:val="00FD2DDF"/>
    <w:rsid w:val="00FD6154"/>
    <w:rsid w:val="00FE0F8E"/>
    <w:rsid w:val="00FE5783"/>
    <w:rsid w:val="00FE7B32"/>
    <w:rsid w:val="00FF014D"/>
    <w:rsid w:val="00FF75FF"/>
    <w:rsid w:val="00FF7CF0"/>
    <w:rsid w:val="0110BB74"/>
    <w:rsid w:val="0115E04C"/>
    <w:rsid w:val="014ECF87"/>
    <w:rsid w:val="01A747C6"/>
    <w:rsid w:val="01D13AC4"/>
    <w:rsid w:val="01D1FA13"/>
    <w:rsid w:val="03431827"/>
    <w:rsid w:val="046AF1CC"/>
    <w:rsid w:val="04BC2D52"/>
    <w:rsid w:val="04EDB46C"/>
    <w:rsid w:val="0528FEE3"/>
    <w:rsid w:val="058C620E"/>
    <w:rsid w:val="06AD90E3"/>
    <w:rsid w:val="06AFAFC5"/>
    <w:rsid w:val="073E1446"/>
    <w:rsid w:val="0745BCA2"/>
    <w:rsid w:val="08496144"/>
    <w:rsid w:val="084B4D68"/>
    <w:rsid w:val="08B45D6E"/>
    <w:rsid w:val="08CE3DF8"/>
    <w:rsid w:val="0924095B"/>
    <w:rsid w:val="09B1CEC8"/>
    <w:rsid w:val="0A42028A"/>
    <w:rsid w:val="0A588F9E"/>
    <w:rsid w:val="0A5AB83B"/>
    <w:rsid w:val="0B27EA25"/>
    <w:rsid w:val="0B417911"/>
    <w:rsid w:val="0C9E551E"/>
    <w:rsid w:val="0D8F9F63"/>
    <w:rsid w:val="0DB4B05A"/>
    <w:rsid w:val="0DE54921"/>
    <w:rsid w:val="0E6064F7"/>
    <w:rsid w:val="0ED93A0D"/>
    <w:rsid w:val="0F2B9EC2"/>
    <w:rsid w:val="0FE41F3A"/>
    <w:rsid w:val="10244CE4"/>
    <w:rsid w:val="10BD9DF4"/>
    <w:rsid w:val="1240AB19"/>
    <w:rsid w:val="12650DDC"/>
    <w:rsid w:val="1274B252"/>
    <w:rsid w:val="140968BB"/>
    <w:rsid w:val="146E811F"/>
    <w:rsid w:val="15841D0C"/>
    <w:rsid w:val="15943EC2"/>
    <w:rsid w:val="16E54BEE"/>
    <w:rsid w:val="171FED6D"/>
    <w:rsid w:val="1771319D"/>
    <w:rsid w:val="1873AA06"/>
    <w:rsid w:val="18C1E17C"/>
    <w:rsid w:val="194D3E95"/>
    <w:rsid w:val="1A25D2AB"/>
    <w:rsid w:val="1AE90EF6"/>
    <w:rsid w:val="1B036643"/>
    <w:rsid w:val="1B453E1B"/>
    <w:rsid w:val="1BB9B553"/>
    <w:rsid w:val="1C2A2663"/>
    <w:rsid w:val="1C54DE08"/>
    <w:rsid w:val="1C8385BF"/>
    <w:rsid w:val="1CB86A33"/>
    <w:rsid w:val="1D595950"/>
    <w:rsid w:val="1D79B467"/>
    <w:rsid w:val="1E81D573"/>
    <w:rsid w:val="1EECFFE1"/>
    <w:rsid w:val="1FC8DADB"/>
    <w:rsid w:val="202E1616"/>
    <w:rsid w:val="21180EB7"/>
    <w:rsid w:val="2232F3C6"/>
    <w:rsid w:val="26CBE54E"/>
    <w:rsid w:val="26F4BB0E"/>
    <w:rsid w:val="287CE9C7"/>
    <w:rsid w:val="28FFBE37"/>
    <w:rsid w:val="2A12E23E"/>
    <w:rsid w:val="2A438BEB"/>
    <w:rsid w:val="2AA3797D"/>
    <w:rsid w:val="2B415238"/>
    <w:rsid w:val="2C93223D"/>
    <w:rsid w:val="2CBAFDF5"/>
    <w:rsid w:val="2E19C72F"/>
    <w:rsid w:val="2EB7E414"/>
    <w:rsid w:val="2F467C81"/>
    <w:rsid w:val="2F9028A9"/>
    <w:rsid w:val="2FB169AB"/>
    <w:rsid w:val="2FCF858D"/>
    <w:rsid w:val="3083BBFA"/>
    <w:rsid w:val="30E44A38"/>
    <w:rsid w:val="32BBA3B5"/>
    <w:rsid w:val="33178F00"/>
    <w:rsid w:val="3541AC4A"/>
    <w:rsid w:val="36CEDFBB"/>
    <w:rsid w:val="37796C7C"/>
    <w:rsid w:val="3A41DF5B"/>
    <w:rsid w:val="3AD1A367"/>
    <w:rsid w:val="3B82D80A"/>
    <w:rsid w:val="3C1D7BC2"/>
    <w:rsid w:val="3DA7330F"/>
    <w:rsid w:val="3DF5C58A"/>
    <w:rsid w:val="3FC5D6EA"/>
    <w:rsid w:val="4115F9BF"/>
    <w:rsid w:val="4153AA10"/>
    <w:rsid w:val="41CB9D39"/>
    <w:rsid w:val="42FB9104"/>
    <w:rsid w:val="4309A19E"/>
    <w:rsid w:val="432A9F26"/>
    <w:rsid w:val="4336CE45"/>
    <w:rsid w:val="433ADF57"/>
    <w:rsid w:val="4350032D"/>
    <w:rsid w:val="452FBCFB"/>
    <w:rsid w:val="453B44CB"/>
    <w:rsid w:val="45F61DC5"/>
    <w:rsid w:val="47227B0D"/>
    <w:rsid w:val="47529E9B"/>
    <w:rsid w:val="483EA983"/>
    <w:rsid w:val="49B40F99"/>
    <w:rsid w:val="4CB12C81"/>
    <w:rsid w:val="4D0F4B63"/>
    <w:rsid w:val="4D40F347"/>
    <w:rsid w:val="4D420BF8"/>
    <w:rsid w:val="4DC86D06"/>
    <w:rsid w:val="4DF92EF1"/>
    <w:rsid w:val="4EBC161E"/>
    <w:rsid w:val="4FF4448E"/>
    <w:rsid w:val="5071822A"/>
    <w:rsid w:val="50C89698"/>
    <w:rsid w:val="51668061"/>
    <w:rsid w:val="51FA98C7"/>
    <w:rsid w:val="51FCB965"/>
    <w:rsid w:val="527E72E4"/>
    <w:rsid w:val="52C019CA"/>
    <w:rsid w:val="52DA951A"/>
    <w:rsid w:val="5314EC32"/>
    <w:rsid w:val="53487486"/>
    <w:rsid w:val="53B6654B"/>
    <w:rsid w:val="53B84003"/>
    <w:rsid w:val="54568094"/>
    <w:rsid w:val="555BCEC2"/>
    <w:rsid w:val="557E3EAC"/>
    <w:rsid w:val="57A608E0"/>
    <w:rsid w:val="59A9803F"/>
    <w:rsid w:val="59BCA222"/>
    <w:rsid w:val="5A02200D"/>
    <w:rsid w:val="5A672510"/>
    <w:rsid w:val="5AD63704"/>
    <w:rsid w:val="5BFD9090"/>
    <w:rsid w:val="5CC055A6"/>
    <w:rsid w:val="5CDA5AE0"/>
    <w:rsid w:val="5E37A54C"/>
    <w:rsid w:val="5E756367"/>
    <w:rsid w:val="5F8B49DC"/>
    <w:rsid w:val="5FBB1ED5"/>
    <w:rsid w:val="60207DC1"/>
    <w:rsid w:val="6156EF36"/>
    <w:rsid w:val="61981CE7"/>
    <w:rsid w:val="62900119"/>
    <w:rsid w:val="63636845"/>
    <w:rsid w:val="63739C65"/>
    <w:rsid w:val="63827A57"/>
    <w:rsid w:val="63B29E6B"/>
    <w:rsid w:val="63FD9094"/>
    <w:rsid w:val="645DB099"/>
    <w:rsid w:val="64732233"/>
    <w:rsid w:val="64901FB2"/>
    <w:rsid w:val="64F7B8A5"/>
    <w:rsid w:val="65D32806"/>
    <w:rsid w:val="6651B546"/>
    <w:rsid w:val="68264467"/>
    <w:rsid w:val="68C79401"/>
    <w:rsid w:val="68CC7492"/>
    <w:rsid w:val="6A30F1D2"/>
    <w:rsid w:val="6A56EF21"/>
    <w:rsid w:val="6B2BA82B"/>
    <w:rsid w:val="6B7B9E56"/>
    <w:rsid w:val="6BFC7275"/>
    <w:rsid w:val="6D1100A4"/>
    <w:rsid w:val="6E5EEE2F"/>
    <w:rsid w:val="6EB94127"/>
    <w:rsid w:val="6EE7F90B"/>
    <w:rsid w:val="6F21658C"/>
    <w:rsid w:val="6F418937"/>
    <w:rsid w:val="7032E742"/>
    <w:rsid w:val="7045639C"/>
    <w:rsid w:val="70EFFC61"/>
    <w:rsid w:val="71641FE8"/>
    <w:rsid w:val="7188D4FB"/>
    <w:rsid w:val="7294EE69"/>
    <w:rsid w:val="731295E7"/>
    <w:rsid w:val="7391CE8C"/>
    <w:rsid w:val="73988863"/>
    <w:rsid w:val="73B83868"/>
    <w:rsid w:val="745CBA01"/>
    <w:rsid w:val="75FFD31A"/>
    <w:rsid w:val="7632AD1A"/>
    <w:rsid w:val="76723212"/>
    <w:rsid w:val="77CE7D7B"/>
    <w:rsid w:val="784EAA42"/>
    <w:rsid w:val="7859E072"/>
    <w:rsid w:val="78F81CCB"/>
    <w:rsid w:val="79099F76"/>
    <w:rsid w:val="79101E61"/>
    <w:rsid w:val="79AB993C"/>
    <w:rsid w:val="7A304B1F"/>
    <w:rsid w:val="7A62CF2B"/>
    <w:rsid w:val="7A6E8258"/>
    <w:rsid w:val="7B2A8395"/>
    <w:rsid w:val="7B30818F"/>
    <w:rsid w:val="7B66E30B"/>
    <w:rsid w:val="7B7E9BD2"/>
    <w:rsid w:val="7C9B35D0"/>
    <w:rsid w:val="7D06C1E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0F3B3"/>
  <w15:docId w15:val="{AAAB569C-E56D-4E45-8567-8566496CE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93171"/>
        <w:lang w:val="en-NZ" w:eastAsia="en-GB" w:bidi="ar-SA"/>
      </w:rPr>
    </w:rPrDefault>
    <w:pPrDefault>
      <w:pPr>
        <w:keepLines/>
        <w:spacing w:after="1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360"/>
    <w:pPr>
      <w:ind w:left="868"/>
    </w:pPr>
    <w:rPr>
      <w:color w:val="000000" w:themeColor="text1"/>
    </w:rPr>
  </w:style>
  <w:style w:type="paragraph" w:styleId="Heading1">
    <w:name w:val="heading 1"/>
    <w:aliases w:val="NTU Heading 1"/>
    <w:basedOn w:val="Normal"/>
    <w:next w:val="Normal"/>
    <w:link w:val="Heading1Char"/>
    <w:uiPriority w:val="9"/>
    <w:qFormat/>
    <w:rsid w:val="0007722F"/>
    <w:pPr>
      <w:keepNext/>
      <w:numPr>
        <w:numId w:val="4"/>
      </w:numPr>
      <w:spacing w:before="240" w:after="200"/>
      <w:outlineLvl w:val="0"/>
    </w:pPr>
    <w:rPr>
      <w:b/>
      <w:sz w:val="36"/>
      <w:szCs w:val="36"/>
    </w:rPr>
  </w:style>
  <w:style w:type="paragraph" w:styleId="Heading2">
    <w:name w:val="heading 2"/>
    <w:aliases w:val="NTU Heading 2"/>
    <w:basedOn w:val="Normal"/>
    <w:next w:val="Normal"/>
    <w:link w:val="Heading2Char"/>
    <w:uiPriority w:val="9"/>
    <w:unhideWhenUsed/>
    <w:qFormat/>
    <w:rsid w:val="00FC0AA5"/>
    <w:pPr>
      <w:keepNext/>
      <w:numPr>
        <w:ilvl w:val="1"/>
        <w:numId w:val="4"/>
      </w:numPr>
      <w:tabs>
        <w:tab w:val="left" w:pos="993"/>
      </w:tabs>
      <w:spacing w:before="240"/>
      <w:outlineLvl w:val="1"/>
    </w:pPr>
    <w:rPr>
      <w:b/>
      <w:color w:val="0070C0"/>
      <w:sz w:val="26"/>
      <w:szCs w:val="26"/>
      <w:lang w:val="en-US" w:eastAsia="en-NZ"/>
    </w:rPr>
  </w:style>
  <w:style w:type="paragraph" w:styleId="Heading3">
    <w:name w:val="heading 3"/>
    <w:aliases w:val="NTU Heading 3"/>
    <w:basedOn w:val="Normal"/>
    <w:next w:val="Normal"/>
    <w:link w:val="Heading3Char"/>
    <w:uiPriority w:val="9"/>
    <w:unhideWhenUsed/>
    <w:qFormat/>
    <w:rsid w:val="00AC1C3F"/>
    <w:pPr>
      <w:keepNext/>
      <w:numPr>
        <w:ilvl w:val="2"/>
        <w:numId w:val="4"/>
      </w:numPr>
      <w:spacing w:before="200" w:after="200" w:line="240" w:lineRule="auto"/>
      <w:outlineLvl w:val="2"/>
    </w:pPr>
    <w:rPr>
      <w:b/>
    </w:rPr>
  </w:style>
  <w:style w:type="paragraph" w:styleId="Heading4">
    <w:name w:val="heading 4"/>
    <w:aliases w:val="NTU Heading 4"/>
    <w:basedOn w:val="Normal"/>
    <w:next w:val="Normal"/>
    <w:link w:val="Heading4Char"/>
    <w:uiPriority w:val="9"/>
    <w:unhideWhenUsed/>
    <w:qFormat/>
    <w:rsid w:val="00395AE5"/>
    <w:pPr>
      <w:keepNext/>
      <w:numPr>
        <w:ilvl w:val="3"/>
        <w:numId w:val="4"/>
      </w:numPr>
      <w:spacing w:before="200" w:after="0" w:line="360" w:lineRule="auto"/>
      <w:outlineLvl w:val="3"/>
    </w:pPr>
    <w:rPr>
      <w:b/>
      <w:color w:val="4F81BD"/>
      <w:szCs w:val="18"/>
    </w:rPr>
  </w:style>
  <w:style w:type="paragraph" w:styleId="Heading5">
    <w:name w:val="heading 5"/>
    <w:aliases w:val="NTU Heading 5"/>
    <w:basedOn w:val="Normal"/>
    <w:next w:val="Normal"/>
    <w:link w:val="Heading5Char"/>
    <w:uiPriority w:val="9"/>
    <w:unhideWhenUsed/>
    <w:qFormat/>
    <w:rsid w:val="00395AE5"/>
    <w:pPr>
      <w:keepNext/>
      <w:numPr>
        <w:ilvl w:val="4"/>
        <w:numId w:val="4"/>
      </w:numPr>
      <w:spacing w:before="360"/>
      <w:outlineLvl w:val="4"/>
    </w:pPr>
    <w:rPr>
      <w:b/>
    </w:rPr>
  </w:style>
  <w:style w:type="paragraph" w:styleId="Heading6">
    <w:name w:val="heading 6"/>
    <w:aliases w:val="NTU Heading 6"/>
    <w:basedOn w:val="Normal"/>
    <w:next w:val="Normal"/>
    <w:link w:val="Heading6Char"/>
    <w:uiPriority w:val="9"/>
    <w:unhideWhenUsed/>
    <w:qFormat/>
    <w:pPr>
      <w:numPr>
        <w:ilvl w:val="5"/>
        <w:numId w:val="4"/>
      </w:numPr>
      <w:spacing w:before="360"/>
      <w:outlineLvl w:val="5"/>
    </w:pPr>
    <w:rPr>
      <w:b/>
      <w:i/>
    </w:rPr>
  </w:style>
  <w:style w:type="paragraph" w:styleId="Heading7">
    <w:name w:val="heading 7"/>
    <w:basedOn w:val="Normal"/>
    <w:next w:val="Normal"/>
    <w:link w:val="Heading7Char"/>
    <w:uiPriority w:val="9"/>
    <w:unhideWhenUsed/>
    <w:qFormat/>
    <w:rsid w:val="006F64CC"/>
    <w:pPr>
      <w:keepNext/>
      <w:numPr>
        <w:ilvl w:val="6"/>
        <w:numId w:val="4"/>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6F64CC"/>
    <w:pPr>
      <w:keepNext/>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F64CC"/>
    <w:pPr>
      <w:keepNext/>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TU Title"/>
    <w:basedOn w:val="Normal"/>
    <w:next w:val="Normal"/>
    <w:link w:val="TitleChar"/>
    <w:uiPriority w:val="10"/>
    <w:qFormat/>
    <w:pPr>
      <w:spacing w:after="0" w:line="167" w:lineRule="auto"/>
    </w:pPr>
    <w:rPr>
      <w:b/>
      <w:sz w:val="120"/>
      <w:szCs w:val="120"/>
    </w:rPr>
  </w:style>
  <w:style w:type="paragraph" w:styleId="Subtitle">
    <w:name w:val="Subtitle"/>
    <w:basedOn w:val="Normal"/>
    <w:next w:val="Normal"/>
    <w:link w:val="SubtitleChar"/>
    <w:uiPriority w:val="11"/>
    <w:qFormat/>
    <w:rPr>
      <w:b/>
      <w:color w:val="0070C0"/>
      <w:sz w:val="30"/>
      <w:szCs w:val="30"/>
    </w:rPr>
  </w:style>
  <w:style w:type="table" w:customStyle="1" w:styleId="1">
    <w:name w:val="1"/>
    <w:basedOn w:val="TableNormal"/>
    <w:pPr>
      <w:spacing w:after="0"/>
    </w:pPr>
    <w:rPr>
      <w:b/>
      <w:color w:val="FFFFFF"/>
      <w:sz w:val="18"/>
      <w:szCs w:val="18"/>
    </w:rPr>
    <w:tblPr>
      <w:tblStyleRowBandSize w:val="1"/>
      <w:tblStyleColBandSize w:val="1"/>
      <w:tblCellMar>
        <w:left w:w="115" w:type="dxa"/>
        <w:right w:w="115" w:type="dxa"/>
      </w:tblCellMar>
    </w:tblPr>
    <w:tcPr>
      <w:shd w:val="clear" w:color="auto" w:fill="FFFFFF"/>
    </w:tcPr>
  </w:style>
  <w:style w:type="paragraph" w:styleId="Header">
    <w:name w:val="header"/>
    <w:basedOn w:val="Normal"/>
    <w:link w:val="HeaderChar"/>
    <w:uiPriority w:val="99"/>
    <w:unhideWhenUsed/>
    <w:rsid w:val="009C06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061E"/>
  </w:style>
  <w:style w:type="paragraph" w:styleId="Footer">
    <w:name w:val="footer"/>
    <w:basedOn w:val="Normal"/>
    <w:link w:val="FooterChar"/>
    <w:uiPriority w:val="99"/>
    <w:unhideWhenUsed/>
    <w:rsid w:val="009C06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061E"/>
  </w:style>
  <w:style w:type="paragraph" w:styleId="ListParagraph">
    <w:name w:val="List Paragraph"/>
    <w:basedOn w:val="Normal"/>
    <w:autoRedefine/>
    <w:uiPriority w:val="34"/>
    <w:qFormat/>
    <w:rsid w:val="00342CA6"/>
    <w:pPr>
      <w:keepLines w:val="0"/>
      <w:numPr>
        <w:numId w:val="150"/>
      </w:numPr>
      <w:spacing w:after="120" w:line="240" w:lineRule="auto"/>
      <w:contextualSpacing/>
      <w:textAlignment w:val="baseline"/>
    </w:pPr>
  </w:style>
  <w:style w:type="paragraph" w:customStyle="1" w:styleId="NTU1Heading">
    <w:name w:val="NTU 1Heading"/>
    <w:basedOn w:val="Heading1"/>
    <w:qFormat/>
    <w:rsid w:val="006C394E"/>
    <w:pPr>
      <w:keepLines w:val="0"/>
      <w:numPr>
        <w:numId w:val="0"/>
      </w:numPr>
    </w:pPr>
  </w:style>
  <w:style w:type="paragraph" w:customStyle="1" w:styleId="Style1">
    <w:name w:val="Style1"/>
    <w:basedOn w:val="Heading2"/>
    <w:qFormat/>
    <w:rsid w:val="004E3118"/>
    <w:pPr>
      <w:numPr>
        <w:ilvl w:val="0"/>
        <w:numId w:val="3"/>
      </w:numPr>
      <w:ind w:left="357" w:hanging="357"/>
    </w:pPr>
  </w:style>
  <w:style w:type="paragraph" w:customStyle="1" w:styleId="11Heading2">
    <w:name w:val="1.1 Heading 2"/>
    <w:basedOn w:val="Heading2"/>
    <w:qFormat/>
    <w:rsid w:val="00C206FB"/>
    <w:pPr>
      <w:numPr>
        <w:ilvl w:val="0"/>
        <w:numId w:val="0"/>
      </w:numPr>
    </w:pPr>
  </w:style>
  <w:style w:type="paragraph" w:customStyle="1" w:styleId="111Heading3">
    <w:name w:val="1.1.1 Heading 3"/>
    <w:basedOn w:val="Heading3"/>
    <w:qFormat/>
    <w:rsid w:val="00D32FA5"/>
  </w:style>
  <w:style w:type="character" w:customStyle="1" w:styleId="Heading7Char">
    <w:name w:val="Heading 7 Char"/>
    <w:basedOn w:val="DefaultParagraphFont"/>
    <w:link w:val="Heading7"/>
    <w:uiPriority w:val="9"/>
    <w:rsid w:val="006F64C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6F64C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F64CC"/>
    <w:rPr>
      <w:rFonts w:asciiTheme="majorHAnsi" w:eastAsiaTheme="majorEastAsia" w:hAnsiTheme="majorHAnsi" w:cstheme="majorBidi"/>
      <w:i/>
      <w:iCs/>
      <w:color w:val="272727" w:themeColor="text1" w:themeTint="D8"/>
      <w:sz w:val="21"/>
      <w:szCs w:val="21"/>
    </w:rPr>
  </w:style>
  <w:style w:type="paragraph" w:customStyle="1" w:styleId="1111Heading4">
    <w:name w:val="1.1.1.1 Heading 4"/>
    <w:basedOn w:val="Heading4"/>
    <w:qFormat/>
    <w:rsid w:val="00B654C4"/>
    <w:rPr>
      <w:color w:val="4F81BD" w:themeColor="accent1"/>
    </w:rPr>
  </w:style>
  <w:style w:type="paragraph" w:customStyle="1" w:styleId="H2Normal">
    <w:name w:val="H2 Normal"/>
    <w:basedOn w:val="Normal"/>
    <w:qFormat/>
    <w:rsid w:val="00A52D78"/>
    <w:pPr>
      <w:ind w:left="851"/>
    </w:pPr>
    <w:rPr>
      <w:lang w:val="en-GB"/>
    </w:rPr>
  </w:style>
  <w:style w:type="paragraph" w:customStyle="1" w:styleId="H3Normal">
    <w:name w:val="H3 Normal"/>
    <w:basedOn w:val="Normal"/>
    <w:qFormat/>
    <w:rsid w:val="00EA5516"/>
  </w:style>
  <w:style w:type="paragraph" w:customStyle="1" w:styleId="H5Normal">
    <w:name w:val="H5 Normal"/>
    <w:basedOn w:val="Normal"/>
    <w:qFormat/>
    <w:rsid w:val="00BF0D50"/>
    <w:pPr>
      <w:ind w:left="993"/>
    </w:pPr>
  </w:style>
  <w:style w:type="paragraph" w:styleId="TOC1">
    <w:name w:val="toc 1"/>
    <w:basedOn w:val="Normal"/>
    <w:next w:val="Normal"/>
    <w:autoRedefine/>
    <w:uiPriority w:val="39"/>
    <w:unhideWhenUsed/>
    <w:rsid w:val="003667D2"/>
    <w:pPr>
      <w:tabs>
        <w:tab w:val="right" w:leader="dot" w:pos="10457"/>
      </w:tabs>
      <w:spacing w:after="120"/>
      <w:ind w:left="964" w:hanging="964"/>
    </w:pPr>
    <w:rPr>
      <w:b/>
    </w:rPr>
  </w:style>
  <w:style w:type="paragraph" w:styleId="TOC3">
    <w:name w:val="toc 3"/>
    <w:basedOn w:val="Normal"/>
    <w:next w:val="Normal"/>
    <w:autoRedefine/>
    <w:uiPriority w:val="39"/>
    <w:unhideWhenUsed/>
    <w:rsid w:val="00B32B4E"/>
    <w:pPr>
      <w:tabs>
        <w:tab w:val="right" w:leader="dot" w:pos="10457"/>
      </w:tabs>
      <w:ind w:left="0"/>
    </w:pPr>
  </w:style>
  <w:style w:type="paragraph" w:styleId="TOC2">
    <w:name w:val="toc 2"/>
    <w:basedOn w:val="Normal"/>
    <w:next w:val="Normal"/>
    <w:autoRedefine/>
    <w:uiPriority w:val="39"/>
    <w:unhideWhenUsed/>
    <w:rsid w:val="00395AE5"/>
    <w:pPr>
      <w:ind w:left="0"/>
    </w:pPr>
  </w:style>
  <w:style w:type="paragraph" w:styleId="TOC4">
    <w:name w:val="toc 4"/>
    <w:basedOn w:val="Normal"/>
    <w:next w:val="Normal"/>
    <w:autoRedefine/>
    <w:uiPriority w:val="39"/>
    <w:unhideWhenUsed/>
    <w:rsid w:val="00395AE5"/>
    <w:pPr>
      <w:ind w:left="0"/>
    </w:pPr>
  </w:style>
  <w:style w:type="paragraph" w:styleId="TOC5">
    <w:name w:val="toc 5"/>
    <w:basedOn w:val="Normal"/>
    <w:next w:val="Normal"/>
    <w:autoRedefine/>
    <w:uiPriority w:val="39"/>
    <w:unhideWhenUsed/>
    <w:rsid w:val="00395AE5"/>
    <w:pPr>
      <w:ind w:left="0"/>
    </w:pPr>
  </w:style>
  <w:style w:type="character" w:styleId="Hyperlink">
    <w:name w:val="Hyperlink"/>
    <w:basedOn w:val="DefaultParagraphFont"/>
    <w:uiPriority w:val="99"/>
    <w:unhideWhenUsed/>
    <w:rsid w:val="00E83045"/>
    <w:rPr>
      <w:color w:val="0000FF" w:themeColor="hyperlink"/>
      <w:u w:val="single"/>
    </w:rPr>
  </w:style>
  <w:style w:type="paragraph" w:customStyle="1" w:styleId="Bullet2">
    <w:name w:val="Bullet 2"/>
    <w:basedOn w:val="H3Normal"/>
    <w:qFormat/>
    <w:rsid w:val="009504E4"/>
    <w:pPr>
      <w:numPr>
        <w:numId w:val="2"/>
      </w:numPr>
      <w:ind w:left="1701" w:hanging="357"/>
    </w:pPr>
  </w:style>
  <w:style w:type="paragraph" w:customStyle="1" w:styleId="Bullet1">
    <w:name w:val="Bullet 1"/>
    <w:basedOn w:val="Normal"/>
    <w:qFormat/>
    <w:rsid w:val="009504E4"/>
    <w:pPr>
      <w:numPr>
        <w:numId w:val="1"/>
      </w:numPr>
      <w:ind w:left="714" w:hanging="357"/>
    </w:pPr>
  </w:style>
  <w:style w:type="paragraph" w:customStyle="1" w:styleId="NTUBullet3">
    <w:name w:val="NTU Bullet 3"/>
    <w:basedOn w:val="ListParagraph"/>
    <w:qFormat/>
    <w:rsid w:val="006230B4"/>
    <w:pPr>
      <w:numPr>
        <w:ilvl w:val="1"/>
        <w:numId w:val="2"/>
      </w:numPr>
      <w:ind w:left="1843"/>
    </w:pPr>
  </w:style>
  <w:style w:type="paragraph" w:customStyle="1" w:styleId="H6">
    <w:name w:val="H6"/>
    <w:basedOn w:val="Normal"/>
    <w:qFormat/>
    <w:rsid w:val="00BF0D50"/>
    <w:pPr>
      <w:ind w:left="1134"/>
    </w:pPr>
  </w:style>
  <w:style w:type="paragraph" w:styleId="TOC6">
    <w:name w:val="toc 6"/>
    <w:basedOn w:val="Normal"/>
    <w:next w:val="Normal"/>
    <w:autoRedefine/>
    <w:uiPriority w:val="39"/>
    <w:unhideWhenUsed/>
    <w:rsid w:val="00395AE5"/>
    <w:pPr>
      <w:ind w:left="0"/>
    </w:pPr>
  </w:style>
  <w:style w:type="paragraph" w:styleId="Caption">
    <w:name w:val="caption"/>
    <w:basedOn w:val="Normal"/>
    <w:next w:val="Normal"/>
    <w:uiPriority w:val="35"/>
    <w:unhideWhenUsed/>
    <w:qFormat/>
    <w:rsid w:val="00E14F2A"/>
    <w:pPr>
      <w:spacing w:after="200" w:line="240" w:lineRule="auto"/>
    </w:pPr>
    <w:rPr>
      <w:i/>
      <w:iCs/>
      <w:color w:val="1F497D" w:themeColor="text2"/>
      <w:sz w:val="18"/>
      <w:szCs w:val="18"/>
    </w:rPr>
  </w:style>
  <w:style w:type="paragraph" w:customStyle="1" w:styleId="NTUNonumbers-H1">
    <w:name w:val="NTU No numbers-H1"/>
    <w:basedOn w:val="Heading1"/>
    <w:qFormat/>
    <w:rsid w:val="00291458"/>
    <w:pPr>
      <w:numPr>
        <w:numId w:val="0"/>
      </w:numPr>
    </w:pPr>
  </w:style>
  <w:style w:type="paragraph" w:customStyle="1" w:styleId="NTUNoNumbers-H2">
    <w:name w:val="NTU No Numbers-H2"/>
    <w:basedOn w:val="Heading2"/>
    <w:qFormat/>
    <w:rsid w:val="009777FD"/>
    <w:pPr>
      <w:numPr>
        <w:ilvl w:val="0"/>
        <w:numId w:val="0"/>
      </w:numPr>
    </w:pPr>
  </w:style>
  <w:style w:type="character" w:customStyle="1" w:styleId="TitleChar">
    <w:name w:val="Title Char"/>
    <w:aliases w:val="NTU Title Char"/>
    <w:basedOn w:val="DefaultParagraphFont"/>
    <w:link w:val="Title"/>
    <w:uiPriority w:val="10"/>
    <w:rsid w:val="009777FD"/>
    <w:rPr>
      <w:b/>
      <w:sz w:val="120"/>
      <w:szCs w:val="120"/>
    </w:rPr>
  </w:style>
  <w:style w:type="paragraph" w:customStyle="1" w:styleId="NTUnoindentNormal">
    <w:name w:val="NTU no indent Normal"/>
    <w:basedOn w:val="Normal"/>
    <w:qFormat/>
    <w:rsid w:val="00E50F9F"/>
    <w:pPr>
      <w:ind w:left="0"/>
    </w:pPr>
    <w:rPr>
      <w:lang w:val="en-GB" w:eastAsia="en-US"/>
    </w:rPr>
  </w:style>
  <w:style w:type="table" w:styleId="TableGrid">
    <w:name w:val="Table Grid"/>
    <w:basedOn w:val="TableNormal"/>
    <w:uiPriority w:val="59"/>
    <w:rsid w:val="00FB1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TUNoNumbers-H3">
    <w:name w:val="NTU No Numbers-H3"/>
    <w:basedOn w:val="Heading3"/>
    <w:qFormat/>
    <w:rsid w:val="001D1AB5"/>
    <w:pPr>
      <w:numPr>
        <w:ilvl w:val="0"/>
        <w:numId w:val="0"/>
      </w:numPr>
    </w:pPr>
  </w:style>
  <w:style w:type="paragraph" w:customStyle="1" w:styleId="Nonumbers-H4">
    <w:name w:val="No numbers- H4"/>
    <w:basedOn w:val="1111Heading4"/>
    <w:qFormat/>
    <w:rsid w:val="009034F3"/>
    <w:pPr>
      <w:numPr>
        <w:ilvl w:val="0"/>
        <w:numId w:val="0"/>
      </w:numPr>
      <w:spacing w:after="120"/>
      <w:ind w:left="862" w:hanging="862"/>
    </w:pPr>
    <w:rPr>
      <w:lang w:val="en-US" w:eastAsia="en-US"/>
    </w:rPr>
  </w:style>
  <w:style w:type="paragraph" w:styleId="ListNumber">
    <w:name w:val="List Number"/>
    <w:basedOn w:val="Normal"/>
    <w:uiPriority w:val="99"/>
    <w:unhideWhenUsed/>
    <w:rsid w:val="00603F84"/>
    <w:pPr>
      <w:keepLines w:val="0"/>
      <w:spacing w:after="200"/>
      <w:ind w:left="0"/>
      <w:contextualSpacing/>
    </w:pPr>
    <w:rPr>
      <w:rFonts w:asciiTheme="minorHAnsi" w:eastAsiaTheme="minorEastAsia" w:hAnsiTheme="minorHAnsi" w:cstheme="minorBidi"/>
      <w:sz w:val="22"/>
      <w:szCs w:val="22"/>
      <w:lang w:val="en-US" w:eastAsia="en-US"/>
    </w:rPr>
  </w:style>
  <w:style w:type="character" w:styleId="CommentReference">
    <w:name w:val="annotation reference"/>
    <w:basedOn w:val="DefaultParagraphFont"/>
    <w:uiPriority w:val="99"/>
    <w:semiHidden/>
    <w:unhideWhenUsed/>
    <w:rsid w:val="0098576F"/>
    <w:rPr>
      <w:sz w:val="16"/>
      <w:szCs w:val="16"/>
    </w:rPr>
  </w:style>
  <w:style w:type="paragraph" w:styleId="CommentText">
    <w:name w:val="annotation text"/>
    <w:basedOn w:val="Normal"/>
    <w:link w:val="CommentTextChar"/>
    <w:uiPriority w:val="99"/>
    <w:unhideWhenUsed/>
    <w:rsid w:val="0098576F"/>
    <w:pPr>
      <w:spacing w:line="240" w:lineRule="auto"/>
    </w:pPr>
  </w:style>
  <w:style w:type="character" w:customStyle="1" w:styleId="CommentTextChar">
    <w:name w:val="Comment Text Char"/>
    <w:basedOn w:val="DefaultParagraphFont"/>
    <w:link w:val="CommentText"/>
    <w:uiPriority w:val="99"/>
    <w:rsid w:val="0098576F"/>
  </w:style>
  <w:style w:type="paragraph" w:styleId="CommentSubject">
    <w:name w:val="annotation subject"/>
    <w:basedOn w:val="CommentText"/>
    <w:next w:val="CommentText"/>
    <w:link w:val="CommentSubjectChar"/>
    <w:uiPriority w:val="99"/>
    <w:unhideWhenUsed/>
    <w:rsid w:val="0098576F"/>
    <w:rPr>
      <w:b/>
      <w:bCs/>
    </w:rPr>
  </w:style>
  <w:style w:type="character" w:customStyle="1" w:styleId="CommentSubjectChar">
    <w:name w:val="Comment Subject Char"/>
    <w:basedOn w:val="CommentTextChar"/>
    <w:link w:val="CommentSubject"/>
    <w:uiPriority w:val="99"/>
    <w:rsid w:val="0098576F"/>
    <w:rPr>
      <w:b/>
      <w:bCs/>
    </w:rPr>
  </w:style>
  <w:style w:type="character" w:customStyle="1" w:styleId="SubtitleChar">
    <w:name w:val="Subtitle Char"/>
    <w:basedOn w:val="DefaultParagraphFont"/>
    <w:link w:val="Subtitle"/>
    <w:uiPriority w:val="11"/>
    <w:rsid w:val="00033BDD"/>
    <w:rPr>
      <w:b/>
      <w:color w:val="0070C0"/>
      <w:sz w:val="30"/>
      <w:szCs w:val="30"/>
    </w:rPr>
  </w:style>
  <w:style w:type="paragraph" w:styleId="ListBullet2">
    <w:name w:val="List Bullet 2"/>
    <w:basedOn w:val="Normal"/>
    <w:uiPriority w:val="99"/>
    <w:unhideWhenUsed/>
    <w:rsid w:val="00033BDD"/>
    <w:pPr>
      <w:keepLines w:val="0"/>
      <w:numPr>
        <w:numId w:val="6"/>
      </w:numPr>
      <w:spacing w:after="200"/>
      <w:contextualSpacing/>
    </w:pPr>
    <w:rPr>
      <w:rFonts w:asciiTheme="minorHAnsi" w:eastAsiaTheme="minorEastAsia" w:hAnsiTheme="minorHAnsi" w:cstheme="minorBidi"/>
      <w:sz w:val="22"/>
      <w:szCs w:val="22"/>
      <w:lang w:val="en-US" w:eastAsia="en-US"/>
    </w:rPr>
  </w:style>
  <w:style w:type="paragraph" w:styleId="ListBullet">
    <w:name w:val="List Bullet"/>
    <w:basedOn w:val="Normal"/>
    <w:uiPriority w:val="99"/>
    <w:unhideWhenUsed/>
    <w:rsid w:val="00C462D3"/>
    <w:pPr>
      <w:keepLines w:val="0"/>
      <w:numPr>
        <w:numId w:val="7"/>
      </w:numPr>
      <w:spacing w:after="200"/>
      <w:contextualSpacing/>
    </w:pPr>
    <w:rPr>
      <w:rFonts w:asciiTheme="minorHAnsi" w:eastAsiaTheme="minorEastAsia" w:hAnsiTheme="minorHAnsi" w:cstheme="minorBidi"/>
      <w:sz w:val="22"/>
      <w:szCs w:val="22"/>
      <w:lang w:val="en-US" w:eastAsia="en-US"/>
    </w:rPr>
  </w:style>
  <w:style w:type="table" w:customStyle="1" w:styleId="TableGrid1">
    <w:name w:val="Table Grid1"/>
    <w:basedOn w:val="TableNormal"/>
    <w:next w:val="TableGrid"/>
    <w:uiPriority w:val="59"/>
    <w:rsid w:val="00C462D3"/>
    <w:pPr>
      <w:keepLines w:val="0"/>
      <w:spacing w:after="0" w:line="240" w:lineRule="auto"/>
    </w:pPr>
    <w:rPr>
      <w:rFonts w:asciiTheme="minorHAnsi" w:eastAsiaTheme="minorEastAsia" w:hAnsiTheme="minorHAnsi" w:cstheme="minorBidi"/>
      <w:color w:val="auto"/>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0A02C5"/>
    <w:pPr>
      <w:keepLines w:val="0"/>
      <w:spacing w:after="200"/>
      <w:ind w:left="0"/>
    </w:pPr>
    <w:rPr>
      <w:rFonts w:asciiTheme="minorHAnsi" w:eastAsiaTheme="minorEastAsia" w:hAnsiTheme="minorHAnsi" w:cstheme="minorBidi"/>
      <w:i/>
      <w:iCs/>
      <w:sz w:val="22"/>
      <w:szCs w:val="22"/>
      <w:lang w:val="en-US" w:eastAsia="en-US"/>
    </w:rPr>
  </w:style>
  <w:style w:type="character" w:customStyle="1" w:styleId="QuoteChar">
    <w:name w:val="Quote Char"/>
    <w:basedOn w:val="DefaultParagraphFont"/>
    <w:link w:val="Quote"/>
    <w:uiPriority w:val="29"/>
    <w:rsid w:val="000A02C5"/>
    <w:rPr>
      <w:rFonts w:asciiTheme="minorHAnsi" w:eastAsiaTheme="minorEastAsia" w:hAnsiTheme="minorHAnsi" w:cstheme="minorBidi"/>
      <w:i/>
      <w:iCs/>
      <w:color w:val="000000" w:themeColor="text1"/>
      <w:sz w:val="22"/>
      <w:szCs w:val="22"/>
      <w:lang w:val="en-US" w:eastAsia="en-US"/>
    </w:rPr>
  </w:style>
  <w:style w:type="paragraph" w:customStyle="1" w:styleId="HGNumbers0Margin">
    <w:name w:val="HG Numbers 0 Margin"/>
    <w:qFormat/>
    <w:rsid w:val="00DB448F"/>
    <w:pPr>
      <w:numPr>
        <w:numId w:val="14"/>
      </w:numPr>
    </w:pPr>
    <w:rPr>
      <w:color w:val="auto"/>
    </w:rPr>
  </w:style>
  <w:style w:type="paragraph" w:styleId="BodyText3">
    <w:name w:val="Body Text 3"/>
    <w:basedOn w:val="Normal"/>
    <w:link w:val="BodyText3Char"/>
    <w:uiPriority w:val="99"/>
    <w:unhideWhenUsed/>
    <w:rsid w:val="001B2CB4"/>
    <w:pPr>
      <w:keepLines w:val="0"/>
      <w:spacing w:after="120"/>
      <w:ind w:left="0"/>
    </w:pPr>
    <w:rPr>
      <w:rFonts w:asciiTheme="minorHAnsi" w:eastAsiaTheme="minorEastAsia" w:hAnsiTheme="minorHAnsi" w:cstheme="minorBidi"/>
      <w:sz w:val="16"/>
      <w:szCs w:val="16"/>
      <w:lang w:val="en-US" w:eastAsia="en-US"/>
    </w:rPr>
  </w:style>
  <w:style w:type="character" w:customStyle="1" w:styleId="BodyText3Char">
    <w:name w:val="Body Text 3 Char"/>
    <w:basedOn w:val="DefaultParagraphFont"/>
    <w:link w:val="BodyText3"/>
    <w:uiPriority w:val="99"/>
    <w:rsid w:val="001B2CB4"/>
    <w:rPr>
      <w:rFonts w:asciiTheme="minorHAnsi" w:eastAsiaTheme="minorEastAsia" w:hAnsiTheme="minorHAnsi" w:cstheme="minorBidi"/>
      <w:color w:val="auto"/>
      <w:sz w:val="16"/>
      <w:szCs w:val="16"/>
      <w:lang w:val="en-US" w:eastAsia="en-US"/>
    </w:rPr>
  </w:style>
  <w:style w:type="paragraph" w:customStyle="1" w:styleId="pf0">
    <w:name w:val="pf0"/>
    <w:basedOn w:val="Normal"/>
    <w:uiPriority w:val="1"/>
    <w:rsid w:val="009E70CB"/>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character" w:customStyle="1" w:styleId="cf01">
    <w:name w:val="cf01"/>
    <w:basedOn w:val="DefaultParagraphFont"/>
    <w:rsid w:val="009E70CB"/>
    <w:rPr>
      <w:rFonts w:ascii="Segoe UI" w:hAnsi="Segoe UI" w:cs="Segoe UI" w:hint="default"/>
      <w:sz w:val="18"/>
      <w:szCs w:val="18"/>
    </w:rPr>
  </w:style>
  <w:style w:type="character" w:styleId="UnresolvedMention">
    <w:name w:val="Unresolved Mention"/>
    <w:basedOn w:val="DefaultParagraphFont"/>
    <w:uiPriority w:val="99"/>
    <w:unhideWhenUsed/>
    <w:rsid w:val="008B3AD3"/>
    <w:rPr>
      <w:color w:val="605E5C"/>
      <w:shd w:val="clear" w:color="auto" w:fill="E1DFDD"/>
    </w:rPr>
  </w:style>
  <w:style w:type="paragraph" w:styleId="ListNumber2">
    <w:name w:val="List Number 2"/>
    <w:basedOn w:val="Normal"/>
    <w:uiPriority w:val="99"/>
    <w:unhideWhenUsed/>
    <w:rsid w:val="0016593A"/>
    <w:pPr>
      <w:numPr>
        <w:numId w:val="8"/>
      </w:numPr>
      <w:contextualSpacing/>
    </w:pPr>
  </w:style>
  <w:style w:type="paragraph" w:styleId="TOC7">
    <w:name w:val="toc 7"/>
    <w:basedOn w:val="Normal"/>
    <w:next w:val="Normal"/>
    <w:autoRedefine/>
    <w:uiPriority w:val="39"/>
    <w:unhideWhenUsed/>
    <w:rsid w:val="00FB58EC"/>
    <w:pPr>
      <w:keepLines w:val="0"/>
      <w:spacing w:line="259" w:lineRule="auto"/>
      <w:ind w:left="1320"/>
    </w:pPr>
    <w:rPr>
      <w:rFonts w:asciiTheme="minorHAnsi" w:eastAsiaTheme="minorEastAsia" w:hAnsiTheme="minorHAnsi" w:cstheme="minorBidi"/>
      <w:kern w:val="2"/>
      <w:sz w:val="22"/>
      <w:szCs w:val="22"/>
      <w:lang w:eastAsia="en-NZ"/>
    </w:rPr>
  </w:style>
  <w:style w:type="paragraph" w:styleId="TOC8">
    <w:name w:val="toc 8"/>
    <w:basedOn w:val="Normal"/>
    <w:next w:val="Normal"/>
    <w:autoRedefine/>
    <w:uiPriority w:val="39"/>
    <w:unhideWhenUsed/>
    <w:rsid w:val="00FB58EC"/>
    <w:pPr>
      <w:keepLines w:val="0"/>
      <w:spacing w:line="259" w:lineRule="auto"/>
      <w:ind w:left="1540"/>
    </w:pPr>
    <w:rPr>
      <w:rFonts w:asciiTheme="minorHAnsi" w:eastAsiaTheme="minorEastAsia" w:hAnsiTheme="minorHAnsi" w:cstheme="minorBidi"/>
      <w:kern w:val="2"/>
      <w:sz w:val="22"/>
      <w:szCs w:val="22"/>
      <w:lang w:eastAsia="en-NZ"/>
    </w:rPr>
  </w:style>
  <w:style w:type="paragraph" w:styleId="TOC9">
    <w:name w:val="toc 9"/>
    <w:basedOn w:val="Normal"/>
    <w:next w:val="Normal"/>
    <w:autoRedefine/>
    <w:uiPriority w:val="39"/>
    <w:unhideWhenUsed/>
    <w:rsid w:val="00FB58EC"/>
    <w:pPr>
      <w:keepLines w:val="0"/>
      <w:spacing w:line="259" w:lineRule="auto"/>
      <w:ind w:left="1760"/>
    </w:pPr>
    <w:rPr>
      <w:rFonts w:asciiTheme="minorHAnsi" w:eastAsiaTheme="minorEastAsia" w:hAnsiTheme="minorHAnsi" w:cstheme="minorBidi"/>
      <w:kern w:val="2"/>
      <w:sz w:val="22"/>
      <w:szCs w:val="22"/>
      <w:lang w:eastAsia="en-NZ"/>
    </w:rPr>
  </w:style>
  <w:style w:type="paragraph" w:styleId="NormalWeb">
    <w:name w:val="Normal (Web)"/>
    <w:basedOn w:val="Normal"/>
    <w:uiPriority w:val="99"/>
    <w:unhideWhenUsed/>
    <w:rsid w:val="008D23AE"/>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paragraph" w:styleId="NoSpacing">
    <w:name w:val="No Spacing"/>
    <w:uiPriority w:val="1"/>
    <w:qFormat/>
    <w:rsid w:val="00BF5230"/>
    <w:pPr>
      <w:keepLines w:val="0"/>
      <w:spacing w:after="0" w:line="240" w:lineRule="auto"/>
    </w:pPr>
    <w:rPr>
      <w:rFonts w:asciiTheme="minorHAnsi" w:eastAsiaTheme="minorEastAsia" w:hAnsiTheme="minorHAnsi" w:cstheme="minorBidi"/>
      <w:color w:val="auto"/>
      <w:sz w:val="22"/>
      <w:szCs w:val="22"/>
      <w:lang w:val="en-US" w:eastAsia="en-US"/>
    </w:rPr>
  </w:style>
  <w:style w:type="character" w:customStyle="1" w:styleId="Heading1Char">
    <w:name w:val="Heading 1 Char"/>
    <w:aliases w:val="NTU Heading 1 Char"/>
    <w:basedOn w:val="DefaultParagraphFont"/>
    <w:link w:val="Heading1"/>
    <w:uiPriority w:val="9"/>
    <w:rsid w:val="0007722F"/>
    <w:rPr>
      <w:b/>
      <w:color w:val="000000" w:themeColor="text1"/>
      <w:sz w:val="36"/>
      <w:szCs w:val="36"/>
    </w:rPr>
  </w:style>
  <w:style w:type="character" w:customStyle="1" w:styleId="Heading2Char">
    <w:name w:val="Heading 2 Char"/>
    <w:aliases w:val="NTU Heading 2 Char"/>
    <w:basedOn w:val="DefaultParagraphFont"/>
    <w:link w:val="Heading2"/>
    <w:uiPriority w:val="9"/>
    <w:rsid w:val="00FC0AA5"/>
    <w:rPr>
      <w:b/>
      <w:color w:val="0070C0"/>
      <w:sz w:val="26"/>
      <w:szCs w:val="26"/>
      <w:lang w:val="en-US" w:eastAsia="en-NZ"/>
    </w:rPr>
  </w:style>
  <w:style w:type="character" w:customStyle="1" w:styleId="Heading3Char">
    <w:name w:val="Heading 3 Char"/>
    <w:aliases w:val="NTU Heading 3 Char"/>
    <w:basedOn w:val="DefaultParagraphFont"/>
    <w:link w:val="Heading3"/>
    <w:uiPriority w:val="9"/>
    <w:rsid w:val="00AC1C3F"/>
    <w:rPr>
      <w:b/>
      <w:color w:val="000000" w:themeColor="text1"/>
    </w:rPr>
  </w:style>
  <w:style w:type="paragraph" w:styleId="BodyText">
    <w:name w:val="Body Text"/>
    <w:basedOn w:val="Normal"/>
    <w:link w:val="BodyTextChar"/>
    <w:uiPriority w:val="99"/>
    <w:unhideWhenUsed/>
    <w:rsid w:val="00BF5230"/>
    <w:pPr>
      <w:keepLines w:val="0"/>
      <w:spacing w:after="120"/>
      <w:ind w:left="0"/>
    </w:pPr>
    <w:rPr>
      <w:rFonts w:asciiTheme="minorHAnsi" w:eastAsiaTheme="minorEastAsia" w:hAnsiTheme="minorHAnsi" w:cstheme="minorBidi"/>
      <w:sz w:val="22"/>
      <w:szCs w:val="22"/>
      <w:lang w:eastAsia="en-US"/>
    </w:rPr>
  </w:style>
  <w:style w:type="character" w:customStyle="1" w:styleId="BodyTextChar">
    <w:name w:val="Body Text Char"/>
    <w:basedOn w:val="DefaultParagraphFont"/>
    <w:link w:val="BodyText"/>
    <w:uiPriority w:val="99"/>
    <w:rsid w:val="00BF5230"/>
    <w:rPr>
      <w:rFonts w:asciiTheme="minorHAnsi" w:eastAsiaTheme="minorEastAsia" w:hAnsiTheme="minorHAnsi" w:cstheme="minorBidi"/>
      <w:color w:val="auto"/>
      <w:sz w:val="22"/>
      <w:szCs w:val="22"/>
      <w:lang w:eastAsia="en-US"/>
    </w:rPr>
  </w:style>
  <w:style w:type="paragraph" w:styleId="BodyText2">
    <w:name w:val="Body Text 2"/>
    <w:basedOn w:val="Normal"/>
    <w:link w:val="BodyText2Char"/>
    <w:uiPriority w:val="99"/>
    <w:unhideWhenUsed/>
    <w:rsid w:val="00BF5230"/>
    <w:pPr>
      <w:keepLines w:val="0"/>
      <w:spacing w:after="120"/>
      <w:ind w:left="0"/>
    </w:pPr>
    <w:rPr>
      <w:rFonts w:asciiTheme="minorHAnsi" w:eastAsiaTheme="minorEastAsia" w:hAnsiTheme="minorHAnsi" w:cstheme="minorBidi"/>
      <w:sz w:val="22"/>
      <w:szCs w:val="22"/>
      <w:lang w:eastAsia="en-US"/>
    </w:rPr>
  </w:style>
  <w:style w:type="character" w:customStyle="1" w:styleId="BodyText2Char">
    <w:name w:val="Body Text 2 Char"/>
    <w:basedOn w:val="DefaultParagraphFont"/>
    <w:link w:val="BodyText2"/>
    <w:uiPriority w:val="99"/>
    <w:rsid w:val="00BF5230"/>
    <w:rPr>
      <w:rFonts w:asciiTheme="minorHAnsi" w:eastAsiaTheme="minorEastAsia" w:hAnsiTheme="minorHAnsi" w:cstheme="minorBidi"/>
      <w:color w:val="auto"/>
      <w:sz w:val="22"/>
      <w:szCs w:val="22"/>
      <w:lang w:eastAsia="en-US"/>
    </w:rPr>
  </w:style>
  <w:style w:type="paragraph" w:styleId="List">
    <w:name w:val="List"/>
    <w:basedOn w:val="Normal"/>
    <w:uiPriority w:val="99"/>
    <w:unhideWhenUsed/>
    <w:rsid w:val="00BF5230"/>
    <w:pPr>
      <w:keepLines w:val="0"/>
      <w:spacing w:after="200"/>
      <w:ind w:left="360" w:hanging="360"/>
      <w:contextualSpacing/>
    </w:pPr>
    <w:rPr>
      <w:rFonts w:asciiTheme="minorHAnsi" w:eastAsiaTheme="minorEastAsia" w:hAnsiTheme="minorHAnsi" w:cstheme="minorBidi"/>
      <w:sz w:val="22"/>
      <w:szCs w:val="22"/>
      <w:lang w:eastAsia="en-US"/>
    </w:rPr>
  </w:style>
  <w:style w:type="paragraph" w:styleId="List2">
    <w:name w:val="List 2"/>
    <w:basedOn w:val="Normal"/>
    <w:uiPriority w:val="99"/>
    <w:unhideWhenUsed/>
    <w:rsid w:val="00BF5230"/>
    <w:pPr>
      <w:keepLines w:val="0"/>
      <w:spacing w:after="200"/>
      <w:ind w:left="720" w:hanging="360"/>
      <w:contextualSpacing/>
    </w:pPr>
    <w:rPr>
      <w:rFonts w:asciiTheme="minorHAnsi" w:eastAsiaTheme="minorEastAsia" w:hAnsiTheme="minorHAnsi" w:cstheme="minorBidi"/>
      <w:sz w:val="22"/>
      <w:szCs w:val="22"/>
      <w:lang w:eastAsia="en-US"/>
    </w:rPr>
  </w:style>
  <w:style w:type="paragraph" w:styleId="List3">
    <w:name w:val="List 3"/>
    <w:basedOn w:val="Normal"/>
    <w:uiPriority w:val="99"/>
    <w:unhideWhenUsed/>
    <w:rsid w:val="00BF5230"/>
    <w:pPr>
      <w:keepLines w:val="0"/>
      <w:spacing w:after="200"/>
      <w:ind w:left="1080" w:hanging="360"/>
      <w:contextualSpacing/>
    </w:pPr>
    <w:rPr>
      <w:rFonts w:asciiTheme="minorHAnsi" w:eastAsiaTheme="minorEastAsia" w:hAnsiTheme="minorHAnsi" w:cstheme="minorBidi"/>
      <w:sz w:val="22"/>
      <w:szCs w:val="22"/>
      <w:lang w:eastAsia="en-US"/>
    </w:rPr>
  </w:style>
  <w:style w:type="paragraph" w:styleId="ListBullet3">
    <w:name w:val="List Bullet 3"/>
    <w:basedOn w:val="Normal"/>
    <w:uiPriority w:val="99"/>
    <w:unhideWhenUsed/>
    <w:rsid w:val="00BF5230"/>
    <w:pPr>
      <w:keepLines w:val="0"/>
      <w:numPr>
        <w:numId w:val="9"/>
      </w:numPr>
      <w:spacing w:after="200"/>
      <w:contextualSpacing/>
    </w:pPr>
    <w:rPr>
      <w:rFonts w:asciiTheme="minorHAnsi" w:eastAsiaTheme="minorEastAsia" w:hAnsiTheme="minorHAnsi" w:cstheme="minorBidi"/>
      <w:sz w:val="22"/>
      <w:szCs w:val="22"/>
      <w:lang w:eastAsia="en-US"/>
    </w:rPr>
  </w:style>
  <w:style w:type="paragraph" w:styleId="ListNumber3">
    <w:name w:val="List Number 3"/>
    <w:basedOn w:val="Normal"/>
    <w:uiPriority w:val="99"/>
    <w:unhideWhenUsed/>
    <w:rsid w:val="00BF5230"/>
    <w:pPr>
      <w:keepLines w:val="0"/>
      <w:numPr>
        <w:numId w:val="10"/>
      </w:numPr>
      <w:spacing w:after="200"/>
      <w:contextualSpacing/>
    </w:pPr>
    <w:rPr>
      <w:rFonts w:asciiTheme="minorHAnsi" w:eastAsiaTheme="minorEastAsia" w:hAnsiTheme="minorHAnsi" w:cstheme="minorBidi"/>
      <w:sz w:val="22"/>
      <w:szCs w:val="22"/>
      <w:lang w:eastAsia="en-US"/>
    </w:rPr>
  </w:style>
  <w:style w:type="paragraph" w:styleId="ListContinue">
    <w:name w:val="List Continue"/>
    <w:basedOn w:val="Normal"/>
    <w:uiPriority w:val="99"/>
    <w:unhideWhenUsed/>
    <w:rsid w:val="00BF5230"/>
    <w:pPr>
      <w:keepLines w:val="0"/>
      <w:spacing w:after="120"/>
      <w:ind w:left="360"/>
      <w:contextualSpacing/>
    </w:pPr>
    <w:rPr>
      <w:rFonts w:asciiTheme="minorHAnsi" w:eastAsiaTheme="minorEastAsia" w:hAnsiTheme="minorHAnsi" w:cstheme="minorBidi"/>
      <w:sz w:val="22"/>
      <w:szCs w:val="22"/>
      <w:lang w:eastAsia="en-US"/>
    </w:rPr>
  </w:style>
  <w:style w:type="paragraph" w:styleId="ListContinue2">
    <w:name w:val="List Continue 2"/>
    <w:basedOn w:val="Normal"/>
    <w:uiPriority w:val="99"/>
    <w:unhideWhenUsed/>
    <w:rsid w:val="00BF5230"/>
    <w:pPr>
      <w:keepLines w:val="0"/>
      <w:spacing w:after="120"/>
      <w:ind w:left="720"/>
      <w:contextualSpacing/>
    </w:pPr>
    <w:rPr>
      <w:rFonts w:asciiTheme="minorHAnsi" w:eastAsiaTheme="minorEastAsia" w:hAnsiTheme="minorHAnsi" w:cstheme="minorBidi"/>
      <w:sz w:val="22"/>
      <w:szCs w:val="22"/>
      <w:lang w:eastAsia="en-US"/>
    </w:rPr>
  </w:style>
  <w:style w:type="paragraph" w:styleId="ListContinue3">
    <w:name w:val="List Continue 3"/>
    <w:basedOn w:val="Normal"/>
    <w:uiPriority w:val="99"/>
    <w:unhideWhenUsed/>
    <w:rsid w:val="00BF5230"/>
    <w:pPr>
      <w:keepLines w:val="0"/>
      <w:spacing w:after="120"/>
      <w:ind w:left="1080"/>
      <w:contextualSpacing/>
    </w:pPr>
    <w:rPr>
      <w:rFonts w:asciiTheme="minorHAnsi" w:eastAsiaTheme="minorEastAsia" w:hAnsiTheme="minorHAnsi" w:cstheme="minorBidi"/>
      <w:sz w:val="22"/>
      <w:szCs w:val="22"/>
      <w:lang w:eastAsia="en-US"/>
    </w:rPr>
  </w:style>
  <w:style w:type="paragraph" w:styleId="MacroText">
    <w:name w:val="macro"/>
    <w:link w:val="MacroTextChar"/>
    <w:uiPriority w:val="99"/>
    <w:unhideWhenUsed/>
    <w:rsid w:val="00BF5230"/>
    <w:pPr>
      <w:keepLines w:val="0"/>
      <w:tabs>
        <w:tab w:val="left" w:pos="576"/>
        <w:tab w:val="left" w:pos="1152"/>
        <w:tab w:val="left" w:pos="1728"/>
        <w:tab w:val="left" w:pos="2304"/>
        <w:tab w:val="left" w:pos="2880"/>
        <w:tab w:val="left" w:pos="3456"/>
        <w:tab w:val="left" w:pos="4032"/>
      </w:tabs>
      <w:spacing w:after="200"/>
    </w:pPr>
    <w:rPr>
      <w:rFonts w:ascii="Courier" w:eastAsiaTheme="minorEastAsia" w:hAnsi="Courier" w:cstheme="minorBidi"/>
      <w:color w:val="auto"/>
      <w:lang w:val="en-US" w:eastAsia="en-US"/>
    </w:rPr>
  </w:style>
  <w:style w:type="character" w:customStyle="1" w:styleId="MacroTextChar">
    <w:name w:val="Macro Text Char"/>
    <w:basedOn w:val="DefaultParagraphFont"/>
    <w:link w:val="MacroText"/>
    <w:uiPriority w:val="99"/>
    <w:rsid w:val="00BF5230"/>
    <w:rPr>
      <w:rFonts w:ascii="Courier" w:eastAsiaTheme="minorEastAsia" w:hAnsi="Courier" w:cstheme="minorBidi"/>
      <w:color w:val="auto"/>
      <w:lang w:val="en-US" w:eastAsia="en-US"/>
    </w:rPr>
  </w:style>
  <w:style w:type="character" w:customStyle="1" w:styleId="Heading4Char">
    <w:name w:val="Heading 4 Char"/>
    <w:aliases w:val="NTU Heading 4 Char"/>
    <w:basedOn w:val="DefaultParagraphFont"/>
    <w:link w:val="Heading4"/>
    <w:uiPriority w:val="9"/>
    <w:rsid w:val="00395AE5"/>
    <w:rPr>
      <w:b/>
      <w:color w:val="4F81BD"/>
      <w:szCs w:val="18"/>
    </w:rPr>
  </w:style>
  <w:style w:type="character" w:customStyle="1" w:styleId="Heading5Char">
    <w:name w:val="Heading 5 Char"/>
    <w:aliases w:val="NTU Heading 5 Char"/>
    <w:basedOn w:val="DefaultParagraphFont"/>
    <w:link w:val="Heading5"/>
    <w:uiPriority w:val="9"/>
    <w:rsid w:val="00395AE5"/>
    <w:rPr>
      <w:b/>
      <w:color w:val="000000" w:themeColor="text1"/>
    </w:rPr>
  </w:style>
  <w:style w:type="character" w:customStyle="1" w:styleId="Heading6Char">
    <w:name w:val="Heading 6 Char"/>
    <w:aliases w:val="NTU Heading 6 Char"/>
    <w:basedOn w:val="DefaultParagraphFont"/>
    <w:link w:val="Heading6"/>
    <w:uiPriority w:val="9"/>
    <w:rsid w:val="00BF5230"/>
    <w:rPr>
      <w:b/>
      <w:i/>
      <w:color w:val="000000" w:themeColor="text1"/>
    </w:rPr>
  </w:style>
  <w:style w:type="character" w:styleId="Strong">
    <w:name w:val="Strong"/>
    <w:aliases w:val="NTU Strong"/>
    <w:basedOn w:val="DefaultParagraphFont"/>
    <w:uiPriority w:val="22"/>
    <w:qFormat/>
    <w:rsid w:val="00F1425A"/>
    <w:rPr>
      <w:b/>
      <w:bCs/>
      <w:color w:val="auto"/>
    </w:rPr>
  </w:style>
  <w:style w:type="character" w:styleId="Emphasis">
    <w:name w:val="Emphasis"/>
    <w:basedOn w:val="DefaultParagraphFont"/>
    <w:uiPriority w:val="20"/>
    <w:qFormat/>
    <w:rsid w:val="00BF5230"/>
    <w:rPr>
      <w:i/>
      <w:iCs/>
    </w:rPr>
  </w:style>
  <w:style w:type="paragraph" w:styleId="IntenseQuote">
    <w:name w:val="Intense Quote"/>
    <w:basedOn w:val="Normal"/>
    <w:next w:val="Normal"/>
    <w:link w:val="IntenseQuoteChar"/>
    <w:uiPriority w:val="30"/>
    <w:qFormat/>
    <w:rsid w:val="00BF5230"/>
    <w:pPr>
      <w:keepLines w:val="0"/>
      <w:spacing w:before="200" w:after="280"/>
      <w:ind w:left="936" w:right="936"/>
    </w:pPr>
    <w:rPr>
      <w:rFonts w:asciiTheme="minorHAnsi" w:eastAsiaTheme="minorEastAsia" w:hAnsiTheme="minorHAnsi" w:cstheme="minorBidi"/>
      <w:b/>
      <w:bCs/>
      <w:i/>
      <w:iCs/>
      <w:color w:val="4F81BD" w:themeColor="accent1"/>
      <w:sz w:val="22"/>
      <w:szCs w:val="22"/>
      <w:lang w:eastAsia="en-US"/>
    </w:rPr>
  </w:style>
  <w:style w:type="character" w:customStyle="1" w:styleId="IntenseQuoteChar">
    <w:name w:val="Intense Quote Char"/>
    <w:basedOn w:val="DefaultParagraphFont"/>
    <w:link w:val="IntenseQuote"/>
    <w:uiPriority w:val="30"/>
    <w:rsid w:val="00BF5230"/>
    <w:rPr>
      <w:rFonts w:asciiTheme="minorHAnsi" w:eastAsiaTheme="minorEastAsia" w:hAnsiTheme="minorHAnsi" w:cstheme="minorBidi"/>
      <w:b/>
      <w:bCs/>
      <w:i/>
      <w:iCs/>
      <w:color w:val="4F81BD" w:themeColor="accent1"/>
      <w:sz w:val="22"/>
      <w:szCs w:val="22"/>
      <w:lang w:eastAsia="en-US"/>
    </w:rPr>
  </w:style>
  <w:style w:type="character" w:styleId="SubtleEmphasis">
    <w:name w:val="Subtle Emphasis"/>
    <w:basedOn w:val="DefaultParagraphFont"/>
    <w:uiPriority w:val="19"/>
    <w:qFormat/>
    <w:rsid w:val="00BF5230"/>
    <w:rPr>
      <w:i/>
      <w:iCs/>
      <w:color w:val="808080" w:themeColor="text1" w:themeTint="7F"/>
    </w:rPr>
  </w:style>
  <w:style w:type="character" w:styleId="IntenseEmphasis">
    <w:name w:val="Intense Emphasis"/>
    <w:basedOn w:val="DefaultParagraphFont"/>
    <w:uiPriority w:val="21"/>
    <w:qFormat/>
    <w:rsid w:val="00BF5230"/>
    <w:rPr>
      <w:b/>
      <w:bCs/>
      <w:i/>
      <w:iCs/>
      <w:color w:val="4F81BD" w:themeColor="accent1"/>
    </w:rPr>
  </w:style>
  <w:style w:type="character" w:styleId="SubtleReference">
    <w:name w:val="Subtle Reference"/>
    <w:basedOn w:val="DefaultParagraphFont"/>
    <w:uiPriority w:val="31"/>
    <w:qFormat/>
    <w:rsid w:val="00BF5230"/>
    <w:rPr>
      <w:smallCaps/>
      <w:color w:val="C0504D" w:themeColor="accent2"/>
      <w:u w:val="single"/>
    </w:rPr>
  </w:style>
  <w:style w:type="character" w:styleId="IntenseReference">
    <w:name w:val="Intense Reference"/>
    <w:basedOn w:val="DefaultParagraphFont"/>
    <w:uiPriority w:val="32"/>
    <w:qFormat/>
    <w:rsid w:val="00BF5230"/>
    <w:rPr>
      <w:b/>
      <w:bCs/>
      <w:smallCaps/>
      <w:color w:val="C0504D" w:themeColor="accent2"/>
      <w:spacing w:val="5"/>
      <w:u w:val="single"/>
    </w:rPr>
  </w:style>
  <w:style w:type="character" w:styleId="BookTitle">
    <w:name w:val="Book Title"/>
    <w:basedOn w:val="DefaultParagraphFont"/>
    <w:uiPriority w:val="33"/>
    <w:qFormat/>
    <w:rsid w:val="00BF5230"/>
    <w:rPr>
      <w:b/>
      <w:bCs/>
      <w:smallCaps/>
      <w:spacing w:val="5"/>
    </w:rPr>
  </w:style>
  <w:style w:type="paragraph" w:styleId="TOCHeading">
    <w:name w:val="TOC Heading"/>
    <w:basedOn w:val="Heading1"/>
    <w:next w:val="Normal"/>
    <w:uiPriority w:val="39"/>
    <w:unhideWhenUsed/>
    <w:qFormat/>
    <w:rsid w:val="00BF5230"/>
    <w:pPr>
      <w:numPr>
        <w:numId w:val="0"/>
      </w:numPr>
      <w:spacing w:before="480" w:after="0"/>
    </w:pPr>
    <w:rPr>
      <w:rFonts w:asciiTheme="majorHAnsi" w:eastAsiaTheme="majorEastAsia" w:hAnsiTheme="majorHAnsi" w:cstheme="majorBidi"/>
      <w:bCs/>
      <w:color w:val="365F91" w:themeColor="accent1" w:themeShade="BF"/>
      <w:sz w:val="28"/>
      <w:szCs w:val="28"/>
      <w:lang w:eastAsia="en-US"/>
    </w:rPr>
  </w:style>
  <w:style w:type="table" w:styleId="LightShading">
    <w:name w:val="Light Shading"/>
    <w:basedOn w:val="TableNormal"/>
    <w:uiPriority w:val="60"/>
    <w:rsid w:val="00BF5230"/>
    <w:pPr>
      <w:keepLines w:val="0"/>
      <w:spacing w:after="0" w:line="240" w:lineRule="auto"/>
    </w:pPr>
    <w:rPr>
      <w:rFonts w:asciiTheme="minorHAnsi" w:eastAsiaTheme="minorEastAsia" w:hAnsiTheme="minorHAnsi" w:cstheme="minorBidi"/>
      <w:color w:val="000000" w:themeColor="text1" w:themeShade="BF"/>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F5230"/>
    <w:pPr>
      <w:keepLines w:val="0"/>
      <w:spacing w:after="0" w:line="240" w:lineRule="auto"/>
    </w:pPr>
    <w:rPr>
      <w:rFonts w:asciiTheme="minorHAnsi" w:eastAsiaTheme="minorEastAsia" w:hAnsiTheme="minorHAnsi" w:cstheme="minorBidi"/>
      <w:color w:val="365F91" w:themeColor="accent1" w:themeShade="BF"/>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F5230"/>
    <w:pPr>
      <w:keepLines w:val="0"/>
      <w:spacing w:after="0" w:line="240" w:lineRule="auto"/>
    </w:pPr>
    <w:rPr>
      <w:rFonts w:asciiTheme="minorHAnsi" w:eastAsiaTheme="minorEastAsia" w:hAnsiTheme="minorHAnsi" w:cstheme="minorBidi"/>
      <w:color w:val="943634" w:themeColor="accent2" w:themeShade="BF"/>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BF5230"/>
    <w:pPr>
      <w:keepLines w:val="0"/>
      <w:spacing w:after="0" w:line="240" w:lineRule="auto"/>
    </w:pPr>
    <w:rPr>
      <w:rFonts w:asciiTheme="minorHAnsi" w:eastAsiaTheme="minorEastAsia" w:hAnsiTheme="minorHAnsi" w:cstheme="minorBidi"/>
      <w:color w:val="76923C" w:themeColor="accent3" w:themeShade="BF"/>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BF5230"/>
    <w:pPr>
      <w:keepLines w:val="0"/>
      <w:spacing w:after="0" w:line="240" w:lineRule="auto"/>
    </w:pPr>
    <w:rPr>
      <w:rFonts w:asciiTheme="minorHAnsi" w:eastAsiaTheme="minorEastAsia" w:hAnsiTheme="minorHAnsi" w:cstheme="minorBidi"/>
      <w:color w:val="5F497A" w:themeColor="accent4" w:themeShade="BF"/>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BF5230"/>
    <w:pPr>
      <w:keepLines w:val="0"/>
      <w:spacing w:after="0" w:line="240" w:lineRule="auto"/>
    </w:pPr>
    <w:rPr>
      <w:rFonts w:asciiTheme="minorHAnsi" w:eastAsiaTheme="minorEastAsia" w:hAnsiTheme="minorHAnsi" w:cstheme="minorBidi"/>
      <w:color w:val="31849B" w:themeColor="accent5" w:themeShade="BF"/>
      <w:sz w:val="22"/>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BF5230"/>
    <w:pPr>
      <w:keepLines w:val="0"/>
      <w:spacing w:after="0" w:line="240" w:lineRule="auto"/>
    </w:pPr>
    <w:rPr>
      <w:rFonts w:asciiTheme="minorHAnsi" w:eastAsiaTheme="minorEastAsia" w:hAnsiTheme="minorHAnsi" w:cstheme="minorBidi"/>
      <w:color w:val="E36C0A" w:themeColor="accent6" w:themeShade="BF"/>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BF5230"/>
    <w:pPr>
      <w:keepLines w:val="0"/>
      <w:spacing w:after="0" w:line="240" w:lineRule="auto"/>
    </w:pPr>
    <w:rPr>
      <w:rFonts w:asciiTheme="majorHAnsi" w:eastAsiaTheme="majorEastAsia" w:hAnsiTheme="majorHAnsi" w:cstheme="majorBidi"/>
      <w:color w:val="000000" w:themeColor="text1"/>
      <w:sz w:val="22"/>
      <w:szCs w:val="22"/>
      <w:lang w:val="en-US"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BF5230"/>
    <w:pPr>
      <w:keepLines w:val="0"/>
      <w:spacing w:after="0" w:line="240" w:lineRule="auto"/>
    </w:pPr>
    <w:rPr>
      <w:rFonts w:asciiTheme="minorHAnsi" w:eastAsiaTheme="minorEastAsia" w:hAnsiTheme="minorHAnsi" w:cstheme="minorBidi"/>
      <w:color w:val="auto"/>
      <w:sz w:val="22"/>
      <w:szCs w:val="22"/>
      <w:lang w:val="en-US"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BF5230"/>
    <w:pPr>
      <w:keepLines w:val="0"/>
      <w:spacing w:after="0" w:line="240" w:lineRule="auto"/>
    </w:pPr>
    <w:rPr>
      <w:rFonts w:asciiTheme="minorHAnsi" w:eastAsiaTheme="minorEastAsia" w:hAnsiTheme="minorHAnsi" w:cstheme="minorBidi"/>
      <w:color w:val="FFFFFF" w:themeColor="background1"/>
      <w:sz w:val="22"/>
      <w:szCs w:val="22"/>
      <w:lang w:val="en-US"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BF5230"/>
    <w:pPr>
      <w:keepLines w:val="0"/>
      <w:spacing w:after="0" w:line="240" w:lineRule="auto"/>
    </w:pPr>
    <w:rPr>
      <w:rFonts w:asciiTheme="minorHAnsi" w:eastAsiaTheme="minorEastAsia" w:hAnsiTheme="minorHAnsi" w:cstheme="minorBidi"/>
      <w:color w:val="000000" w:themeColor="text1"/>
      <w:sz w:val="22"/>
      <w:szCs w:val="22"/>
      <w:lang w:val="en-US"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BF5230"/>
    <w:pPr>
      <w:keepLines w:val="0"/>
      <w:spacing w:after="0" w:line="240" w:lineRule="auto"/>
    </w:pPr>
    <w:rPr>
      <w:rFonts w:asciiTheme="minorHAnsi" w:eastAsiaTheme="minorEastAsia" w:hAnsiTheme="minorHAnsi" w:cstheme="minorBidi"/>
      <w:color w:val="auto"/>
      <w:sz w:val="22"/>
      <w:szCs w:val="22"/>
      <w:lang w:val="en-US" w:eastAsia="en-US"/>
    </w:rPr>
  </w:style>
  <w:style w:type="paragraph" w:customStyle="1" w:styleId="Cover1">
    <w:name w:val="Cover1"/>
    <w:basedOn w:val="Normal"/>
    <w:uiPriority w:val="99"/>
    <w:rsid w:val="00BF5230"/>
    <w:pPr>
      <w:keepLines w:val="0"/>
      <w:spacing w:after="0" w:line="340" w:lineRule="atLeast"/>
      <w:ind w:left="0"/>
    </w:pPr>
    <w:rPr>
      <w:rFonts w:asciiTheme="majorHAnsi" w:eastAsiaTheme="minorEastAsia" w:hAnsiTheme="majorHAnsi" w:cstheme="minorBidi"/>
      <w:caps/>
      <w:color w:val="1F497D" w:themeColor="text2"/>
      <w:sz w:val="36"/>
      <w:szCs w:val="36"/>
      <w:lang w:eastAsia="en-US"/>
    </w:rPr>
  </w:style>
  <w:style w:type="paragraph" w:customStyle="1" w:styleId="Cover2">
    <w:name w:val="Cover2"/>
    <w:basedOn w:val="Normal"/>
    <w:uiPriority w:val="99"/>
    <w:rsid w:val="00BF5230"/>
    <w:pPr>
      <w:keepLines w:val="0"/>
      <w:spacing w:after="397" w:line="310" w:lineRule="atLeast"/>
      <w:ind w:left="0"/>
    </w:pPr>
    <w:rPr>
      <w:rFonts w:asciiTheme="minorHAnsi" w:eastAsiaTheme="minorEastAsia" w:hAnsiTheme="minorHAnsi" w:cstheme="minorBidi"/>
      <w:b/>
      <w:bCs/>
      <w:color w:val="FFFFFF" w:themeColor="background1"/>
      <w:sz w:val="24"/>
      <w:szCs w:val="24"/>
      <w:lang w:eastAsia="en-US"/>
    </w:rPr>
  </w:style>
  <w:style w:type="paragraph" w:customStyle="1" w:styleId="Cover3">
    <w:name w:val="Cover3"/>
    <w:basedOn w:val="Normal"/>
    <w:uiPriority w:val="99"/>
    <w:rsid w:val="00BF5230"/>
    <w:pPr>
      <w:keepLines w:val="0"/>
      <w:spacing w:after="0" w:line="240" w:lineRule="atLeast"/>
      <w:ind w:left="0"/>
    </w:pPr>
    <w:rPr>
      <w:rFonts w:asciiTheme="minorHAnsi" w:eastAsiaTheme="minorEastAsia" w:hAnsiTheme="minorHAnsi" w:cstheme="minorBidi"/>
      <w:b/>
      <w:bCs/>
      <w:color w:val="FFFFFF" w:themeColor="background1"/>
      <w:sz w:val="18"/>
      <w:szCs w:val="18"/>
      <w:lang w:eastAsia="en-US"/>
    </w:rPr>
  </w:style>
  <w:style w:type="paragraph" w:customStyle="1" w:styleId="Cover2BlackText">
    <w:name w:val="Cover2 BlackText"/>
    <w:basedOn w:val="Cover2"/>
    <w:link w:val="Cover2BlackTextChar"/>
    <w:uiPriority w:val="1"/>
    <w:qFormat/>
    <w:rsid w:val="00BF5230"/>
    <w:rPr>
      <w:color w:val="auto"/>
    </w:rPr>
  </w:style>
  <w:style w:type="paragraph" w:customStyle="1" w:styleId="Cover3BlackText">
    <w:name w:val="Cover3 BlackText"/>
    <w:basedOn w:val="Cover3"/>
    <w:link w:val="Cover3BlackTextChar"/>
    <w:uiPriority w:val="1"/>
    <w:qFormat/>
    <w:rsid w:val="00BF5230"/>
    <w:pPr>
      <w:spacing w:after="398"/>
    </w:pPr>
    <w:rPr>
      <w:color w:val="auto"/>
    </w:rPr>
  </w:style>
  <w:style w:type="character" w:customStyle="1" w:styleId="Cover2BlackTextChar">
    <w:name w:val="Cover2 BlackText Char"/>
    <w:basedOn w:val="DefaultParagraphFont"/>
    <w:link w:val="Cover2BlackText"/>
    <w:uiPriority w:val="1"/>
    <w:rsid w:val="00BF5230"/>
    <w:rPr>
      <w:rFonts w:asciiTheme="minorHAnsi" w:eastAsiaTheme="minorEastAsia" w:hAnsiTheme="minorHAnsi" w:cstheme="minorBidi"/>
      <w:b/>
      <w:bCs/>
      <w:color w:val="auto"/>
      <w:sz w:val="24"/>
      <w:szCs w:val="24"/>
      <w:lang w:eastAsia="en-US"/>
    </w:rPr>
  </w:style>
  <w:style w:type="character" w:customStyle="1" w:styleId="Cover3BlackTextChar">
    <w:name w:val="Cover3 BlackText Char"/>
    <w:basedOn w:val="DefaultParagraphFont"/>
    <w:link w:val="Cover3BlackText"/>
    <w:uiPriority w:val="1"/>
    <w:rsid w:val="00BF5230"/>
    <w:rPr>
      <w:rFonts w:asciiTheme="minorHAnsi" w:eastAsiaTheme="minorEastAsia" w:hAnsiTheme="minorHAnsi" w:cstheme="minorBidi"/>
      <w:b/>
      <w:bCs/>
      <w:color w:val="auto"/>
      <w:sz w:val="18"/>
      <w:szCs w:val="18"/>
      <w:lang w:eastAsia="en-US"/>
    </w:rPr>
  </w:style>
  <w:style w:type="paragraph" w:customStyle="1" w:styleId="TableText">
    <w:name w:val="TableText"/>
    <w:basedOn w:val="Normal"/>
    <w:uiPriority w:val="25"/>
    <w:qFormat/>
    <w:rsid w:val="00BF5230"/>
    <w:pPr>
      <w:keepLines w:val="0"/>
      <w:spacing w:before="80" w:after="80" w:line="240" w:lineRule="atLeast"/>
      <w:ind w:left="0"/>
    </w:pPr>
    <w:rPr>
      <w:rFonts w:asciiTheme="minorHAnsi" w:eastAsiaTheme="minorEastAsia" w:hAnsiTheme="minorHAnsi" w:cstheme="minorBidi"/>
      <w:sz w:val="18"/>
      <w:szCs w:val="18"/>
      <w:lang w:eastAsia="en-US"/>
    </w:rPr>
  </w:style>
  <w:style w:type="paragraph" w:customStyle="1" w:styleId="TableColumnHeading">
    <w:name w:val="TableColumnHeading"/>
    <w:basedOn w:val="Normal"/>
    <w:next w:val="Normal"/>
    <w:uiPriority w:val="23"/>
    <w:qFormat/>
    <w:rsid w:val="00BF5230"/>
    <w:pPr>
      <w:keepLines w:val="0"/>
      <w:spacing w:after="60" w:line="240" w:lineRule="atLeast"/>
      <w:ind w:left="0"/>
    </w:pPr>
    <w:rPr>
      <w:rFonts w:asciiTheme="majorHAnsi" w:eastAsiaTheme="minorHAnsi" w:hAnsiTheme="majorHAnsi" w:cstheme="minorBidi"/>
      <w:caps/>
      <w:sz w:val="12"/>
      <w:szCs w:val="12"/>
      <w:lang w:eastAsia="en-US"/>
    </w:rPr>
  </w:style>
  <w:style w:type="table" w:customStyle="1" w:styleId="HGTable1">
    <w:name w:val="HGTable1"/>
    <w:basedOn w:val="TableNormal"/>
    <w:uiPriority w:val="99"/>
    <w:rsid w:val="00BF5230"/>
    <w:pPr>
      <w:keepLines w:val="0"/>
      <w:spacing w:after="0" w:line="240" w:lineRule="auto"/>
    </w:pPr>
    <w:rPr>
      <w:rFonts w:asciiTheme="minorHAnsi" w:eastAsiaTheme="minorHAnsi" w:hAnsiTheme="minorHAnsi" w:cstheme="minorBidi"/>
      <w:color w:val="auto"/>
      <w:sz w:val="22"/>
      <w:szCs w:val="22"/>
      <w:lang w:eastAsia="en-US"/>
    </w:rPr>
    <w:tblPr>
      <w:tblBorders>
        <w:top w:val="single" w:sz="2" w:space="0" w:color="auto"/>
        <w:bottom w:val="single" w:sz="2" w:space="0" w:color="auto"/>
        <w:insideH w:val="single" w:sz="2" w:space="0" w:color="auto"/>
        <w:insideV w:val="single" w:sz="8" w:space="0" w:color="auto"/>
      </w:tblBorders>
    </w:tblPr>
    <w:tblStylePr w:type="firstRow">
      <w:rPr>
        <w:rFonts w:asciiTheme="majorHAnsi" w:hAnsiTheme="majorHAnsi"/>
        <w:caps w:val="0"/>
        <w:smallCaps w:val="0"/>
        <w:sz w:val="14"/>
      </w:rPr>
      <w:tblPr/>
      <w:tcPr>
        <w:tcBorders>
          <w:top w:val="single" w:sz="2" w:space="0" w:color="auto"/>
          <w:left w:val="nil"/>
          <w:bottom w:val="single" w:sz="2" w:space="0" w:color="auto"/>
          <w:right w:val="nil"/>
          <w:insideH w:val="nil"/>
          <w:insideV w:val="single" w:sz="8" w:space="0" w:color="auto"/>
          <w:tl2br w:val="nil"/>
          <w:tr2bl w:val="nil"/>
        </w:tcBorders>
        <w:shd w:val="clear" w:color="auto" w:fill="8064A2" w:themeFill="accent4"/>
      </w:tcPr>
    </w:tblStylePr>
  </w:style>
  <w:style w:type="paragraph" w:styleId="EndnoteText">
    <w:name w:val="endnote text"/>
    <w:basedOn w:val="Normal"/>
    <w:link w:val="EndnoteTextChar"/>
    <w:uiPriority w:val="99"/>
    <w:semiHidden/>
    <w:unhideWhenUsed/>
    <w:rsid w:val="00BF5230"/>
    <w:pPr>
      <w:keepLines w:val="0"/>
      <w:spacing w:after="0"/>
      <w:ind w:left="0"/>
    </w:pPr>
    <w:rPr>
      <w:rFonts w:asciiTheme="minorHAnsi" w:eastAsiaTheme="minorEastAsia" w:hAnsiTheme="minorHAnsi" w:cstheme="minorBidi"/>
      <w:lang w:eastAsia="en-US"/>
    </w:rPr>
  </w:style>
  <w:style w:type="character" w:customStyle="1" w:styleId="EndnoteTextChar">
    <w:name w:val="Endnote Text Char"/>
    <w:basedOn w:val="DefaultParagraphFont"/>
    <w:link w:val="EndnoteText"/>
    <w:uiPriority w:val="99"/>
    <w:semiHidden/>
    <w:rsid w:val="00BF5230"/>
    <w:rPr>
      <w:rFonts w:asciiTheme="minorHAnsi" w:eastAsiaTheme="minorEastAsia" w:hAnsiTheme="minorHAnsi" w:cstheme="minorBidi"/>
      <w:color w:val="auto"/>
      <w:lang w:eastAsia="en-US"/>
    </w:rPr>
  </w:style>
  <w:style w:type="paragraph" w:styleId="FootnoteText">
    <w:name w:val="footnote text"/>
    <w:basedOn w:val="Normal"/>
    <w:link w:val="FootnoteTextChar"/>
    <w:semiHidden/>
    <w:unhideWhenUsed/>
    <w:rsid w:val="00BF5230"/>
    <w:pPr>
      <w:keepLines w:val="0"/>
      <w:spacing w:after="0"/>
      <w:ind w:left="0"/>
    </w:pPr>
    <w:rPr>
      <w:rFonts w:asciiTheme="minorHAnsi" w:eastAsiaTheme="minorEastAsia" w:hAnsiTheme="minorHAnsi" w:cstheme="minorBidi"/>
      <w:lang w:eastAsia="en-US"/>
    </w:rPr>
  </w:style>
  <w:style w:type="character" w:customStyle="1" w:styleId="FootnoteTextChar">
    <w:name w:val="Footnote Text Char"/>
    <w:basedOn w:val="DefaultParagraphFont"/>
    <w:link w:val="FootnoteText"/>
    <w:semiHidden/>
    <w:rsid w:val="00BF5230"/>
    <w:rPr>
      <w:rFonts w:asciiTheme="minorHAnsi" w:eastAsiaTheme="minorEastAsia" w:hAnsiTheme="minorHAnsi" w:cstheme="minorBidi"/>
      <w:color w:val="auto"/>
      <w:lang w:eastAsia="en-US"/>
    </w:rPr>
  </w:style>
  <w:style w:type="paragraph" w:customStyle="1" w:styleId="Bullet4">
    <w:name w:val="Bullet 4"/>
    <w:basedOn w:val="Bullet2"/>
    <w:qFormat/>
    <w:rsid w:val="009504E4"/>
    <w:pPr>
      <w:ind w:left="1984"/>
    </w:pPr>
  </w:style>
  <w:style w:type="paragraph" w:customStyle="1" w:styleId="HGNumbers1">
    <w:name w:val="HG Numbers 1"/>
    <w:rsid w:val="00DB448F"/>
    <w:pPr>
      <w:numPr>
        <w:numId w:val="15"/>
      </w:numPr>
    </w:pPr>
    <w:rPr>
      <w:color w:val="auto"/>
    </w:rPr>
  </w:style>
  <w:style w:type="paragraph" w:customStyle="1" w:styleId="NTUanumbering">
    <w:name w:val="NTU a) numbering"/>
    <w:basedOn w:val="ListParagraph"/>
    <w:qFormat/>
    <w:rsid w:val="00917502"/>
    <w:pPr>
      <w:numPr>
        <w:numId w:val="0"/>
      </w:numPr>
      <w:contextualSpacing w:val="0"/>
    </w:pPr>
  </w:style>
  <w:style w:type="paragraph" w:customStyle="1" w:styleId="anumberingindent">
    <w:name w:val="a) numbering indent"/>
    <w:basedOn w:val="NTUanumbering"/>
    <w:qFormat/>
    <w:rsid w:val="00917502"/>
    <w:pPr>
      <w:ind w:left="1985"/>
    </w:pPr>
  </w:style>
  <w:style w:type="paragraph" w:customStyle="1" w:styleId="NTU1Numbers">
    <w:name w:val="NTU 1. Numbers"/>
    <w:basedOn w:val="ListParagraph"/>
    <w:rsid w:val="009A70EF"/>
    <w:pPr>
      <w:numPr>
        <w:numId w:val="5"/>
      </w:numPr>
      <w:contextualSpacing w:val="0"/>
    </w:pPr>
    <w:rPr>
      <w:b/>
      <w:color w:val="4F81BD" w:themeColor="accent1"/>
      <w:sz w:val="24"/>
    </w:rPr>
  </w:style>
  <w:style w:type="paragraph" w:customStyle="1" w:styleId="NTUiibullet">
    <w:name w:val="NTU ii. bullet"/>
    <w:basedOn w:val="ListParagraph"/>
    <w:qFormat/>
    <w:rsid w:val="00917502"/>
    <w:pPr>
      <w:numPr>
        <w:numId w:val="57"/>
      </w:numPr>
    </w:pPr>
  </w:style>
  <w:style w:type="paragraph" w:customStyle="1" w:styleId="HGnumbers2">
    <w:name w:val="HG numbers 2"/>
    <w:basedOn w:val="Normal"/>
    <w:qFormat/>
    <w:rsid w:val="00E856DA"/>
    <w:pPr>
      <w:keepLines w:val="0"/>
      <w:spacing w:after="200"/>
      <w:ind w:left="0"/>
    </w:pPr>
    <w:rPr>
      <w:rFonts w:asciiTheme="minorHAnsi" w:eastAsiaTheme="minorEastAsia" w:hAnsiTheme="minorHAnsi" w:cstheme="minorBidi"/>
      <w:sz w:val="22"/>
      <w:szCs w:val="22"/>
      <w:vertAlign w:val="superscript"/>
      <w:lang w:val="en-US" w:eastAsia="en-US"/>
    </w:rPr>
  </w:style>
  <w:style w:type="paragraph" w:customStyle="1" w:styleId="xmsonormal">
    <w:name w:val="x_msonormal"/>
    <w:basedOn w:val="Normal"/>
    <w:rsid w:val="00773E9D"/>
    <w:pPr>
      <w:keepLines w:val="0"/>
      <w:spacing w:after="0" w:line="240" w:lineRule="auto"/>
      <w:ind w:left="0"/>
    </w:pPr>
    <w:rPr>
      <w:rFonts w:eastAsiaTheme="minorHAnsi"/>
      <w:sz w:val="22"/>
      <w:szCs w:val="22"/>
      <w:lang w:eastAsia="en-NZ"/>
    </w:rPr>
  </w:style>
  <w:style w:type="paragraph" w:customStyle="1" w:styleId="List123">
    <w:name w:val="List 1 2 3"/>
    <w:basedOn w:val="Normal"/>
    <w:rsid w:val="008C1534"/>
    <w:pPr>
      <w:numPr>
        <w:numId w:val="16"/>
      </w:numPr>
      <w:spacing w:before="80" w:after="80" w:line="240" w:lineRule="auto"/>
    </w:pPr>
    <w:rPr>
      <w:rFonts w:eastAsiaTheme="minorHAnsi" w:cs="Times New Roman"/>
      <w:sz w:val="24"/>
      <w:szCs w:val="24"/>
      <w:lang w:eastAsia="en-US"/>
    </w:rPr>
  </w:style>
  <w:style w:type="character" w:styleId="FootnoteReference">
    <w:name w:val="footnote reference"/>
    <w:semiHidden/>
    <w:rsid w:val="008C1534"/>
    <w:rPr>
      <w:rFonts w:ascii="Calibri" w:hAnsi="Calibri"/>
      <w:sz w:val="24"/>
      <w:vertAlign w:val="superscript"/>
    </w:rPr>
  </w:style>
  <w:style w:type="paragraph" w:customStyle="1" w:styleId="List123level2">
    <w:name w:val="List 1 2 3 level 2"/>
    <w:basedOn w:val="Normal"/>
    <w:uiPriority w:val="1"/>
    <w:semiHidden/>
    <w:qFormat/>
    <w:rsid w:val="008C1534"/>
    <w:pPr>
      <w:numPr>
        <w:ilvl w:val="1"/>
        <w:numId w:val="16"/>
      </w:numPr>
      <w:spacing w:before="80" w:after="80" w:line="240" w:lineRule="auto"/>
    </w:pPr>
    <w:rPr>
      <w:rFonts w:eastAsiaTheme="minorHAnsi" w:cs="Times New Roman"/>
      <w:sz w:val="24"/>
      <w:szCs w:val="24"/>
      <w:lang w:eastAsia="en-US"/>
    </w:rPr>
  </w:style>
  <w:style w:type="paragraph" w:customStyle="1" w:styleId="List123level3">
    <w:name w:val="List 1 2 3 level 3"/>
    <w:basedOn w:val="Normal"/>
    <w:uiPriority w:val="1"/>
    <w:semiHidden/>
    <w:qFormat/>
    <w:rsid w:val="008C1534"/>
    <w:pPr>
      <w:numPr>
        <w:ilvl w:val="2"/>
        <w:numId w:val="16"/>
      </w:numPr>
      <w:spacing w:before="80" w:after="80" w:line="240" w:lineRule="auto"/>
    </w:pPr>
    <w:rPr>
      <w:rFonts w:eastAsiaTheme="minorHAnsi" w:cs="Times New Roman"/>
      <w:sz w:val="24"/>
      <w:szCs w:val="24"/>
      <w:lang w:eastAsia="en-US"/>
    </w:rPr>
  </w:style>
  <w:style w:type="paragraph" w:customStyle="1" w:styleId="NTUMasterNormal">
    <w:name w:val="NTU Master Normal"/>
    <w:basedOn w:val="Normal"/>
    <w:qFormat/>
    <w:rsid w:val="009253DE"/>
  </w:style>
  <w:style w:type="paragraph" w:customStyle="1" w:styleId="paragraph">
    <w:name w:val="paragraph"/>
    <w:basedOn w:val="Normal"/>
    <w:rsid w:val="00C022AC"/>
    <w:pPr>
      <w:keepLines w:val="0"/>
      <w:spacing w:before="100" w:beforeAutospacing="1" w:afterAutospacing="1" w:line="240" w:lineRule="auto"/>
      <w:ind w:left="0"/>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C022AC"/>
  </w:style>
  <w:style w:type="character" w:customStyle="1" w:styleId="eop">
    <w:name w:val="eop"/>
    <w:basedOn w:val="DefaultParagraphFont"/>
    <w:rsid w:val="00C022AC"/>
  </w:style>
  <w:style w:type="character" w:customStyle="1" w:styleId="findhit">
    <w:name w:val="findhit"/>
    <w:basedOn w:val="DefaultParagraphFont"/>
    <w:rsid w:val="00C022AC"/>
  </w:style>
  <w:style w:type="paragraph" w:customStyle="1" w:styleId="NTUanumberingindent1">
    <w:name w:val="NTU a) numbering indent 1"/>
    <w:basedOn w:val="NTUanumbering"/>
    <w:qFormat/>
    <w:rsid w:val="00917502"/>
    <w:pPr>
      <w:numPr>
        <w:numId w:val="56"/>
      </w:numPr>
    </w:pPr>
  </w:style>
  <w:style w:type="paragraph" w:customStyle="1" w:styleId="NTUtabletextBold">
    <w:name w:val="NTU table text Bold"/>
    <w:basedOn w:val="NTUMasterNormal"/>
    <w:qFormat/>
    <w:rsid w:val="00D3742A"/>
    <w:pPr>
      <w:spacing w:after="0"/>
      <w:ind w:left="0"/>
    </w:pPr>
    <w:rPr>
      <w:b/>
      <w:bCs/>
      <w:sz w:val="18"/>
      <w:szCs w:val="18"/>
    </w:rPr>
  </w:style>
  <w:style w:type="paragraph" w:customStyle="1" w:styleId="NTUtabletext">
    <w:name w:val="NTU table text"/>
    <w:basedOn w:val="NTUMasterNormal"/>
    <w:qFormat/>
    <w:rsid w:val="002E6233"/>
    <w:pPr>
      <w:spacing w:after="0"/>
      <w:ind w:left="0"/>
    </w:pPr>
    <w:rPr>
      <w:sz w:val="18"/>
      <w:szCs w:val="18"/>
    </w:rPr>
  </w:style>
  <w:style w:type="paragraph" w:customStyle="1" w:styleId="NTUFigure">
    <w:name w:val="NTU Figure"/>
    <w:basedOn w:val="Normal"/>
    <w:qFormat/>
    <w:rsid w:val="00A931DF"/>
    <w:pPr>
      <w:ind w:left="0" w:firstLine="851"/>
    </w:pPr>
    <w:rPr>
      <w:b/>
      <w:bCs/>
      <w:i/>
      <w:iCs/>
      <w:color w:val="auto"/>
      <w:lang w:eastAsia="en-US"/>
    </w:rPr>
  </w:style>
  <w:style w:type="character" w:styleId="Mention">
    <w:name w:val="Mention"/>
    <w:basedOn w:val="DefaultParagraphFont"/>
    <w:uiPriority w:val="99"/>
    <w:unhideWhenUsed/>
    <w:rsid w:val="009C06E6"/>
    <w:rPr>
      <w:color w:val="2B579A"/>
      <w:shd w:val="clear" w:color="auto" w:fill="E1DFDD"/>
    </w:rPr>
  </w:style>
  <w:style w:type="character" w:customStyle="1" w:styleId="cf11">
    <w:name w:val="cf11"/>
    <w:basedOn w:val="DefaultParagraphFont"/>
    <w:rsid w:val="009C06E6"/>
    <w:rPr>
      <w:rFonts w:ascii="Segoe UI" w:hAnsi="Segoe UI" w:cs="Segoe UI" w:hint="default"/>
      <w:i/>
      <w:iCs/>
      <w:color w:val="212529"/>
      <w:sz w:val="18"/>
      <w:szCs w:val="18"/>
    </w:rPr>
  </w:style>
  <w:style w:type="character" w:styleId="FollowedHyperlink">
    <w:name w:val="FollowedHyperlink"/>
    <w:basedOn w:val="DefaultParagraphFont"/>
    <w:uiPriority w:val="99"/>
    <w:semiHidden/>
    <w:unhideWhenUsed/>
    <w:rsid w:val="009C06E6"/>
    <w:rPr>
      <w:color w:val="800080" w:themeColor="followedHyperlink"/>
      <w:u w:val="single"/>
    </w:rPr>
  </w:style>
  <w:style w:type="character" w:styleId="PlaceholderText">
    <w:name w:val="Placeholder Text"/>
    <w:basedOn w:val="DefaultParagraphFont"/>
    <w:uiPriority w:val="99"/>
    <w:semiHidden/>
    <w:rsid w:val="009C06E6"/>
    <w:rPr>
      <w:color w:val="808080"/>
    </w:rPr>
  </w:style>
  <w:style w:type="paragraph" w:customStyle="1" w:styleId="HGanumbering">
    <w:name w:val="HG a) numbering"/>
    <w:basedOn w:val="ListParagraph"/>
    <w:rsid w:val="00AE6E4A"/>
    <w:pPr>
      <w:numPr>
        <w:numId w:val="0"/>
      </w:numPr>
      <w:ind w:left="1440" w:hanging="360"/>
      <w:contextualSpacing w:val="0"/>
    </w:pPr>
    <w:rPr>
      <w:color w:val="auto"/>
    </w:rPr>
  </w:style>
  <w:style w:type="paragraph" w:customStyle="1" w:styleId="HGanumberingindent">
    <w:name w:val="HG a) numbering indent"/>
    <w:basedOn w:val="HGanumbering"/>
    <w:rsid w:val="009C06E6"/>
    <w:pPr>
      <w:ind w:left="1985"/>
    </w:pPr>
  </w:style>
  <w:style w:type="paragraph" w:customStyle="1" w:styleId="HGiibullet">
    <w:name w:val="HG ii. bullet"/>
    <w:basedOn w:val="ListParagraph"/>
    <w:qFormat/>
    <w:rsid w:val="00AE6E4A"/>
    <w:pPr>
      <w:numPr>
        <w:numId w:val="0"/>
      </w:numPr>
      <w:ind w:left="1080" w:hanging="360"/>
    </w:pPr>
    <w:rPr>
      <w:color w:val="auto"/>
    </w:rPr>
  </w:style>
  <w:style w:type="paragraph" w:customStyle="1" w:styleId="HGiibulletindent">
    <w:name w:val="HG ii. bullet indent"/>
    <w:basedOn w:val="HGiibullet"/>
    <w:qFormat/>
    <w:rsid w:val="009C06E6"/>
    <w:pPr>
      <w:numPr>
        <w:numId w:val="72"/>
      </w:numPr>
      <w:ind w:left="2137" w:hanging="357"/>
    </w:pPr>
  </w:style>
  <w:style w:type="table" w:customStyle="1" w:styleId="TableGrid2">
    <w:name w:val="Table Grid2"/>
    <w:basedOn w:val="TableNormal"/>
    <w:next w:val="TableGrid"/>
    <w:uiPriority w:val="59"/>
    <w:rsid w:val="009C06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rsid w:val="009C06E6"/>
    <w:pPr>
      <w:keepLines w:val="0"/>
      <w:spacing w:before="100" w:beforeAutospacing="1" w:afterAutospacing="1" w:line="240" w:lineRule="auto"/>
      <w:ind w:left="0"/>
    </w:pPr>
    <w:rPr>
      <w:rFonts w:ascii="Times New Roman" w:eastAsia="Times New Roman" w:hAnsi="Times New Roman" w:cs="Times New Roman"/>
      <w:color w:val="auto"/>
      <w:sz w:val="24"/>
      <w:szCs w:val="24"/>
      <w:lang w:eastAsia="en-NZ"/>
    </w:rPr>
  </w:style>
  <w:style w:type="character" w:customStyle="1" w:styleId="label">
    <w:name w:val="label"/>
    <w:basedOn w:val="DefaultParagraphFont"/>
    <w:rsid w:val="009C06E6"/>
  </w:style>
  <w:style w:type="paragraph" w:customStyle="1" w:styleId="NTUtabletextBoldWhite">
    <w:name w:val="NTU table text Bold White"/>
    <w:basedOn w:val="NTUtabletextBold"/>
    <w:qFormat/>
    <w:rsid w:val="00D3742A"/>
    <w:rPr>
      <w:color w:val="FFFFFF" w:themeColor="background1"/>
    </w:rPr>
  </w:style>
  <w:style w:type="paragraph" w:customStyle="1" w:styleId="NTUwhitetext">
    <w:name w:val="NTU white text"/>
    <w:basedOn w:val="NTUtabletextBoldWhite"/>
    <w:qFormat/>
    <w:rsid w:val="00CF5E27"/>
    <w:pPr>
      <w:spacing w:after="100"/>
    </w:pPr>
  </w:style>
  <w:style w:type="paragraph" w:customStyle="1" w:styleId="NTUnumbers2">
    <w:name w:val="NTU numbers 2"/>
    <w:qFormat/>
    <w:rsid w:val="001818BF"/>
    <w:pPr>
      <w:numPr>
        <w:numId w:val="88"/>
      </w:numPr>
    </w:pPr>
    <w:rPr>
      <w:color w:val="auto"/>
    </w:rPr>
  </w:style>
  <w:style w:type="character" w:customStyle="1" w:styleId="ui-provider">
    <w:name w:val="ui-provider"/>
    <w:basedOn w:val="DefaultParagraphFont"/>
    <w:rsid w:val="000216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055089">
      <w:bodyDiv w:val="1"/>
      <w:marLeft w:val="0"/>
      <w:marRight w:val="0"/>
      <w:marTop w:val="0"/>
      <w:marBottom w:val="0"/>
      <w:divBdr>
        <w:top w:val="none" w:sz="0" w:space="0" w:color="auto"/>
        <w:left w:val="none" w:sz="0" w:space="0" w:color="auto"/>
        <w:bottom w:val="none" w:sz="0" w:space="0" w:color="auto"/>
        <w:right w:val="none" w:sz="0" w:space="0" w:color="auto"/>
      </w:divBdr>
    </w:div>
    <w:div w:id="1215652768">
      <w:bodyDiv w:val="1"/>
      <w:marLeft w:val="0"/>
      <w:marRight w:val="0"/>
      <w:marTop w:val="0"/>
      <w:marBottom w:val="0"/>
      <w:divBdr>
        <w:top w:val="none" w:sz="0" w:space="0" w:color="auto"/>
        <w:left w:val="none" w:sz="0" w:space="0" w:color="auto"/>
        <w:bottom w:val="none" w:sz="0" w:space="0" w:color="auto"/>
        <w:right w:val="none" w:sz="0" w:space="0" w:color="auto"/>
      </w:divBdr>
    </w:div>
    <w:div w:id="12353541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xyz.com" TargetMode="External"/><Relationship Id="rId18" Type="http://schemas.openxmlformats.org/officeDocument/2006/relationships/hyperlink" Target="http://www.xyz.com" TargetMode="External"/><Relationship Id="rId26" Type="http://schemas.openxmlformats.org/officeDocument/2006/relationships/hyperlink" Target="https://www.ccc.govt.nz/consents-and-licences/construction-requirements/approvedcontractors/pe-pressure-testers/" TargetMode="External"/><Relationship Id="rId39" Type="http://schemas.openxmlformats.org/officeDocument/2006/relationships/theme" Target="theme/theme1.xml"/><Relationship Id="rId21" Type="http://schemas.openxmlformats.org/officeDocument/2006/relationships/hyperlink" Target="https://www.worksafe.govt.nz/topic-and-industry/excavation/excavation-safety-gpg/"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xyz.com" TargetMode="External"/><Relationship Id="rId17" Type="http://schemas.openxmlformats.org/officeDocument/2006/relationships/image" Target="media/image1.png"/><Relationship Id="rId25" Type="http://schemas.openxmlformats.org/officeDocument/2006/relationships/image" Target="media/image4.jp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xyz.com" TargetMode="External"/><Relationship Id="rId20" Type="http://schemas.openxmlformats.org/officeDocument/2006/relationships/hyperlink" Target="https://www.worksafe.govt.nz/assets/dmsassets/1/1442WKS-2-excavations-safety-with-underground-services.pdf"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xyz.com"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beforeudig.co.nz/nz/home/" TargetMode="External"/><Relationship Id="rId23" Type="http://schemas.openxmlformats.org/officeDocument/2006/relationships/image" Target="media/image3.png"/><Relationship Id="rId28" Type="http://schemas.openxmlformats.org/officeDocument/2006/relationships/image" Target="media/image6.png"/><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worksafe.govt.nz/assets/dmsassets/zero/17WKS-4-excavations-excavation-safety-guide.pdf" TargetMode="External"/><Relationship Id="rId31" Type="http://schemas.openxmlformats.org/officeDocument/2006/relationships/hyperlink" Target="http://www.beforeudig.co.nz"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eforeudig.co.nz" TargetMode="External"/><Relationship Id="rId22" Type="http://schemas.openxmlformats.org/officeDocument/2006/relationships/image" Target="media/image2.png"/><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footer" Target="footer2.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F2A1AA5C2C1D4980F94048D70C7FFF" ma:contentTypeVersion="6" ma:contentTypeDescription="Create a new document." ma:contentTypeScope="" ma:versionID="94965790e2a05faeecc6bedb5d46469a">
  <xsd:schema xmlns:xsd="http://www.w3.org/2001/XMLSchema" xmlns:xs="http://www.w3.org/2001/XMLSchema" xmlns:p="http://schemas.microsoft.com/office/2006/metadata/properties" xmlns:ns2="2e56b844-297c-4e6a-87aa-34d0515e8d60" xmlns:ns3="a4d3f0f2-754c-40ba-9832-30ac89b0efa3" targetNamespace="http://schemas.microsoft.com/office/2006/metadata/properties" ma:root="true" ma:fieldsID="21803194a98d7bc60938e8e3cd5fcf13" ns2:_="" ns3:_="">
    <xsd:import namespace="2e56b844-297c-4e6a-87aa-34d0515e8d60"/>
    <xsd:import namespace="a4d3f0f2-754c-40ba-9832-30ac89b0efa3"/>
    <xsd:element name="properties">
      <xsd:complexType>
        <xsd:sequence>
          <xsd:element name="documentManagement">
            <xsd:complexType>
              <xsd:all>
                <xsd:element ref="ns2:_dlc_DocId" minOccurs="0"/>
                <xsd:element ref="ns2:_dlc_DocIdUrl" minOccurs="0"/>
                <xsd:element ref="ns2:_dlc_DocIdPersistId" minOccurs="0"/>
                <xsd:element ref="ns2:i0f84bba906045b4af568ee102a52dcb" minOccurs="0"/>
                <xsd:element ref="ns2:TaxCatchAll"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6b844-297c-4e6a-87aa-34d0515e8d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0f84bba906045b4af568ee102a52dcb" ma:index="12" nillable="true" ma:taxonomy="true" ma:internalName="i0f84bba906045b4af568ee102a52dcb" ma:taxonomyFieldName="RevIMBCS" ma:displayName="Record Classification" ma:indexed="true" ma:default="5;#BCS|fe27fdf8-0f5f-4818-8814-5d57df057769" ma:fieldId="{20f84bba-9060-45b4-af56-8ee102a52dcb}" ma:sspId="bd04e065-e87d-43b4-b1aa-988c790d3800" ma:termSetId="8cd2d7f0-9d76-455f-ae25-96860f5827ca"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033a1701-a8ab-40ee-91b8-c1fd34f7ebe1}" ma:internalName="TaxCatchAll" ma:showField="CatchAllData" ma:web="2e56b844-297c-4e6a-87aa-34d0515e8d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4d3f0f2-754c-40ba-9832-30ac89b0efa3"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2e56b844-297c-4e6a-87aa-34d0515e8d60">
      <Value>5</Value>
    </TaxCatchAll>
    <_dlc_DocId xmlns="2e56b844-297c-4e6a-87aa-34d0515e8d60">ARAWAI-698578541-93</_dlc_DocId>
    <_dlc_DocIdUrl xmlns="2e56b844-297c-4e6a-87aa-34d0515e8d60">
      <Url>https://taumataarowai.sharepoint.com/sites/DMS_NEDS/_layouts/15/DocIdRedir.aspx?ID=ARAWAI-698578541-93</Url>
      <Description>ARAWAI-698578541-93</Description>
    </_dlc_DocIdUrl>
    <i0f84bba906045b4af568ee102a52dcb xmlns="2e56b844-297c-4e6a-87aa-34d0515e8d60">
      <Terms xmlns="http://schemas.microsoft.com/office/infopath/2007/PartnerControls">
        <TermInfo xmlns="http://schemas.microsoft.com/office/infopath/2007/PartnerControls">
          <TermName xmlns="http://schemas.microsoft.com/office/infopath/2007/PartnerControls">BCS</TermName>
          <TermId xmlns="http://schemas.microsoft.com/office/infopath/2007/PartnerControls">fe27fdf8-0f5f-4818-8814-5d57df057769</TermId>
        </TermInfo>
      </Terms>
    </i0f84bba906045b4af568ee102a52dcb>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71C9D1-5259-4A50-87FD-9FD6A798CE95}"/>
</file>

<file path=customXml/itemProps2.xml><?xml version="1.0" encoding="utf-8"?>
<ds:datastoreItem xmlns:ds="http://schemas.openxmlformats.org/officeDocument/2006/customXml" ds:itemID="{59813BBA-5303-4138-A306-2520198F2404}">
  <ds:schemaRefs>
    <ds:schemaRef ds:uri="http://schemas.openxmlformats.org/officeDocument/2006/bibliography"/>
  </ds:schemaRefs>
</ds:datastoreItem>
</file>

<file path=customXml/itemProps3.xml><?xml version="1.0" encoding="utf-8"?>
<ds:datastoreItem xmlns:ds="http://schemas.openxmlformats.org/officeDocument/2006/customXml" ds:itemID="{7DF3EA84-DE18-43D9-ABF0-9307F6C4C902}">
  <ds:schemaRefs>
    <ds:schemaRef ds:uri="http://schemas.microsoft.com/sharepoint/events"/>
  </ds:schemaRefs>
</ds:datastoreItem>
</file>

<file path=customXml/itemProps4.xml><?xml version="1.0" encoding="utf-8"?>
<ds:datastoreItem xmlns:ds="http://schemas.openxmlformats.org/officeDocument/2006/customXml" ds:itemID="{2A6B4452-DF33-42EA-94D8-58D6B9D66240}">
  <ds:schemaRefs>
    <ds:schemaRef ds:uri="http://schemas.microsoft.com/office/2006/metadata/properties"/>
    <ds:schemaRef ds:uri="http://schemas.microsoft.com/office/infopath/2007/PartnerControls"/>
    <ds:schemaRef ds:uri="2e56b844-297c-4e6a-87aa-34d0515e8d60"/>
  </ds:schemaRefs>
</ds:datastoreItem>
</file>

<file path=customXml/itemProps5.xml><?xml version="1.0" encoding="utf-8"?>
<ds:datastoreItem xmlns:ds="http://schemas.openxmlformats.org/officeDocument/2006/customXml" ds:itemID="{FB07B47D-D0FB-4E79-A039-E77631D8D0EF}">
  <ds:schemaRefs>
    <ds:schemaRef ds:uri="http://schemas.microsoft.com/sharepoint/v3/contenttype/forms"/>
  </ds:schemaRefs>
</ds:datastoreItem>
</file>

<file path=docMetadata/LabelInfo.xml><?xml version="1.0" encoding="utf-8"?>
<clbl:labelList xmlns:clbl="http://schemas.microsoft.com/office/2020/mipLabelMetadata">
  <clbl:label id="{35504caa-b431-4354-826f-a0777a9bdb8d}" enabled="1" method="Standard" siteId="{75c87bf0-6130-4555-b9fa-e4cf3539f058}" removed="0"/>
</clbl:labelList>
</file>

<file path=docProps/app.xml><?xml version="1.0" encoding="utf-8"?>
<Properties xmlns="http://schemas.openxmlformats.org/officeDocument/2006/extended-properties" xmlns:vt="http://schemas.openxmlformats.org/officeDocument/2006/docPropsVTypes">
  <Template>Normal</Template>
  <TotalTime>11</TotalTime>
  <Pages>162</Pages>
  <Words>76090</Words>
  <Characters>405564</Characters>
  <Application>Microsoft Office Word</Application>
  <DocSecurity>0</DocSecurity>
  <Lines>7799</Lines>
  <Paragraphs>5873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Loza</dc:creator>
  <cp:keywords/>
  <dc:description/>
  <cp:lastModifiedBy>Ed Yong</cp:lastModifiedBy>
  <cp:revision>3</cp:revision>
  <cp:lastPrinted>2023-08-22T03:35:00Z</cp:lastPrinted>
  <dcterms:created xsi:type="dcterms:W3CDTF">2026-06-09T23:31:00Z</dcterms:created>
  <dcterms:modified xsi:type="dcterms:W3CDTF">2026-06-09T23:38:00Z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0x01010078F2A1AA5C2C1D4980F94048D70C7FFF</vt:lpwstr>
  </property>
  <property fmtid="{D5CDD505-2E9C-101B-9397-08002B2CF9AE}" pid="3" name="Workstream/Valuestream">
    <vt:lpwstr>6;#Communications and Engagements|94f564d9-3187-4f99-b15b-0853656935db</vt:lpwstr>
  </property>
  <property fmtid="{D5CDD505-2E9C-101B-9397-08002B2CF9AE}" pid="4" name="SecurityClassification">
    <vt:lpwstr>2;#UNCLASSIFIED|2c10f15e-4fe4-4bec-ae91-1116436da94b</vt:lpwstr>
  </property>
  <property fmtid="{D5CDD505-2E9C-101B-9397-08002B2CF9AE}" pid="5" name="_dlc_DocIdItemGuid">
    <vt:lpwstr>510336cb-6898-4b3b-b543-844750f4534b</vt:lpwstr>
  </property>
  <property fmtid="{D5CDD505-2E9C-101B-9397-08002B2CF9AE}" pid="6" name="MediaServiceImageTags">
    <vt:lpwstr/>
  </property>
  <property fmtid="{D5CDD505-2E9C-101B-9397-08002B2CF9AE}" pid="7" name="ClassificationContentMarkingHeaderShapeIds">
    <vt:lpwstr>2f04caf4,67119590,1f319862,7aa0fb80,29a87cfd,78396148,6ab0e404,7b6ecdf2,3286cdc4</vt:lpwstr>
  </property>
  <property fmtid="{D5CDD505-2E9C-101B-9397-08002B2CF9AE}" pid="8" name="ClassificationContentMarkingHeaderFontProps">
    <vt:lpwstr>#000000,10,Aptos</vt:lpwstr>
  </property>
  <property fmtid="{D5CDD505-2E9C-101B-9397-08002B2CF9AE}" pid="9" name="ClassificationContentMarkingHeaderText">
    <vt:lpwstr>In-Confidence</vt:lpwstr>
  </property>
  <property fmtid="{D5CDD505-2E9C-101B-9397-08002B2CF9AE}" pid="10" name="RevIMBCS">
    <vt:lpwstr>5;#BCS|fe27fdf8-0f5f-4818-8814-5d57df057769</vt:lpwstr>
  </property>
</Properties>
</file>